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EastAsia"/>
        </w:rPr>
        <w:id w:val="134453039"/>
        <w:docPartObj>
          <w:docPartGallery w:val="Cover Pages"/>
          <w:docPartUnique/>
        </w:docPartObj>
      </w:sdtPr>
      <w:sdtEndPr/>
      <w:sdtContent>
        <w:p w14:paraId="4E8222AD" w14:textId="7A3FFE09" w:rsidR="00560205" w:rsidRDefault="00560205">
          <w:pPr>
            <w:spacing w:before="360" w:beforeAutospacing="0" w:after="120" w:afterAutospacing="0"/>
            <w:rPr>
              <w:rFonts w:eastAsiaTheme="minorEastAsia"/>
            </w:rPr>
          </w:pPr>
          <w:r w:rsidRPr="00560205">
            <w:rPr>
              <w:rFonts w:eastAsiaTheme="minorEastAsia"/>
              <w:noProof/>
            </w:rPr>
            <mc:AlternateContent>
              <mc:Choice Requires="wps">
                <w:drawing>
                  <wp:anchor distT="0" distB="0" distL="114300" distR="114300" simplePos="0" relativeHeight="251668480" behindDoc="0" locked="0" layoutInCell="1" allowOverlap="1" wp14:anchorId="3D348E62" wp14:editId="244724EA">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892"/>
                                </w:tblGrid>
                                <w:tr w:rsidR="00560205" w14:paraId="1B9DA542" w14:textId="77777777">
                                  <w:trPr>
                                    <w:jc w:val="center"/>
                                  </w:trPr>
                                  <w:tc>
                                    <w:tcPr>
                                      <w:tcW w:w="2568" w:type="pct"/>
                                      <w:vAlign w:val="center"/>
                                    </w:tcPr>
                                    <w:p w14:paraId="71791E36" w14:textId="77777777" w:rsidR="00560205" w:rsidRDefault="00560205">
                                      <w:pPr>
                                        <w:jc w:val="right"/>
                                      </w:pPr>
                                      <w:r>
                                        <w:rPr>
                                          <w:noProof/>
                                        </w:rPr>
                                        <w:drawing>
                                          <wp:inline distT="0" distB="0" distL="0" distR="0" wp14:anchorId="64CDF0FA" wp14:editId="4233CAE5">
                                            <wp:extent cx="3065006" cy="2007384"/>
                                            <wp:effectExtent l="0" t="0" r="254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12">
                                                      <a:extLst>
                                                        <a:ext uri="{28A0092B-C50C-407E-A947-70E740481C1C}">
                                                          <a14:useLocalDpi xmlns:a14="http://schemas.microsoft.com/office/drawing/2010/main" val="0"/>
                                                        </a:ext>
                                                      </a:extLst>
                                                    </a:blip>
                                                    <a:stretch>
                                                      <a:fillRect/>
                                                    </a:stretch>
                                                  </pic:blipFill>
                                                  <pic:spPr>
                                                    <a:xfrm>
                                                      <a:off x="0" y="0"/>
                                                      <a:ext cx="3065006" cy="2007384"/>
                                                    </a:xfrm>
                                                    <a:prstGeom prst="rect">
                                                      <a:avLst/>
                                                    </a:prstGeom>
                                                  </pic:spPr>
                                                </pic:pic>
                                              </a:graphicData>
                                            </a:graphic>
                                          </wp:inline>
                                        </w:drawing>
                                      </w:r>
                                    </w:p>
                                    <w:sdt>
                                      <w:sdtPr>
                                        <w:rPr>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E88F5E0" w14:textId="34E9BCB5" w:rsidR="00560205" w:rsidRDefault="00856B38">
                                          <w:pPr>
                                            <w:pStyle w:val="NoSpacing"/>
                                            <w:spacing w:line="312" w:lineRule="auto"/>
                                            <w:jc w:val="right"/>
                                            <w:rPr>
                                              <w:caps/>
                                              <w:color w:val="191919" w:themeColor="text1" w:themeTint="E6"/>
                                              <w:sz w:val="72"/>
                                              <w:szCs w:val="72"/>
                                            </w:rPr>
                                          </w:pPr>
                                          <w:r w:rsidRPr="00DD64F5">
                                            <w:rPr>
                                              <w:caps/>
                                              <w:color w:val="191919" w:themeColor="text1" w:themeTint="E6"/>
                                              <w:sz w:val="52"/>
                                              <w:szCs w:val="52"/>
                                            </w:rPr>
                                            <w:t xml:space="preserve">exploring the causes for a lack of diversity </w:t>
                                          </w:r>
                                          <w:r w:rsidR="00DD64F5" w:rsidRPr="00DD64F5">
                                            <w:rPr>
                                              <w:caps/>
                                              <w:color w:val="191919" w:themeColor="text1" w:themeTint="E6"/>
                                              <w:sz w:val="52"/>
                                              <w:szCs w:val="52"/>
                                            </w:rPr>
                                            <w:t>amongst job applicants</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774D80BE" w14:textId="2159D5F6" w:rsidR="00560205" w:rsidRDefault="004A731C">
                                          <w:pPr>
                                            <w:jc w:val="right"/>
                                            <w:rPr>
                                              <w:sz w:val="24"/>
                                              <w:szCs w:val="24"/>
                                            </w:rPr>
                                          </w:pPr>
                                          <w:r>
                                            <w:rPr>
                                              <w:color w:val="000000" w:themeColor="text1"/>
                                              <w:sz w:val="24"/>
                                              <w:szCs w:val="24"/>
                                            </w:rPr>
                                            <w:t xml:space="preserve">     </w:t>
                                          </w:r>
                                        </w:p>
                                      </w:sdtContent>
                                    </w:sdt>
                                  </w:tc>
                                  <w:tc>
                                    <w:tcPr>
                                      <w:tcW w:w="2432" w:type="pct"/>
                                      <w:vAlign w:val="center"/>
                                    </w:tcPr>
                                    <w:p w14:paraId="7350E837" w14:textId="77777777" w:rsidR="00560205" w:rsidRDefault="00560205">
                                      <w:pPr>
                                        <w:pStyle w:val="NoSpacing"/>
                                        <w:rPr>
                                          <w:caps/>
                                          <w:color w:val="ED7D31" w:themeColor="accent2"/>
                                          <w:sz w:val="26"/>
                                          <w:szCs w:val="26"/>
                                        </w:rPr>
                                      </w:pPr>
                                      <w:r>
                                        <w:rPr>
                                          <w:caps/>
                                          <w:color w:val="ED7D31" w:themeColor="accent2"/>
                                          <w:sz w:val="26"/>
                                          <w:szCs w:val="26"/>
                                        </w:rPr>
                                        <w:t>Abstract</w:t>
                                      </w:r>
                                    </w:p>
                                    <w:sdt>
                                      <w:sdtPr>
                                        <w:rPr>
                                          <w:color w:val="FF0000"/>
                                        </w:rPr>
                                        <w:alias w:val="Abstract"/>
                                        <w:tag w:val=""/>
                                        <w:id w:val="-2036181933"/>
                                        <w:dataBinding w:prefixMappings="xmlns:ns0='http://schemas.microsoft.com/office/2006/coverPageProps' " w:xpath="/ns0:CoverPageProperties[1]/ns0:Abstract[1]" w:storeItemID="{55AF091B-3C7A-41E3-B477-F2FDAA23CFDA}"/>
                                        <w:text/>
                                      </w:sdtPr>
                                      <w:sdtEndPr/>
                                      <w:sdtContent>
                                        <w:p w14:paraId="01E9751A" w14:textId="7FACA15F" w:rsidR="00560205" w:rsidRPr="003E757B" w:rsidRDefault="00BB5DE4">
                                          <w:pPr>
                                            <w:rPr>
                                              <w:color w:val="FF0000"/>
                                            </w:rPr>
                                          </w:pPr>
                                          <w:r>
                                            <w:rPr>
                                              <w:color w:val="FF0000"/>
                                            </w:rPr>
                                            <w:t>Max word count 154</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43E284E" w14:textId="36BCD3EF" w:rsidR="00560205" w:rsidRDefault="00560205">
                                          <w:pPr>
                                            <w:pStyle w:val="NoSpacing"/>
                                            <w:rPr>
                                              <w:color w:val="ED7D31" w:themeColor="accent2"/>
                                              <w:sz w:val="26"/>
                                              <w:szCs w:val="26"/>
                                            </w:rPr>
                                          </w:pPr>
                                          <w:r>
                                            <w:rPr>
                                              <w:color w:val="ED7D31" w:themeColor="accent2"/>
                                              <w:sz w:val="26"/>
                                              <w:szCs w:val="26"/>
                                            </w:rPr>
                                            <w:t>Gemma Littlejohns</w:t>
                                          </w:r>
                                          <w:r w:rsidR="00DD64F5">
                                            <w:rPr>
                                              <w:color w:val="ED7D31" w:themeColor="accent2"/>
                                              <w:sz w:val="26"/>
                                              <w:szCs w:val="26"/>
                                            </w:rPr>
                                            <w:t>, Assoc CIPD</w:t>
                                          </w:r>
                                        </w:p>
                                      </w:sdtContent>
                                    </w:sdt>
                                    <w:p w14:paraId="0F9D2B95" w14:textId="6ED7E18E" w:rsidR="00560205" w:rsidRDefault="00260BF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3E757B">
                                            <w:rPr>
                                              <w:color w:val="44546A" w:themeColor="text2"/>
                                            </w:rPr>
                                            <w:t>PGDIP HRM</w:t>
                                          </w:r>
                                        </w:sdtContent>
                                      </w:sdt>
                                    </w:p>
                                  </w:tc>
                                </w:tr>
                              </w:tbl>
                              <w:p w14:paraId="09D99C50" w14:textId="77777777" w:rsidR="00560205" w:rsidRDefault="0056020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D348E62" id="_x0000_t202" coordsize="21600,21600" o:spt="202" path="m,l,21600r21600,l21600,xe">
                    <v:stroke joinstyle="miter"/>
                    <v:path gradientshapeok="t" o:connecttype="rect"/>
                  </v:shapetype>
                  <v:shape id="Text Box 138" o:spid="_x0000_s1026" type="#_x0000_t202" style="position:absolute;margin-left:0;margin-top:0;width:134.85pt;height:302.4pt;z-index:25166848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892"/>
                          </w:tblGrid>
                          <w:tr w:rsidR="00560205" w14:paraId="1B9DA542" w14:textId="77777777">
                            <w:trPr>
                              <w:jc w:val="center"/>
                            </w:trPr>
                            <w:tc>
                              <w:tcPr>
                                <w:tcW w:w="2568" w:type="pct"/>
                                <w:vAlign w:val="center"/>
                              </w:tcPr>
                              <w:p w14:paraId="71791E36" w14:textId="77777777" w:rsidR="00560205" w:rsidRDefault="00560205">
                                <w:pPr>
                                  <w:jc w:val="right"/>
                                </w:pPr>
                                <w:r>
                                  <w:rPr>
                                    <w:noProof/>
                                  </w:rPr>
                                  <w:drawing>
                                    <wp:inline distT="0" distB="0" distL="0" distR="0" wp14:anchorId="64CDF0FA" wp14:editId="4233CAE5">
                                      <wp:extent cx="3065006" cy="2007384"/>
                                      <wp:effectExtent l="0" t="0" r="254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12">
                                                <a:extLst>
                                                  <a:ext uri="{28A0092B-C50C-407E-A947-70E740481C1C}">
                                                    <a14:useLocalDpi xmlns:a14="http://schemas.microsoft.com/office/drawing/2010/main" val="0"/>
                                                  </a:ext>
                                                </a:extLst>
                                              </a:blip>
                                              <a:stretch>
                                                <a:fillRect/>
                                              </a:stretch>
                                            </pic:blipFill>
                                            <pic:spPr>
                                              <a:xfrm>
                                                <a:off x="0" y="0"/>
                                                <a:ext cx="3065006" cy="2007384"/>
                                              </a:xfrm>
                                              <a:prstGeom prst="rect">
                                                <a:avLst/>
                                              </a:prstGeom>
                                            </pic:spPr>
                                          </pic:pic>
                                        </a:graphicData>
                                      </a:graphic>
                                    </wp:inline>
                                  </w:drawing>
                                </w:r>
                              </w:p>
                              <w:sdt>
                                <w:sdtPr>
                                  <w:rPr>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4E88F5E0" w14:textId="34E9BCB5" w:rsidR="00560205" w:rsidRDefault="00856B38">
                                    <w:pPr>
                                      <w:pStyle w:val="NoSpacing"/>
                                      <w:spacing w:line="312" w:lineRule="auto"/>
                                      <w:jc w:val="right"/>
                                      <w:rPr>
                                        <w:caps/>
                                        <w:color w:val="191919" w:themeColor="text1" w:themeTint="E6"/>
                                        <w:sz w:val="72"/>
                                        <w:szCs w:val="72"/>
                                      </w:rPr>
                                    </w:pPr>
                                    <w:r w:rsidRPr="00DD64F5">
                                      <w:rPr>
                                        <w:caps/>
                                        <w:color w:val="191919" w:themeColor="text1" w:themeTint="E6"/>
                                        <w:sz w:val="52"/>
                                        <w:szCs w:val="52"/>
                                      </w:rPr>
                                      <w:t xml:space="preserve">exploring the causes for a lack of diversity </w:t>
                                    </w:r>
                                    <w:r w:rsidR="00DD64F5" w:rsidRPr="00DD64F5">
                                      <w:rPr>
                                        <w:caps/>
                                        <w:color w:val="191919" w:themeColor="text1" w:themeTint="E6"/>
                                        <w:sz w:val="52"/>
                                        <w:szCs w:val="52"/>
                                      </w:rPr>
                                      <w:t>amongst job applicants</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774D80BE" w14:textId="2159D5F6" w:rsidR="00560205" w:rsidRDefault="004A731C">
                                    <w:pPr>
                                      <w:jc w:val="right"/>
                                      <w:rPr>
                                        <w:sz w:val="24"/>
                                        <w:szCs w:val="24"/>
                                      </w:rPr>
                                    </w:pPr>
                                    <w:r>
                                      <w:rPr>
                                        <w:color w:val="000000" w:themeColor="text1"/>
                                        <w:sz w:val="24"/>
                                        <w:szCs w:val="24"/>
                                      </w:rPr>
                                      <w:t xml:space="preserve">     </w:t>
                                    </w:r>
                                  </w:p>
                                </w:sdtContent>
                              </w:sdt>
                            </w:tc>
                            <w:tc>
                              <w:tcPr>
                                <w:tcW w:w="2432" w:type="pct"/>
                                <w:vAlign w:val="center"/>
                              </w:tcPr>
                              <w:p w14:paraId="7350E837" w14:textId="77777777" w:rsidR="00560205" w:rsidRDefault="00560205">
                                <w:pPr>
                                  <w:pStyle w:val="NoSpacing"/>
                                  <w:rPr>
                                    <w:caps/>
                                    <w:color w:val="ED7D31" w:themeColor="accent2"/>
                                    <w:sz w:val="26"/>
                                    <w:szCs w:val="26"/>
                                  </w:rPr>
                                </w:pPr>
                                <w:r>
                                  <w:rPr>
                                    <w:caps/>
                                    <w:color w:val="ED7D31" w:themeColor="accent2"/>
                                    <w:sz w:val="26"/>
                                    <w:szCs w:val="26"/>
                                  </w:rPr>
                                  <w:t>Abstract</w:t>
                                </w:r>
                              </w:p>
                              <w:sdt>
                                <w:sdtPr>
                                  <w:rPr>
                                    <w:color w:val="FF0000"/>
                                  </w:rPr>
                                  <w:alias w:val="Abstract"/>
                                  <w:tag w:val=""/>
                                  <w:id w:val="-2036181933"/>
                                  <w:dataBinding w:prefixMappings="xmlns:ns0='http://schemas.microsoft.com/office/2006/coverPageProps' " w:xpath="/ns0:CoverPageProperties[1]/ns0:Abstract[1]" w:storeItemID="{55AF091B-3C7A-41E3-B477-F2FDAA23CFDA}"/>
                                  <w:text/>
                                </w:sdtPr>
                                <w:sdtEndPr/>
                                <w:sdtContent>
                                  <w:p w14:paraId="01E9751A" w14:textId="7FACA15F" w:rsidR="00560205" w:rsidRPr="003E757B" w:rsidRDefault="00BB5DE4">
                                    <w:pPr>
                                      <w:rPr>
                                        <w:color w:val="FF0000"/>
                                      </w:rPr>
                                    </w:pPr>
                                    <w:r>
                                      <w:rPr>
                                        <w:color w:val="FF0000"/>
                                      </w:rPr>
                                      <w:t>Max word count 154</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43E284E" w14:textId="36BCD3EF" w:rsidR="00560205" w:rsidRDefault="00560205">
                                    <w:pPr>
                                      <w:pStyle w:val="NoSpacing"/>
                                      <w:rPr>
                                        <w:color w:val="ED7D31" w:themeColor="accent2"/>
                                        <w:sz w:val="26"/>
                                        <w:szCs w:val="26"/>
                                      </w:rPr>
                                    </w:pPr>
                                    <w:r>
                                      <w:rPr>
                                        <w:color w:val="ED7D31" w:themeColor="accent2"/>
                                        <w:sz w:val="26"/>
                                        <w:szCs w:val="26"/>
                                      </w:rPr>
                                      <w:t>Gemma Littlejohns</w:t>
                                    </w:r>
                                    <w:r w:rsidR="00DD64F5">
                                      <w:rPr>
                                        <w:color w:val="ED7D31" w:themeColor="accent2"/>
                                        <w:sz w:val="26"/>
                                        <w:szCs w:val="26"/>
                                      </w:rPr>
                                      <w:t>, Assoc CIPD</w:t>
                                    </w:r>
                                  </w:p>
                                </w:sdtContent>
                              </w:sdt>
                              <w:p w14:paraId="0F9D2B95" w14:textId="6ED7E18E" w:rsidR="00560205" w:rsidRDefault="00260BF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3E757B">
                                      <w:rPr>
                                        <w:color w:val="44546A" w:themeColor="text2"/>
                                      </w:rPr>
                                      <w:t>PGDIP HRM</w:t>
                                    </w:r>
                                  </w:sdtContent>
                                </w:sdt>
                              </w:p>
                            </w:tc>
                          </w:tr>
                        </w:tbl>
                        <w:p w14:paraId="09D99C50" w14:textId="77777777" w:rsidR="00560205" w:rsidRDefault="00560205"/>
                      </w:txbxContent>
                    </v:textbox>
                    <w10:wrap anchorx="page" anchory="page"/>
                  </v:shape>
                </w:pict>
              </mc:Fallback>
            </mc:AlternateContent>
          </w:r>
          <w:r>
            <w:rPr>
              <w:rFonts w:eastAsiaTheme="minorEastAsia"/>
            </w:rPr>
            <w:br w:type="page"/>
          </w:r>
        </w:p>
      </w:sdtContent>
    </w:sdt>
    <w:bookmarkStart w:id="0" w:name="_Toc83066573" w:displacedByCustomXml="next"/>
    <w:sdt>
      <w:sdtPr>
        <w:rPr>
          <w:rFonts w:asciiTheme="minorHAnsi" w:eastAsiaTheme="minorHAnsi" w:hAnsiTheme="minorHAnsi" w:cstheme="minorBidi"/>
          <w:b w:val="0"/>
          <w:color w:val="auto"/>
          <w:sz w:val="22"/>
          <w:szCs w:val="22"/>
        </w:rPr>
        <w:id w:val="188804348"/>
        <w:docPartObj>
          <w:docPartGallery w:val="Table of Contents"/>
          <w:docPartUnique/>
        </w:docPartObj>
      </w:sdtPr>
      <w:sdtEndPr>
        <w:rPr>
          <w:bCs/>
          <w:noProof/>
        </w:rPr>
      </w:sdtEndPr>
      <w:sdtContent>
        <w:p w14:paraId="42ED2CB3" w14:textId="443824E4" w:rsidR="006F1DAD" w:rsidRDefault="00C07606" w:rsidP="00282E10">
          <w:pPr>
            <w:pStyle w:val="heading10"/>
          </w:pPr>
          <w:r>
            <w:t>CONTENTS</w:t>
          </w:r>
          <w:bookmarkEnd w:id="0"/>
        </w:p>
        <w:p w14:paraId="5D1A1E59" w14:textId="23AB6CED" w:rsidR="00616757" w:rsidRDefault="006F1DA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3066573" w:history="1">
            <w:r w:rsidR="00616757" w:rsidRPr="006E5DCB">
              <w:rPr>
                <w:rStyle w:val="Hyperlink"/>
                <w:noProof/>
              </w:rPr>
              <w:t>CONTENTS</w:t>
            </w:r>
            <w:r w:rsidR="00616757">
              <w:rPr>
                <w:noProof/>
                <w:webHidden/>
              </w:rPr>
              <w:tab/>
            </w:r>
            <w:r w:rsidR="00616757">
              <w:rPr>
                <w:noProof/>
                <w:webHidden/>
              </w:rPr>
              <w:fldChar w:fldCharType="begin"/>
            </w:r>
            <w:r w:rsidR="00616757">
              <w:rPr>
                <w:noProof/>
                <w:webHidden/>
              </w:rPr>
              <w:instrText xml:space="preserve"> PAGEREF _Toc83066573 \h </w:instrText>
            </w:r>
            <w:r w:rsidR="00616757">
              <w:rPr>
                <w:noProof/>
                <w:webHidden/>
              </w:rPr>
            </w:r>
            <w:r w:rsidR="00616757">
              <w:rPr>
                <w:noProof/>
                <w:webHidden/>
              </w:rPr>
              <w:fldChar w:fldCharType="separate"/>
            </w:r>
            <w:r w:rsidR="00616757">
              <w:rPr>
                <w:noProof/>
                <w:webHidden/>
              </w:rPr>
              <w:t>1</w:t>
            </w:r>
            <w:r w:rsidR="00616757">
              <w:rPr>
                <w:noProof/>
                <w:webHidden/>
              </w:rPr>
              <w:fldChar w:fldCharType="end"/>
            </w:r>
          </w:hyperlink>
        </w:p>
        <w:p w14:paraId="4E0B1C9D" w14:textId="6402EF3F" w:rsidR="00616757" w:rsidRDefault="00260BF0">
          <w:pPr>
            <w:pStyle w:val="TOC1"/>
            <w:tabs>
              <w:tab w:val="right" w:leader="dot" w:pos="9016"/>
            </w:tabs>
            <w:rPr>
              <w:rFonts w:eastAsiaTheme="minorEastAsia"/>
              <w:noProof/>
              <w:lang w:eastAsia="en-GB"/>
            </w:rPr>
          </w:pPr>
          <w:hyperlink w:anchor="_Toc83066574" w:history="1">
            <w:r w:rsidR="00616757" w:rsidRPr="006E5DCB">
              <w:rPr>
                <w:rStyle w:val="Hyperlink"/>
                <w:noProof/>
              </w:rPr>
              <w:t>INTRODUCTION</w:t>
            </w:r>
            <w:r w:rsidR="00616757">
              <w:rPr>
                <w:noProof/>
                <w:webHidden/>
              </w:rPr>
              <w:tab/>
            </w:r>
            <w:r w:rsidR="00616757">
              <w:rPr>
                <w:noProof/>
                <w:webHidden/>
              </w:rPr>
              <w:fldChar w:fldCharType="begin"/>
            </w:r>
            <w:r w:rsidR="00616757">
              <w:rPr>
                <w:noProof/>
                <w:webHidden/>
              </w:rPr>
              <w:instrText xml:space="preserve"> PAGEREF _Toc83066574 \h </w:instrText>
            </w:r>
            <w:r w:rsidR="00616757">
              <w:rPr>
                <w:noProof/>
                <w:webHidden/>
              </w:rPr>
            </w:r>
            <w:r w:rsidR="00616757">
              <w:rPr>
                <w:noProof/>
                <w:webHidden/>
              </w:rPr>
              <w:fldChar w:fldCharType="separate"/>
            </w:r>
            <w:r w:rsidR="00616757">
              <w:rPr>
                <w:noProof/>
                <w:webHidden/>
              </w:rPr>
              <w:t>3</w:t>
            </w:r>
            <w:r w:rsidR="00616757">
              <w:rPr>
                <w:noProof/>
                <w:webHidden/>
              </w:rPr>
              <w:fldChar w:fldCharType="end"/>
            </w:r>
          </w:hyperlink>
        </w:p>
        <w:p w14:paraId="1B559C89" w14:textId="01D35999" w:rsidR="00616757" w:rsidRDefault="00260BF0">
          <w:pPr>
            <w:pStyle w:val="TOC1"/>
            <w:tabs>
              <w:tab w:val="right" w:leader="dot" w:pos="9016"/>
            </w:tabs>
            <w:rPr>
              <w:rFonts w:eastAsiaTheme="minorEastAsia"/>
              <w:noProof/>
              <w:lang w:eastAsia="en-GB"/>
            </w:rPr>
          </w:pPr>
          <w:hyperlink w:anchor="_Toc83066575" w:history="1">
            <w:r w:rsidR="00616757" w:rsidRPr="006E5DCB">
              <w:rPr>
                <w:rStyle w:val="Hyperlink"/>
                <w:caps/>
                <w:noProof/>
              </w:rPr>
              <w:t>LITERATURE REVIEW</w:t>
            </w:r>
            <w:r w:rsidR="00616757">
              <w:rPr>
                <w:noProof/>
                <w:webHidden/>
              </w:rPr>
              <w:tab/>
            </w:r>
            <w:r w:rsidR="00616757">
              <w:rPr>
                <w:noProof/>
                <w:webHidden/>
              </w:rPr>
              <w:fldChar w:fldCharType="begin"/>
            </w:r>
            <w:r w:rsidR="00616757">
              <w:rPr>
                <w:noProof/>
                <w:webHidden/>
              </w:rPr>
              <w:instrText xml:space="preserve"> PAGEREF _Toc83066575 \h </w:instrText>
            </w:r>
            <w:r w:rsidR="00616757">
              <w:rPr>
                <w:noProof/>
                <w:webHidden/>
              </w:rPr>
            </w:r>
            <w:r w:rsidR="00616757">
              <w:rPr>
                <w:noProof/>
                <w:webHidden/>
              </w:rPr>
              <w:fldChar w:fldCharType="separate"/>
            </w:r>
            <w:r w:rsidR="00616757">
              <w:rPr>
                <w:noProof/>
                <w:webHidden/>
              </w:rPr>
              <w:t>4</w:t>
            </w:r>
            <w:r w:rsidR="00616757">
              <w:rPr>
                <w:noProof/>
                <w:webHidden/>
              </w:rPr>
              <w:fldChar w:fldCharType="end"/>
            </w:r>
          </w:hyperlink>
        </w:p>
        <w:p w14:paraId="3E630405" w14:textId="699FF90F" w:rsidR="00616757" w:rsidRDefault="00260BF0">
          <w:pPr>
            <w:pStyle w:val="TOC2"/>
            <w:tabs>
              <w:tab w:val="right" w:leader="dot" w:pos="9016"/>
            </w:tabs>
            <w:rPr>
              <w:rFonts w:eastAsiaTheme="minorEastAsia"/>
              <w:noProof/>
              <w:lang w:eastAsia="en-GB"/>
            </w:rPr>
          </w:pPr>
          <w:hyperlink w:anchor="_Toc83066576" w:history="1">
            <w:r w:rsidR="00616757" w:rsidRPr="006E5DCB">
              <w:rPr>
                <w:rStyle w:val="Hyperlink"/>
                <w:noProof/>
              </w:rPr>
              <w:t>Introduction</w:t>
            </w:r>
            <w:r w:rsidR="00616757">
              <w:rPr>
                <w:noProof/>
                <w:webHidden/>
              </w:rPr>
              <w:tab/>
            </w:r>
            <w:r w:rsidR="00616757">
              <w:rPr>
                <w:noProof/>
                <w:webHidden/>
              </w:rPr>
              <w:fldChar w:fldCharType="begin"/>
            </w:r>
            <w:r w:rsidR="00616757">
              <w:rPr>
                <w:noProof/>
                <w:webHidden/>
              </w:rPr>
              <w:instrText xml:space="preserve"> PAGEREF _Toc83066576 \h </w:instrText>
            </w:r>
            <w:r w:rsidR="00616757">
              <w:rPr>
                <w:noProof/>
                <w:webHidden/>
              </w:rPr>
            </w:r>
            <w:r w:rsidR="00616757">
              <w:rPr>
                <w:noProof/>
                <w:webHidden/>
              </w:rPr>
              <w:fldChar w:fldCharType="separate"/>
            </w:r>
            <w:r w:rsidR="00616757">
              <w:rPr>
                <w:noProof/>
                <w:webHidden/>
              </w:rPr>
              <w:t>4</w:t>
            </w:r>
            <w:r w:rsidR="00616757">
              <w:rPr>
                <w:noProof/>
                <w:webHidden/>
              </w:rPr>
              <w:fldChar w:fldCharType="end"/>
            </w:r>
          </w:hyperlink>
        </w:p>
        <w:p w14:paraId="779DFBE5" w14:textId="562784CB" w:rsidR="00616757" w:rsidRDefault="00260BF0">
          <w:pPr>
            <w:pStyle w:val="TOC2"/>
            <w:tabs>
              <w:tab w:val="right" w:leader="dot" w:pos="9016"/>
            </w:tabs>
            <w:rPr>
              <w:rFonts w:eastAsiaTheme="minorEastAsia"/>
              <w:noProof/>
              <w:lang w:eastAsia="en-GB"/>
            </w:rPr>
          </w:pPr>
          <w:hyperlink w:anchor="_Toc83066577" w:history="1">
            <w:r w:rsidR="00616757" w:rsidRPr="006E5DCB">
              <w:rPr>
                <w:rStyle w:val="Hyperlink"/>
                <w:rFonts w:eastAsia="Calibri"/>
                <w:noProof/>
              </w:rPr>
              <w:t>The role personal characteristics play</w:t>
            </w:r>
            <w:r w:rsidR="00616757">
              <w:rPr>
                <w:noProof/>
                <w:webHidden/>
              </w:rPr>
              <w:tab/>
            </w:r>
            <w:r w:rsidR="00616757">
              <w:rPr>
                <w:noProof/>
                <w:webHidden/>
              </w:rPr>
              <w:fldChar w:fldCharType="begin"/>
            </w:r>
            <w:r w:rsidR="00616757">
              <w:rPr>
                <w:noProof/>
                <w:webHidden/>
              </w:rPr>
              <w:instrText xml:space="preserve"> PAGEREF _Toc83066577 \h </w:instrText>
            </w:r>
            <w:r w:rsidR="00616757">
              <w:rPr>
                <w:noProof/>
                <w:webHidden/>
              </w:rPr>
            </w:r>
            <w:r w:rsidR="00616757">
              <w:rPr>
                <w:noProof/>
                <w:webHidden/>
              </w:rPr>
              <w:fldChar w:fldCharType="separate"/>
            </w:r>
            <w:r w:rsidR="00616757">
              <w:rPr>
                <w:noProof/>
                <w:webHidden/>
              </w:rPr>
              <w:t>4</w:t>
            </w:r>
            <w:r w:rsidR="00616757">
              <w:rPr>
                <w:noProof/>
                <w:webHidden/>
              </w:rPr>
              <w:fldChar w:fldCharType="end"/>
            </w:r>
          </w:hyperlink>
        </w:p>
        <w:p w14:paraId="02D5765B" w14:textId="6681AC7A" w:rsidR="00616757" w:rsidRDefault="00260BF0">
          <w:pPr>
            <w:pStyle w:val="TOC2"/>
            <w:tabs>
              <w:tab w:val="right" w:leader="dot" w:pos="9016"/>
            </w:tabs>
            <w:rPr>
              <w:rFonts w:eastAsiaTheme="minorEastAsia"/>
              <w:noProof/>
              <w:lang w:eastAsia="en-GB"/>
            </w:rPr>
          </w:pPr>
          <w:hyperlink w:anchor="_Toc83066578" w:history="1">
            <w:r w:rsidR="00616757" w:rsidRPr="006E5DCB">
              <w:rPr>
                <w:rStyle w:val="Hyperlink"/>
                <w:rFonts w:eastAsia="Times New Roman"/>
                <w:noProof/>
              </w:rPr>
              <w:t>Areas of interest to this report</w:t>
            </w:r>
            <w:r w:rsidR="00616757">
              <w:rPr>
                <w:noProof/>
                <w:webHidden/>
              </w:rPr>
              <w:tab/>
            </w:r>
            <w:r w:rsidR="00616757">
              <w:rPr>
                <w:noProof/>
                <w:webHidden/>
              </w:rPr>
              <w:fldChar w:fldCharType="begin"/>
            </w:r>
            <w:r w:rsidR="00616757">
              <w:rPr>
                <w:noProof/>
                <w:webHidden/>
              </w:rPr>
              <w:instrText xml:space="preserve"> PAGEREF _Toc83066578 \h </w:instrText>
            </w:r>
            <w:r w:rsidR="00616757">
              <w:rPr>
                <w:noProof/>
                <w:webHidden/>
              </w:rPr>
            </w:r>
            <w:r w:rsidR="00616757">
              <w:rPr>
                <w:noProof/>
                <w:webHidden/>
              </w:rPr>
              <w:fldChar w:fldCharType="separate"/>
            </w:r>
            <w:r w:rsidR="00616757">
              <w:rPr>
                <w:noProof/>
                <w:webHidden/>
              </w:rPr>
              <w:t>4</w:t>
            </w:r>
            <w:r w:rsidR="00616757">
              <w:rPr>
                <w:noProof/>
                <w:webHidden/>
              </w:rPr>
              <w:fldChar w:fldCharType="end"/>
            </w:r>
          </w:hyperlink>
        </w:p>
        <w:p w14:paraId="522A45C4" w14:textId="0B8117C7" w:rsidR="00616757" w:rsidRDefault="00260BF0">
          <w:pPr>
            <w:pStyle w:val="TOC2"/>
            <w:tabs>
              <w:tab w:val="right" w:leader="dot" w:pos="9016"/>
            </w:tabs>
            <w:rPr>
              <w:rFonts w:eastAsiaTheme="minorEastAsia"/>
              <w:noProof/>
              <w:lang w:eastAsia="en-GB"/>
            </w:rPr>
          </w:pPr>
          <w:hyperlink w:anchor="_Toc83066579" w:history="1">
            <w:r w:rsidR="00616757" w:rsidRPr="006E5DCB">
              <w:rPr>
                <w:rStyle w:val="Hyperlink"/>
                <w:noProof/>
              </w:rPr>
              <w:t>Organisational Attractiveness</w:t>
            </w:r>
            <w:r w:rsidR="00616757">
              <w:rPr>
                <w:noProof/>
                <w:webHidden/>
              </w:rPr>
              <w:tab/>
            </w:r>
            <w:r w:rsidR="00616757">
              <w:rPr>
                <w:noProof/>
                <w:webHidden/>
              </w:rPr>
              <w:fldChar w:fldCharType="begin"/>
            </w:r>
            <w:r w:rsidR="00616757">
              <w:rPr>
                <w:noProof/>
                <w:webHidden/>
              </w:rPr>
              <w:instrText xml:space="preserve"> PAGEREF _Toc83066579 \h </w:instrText>
            </w:r>
            <w:r w:rsidR="00616757">
              <w:rPr>
                <w:noProof/>
                <w:webHidden/>
              </w:rPr>
            </w:r>
            <w:r w:rsidR="00616757">
              <w:rPr>
                <w:noProof/>
                <w:webHidden/>
              </w:rPr>
              <w:fldChar w:fldCharType="separate"/>
            </w:r>
            <w:r w:rsidR="00616757">
              <w:rPr>
                <w:noProof/>
                <w:webHidden/>
              </w:rPr>
              <w:t>4</w:t>
            </w:r>
            <w:r w:rsidR="00616757">
              <w:rPr>
                <w:noProof/>
                <w:webHidden/>
              </w:rPr>
              <w:fldChar w:fldCharType="end"/>
            </w:r>
          </w:hyperlink>
        </w:p>
        <w:p w14:paraId="3AC35FB3" w14:textId="566FA9FA" w:rsidR="00616757" w:rsidRDefault="00260BF0">
          <w:pPr>
            <w:pStyle w:val="TOC2"/>
            <w:tabs>
              <w:tab w:val="right" w:leader="dot" w:pos="9016"/>
            </w:tabs>
            <w:rPr>
              <w:rFonts w:eastAsiaTheme="minorEastAsia"/>
              <w:noProof/>
              <w:lang w:eastAsia="en-GB"/>
            </w:rPr>
          </w:pPr>
          <w:hyperlink w:anchor="_Toc83066580" w:history="1">
            <w:r w:rsidR="00616757" w:rsidRPr="006E5DCB">
              <w:rPr>
                <w:rStyle w:val="Hyperlink"/>
                <w:noProof/>
                <w:shd w:val="clear" w:color="auto" w:fill="FCFCFC"/>
              </w:rPr>
              <w:t>Colour-blind behaviour</w:t>
            </w:r>
            <w:r w:rsidR="00616757">
              <w:rPr>
                <w:noProof/>
                <w:webHidden/>
              </w:rPr>
              <w:tab/>
            </w:r>
            <w:r w:rsidR="00616757">
              <w:rPr>
                <w:noProof/>
                <w:webHidden/>
              </w:rPr>
              <w:fldChar w:fldCharType="begin"/>
            </w:r>
            <w:r w:rsidR="00616757">
              <w:rPr>
                <w:noProof/>
                <w:webHidden/>
              </w:rPr>
              <w:instrText xml:space="preserve"> PAGEREF _Toc83066580 \h </w:instrText>
            </w:r>
            <w:r w:rsidR="00616757">
              <w:rPr>
                <w:noProof/>
                <w:webHidden/>
              </w:rPr>
            </w:r>
            <w:r w:rsidR="00616757">
              <w:rPr>
                <w:noProof/>
                <w:webHidden/>
              </w:rPr>
              <w:fldChar w:fldCharType="separate"/>
            </w:r>
            <w:r w:rsidR="00616757">
              <w:rPr>
                <w:noProof/>
                <w:webHidden/>
              </w:rPr>
              <w:t>5</w:t>
            </w:r>
            <w:r w:rsidR="00616757">
              <w:rPr>
                <w:noProof/>
                <w:webHidden/>
              </w:rPr>
              <w:fldChar w:fldCharType="end"/>
            </w:r>
          </w:hyperlink>
        </w:p>
        <w:p w14:paraId="743B2B4B" w14:textId="00E0DDBC" w:rsidR="00616757" w:rsidRDefault="00260BF0">
          <w:pPr>
            <w:pStyle w:val="TOC2"/>
            <w:tabs>
              <w:tab w:val="right" w:leader="dot" w:pos="9016"/>
            </w:tabs>
            <w:rPr>
              <w:rFonts w:eastAsiaTheme="minorEastAsia"/>
              <w:noProof/>
              <w:lang w:eastAsia="en-GB"/>
            </w:rPr>
          </w:pPr>
          <w:hyperlink w:anchor="_Toc83066581" w:history="1">
            <w:r w:rsidR="00616757" w:rsidRPr="006E5DCB">
              <w:rPr>
                <w:rStyle w:val="Hyperlink"/>
                <w:noProof/>
                <w:shd w:val="clear" w:color="auto" w:fill="F4F8FA"/>
              </w:rPr>
              <w:t>Male experience in female-dominated workplaces</w:t>
            </w:r>
            <w:r w:rsidR="00616757">
              <w:rPr>
                <w:noProof/>
                <w:webHidden/>
              </w:rPr>
              <w:tab/>
            </w:r>
            <w:r w:rsidR="00616757">
              <w:rPr>
                <w:noProof/>
                <w:webHidden/>
              </w:rPr>
              <w:fldChar w:fldCharType="begin"/>
            </w:r>
            <w:r w:rsidR="00616757">
              <w:rPr>
                <w:noProof/>
                <w:webHidden/>
              </w:rPr>
              <w:instrText xml:space="preserve"> PAGEREF _Toc83066581 \h </w:instrText>
            </w:r>
            <w:r w:rsidR="00616757">
              <w:rPr>
                <w:noProof/>
                <w:webHidden/>
              </w:rPr>
            </w:r>
            <w:r w:rsidR="00616757">
              <w:rPr>
                <w:noProof/>
                <w:webHidden/>
              </w:rPr>
              <w:fldChar w:fldCharType="separate"/>
            </w:r>
            <w:r w:rsidR="00616757">
              <w:rPr>
                <w:noProof/>
                <w:webHidden/>
              </w:rPr>
              <w:t>5</w:t>
            </w:r>
            <w:r w:rsidR="00616757">
              <w:rPr>
                <w:noProof/>
                <w:webHidden/>
              </w:rPr>
              <w:fldChar w:fldCharType="end"/>
            </w:r>
          </w:hyperlink>
        </w:p>
        <w:p w14:paraId="1CF8D136" w14:textId="285572B3" w:rsidR="00616757" w:rsidRDefault="00260BF0">
          <w:pPr>
            <w:pStyle w:val="TOC2"/>
            <w:tabs>
              <w:tab w:val="right" w:leader="dot" w:pos="9016"/>
            </w:tabs>
            <w:rPr>
              <w:rFonts w:eastAsiaTheme="minorEastAsia"/>
              <w:noProof/>
              <w:lang w:eastAsia="en-GB"/>
            </w:rPr>
          </w:pPr>
          <w:hyperlink w:anchor="_Toc83066582" w:history="1">
            <w:r w:rsidR="00616757" w:rsidRPr="006E5DCB">
              <w:rPr>
                <w:rStyle w:val="Hyperlink"/>
                <w:noProof/>
                <w:shd w:val="clear" w:color="auto" w:fill="FCFCFC"/>
              </w:rPr>
              <w:t>Advertising vacancies</w:t>
            </w:r>
            <w:r w:rsidR="00616757">
              <w:rPr>
                <w:noProof/>
                <w:webHidden/>
              </w:rPr>
              <w:tab/>
            </w:r>
            <w:r w:rsidR="00616757">
              <w:rPr>
                <w:noProof/>
                <w:webHidden/>
              </w:rPr>
              <w:fldChar w:fldCharType="begin"/>
            </w:r>
            <w:r w:rsidR="00616757">
              <w:rPr>
                <w:noProof/>
                <w:webHidden/>
              </w:rPr>
              <w:instrText xml:space="preserve"> PAGEREF _Toc83066582 \h </w:instrText>
            </w:r>
            <w:r w:rsidR="00616757">
              <w:rPr>
                <w:noProof/>
                <w:webHidden/>
              </w:rPr>
            </w:r>
            <w:r w:rsidR="00616757">
              <w:rPr>
                <w:noProof/>
                <w:webHidden/>
              </w:rPr>
              <w:fldChar w:fldCharType="separate"/>
            </w:r>
            <w:r w:rsidR="00616757">
              <w:rPr>
                <w:noProof/>
                <w:webHidden/>
              </w:rPr>
              <w:t>6</w:t>
            </w:r>
            <w:r w:rsidR="00616757">
              <w:rPr>
                <w:noProof/>
                <w:webHidden/>
              </w:rPr>
              <w:fldChar w:fldCharType="end"/>
            </w:r>
          </w:hyperlink>
        </w:p>
        <w:p w14:paraId="107ECCED" w14:textId="4BD6ECFC" w:rsidR="00616757" w:rsidRDefault="00260BF0">
          <w:pPr>
            <w:pStyle w:val="TOC2"/>
            <w:tabs>
              <w:tab w:val="right" w:leader="dot" w:pos="9016"/>
            </w:tabs>
            <w:rPr>
              <w:rFonts w:eastAsiaTheme="minorEastAsia"/>
              <w:noProof/>
              <w:lang w:eastAsia="en-GB"/>
            </w:rPr>
          </w:pPr>
          <w:hyperlink w:anchor="_Toc83066583" w:history="1">
            <w:r w:rsidR="00616757" w:rsidRPr="006E5DCB">
              <w:rPr>
                <w:rStyle w:val="Hyperlink"/>
                <w:noProof/>
                <w:shd w:val="clear" w:color="auto" w:fill="F4F8FA"/>
              </w:rPr>
              <w:t>Guaranteed Interview Schemes</w:t>
            </w:r>
            <w:r w:rsidR="00616757">
              <w:rPr>
                <w:noProof/>
                <w:webHidden/>
              </w:rPr>
              <w:tab/>
            </w:r>
            <w:r w:rsidR="00616757">
              <w:rPr>
                <w:noProof/>
                <w:webHidden/>
              </w:rPr>
              <w:fldChar w:fldCharType="begin"/>
            </w:r>
            <w:r w:rsidR="00616757">
              <w:rPr>
                <w:noProof/>
                <w:webHidden/>
              </w:rPr>
              <w:instrText xml:space="preserve"> PAGEREF _Toc83066583 \h </w:instrText>
            </w:r>
            <w:r w:rsidR="00616757">
              <w:rPr>
                <w:noProof/>
                <w:webHidden/>
              </w:rPr>
            </w:r>
            <w:r w:rsidR="00616757">
              <w:rPr>
                <w:noProof/>
                <w:webHidden/>
              </w:rPr>
              <w:fldChar w:fldCharType="separate"/>
            </w:r>
            <w:r w:rsidR="00616757">
              <w:rPr>
                <w:noProof/>
                <w:webHidden/>
              </w:rPr>
              <w:t>6</w:t>
            </w:r>
            <w:r w:rsidR="00616757">
              <w:rPr>
                <w:noProof/>
                <w:webHidden/>
              </w:rPr>
              <w:fldChar w:fldCharType="end"/>
            </w:r>
          </w:hyperlink>
        </w:p>
        <w:p w14:paraId="6B885E70" w14:textId="55723177" w:rsidR="00616757" w:rsidRDefault="00260BF0">
          <w:pPr>
            <w:pStyle w:val="TOC2"/>
            <w:tabs>
              <w:tab w:val="right" w:leader="dot" w:pos="9016"/>
            </w:tabs>
            <w:rPr>
              <w:rFonts w:eastAsiaTheme="minorEastAsia"/>
              <w:noProof/>
              <w:lang w:eastAsia="en-GB"/>
            </w:rPr>
          </w:pPr>
          <w:hyperlink w:anchor="_Toc83066584" w:history="1">
            <w:r w:rsidR="00616757" w:rsidRPr="006E5DCB">
              <w:rPr>
                <w:rStyle w:val="Hyperlink"/>
                <w:rFonts w:eastAsia="Times New Roman"/>
                <w:noProof/>
              </w:rPr>
              <w:t>Home working</w:t>
            </w:r>
            <w:r w:rsidR="00616757">
              <w:rPr>
                <w:noProof/>
                <w:webHidden/>
              </w:rPr>
              <w:tab/>
            </w:r>
            <w:r w:rsidR="00616757">
              <w:rPr>
                <w:noProof/>
                <w:webHidden/>
              </w:rPr>
              <w:fldChar w:fldCharType="begin"/>
            </w:r>
            <w:r w:rsidR="00616757">
              <w:rPr>
                <w:noProof/>
                <w:webHidden/>
              </w:rPr>
              <w:instrText xml:space="preserve"> PAGEREF _Toc83066584 \h </w:instrText>
            </w:r>
            <w:r w:rsidR="00616757">
              <w:rPr>
                <w:noProof/>
                <w:webHidden/>
              </w:rPr>
            </w:r>
            <w:r w:rsidR="00616757">
              <w:rPr>
                <w:noProof/>
                <w:webHidden/>
              </w:rPr>
              <w:fldChar w:fldCharType="separate"/>
            </w:r>
            <w:r w:rsidR="00616757">
              <w:rPr>
                <w:noProof/>
                <w:webHidden/>
              </w:rPr>
              <w:t>7</w:t>
            </w:r>
            <w:r w:rsidR="00616757">
              <w:rPr>
                <w:noProof/>
                <w:webHidden/>
              </w:rPr>
              <w:fldChar w:fldCharType="end"/>
            </w:r>
          </w:hyperlink>
        </w:p>
        <w:p w14:paraId="699BCD52" w14:textId="4A65C0CC" w:rsidR="00616757" w:rsidRDefault="00260BF0">
          <w:pPr>
            <w:pStyle w:val="TOC2"/>
            <w:tabs>
              <w:tab w:val="right" w:leader="dot" w:pos="9016"/>
            </w:tabs>
            <w:rPr>
              <w:rFonts w:eastAsiaTheme="minorEastAsia"/>
              <w:noProof/>
              <w:lang w:eastAsia="en-GB"/>
            </w:rPr>
          </w:pPr>
          <w:hyperlink w:anchor="_Toc83066585" w:history="1">
            <w:r w:rsidR="00616757" w:rsidRPr="006E5DCB">
              <w:rPr>
                <w:rStyle w:val="Hyperlink"/>
                <w:noProof/>
              </w:rPr>
              <w:t>Conclusion</w:t>
            </w:r>
            <w:r w:rsidR="00616757">
              <w:rPr>
                <w:noProof/>
                <w:webHidden/>
              </w:rPr>
              <w:tab/>
            </w:r>
            <w:r w:rsidR="00616757">
              <w:rPr>
                <w:noProof/>
                <w:webHidden/>
              </w:rPr>
              <w:fldChar w:fldCharType="begin"/>
            </w:r>
            <w:r w:rsidR="00616757">
              <w:rPr>
                <w:noProof/>
                <w:webHidden/>
              </w:rPr>
              <w:instrText xml:space="preserve"> PAGEREF _Toc83066585 \h </w:instrText>
            </w:r>
            <w:r w:rsidR="00616757">
              <w:rPr>
                <w:noProof/>
                <w:webHidden/>
              </w:rPr>
            </w:r>
            <w:r w:rsidR="00616757">
              <w:rPr>
                <w:noProof/>
                <w:webHidden/>
              </w:rPr>
              <w:fldChar w:fldCharType="separate"/>
            </w:r>
            <w:r w:rsidR="00616757">
              <w:rPr>
                <w:noProof/>
                <w:webHidden/>
              </w:rPr>
              <w:t>7</w:t>
            </w:r>
            <w:r w:rsidR="00616757">
              <w:rPr>
                <w:noProof/>
                <w:webHidden/>
              </w:rPr>
              <w:fldChar w:fldCharType="end"/>
            </w:r>
          </w:hyperlink>
        </w:p>
        <w:p w14:paraId="1920AC84" w14:textId="65122E2A" w:rsidR="00616757" w:rsidRDefault="00260BF0">
          <w:pPr>
            <w:pStyle w:val="TOC1"/>
            <w:tabs>
              <w:tab w:val="right" w:leader="dot" w:pos="9016"/>
            </w:tabs>
            <w:rPr>
              <w:rFonts w:eastAsiaTheme="minorEastAsia"/>
              <w:noProof/>
              <w:lang w:eastAsia="en-GB"/>
            </w:rPr>
          </w:pPr>
          <w:hyperlink w:anchor="_Toc83066586" w:history="1">
            <w:r w:rsidR="00616757" w:rsidRPr="006E5DCB">
              <w:rPr>
                <w:rStyle w:val="Hyperlink"/>
                <w:caps/>
                <w:noProof/>
              </w:rPr>
              <w:t>METHODOLOGY</w:t>
            </w:r>
            <w:r w:rsidR="00616757">
              <w:rPr>
                <w:noProof/>
                <w:webHidden/>
              </w:rPr>
              <w:tab/>
            </w:r>
            <w:r w:rsidR="00616757">
              <w:rPr>
                <w:noProof/>
                <w:webHidden/>
              </w:rPr>
              <w:fldChar w:fldCharType="begin"/>
            </w:r>
            <w:r w:rsidR="00616757">
              <w:rPr>
                <w:noProof/>
                <w:webHidden/>
              </w:rPr>
              <w:instrText xml:space="preserve"> PAGEREF _Toc83066586 \h </w:instrText>
            </w:r>
            <w:r w:rsidR="00616757">
              <w:rPr>
                <w:noProof/>
                <w:webHidden/>
              </w:rPr>
            </w:r>
            <w:r w:rsidR="00616757">
              <w:rPr>
                <w:noProof/>
                <w:webHidden/>
              </w:rPr>
              <w:fldChar w:fldCharType="separate"/>
            </w:r>
            <w:r w:rsidR="00616757">
              <w:rPr>
                <w:noProof/>
                <w:webHidden/>
              </w:rPr>
              <w:t>8</w:t>
            </w:r>
            <w:r w:rsidR="00616757">
              <w:rPr>
                <w:noProof/>
                <w:webHidden/>
              </w:rPr>
              <w:fldChar w:fldCharType="end"/>
            </w:r>
          </w:hyperlink>
        </w:p>
        <w:p w14:paraId="158702BF" w14:textId="6529359F" w:rsidR="00616757" w:rsidRDefault="00260BF0">
          <w:pPr>
            <w:pStyle w:val="TOC2"/>
            <w:tabs>
              <w:tab w:val="right" w:leader="dot" w:pos="9016"/>
            </w:tabs>
            <w:rPr>
              <w:rFonts w:eastAsiaTheme="minorEastAsia"/>
              <w:noProof/>
              <w:lang w:eastAsia="en-GB"/>
            </w:rPr>
          </w:pPr>
          <w:hyperlink w:anchor="_Toc83066587" w:history="1">
            <w:r w:rsidR="00616757" w:rsidRPr="006E5DCB">
              <w:rPr>
                <w:rStyle w:val="Hyperlink"/>
                <w:rFonts w:eastAsia="Times New Roman"/>
                <w:noProof/>
              </w:rPr>
              <w:t>Philosophical perspective</w:t>
            </w:r>
            <w:r w:rsidR="00616757">
              <w:rPr>
                <w:noProof/>
                <w:webHidden/>
              </w:rPr>
              <w:tab/>
            </w:r>
            <w:r w:rsidR="00616757">
              <w:rPr>
                <w:noProof/>
                <w:webHidden/>
              </w:rPr>
              <w:fldChar w:fldCharType="begin"/>
            </w:r>
            <w:r w:rsidR="00616757">
              <w:rPr>
                <w:noProof/>
                <w:webHidden/>
              </w:rPr>
              <w:instrText xml:space="preserve"> PAGEREF _Toc83066587 \h </w:instrText>
            </w:r>
            <w:r w:rsidR="00616757">
              <w:rPr>
                <w:noProof/>
                <w:webHidden/>
              </w:rPr>
            </w:r>
            <w:r w:rsidR="00616757">
              <w:rPr>
                <w:noProof/>
                <w:webHidden/>
              </w:rPr>
              <w:fldChar w:fldCharType="separate"/>
            </w:r>
            <w:r w:rsidR="00616757">
              <w:rPr>
                <w:noProof/>
                <w:webHidden/>
              </w:rPr>
              <w:t>8</w:t>
            </w:r>
            <w:r w:rsidR="00616757">
              <w:rPr>
                <w:noProof/>
                <w:webHidden/>
              </w:rPr>
              <w:fldChar w:fldCharType="end"/>
            </w:r>
          </w:hyperlink>
        </w:p>
        <w:p w14:paraId="7781151A" w14:textId="2D858FBE" w:rsidR="00616757" w:rsidRDefault="00260BF0">
          <w:pPr>
            <w:pStyle w:val="TOC2"/>
            <w:tabs>
              <w:tab w:val="right" w:leader="dot" w:pos="9016"/>
            </w:tabs>
            <w:rPr>
              <w:rFonts w:eastAsiaTheme="minorEastAsia"/>
              <w:noProof/>
              <w:lang w:eastAsia="en-GB"/>
            </w:rPr>
          </w:pPr>
          <w:hyperlink w:anchor="_Toc83066588" w:history="1">
            <w:r w:rsidR="00616757" w:rsidRPr="006E5DCB">
              <w:rPr>
                <w:rStyle w:val="Hyperlink"/>
                <w:rFonts w:eastAsia="Times New Roman"/>
                <w:noProof/>
              </w:rPr>
              <w:t>Research strategy</w:t>
            </w:r>
            <w:r w:rsidR="00616757">
              <w:rPr>
                <w:noProof/>
                <w:webHidden/>
              </w:rPr>
              <w:tab/>
            </w:r>
            <w:r w:rsidR="00616757">
              <w:rPr>
                <w:noProof/>
                <w:webHidden/>
              </w:rPr>
              <w:fldChar w:fldCharType="begin"/>
            </w:r>
            <w:r w:rsidR="00616757">
              <w:rPr>
                <w:noProof/>
                <w:webHidden/>
              </w:rPr>
              <w:instrText xml:space="preserve"> PAGEREF _Toc83066588 \h </w:instrText>
            </w:r>
            <w:r w:rsidR="00616757">
              <w:rPr>
                <w:noProof/>
                <w:webHidden/>
              </w:rPr>
            </w:r>
            <w:r w:rsidR="00616757">
              <w:rPr>
                <w:noProof/>
                <w:webHidden/>
              </w:rPr>
              <w:fldChar w:fldCharType="separate"/>
            </w:r>
            <w:r w:rsidR="00616757">
              <w:rPr>
                <w:noProof/>
                <w:webHidden/>
              </w:rPr>
              <w:t>8</w:t>
            </w:r>
            <w:r w:rsidR="00616757">
              <w:rPr>
                <w:noProof/>
                <w:webHidden/>
              </w:rPr>
              <w:fldChar w:fldCharType="end"/>
            </w:r>
          </w:hyperlink>
        </w:p>
        <w:p w14:paraId="2E137DBC" w14:textId="19BF673B" w:rsidR="00616757" w:rsidRDefault="00260BF0">
          <w:pPr>
            <w:pStyle w:val="TOC2"/>
            <w:tabs>
              <w:tab w:val="right" w:leader="dot" w:pos="9016"/>
            </w:tabs>
            <w:rPr>
              <w:rFonts w:eastAsiaTheme="minorEastAsia"/>
              <w:noProof/>
              <w:lang w:eastAsia="en-GB"/>
            </w:rPr>
          </w:pPr>
          <w:hyperlink w:anchor="_Toc83066589" w:history="1">
            <w:r w:rsidR="00616757" w:rsidRPr="006E5DCB">
              <w:rPr>
                <w:rStyle w:val="Hyperlink"/>
                <w:rFonts w:eastAsia="Times New Roman"/>
                <w:noProof/>
              </w:rPr>
              <w:t>Data analysis</w:t>
            </w:r>
            <w:r w:rsidR="00616757">
              <w:rPr>
                <w:noProof/>
                <w:webHidden/>
              </w:rPr>
              <w:tab/>
            </w:r>
            <w:r w:rsidR="00616757">
              <w:rPr>
                <w:noProof/>
                <w:webHidden/>
              </w:rPr>
              <w:fldChar w:fldCharType="begin"/>
            </w:r>
            <w:r w:rsidR="00616757">
              <w:rPr>
                <w:noProof/>
                <w:webHidden/>
              </w:rPr>
              <w:instrText xml:space="preserve"> PAGEREF _Toc83066589 \h </w:instrText>
            </w:r>
            <w:r w:rsidR="00616757">
              <w:rPr>
                <w:noProof/>
                <w:webHidden/>
              </w:rPr>
            </w:r>
            <w:r w:rsidR="00616757">
              <w:rPr>
                <w:noProof/>
                <w:webHidden/>
              </w:rPr>
              <w:fldChar w:fldCharType="separate"/>
            </w:r>
            <w:r w:rsidR="00616757">
              <w:rPr>
                <w:noProof/>
                <w:webHidden/>
              </w:rPr>
              <w:t>9</w:t>
            </w:r>
            <w:r w:rsidR="00616757">
              <w:rPr>
                <w:noProof/>
                <w:webHidden/>
              </w:rPr>
              <w:fldChar w:fldCharType="end"/>
            </w:r>
          </w:hyperlink>
        </w:p>
        <w:p w14:paraId="3CCB4F5E" w14:textId="2FEADB77" w:rsidR="00616757" w:rsidRDefault="00260BF0">
          <w:pPr>
            <w:pStyle w:val="TOC2"/>
            <w:tabs>
              <w:tab w:val="right" w:leader="dot" w:pos="9016"/>
            </w:tabs>
            <w:rPr>
              <w:rFonts w:eastAsiaTheme="minorEastAsia"/>
              <w:noProof/>
              <w:lang w:eastAsia="en-GB"/>
            </w:rPr>
          </w:pPr>
          <w:hyperlink w:anchor="_Toc83066590" w:history="1">
            <w:r w:rsidR="00616757" w:rsidRPr="006E5DCB">
              <w:rPr>
                <w:rStyle w:val="Hyperlink"/>
                <w:rFonts w:eastAsia="Times New Roman"/>
                <w:noProof/>
              </w:rPr>
              <w:t>Limitations of data</w:t>
            </w:r>
            <w:r w:rsidR="00616757">
              <w:rPr>
                <w:noProof/>
                <w:webHidden/>
              </w:rPr>
              <w:tab/>
            </w:r>
            <w:r w:rsidR="00616757">
              <w:rPr>
                <w:noProof/>
                <w:webHidden/>
              </w:rPr>
              <w:fldChar w:fldCharType="begin"/>
            </w:r>
            <w:r w:rsidR="00616757">
              <w:rPr>
                <w:noProof/>
                <w:webHidden/>
              </w:rPr>
              <w:instrText xml:space="preserve"> PAGEREF _Toc83066590 \h </w:instrText>
            </w:r>
            <w:r w:rsidR="00616757">
              <w:rPr>
                <w:noProof/>
                <w:webHidden/>
              </w:rPr>
            </w:r>
            <w:r w:rsidR="00616757">
              <w:rPr>
                <w:noProof/>
                <w:webHidden/>
              </w:rPr>
              <w:fldChar w:fldCharType="separate"/>
            </w:r>
            <w:r w:rsidR="00616757">
              <w:rPr>
                <w:noProof/>
                <w:webHidden/>
              </w:rPr>
              <w:t>9</w:t>
            </w:r>
            <w:r w:rsidR="00616757">
              <w:rPr>
                <w:noProof/>
                <w:webHidden/>
              </w:rPr>
              <w:fldChar w:fldCharType="end"/>
            </w:r>
          </w:hyperlink>
        </w:p>
        <w:p w14:paraId="5EB09A38" w14:textId="488ADEEB" w:rsidR="00616757" w:rsidRDefault="00260BF0">
          <w:pPr>
            <w:pStyle w:val="TOC1"/>
            <w:tabs>
              <w:tab w:val="right" w:leader="dot" w:pos="9016"/>
            </w:tabs>
            <w:rPr>
              <w:rFonts w:eastAsiaTheme="minorEastAsia"/>
              <w:noProof/>
              <w:lang w:eastAsia="en-GB"/>
            </w:rPr>
          </w:pPr>
          <w:hyperlink w:anchor="_Toc83066591" w:history="1">
            <w:r w:rsidR="00616757" w:rsidRPr="006E5DCB">
              <w:rPr>
                <w:rStyle w:val="Hyperlink"/>
                <w:caps/>
                <w:noProof/>
              </w:rPr>
              <w:t>FINDINGS AND ANALYSIS</w:t>
            </w:r>
            <w:r w:rsidR="00616757">
              <w:rPr>
                <w:noProof/>
                <w:webHidden/>
              </w:rPr>
              <w:tab/>
            </w:r>
            <w:r w:rsidR="00616757">
              <w:rPr>
                <w:noProof/>
                <w:webHidden/>
              </w:rPr>
              <w:fldChar w:fldCharType="begin"/>
            </w:r>
            <w:r w:rsidR="00616757">
              <w:rPr>
                <w:noProof/>
                <w:webHidden/>
              </w:rPr>
              <w:instrText xml:space="preserve"> PAGEREF _Toc83066591 \h </w:instrText>
            </w:r>
            <w:r w:rsidR="00616757">
              <w:rPr>
                <w:noProof/>
                <w:webHidden/>
              </w:rPr>
            </w:r>
            <w:r w:rsidR="00616757">
              <w:rPr>
                <w:noProof/>
                <w:webHidden/>
              </w:rPr>
              <w:fldChar w:fldCharType="separate"/>
            </w:r>
            <w:r w:rsidR="00616757">
              <w:rPr>
                <w:noProof/>
                <w:webHidden/>
              </w:rPr>
              <w:t>10</w:t>
            </w:r>
            <w:r w:rsidR="00616757">
              <w:rPr>
                <w:noProof/>
                <w:webHidden/>
              </w:rPr>
              <w:fldChar w:fldCharType="end"/>
            </w:r>
          </w:hyperlink>
        </w:p>
        <w:p w14:paraId="381944B7" w14:textId="116AACBB" w:rsidR="00616757" w:rsidRDefault="00260BF0">
          <w:pPr>
            <w:pStyle w:val="TOC2"/>
            <w:tabs>
              <w:tab w:val="right" w:leader="dot" w:pos="9016"/>
            </w:tabs>
            <w:rPr>
              <w:rFonts w:eastAsiaTheme="minorEastAsia"/>
              <w:noProof/>
              <w:lang w:eastAsia="en-GB"/>
            </w:rPr>
          </w:pPr>
          <w:hyperlink w:anchor="_Toc83066592" w:history="1">
            <w:r w:rsidR="00616757" w:rsidRPr="006E5DCB">
              <w:rPr>
                <w:rStyle w:val="Hyperlink"/>
                <w:noProof/>
              </w:rPr>
              <w:t>Aim</w:t>
            </w:r>
            <w:r w:rsidR="00616757">
              <w:rPr>
                <w:noProof/>
                <w:webHidden/>
              </w:rPr>
              <w:tab/>
            </w:r>
            <w:r w:rsidR="00616757">
              <w:rPr>
                <w:noProof/>
                <w:webHidden/>
              </w:rPr>
              <w:fldChar w:fldCharType="begin"/>
            </w:r>
            <w:r w:rsidR="00616757">
              <w:rPr>
                <w:noProof/>
                <w:webHidden/>
              </w:rPr>
              <w:instrText xml:space="preserve"> PAGEREF _Toc83066592 \h </w:instrText>
            </w:r>
            <w:r w:rsidR="00616757">
              <w:rPr>
                <w:noProof/>
                <w:webHidden/>
              </w:rPr>
            </w:r>
            <w:r w:rsidR="00616757">
              <w:rPr>
                <w:noProof/>
                <w:webHidden/>
              </w:rPr>
              <w:fldChar w:fldCharType="separate"/>
            </w:r>
            <w:r w:rsidR="00616757">
              <w:rPr>
                <w:noProof/>
                <w:webHidden/>
              </w:rPr>
              <w:t>10</w:t>
            </w:r>
            <w:r w:rsidR="00616757">
              <w:rPr>
                <w:noProof/>
                <w:webHidden/>
              </w:rPr>
              <w:fldChar w:fldCharType="end"/>
            </w:r>
          </w:hyperlink>
        </w:p>
        <w:p w14:paraId="3C6DE950" w14:textId="336C6DB7" w:rsidR="00616757" w:rsidRDefault="00260BF0">
          <w:pPr>
            <w:pStyle w:val="TOC1"/>
            <w:tabs>
              <w:tab w:val="right" w:leader="dot" w:pos="9016"/>
            </w:tabs>
            <w:rPr>
              <w:rFonts w:eastAsiaTheme="minorEastAsia"/>
              <w:noProof/>
              <w:lang w:eastAsia="en-GB"/>
            </w:rPr>
          </w:pPr>
          <w:hyperlink w:anchor="_Toc83066593" w:history="1">
            <w:r w:rsidR="00616757" w:rsidRPr="006E5DCB">
              <w:rPr>
                <w:rStyle w:val="Hyperlink"/>
                <w:caps/>
                <w:noProof/>
              </w:rPr>
              <w:t>CONCLUSION</w:t>
            </w:r>
            <w:r w:rsidR="00616757">
              <w:rPr>
                <w:noProof/>
                <w:webHidden/>
              </w:rPr>
              <w:tab/>
            </w:r>
            <w:r w:rsidR="00616757">
              <w:rPr>
                <w:noProof/>
                <w:webHidden/>
              </w:rPr>
              <w:fldChar w:fldCharType="begin"/>
            </w:r>
            <w:r w:rsidR="00616757">
              <w:rPr>
                <w:noProof/>
                <w:webHidden/>
              </w:rPr>
              <w:instrText xml:space="preserve"> PAGEREF _Toc83066593 \h </w:instrText>
            </w:r>
            <w:r w:rsidR="00616757">
              <w:rPr>
                <w:noProof/>
                <w:webHidden/>
              </w:rPr>
            </w:r>
            <w:r w:rsidR="00616757">
              <w:rPr>
                <w:noProof/>
                <w:webHidden/>
              </w:rPr>
              <w:fldChar w:fldCharType="separate"/>
            </w:r>
            <w:r w:rsidR="00616757">
              <w:rPr>
                <w:noProof/>
                <w:webHidden/>
              </w:rPr>
              <w:t>11</w:t>
            </w:r>
            <w:r w:rsidR="00616757">
              <w:rPr>
                <w:noProof/>
                <w:webHidden/>
              </w:rPr>
              <w:fldChar w:fldCharType="end"/>
            </w:r>
          </w:hyperlink>
        </w:p>
        <w:p w14:paraId="5F9C6AD1" w14:textId="4097AF18" w:rsidR="00616757" w:rsidRDefault="00260BF0">
          <w:pPr>
            <w:pStyle w:val="TOC1"/>
            <w:tabs>
              <w:tab w:val="right" w:leader="dot" w:pos="9016"/>
            </w:tabs>
            <w:rPr>
              <w:rFonts w:eastAsiaTheme="minorEastAsia"/>
              <w:noProof/>
              <w:lang w:eastAsia="en-GB"/>
            </w:rPr>
          </w:pPr>
          <w:hyperlink w:anchor="_Toc83066594" w:history="1">
            <w:r w:rsidR="00616757" w:rsidRPr="006E5DCB">
              <w:rPr>
                <w:rStyle w:val="Hyperlink"/>
                <w:caps/>
                <w:noProof/>
              </w:rPr>
              <w:t>RECOMMENDATIONS</w:t>
            </w:r>
            <w:r w:rsidR="00616757">
              <w:rPr>
                <w:noProof/>
                <w:webHidden/>
              </w:rPr>
              <w:tab/>
            </w:r>
            <w:r w:rsidR="00616757">
              <w:rPr>
                <w:noProof/>
                <w:webHidden/>
              </w:rPr>
              <w:fldChar w:fldCharType="begin"/>
            </w:r>
            <w:r w:rsidR="00616757">
              <w:rPr>
                <w:noProof/>
                <w:webHidden/>
              </w:rPr>
              <w:instrText xml:space="preserve"> PAGEREF _Toc83066594 \h </w:instrText>
            </w:r>
            <w:r w:rsidR="00616757">
              <w:rPr>
                <w:noProof/>
                <w:webHidden/>
              </w:rPr>
            </w:r>
            <w:r w:rsidR="00616757">
              <w:rPr>
                <w:noProof/>
                <w:webHidden/>
              </w:rPr>
              <w:fldChar w:fldCharType="separate"/>
            </w:r>
            <w:r w:rsidR="00616757">
              <w:rPr>
                <w:noProof/>
                <w:webHidden/>
              </w:rPr>
              <w:t>12</w:t>
            </w:r>
            <w:r w:rsidR="00616757">
              <w:rPr>
                <w:noProof/>
                <w:webHidden/>
              </w:rPr>
              <w:fldChar w:fldCharType="end"/>
            </w:r>
          </w:hyperlink>
        </w:p>
        <w:p w14:paraId="0EBABC14" w14:textId="0FF12DBD" w:rsidR="00616757" w:rsidRDefault="00260BF0">
          <w:pPr>
            <w:pStyle w:val="TOC1"/>
            <w:tabs>
              <w:tab w:val="right" w:leader="dot" w:pos="9016"/>
            </w:tabs>
            <w:rPr>
              <w:rFonts w:eastAsiaTheme="minorEastAsia"/>
              <w:noProof/>
              <w:lang w:eastAsia="en-GB"/>
            </w:rPr>
          </w:pPr>
          <w:hyperlink w:anchor="_Toc83066595" w:history="1">
            <w:r w:rsidR="00616757" w:rsidRPr="006E5DCB">
              <w:rPr>
                <w:rStyle w:val="Hyperlink"/>
                <w:noProof/>
              </w:rPr>
              <w:t>REFERENCES</w:t>
            </w:r>
            <w:r w:rsidR="00616757">
              <w:rPr>
                <w:noProof/>
                <w:webHidden/>
              </w:rPr>
              <w:tab/>
            </w:r>
            <w:r w:rsidR="00616757">
              <w:rPr>
                <w:noProof/>
                <w:webHidden/>
              </w:rPr>
              <w:fldChar w:fldCharType="begin"/>
            </w:r>
            <w:r w:rsidR="00616757">
              <w:rPr>
                <w:noProof/>
                <w:webHidden/>
              </w:rPr>
              <w:instrText xml:space="preserve"> PAGEREF _Toc83066595 \h </w:instrText>
            </w:r>
            <w:r w:rsidR="00616757">
              <w:rPr>
                <w:noProof/>
                <w:webHidden/>
              </w:rPr>
            </w:r>
            <w:r w:rsidR="00616757">
              <w:rPr>
                <w:noProof/>
                <w:webHidden/>
              </w:rPr>
              <w:fldChar w:fldCharType="separate"/>
            </w:r>
            <w:r w:rsidR="00616757">
              <w:rPr>
                <w:noProof/>
                <w:webHidden/>
              </w:rPr>
              <w:t>13</w:t>
            </w:r>
            <w:r w:rsidR="00616757">
              <w:rPr>
                <w:noProof/>
                <w:webHidden/>
              </w:rPr>
              <w:fldChar w:fldCharType="end"/>
            </w:r>
          </w:hyperlink>
        </w:p>
        <w:p w14:paraId="2CCE112D" w14:textId="63FDDEA9" w:rsidR="00616757" w:rsidRDefault="00260BF0">
          <w:pPr>
            <w:pStyle w:val="TOC1"/>
            <w:tabs>
              <w:tab w:val="right" w:leader="dot" w:pos="9016"/>
            </w:tabs>
            <w:rPr>
              <w:rFonts w:eastAsiaTheme="minorEastAsia"/>
              <w:noProof/>
              <w:lang w:eastAsia="en-GB"/>
            </w:rPr>
          </w:pPr>
          <w:hyperlink w:anchor="_Toc83066596" w:history="1">
            <w:r w:rsidR="00616757" w:rsidRPr="006E5DCB">
              <w:rPr>
                <w:rStyle w:val="Hyperlink"/>
                <w:noProof/>
              </w:rPr>
              <w:t>APPENDICES</w:t>
            </w:r>
            <w:r w:rsidR="00616757">
              <w:rPr>
                <w:noProof/>
                <w:webHidden/>
              </w:rPr>
              <w:tab/>
            </w:r>
            <w:r w:rsidR="00616757">
              <w:rPr>
                <w:noProof/>
                <w:webHidden/>
              </w:rPr>
              <w:fldChar w:fldCharType="begin"/>
            </w:r>
            <w:r w:rsidR="00616757">
              <w:rPr>
                <w:noProof/>
                <w:webHidden/>
              </w:rPr>
              <w:instrText xml:space="preserve"> PAGEREF _Toc83066596 \h </w:instrText>
            </w:r>
            <w:r w:rsidR="00616757">
              <w:rPr>
                <w:noProof/>
                <w:webHidden/>
              </w:rPr>
            </w:r>
            <w:r w:rsidR="00616757">
              <w:rPr>
                <w:noProof/>
                <w:webHidden/>
              </w:rPr>
              <w:fldChar w:fldCharType="separate"/>
            </w:r>
            <w:r w:rsidR="00616757">
              <w:rPr>
                <w:noProof/>
                <w:webHidden/>
              </w:rPr>
              <w:t>19</w:t>
            </w:r>
            <w:r w:rsidR="00616757">
              <w:rPr>
                <w:noProof/>
                <w:webHidden/>
              </w:rPr>
              <w:fldChar w:fldCharType="end"/>
            </w:r>
          </w:hyperlink>
        </w:p>
        <w:p w14:paraId="7875B0E1" w14:textId="1BAAB750" w:rsidR="00616757" w:rsidRDefault="00260BF0">
          <w:pPr>
            <w:pStyle w:val="TOC2"/>
            <w:tabs>
              <w:tab w:val="right" w:leader="dot" w:pos="9016"/>
            </w:tabs>
            <w:rPr>
              <w:rFonts w:eastAsiaTheme="minorEastAsia"/>
              <w:noProof/>
              <w:lang w:eastAsia="en-GB"/>
            </w:rPr>
          </w:pPr>
          <w:hyperlink w:anchor="_Toc83066597" w:history="1">
            <w:r w:rsidR="00616757" w:rsidRPr="006E5DCB">
              <w:rPr>
                <w:rStyle w:val="Hyperlink"/>
                <w:rFonts w:eastAsia="Times New Roman"/>
                <w:noProof/>
              </w:rPr>
              <w:t>Appendix A – recruitment diversity data</w:t>
            </w:r>
            <w:r w:rsidR="00616757">
              <w:rPr>
                <w:noProof/>
                <w:webHidden/>
              </w:rPr>
              <w:tab/>
            </w:r>
            <w:r w:rsidR="00616757">
              <w:rPr>
                <w:noProof/>
                <w:webHidden/>
              </w:rPr>
              <w:fldChar w:fldCharType="begin"/>
            </w:r>
            <w:r w:rsidR="00616757">
              <w:rPr>
                <w:noProof/>
                <w:webHidden/>
              </w:rPr>
              <w:instrText xml:space="preserve"> PAGEREF _Toc83066597 \h </w:instrText>
            </w:r>
            <w:r w:rsidR="00616757">
              <w:rPr>
                <w:noProof/>
                <w:webHidden/>
              </w:rPr>
            </w:r>
            <w:r w:rsidR="00616757">
              <w:rPr>
                <w:noProof/>
                <w:webHidden/>
              </w:rPr>
              <w:fldChar w:fldCharType="separate"/>
            </w:r>
            <w:r w:rsidR="00616757">
              <w:rPr>
                <w:noProof/>
                <w:webHidden/>
              </w:rPr>
              <w:t>19</w:t>
            </w:r>
            <w:r w:rsidR="00616757">
              <w:rPr>
                <w:noProof/>
                <w:webHidden/>
              </w:rPr>
              <w:fldChar w:fldCharType="end"/>
            </w:r>
          </w:hyperlink>
        </w:p>
        <w:p w14:paraId="560F9728" w14:textId="076BF356" w:rsidR="00616757" w:rsidRDefault="00260BF0">
          <w:pPr>
            <w:pStyle w:val="TOC2"/>
            <w:tabs>
              <w:tab w:val="right" w:leader="dot" w:pos="9016"/>
            </w:tabs>
            <w:rPr>
              <w:rFonts w:eastAsiaTheme="minorEastAsia"/>
              <w:noProof/>
              <w:lang w:eastAsia="en-GB"/>
            </w:rPr>
          </w:pPr>
          <w:hyperlink w:anchor="_Toc83066598" w:history="1">
            <w:r w:rsidR="00616757" w:rsidRPr="006E5DCB">
              <w:rPr>
                <w:rStyle w:val="Hyperlink"/>
                <w:noProof/>
              </w:rPr>
              <w:t>Appendix B – Survey Questions</w:t>
            </w:r>
            <w:r w:rsidR="00616757">
              <w:rPr>
                <w:noProof/>
                <w:webHidden/>
              </w:rPr>
              <w:tab/>
            </w:r>
            <w:r w:rsidR="00616757">
              <w:rPr>
                <w:noProof/>
                <w:webHidden/>
              </w:rPr>
              <w:fldChar w:fldCharType="begin"/>
            </w:r>
            <w:r w:rsidR="00616757">
              <w:rPr>
                <w:noProof/>
                <w:webHidden/>
              </w:rPr>
              <w:instrText xml:space="preserve"> PAGEREF _Toc83066598 \h </w:instrText>
            </w:r>
            <w:r w:rsidR="00616757">
              <w:rPr>
                <w:noProof/>
                <w:webHidden/>
              </w:rPr>
            </w:r>
            <w:r w:rsidR="00616757">
              <w:rPr>
                <w:noProof/>
                <w:webHidden/>
              </w:rPr>
              <w:fldChar w:fldCharType="separate"/>
            </w:r>
            <w:r w:rsidR="00616757">
              <w:rPr>
                <w:noProof/>
                <w:webHidden/>
              </w:rPr>
              <w:t>22</w:t>
            </w:r>
            <w:r w:rsidR="00616757">
              <w:rPr>
                <w:noProof/>
                <w:webHidden/>
              </w:rPr>
              <w:fldChar w:fldCharType="end"/>
            </w:r>
          </w:hyperlink>
        </w:p>
        <w:p w14:paraId="2F26B745" w14:textId="3B8C40FF" w:rsidR="00616757" w:rsidRDefault="00260BF0">
          <w:pPr>
            <w:pStyle w:val="TOC2"/>
            <w:tabs>
              <w:tab w:val="right" w:leader="dot" w:pos="9016"/>
            </w:tabs>
            <w:rPr>
              <w:rFonts w:eastAsiaTheme="minorEastAsia"/>
              <w:noProof/>
              <w:lang w:eastAsia="en-GB"/>
            </w:rPr>
          </w:pPr>
          <w:hyperlink w:anchor="_Toc83066599" w:history="1">
            <w:r w:rsidR="00616757" w:rsidRPr="006E5DCB">
              <w:rPr>
                <w:rStyle w:val="Hyperlink"/>
                <w:noProof/>
              </w:rPr>
              <w:t>Appendix C – survey results (collated)</w:t>
            </w:r>
            <w:r w:rsidR="00616757">
              <w:rPr>
                <w:noProof/>
                <w:webHidden/>
              </w:rPr>
              <w:tab/>
            </w:r>
            <w:r w:rsidR="00616757">
              <w:rPr>
                <w:noProof/>
                <w:webHidden/>
              </w:rPr>
              <w:fldChar w:fldCharType="begin"/>
            </w:r>
            <w:r w:rsidR="00616757">
              <w:rPr>
                <w:noProof/>
                <w:webHidden/>
              </w:rPr>
              <w:instrText xml:space="preserve"> PAGEREF _Toc83066599 \h </w:instrText>
            </w:r>
            <w:r w:rsidR="00616757">
              <w:rPr>
                <w:noProof/>
                <w:webHidden/>
              </w:rPr>
            </w:r>
            <w:r w:rsidR="00616757">
              <w:rPr>
                <w:noProof/>
                <w:webHidden/>
              </w:rPr>
              <w:fldChar w:fldCharType="separate"/>
            </w:r>
            <w:r w:rsidR="00616757">
              <w:rPr>
                <w:noProof/>
                <w:webHidden/>
              </w:rPr>
              <w:t>26</w:t>
            </w:r>
            <w:r w:rsidR="00616757">
              <w:rPr>
                <w:noProof/>
                <w:webHidden/>
              </w:rPr>
              <w:fldChar w:fldCharType="end"/>
            </w:r>
          </w:hyperlink>
        </w:p>
        <w:p w14:paraId="1FD89B15" w14:textId="7B518E75" w:rsidR="006F1DAD" w:rsidRDefault="006F1DAD">
          <w:r>
            <w:rPr>
              <w:b/>
              <w:bCs/>
              <w:noProof/>
            </w:rPr>
            <w:fldChar w:fldCharType="end"/>
          </w:r>
        </w:p>
      </w:sdtContent>
    </w:sdt>
    <w:p w14:paraId="301DFAD2" w14:textId="616AFDAA" w:rsidR="00282E10" w:rsidRPr="00C07606" w:rsidRDefault="00C07606">
      <w:pPr>
        <w:spacing w:before="360" w:beforeAutospacing="0" w:after="120" w:afterAutospacing="0"/>
        <w:rPr>
          <w:b/>
          <w:bCs/>
          <w:noProof/>
        </w:rPr>
      </w:pPr>
      <w:r w:rsidRPr="00DC4B18">
        <w:rPr>
          <w:b/>
          <w:bCs/>
          <w:sz w:val="24"/>
          <w:szCs w:val="24"/>
        </w:rPr>
        <w:t>Table of figures</w:t>
      </w:r>
      <w:r w:rsidR="00282E10">
        <w:rPr>
          <w:b/>
          <w:bCs/>
        </w:rPr>
        <w:fldChar w:fldCharType="begin"/>
      </w:r>
      <w:r w:rsidR="00282E10" w:rsidRPr="00C07606">
        <w:rPr>
          <w:b/>
          <w:bCs/>
        </w:rPr>
        <w:instrText xml:space="preserve"> TOC \h \z \c "Figure" </w:instrText>
      </w:r>
      <w:r w:rsidR="00282E10">
        <w:rPr>
          <w:b/>
          <w:bCs/>
        </w:rPr>
        <w:fldChar w:fldCharType="separate"/>
      </w:r>
    </w:p>
    <w:p w14:paraId="7D92763C" w14:textId="37CFEAEE" w:rsidR="00282E10" w:rsidRDefault="00260BF0">
      <w:pPr>
        <w:pStyle w:val="TableofFigures"/>
        <w:tabs>
          <w:tab w:val="right" w:leader="dot" w:pos="9016"/>
        </w:tabs>
        <w:rPr>
          <w:noProof/>
        </w:rPr>
      </w:pPr>
      <w:hyperlink w:anchor="_Toc83065046" w:history="1">
        <w:r w:rsidR="00282E10" w:rsidRPr="00F0352B">
          <w:rPr>
            <w:rStyle w:val="Hyperlink"/>
            <w:noProof/>
          </w:rPr>
          <w:t>Figure 1 Different methods of gathering data (Anderson, 2009)</w:t>
        </w:r>
        <w:r w:rsidR="00282E10">
          <w:rPr>
            <w:noProof/>
            <w:webHidden/>
          </w:rPr>
          <w:tab/>
        </w:r>
        <w:r w:rsidR="00282E10">
          <w:rPr>
            <w:noProof/>
            <w:webHidden/>
          </w:rPr>
          <w:fldChar w:fldCharType="begin"/>
        </w:r>
        <w:r w:rsidR="00282E10">
          <w:rPr>
            <w:noProof/>
            <w:webHidden/>
          </w:rPr>
          <w:instrText xml:space="preserve"> PAGEREF _Toc83065046 \h </w:instrText>
        </w:r>
        <w:r w:rsidR="00282E10">
          <w:rPr>
            <w:noProof/>
            <w:webHidden/>
          </w:rPr>
        </w:r>
        <w:r w:rsidR="00282E10">
          <w:rPr>
            <w:noProof/>
            <w:webHidden/>
          </w:rPr>
          <w:fldChar w:fldCharType="separate"/>
        </w:r>
        <w:r w:rsidR="00282E10">
          <w:rPr>
            <w:noProof/>
            <w:webHidden/>
          </w:rPr>
          <w:t>9</w:t>
        </w:r>
        <w:r w:rsidR="00282E10">
          <w:rPr>
            <w:noProof/>
            <w:webHidden/>
          </w:rPr>
          <w:fldChar w:fldCharType="end"/>
        </w:r>
      </w:hyperlink>
    </w:p>
    <w:p w14:paraId="40CF2DAF" w14:textId="4C212F3C" w:rsidR="006F1DAD" w:rsidRDefault="00282E10">
      <w:pPr>
        <w:spacing w:before="360" w:beforeAutospacing="0" w:after="120" w:afterAutospacing="0"/>
      </w:pPr>
      <w:r>
        <w:fldChar w:fldCharType="end"/>
      </w:r>
    </w:p>
    <w:p w14:paraId="36C3744C" w14:textId="77777777" w:rsidR="00282E10" w:rsidRDefault="00282E10">
      <w:pPr>
        <w:spacing w:before="360" w:beforeAutospacing="0" w:after="120" w:afterAutospacing="0"/>
        <w:rPr>
          <w:rFonts w:ascii="Arial" w:eastAsia="Times New Roman" w:hAnsi="Arial" w:cstheme="majorBidi"/>
          <w:b/>
          <w:color w:val="0D0D0D" w:themeColor="text1" w:themeTint="F2"/>
          <w:sz w:val="32"/>
          <w:szCs w:val="32"/>
        </w:rPr>
      </w:pPr>
      <w:r>
        <w:rPr>
          <w:caps/>
        </w:rPr>
        <w:br w:type="page"/>
      </w:r>
    </w:p>
    <w:p w14:paraId="20128652" w14:textId="796F4120" w:rsidR="002A33BF" w:rsidRDefault="0086539B" w:rsidP="00571254">
      <w:pPr>
        <w:pStyle w:val="heading10"/>
      </w:pPr>
      <w:bookmarkStart w:id="1" w:name="_Toc83066574"/>
      <w:r>
        <w:lastRenderedPageBreak/>
        <w:t>INTRODUCTION</w:t>
      </w:r>
      <w:bookmarkEnd w:id="1"/>
    </w:p>
    <w:p w14:paraId="7D646D95" w14:textId="7A8F5815" w:rsidR="006F1DAD" w:rsidRPr="00571254" w:rsidRDefault="00571254" w:rsidP="006F1DAD">
      <w:pPr>
        <w:rPr>
          <w:color w:val="FF0000"/>
        </w:rPr>
      </w:pPr>
      <w:r w:rsidRPr="00571254">
        <w:rPr>
          <w:color w:val="FF0000"/>
        </w:rPr>
        <w:t>Max word count 609</w:t>
      </w:r>
    </w:p>
    <w:p w14:paraId="3CFFAD34" w14:textId="77777777" w:rsidR="00571254" w:rsidRDefault="00571254" w:rsidP="00571254">
      <w:pPr>
        <w:rPr>
          <w:rFonts w:ascii="Arial" w:hAnsi="Arial" w:cstheme="majorBidi"/>
          <w:color w:val="0D0D0D" w:themeColor="text1" w:themeTint="F2"/>
          <w:sz w:val="32"/>
          <w:szCs w:val="32"/>
        </w:rPr>
      </w:pPr>
      <w:r>
        <w:br w:type="page"/>
      </w:r>
    </w:p>
    <w:p w14:paraId="4020CDDF" w14:textId="452AFC18" w:rsidR="002E59BD" w:rsidRPr="00FD0B71" w:rsidRDefault="002404B2" w:rsidP="00AE2D10">
      <w:pPr>
        <w:pStyle w:val="heading10"/>
        <w:tabs>
          <w:tab w:val="clear" w:pos="720"/>
        </w:tabs>
        <w:ind w:left="0" w:firstLine="0"/>
        <w:rPr>
          <w:rFonts w:eastAsiaTheme="minorEastAsia"/>
        </w:rPr>
      </w:pPr>
      <w:bookmarkStart w:id="2" w:name="_Toc83066575"/>
      <w:r w:rsidRPr="00FD0B71">
        <w:rPr>
          <w:rFonts w:eastAsiaTheme="minorEastAsia"/>
          <w:caps/>
        </w:rPr>
        <w:lastRenderedPageBreak/>
        <w:t>LITERATURE REVIEW</w:t>
      </w:r>
      <w:bookmarkEnd w:id="2"/>
    </w:p>
    <w:p w14:paraId="3749E412" w14:textId="11485E4E" w:rsidR="1EFA9F65" w:rsidRPr="00FD0B71" w:rsidRDefault="1EFA9F65" w:rsidP="00AE2D10">
      <w:pPr>
        <w:pStyle w:val="Heading2"/>
        <w:rPr>
          <w:rFonts w:eastAsiaTheme="minorEastAsia"/>
          <w:b w:val="0"/>
        </w:rPr>
      </w:pPr>
      <w:bookmarkStart w:id="3" w:name="_Toc83066576"/>
      <w:r w:rsidRPr="00AE2D10">
        <w:t>Introduction</w:t>
      </w:r>
      <w:bookmarkEnd w:id="3"/>
    </w:p>
    <w:p w14:paraId="717047CC" w14:textId="0F752128" w:rsidR="1EFA9F65" w:rsidRPr="00AE2D10" w:rsidRDefault="1EFA9F65" w:rsidP="00AE2D10">
      <w:pPr>
        <w:spacing w:line="259" w:lineRule="auto"/>
        <w:rPr>
          <w:rFonts w:ascii="Arial" w:eastAsia="Calibri" w:hAnsi="Arial" w:cs="Arial"/>
          <w:sz w:val="24"/>
          <w:szCs w:val="24"/>
        </w:rPr>
      </w:pPr>
      <w:r w:rsidRPr="00AE2D10">
        <w:rPr>
          <w:rFonts w:ascii="Arial" w:eastAsiaTheme="minorEastAsia" w:hAnsi="Arial" w:cs="Arial"/>
          <w:color w:val="000000" w:themeColor="text1"/>
          <w:sz w:val="24"/>
          <w:szCs w:val="24"/>
        </w:rPr>
        <w:t>Th</w:t>
      </w:r>
      <w:r w:rsidR="00EC61D9">
        <w:rPr>
          <w:rFonts w:ascii="Arial" w:eastAsiaTheme="minorEastAsia" w:hAnsi="Arial" w:cs="Arial"/>
          <w:color w:val="000000" w:themeColor="text1"/>
          <w:sz w:val="24"/>
          <w:szCs w:val="24"/>
        </w:rPr>
        <w:t>is literature review aim</w:t>
      </w:r>
      <w:r w:rsidRPr="00AE2D10">
        <w:rPr>
          <w:rFonts w:ascii="Arial" w:eastAsiaTheme="minorEastAsia" w:hAnsi="Arial" w:cs="Arial"/>
          <w:color w:val="000000" w:themeColor="text1"/>
          <w:sz w:val="24"/>
          <w:szCs w:val="24"/>
        </w:rPr>
        <w:t>s to c</w:t>
      </w:r>
      <w:r w:rsidRPr="00AE2D10">
        <w:rPr>
          <w:rFonts w:ascii="Arial" w:eastAsia="Calibri" w:hAnsi="Arial" w:cs="Arial"/>
          <w:sz w:val="24"/>
          <w:szCs w:val="24"/>
        </w:rPr>
        <w:t>ritically evaluate existing theory within current literature t</w:t>
      </w:r>
      <w:r w:rsidR="389120EE" w:rsidRPr="00AE2D10">
        <w:rPr>
          <w:rFonts w:ascii="Arial" w:eastAsia="Calibri" w:hAnsi="Arial" w:cs="Arial"/>
          <w:sz w:val="24"/>
          <w:szCs w:val="24"/>
        </w:rPr>
        <w:t xml:space="preserve">hat identify </w:t>
      </w:r>
      <w:r w:rsidRPr="00AE2D10">
        <w:rPr>
          <w:rFonts w:ascii="Arial" w:eastAsia="Calibri" w:hAnsi="Arial" w:cs="Arial"/>
          <w:sz w:val="24"/>
          <w:szCs w:val="24"/>
        </w:rPr>
        <w:t xml:space="preserve">the factors impacting diversity amongst job applicants. </w:t>
      </w:r>
      <w:r w:rsidR="00F0A953" w:rsidRPr="084E8C3F">
        <w:rPr>
          <w:rFonts w:ascii="Arial" w:eastAsia="Calibri" w:hAnsi="Arial" w:cs="Arial"/>
          <w:sz w:val="24"/>
          <w:szCs w:val="24"/>
        </w:rPr>
        <w:t>It</w:t>
      </w:r>
      <w:r w:rsidRPr="00AE2D10">
        <w:rPr>
          <w:rFonts w:ascii="Arial" w:eastAsia="Calibri" w:hAnsi="Arial" w:cs="Arial"/>
          <w:sz w:val="24"/>
          <w:szCs w:val="24"/>
        </w:rPr>
        <w:t xml:space="preserve"> will provide insight into the </w:t>
      </w:r>
      <w:r w:rsidR="4CF5B3AF" w:rsidRPr="00AE2D10">
        <w:rPr>
          <w:rFonts w:ascii="Arial" w:eastAsia="Calibri" w:hAnsi="Arial" w:cs="Arial"/>
          <w:sz w:val="24"/>
          <w:szCs w:val="24"/>
        </w:rPr>
        <w:t xml:space="preserve">barriers outgroups </w:t>
      </w:r>
      <w:r w:rsidR="72729980" w:rsidRPr="00AE2D10">
        <w:rPr>
          <w:rFonts w:ascii="Arial" w:eastAsia="Calibri" w:hAnsi="Arial" w:cs="Arial"/>
          <w:sz w:val="24"/>
          <w:szCs w:val="24"/>
        </w:rPr>
        <w:t xml:space="preserve">face </w:t>
      </w:r>
      <w:r w:rsidR="4CF5B3AF" w:rsidRPr="00AE2D10">
        <w:rPr>
          <w:rFonts w:ascii="Arial" w:eastAsia="Calibri" w:hAnsi="Arial" w:cs="Arial"/>
          <w:sz w:val="24"/>
          <w:szCs w:val="24"/>
        </w:rPr>
        <w:t>during recruitment</w:t>
      </w:r>
      <w:r w:rsidR="6AED0B79" w:rsidRPr="00AE2D10">
        <w:rPr>
          <w:rFonts w:ascii="Arial" w:eastAsia="Calibri" w:hAnsi="Arial" w:cs="Arial"/>
          <w:sz w:val="24"/>
          <w:szCs w:val="24"/>
        </w:rPr>
        <w:t xml:space="preserve"> activities</w:t>
      </w:r>
      <w:r w:rsidR="55FB3795" w:rsidRPr="084E8C3F">
        <w:rPr>
          <w:rFonts w:ascii="Arial" w:eastAsia="Calibri" w:hAnsi="Arial" w:cs="Arial"/>
          <w:sz w:val="24"/>
          <w:szCs w:val="24"/>
        </w:rPr>
        <w:t xml:space="preserve"> during</w:t>
      </w:r>
      <w:r w:rsidR="553711F0" w:rsidRPr="00AE2D10">
        <w:rPr>
          <w:rFonts w:ascii="Arial" w:eastAsia="Calibri" w:hAnsi="Arial" w:cs="Arial"/>
          <w:sz w:val="24"/>
          <w:szCs w:val="24"/>
        </w:rPr>
        <w:t xml:space="preserve"> the initial stages of recruitment</w:t>
      </w:r>
      <w:r w:rsidR="0BE83EE8" w:rsidRPr="084E8C3F">
        <w:rPr>
          <w:rFonts w:ascii="Arial" w:eastAsia="Calibri" w:hAnsi="Arial" w:cs="Arial"/>
          <w:sz w:val="24"/>
          <w:szCs w:val="24"/>
        </w:rPr>
        <w:t>,</w:t>
      </w:r>
      <w:r w:rsidR="553711F0" w:rsidRPr="00AE2D10">
        <w:rPr>
          <w:rFonts w:ascii="Arial" w:eastAsia="Calibri" w:hAnsi="Arial" w:cs="Arial"/>
          <w:sz w:val="24"/>
          <w:szCs w:val="24"/>
        </w:rPr>
        <w:t xml:space="preserve"> leading up to the application process. It will also identify the gaps in </w:t>
      </w:r>
      <w:r w:rsidR="00EC61D9">
        <w:rPr>
          <w:rFonts w:ascii="Arial" w:eastAsia="Calibri" w:hAnsi="Arial" w:cs="Arial"/>
          <w:sz w:val="24"/>
          <w:szCs w:val="24"/>
        </w:rPr>
        <w:t xml:space="preserve">the </w:t>
      </w:r>
      <w:r w:rsidR="553711F0" w:rsidRPr="00AE2D10">
        <w:rPr>
          <w:rFonts w:ascii="Arial" w:eastAsia="Calibri" w:hAnsi="Arial" w:cs="Arial"/>
          <w:sz w:val="24"/>
          <w:szCs w:val="24"/>
        </w:rPr>
        <w:t xml:space="preserve">current research </w:t>
      </w:r>
      <w:r w:rsidR="76940A9C" w:rsidRPr="084E8C3F">
        <w:rPr>
          <w:rFonts w:ascii="Arial" w:eastAsia="Calibri" w:hAnsi="Arial" w:cs="Arial"/>
          <w:sz w:val="24"/>
          <w:szCs w:val="24"/>
        </w:rPr>
        <w:t>to</w:t>
      </w:r>
      <w:r w:rsidR="553711F0" w:rsidRPr="00AE2D10">
        <w:rPr>
          <w:rFonts w:ascii="Arial" w:eastAsia="Calibri" w:hAnsi="Arial" w:cs="Arial"/>
          <w:sz w:val="24"/>
          <w:szCs w:val="24"/>
        </w:rPr>
        <w:t xml:space="preserve"> form the basis of the primary research for this report.</w:t>
      </w:r>
    </w:p>
    <w:p w14:paraId="1260A6C7" w14:textId="19DF9A1B" w:rsidR="0A035AE7" w:rsidRPr="00AE2D10" w:rsidRDefault="0A035AE7" w:rsidP="00AE2D10">
      <w:pPr>
        <w:pStyle w:val="Heading2"/>
        <w:rPr>
          <w:rFonts w:eastAsia="Calibri"/>
        </w:rPr>
      </w:pPr>
      <w:bookmarkStart w:id="4" w:name="_Toc83066577"/>
      <w:r w:rsidRPr="00AE2D10">
        <w:rPr>
          <w:rFonts w:eastAsia="Calibri"/>
        </w:rPr>
        <w:t>The role personal characteristics play</w:t>
      </w:r>
      <w:bookmarkEnd w:id="4"/>
    </w:p>
    <w:p w14:paraId="7F5A7E2E" w14:textId="1FAFA0E1" w:rsidR="00A74029" w:rsidRPr="00AE2D10" w:rsidRDefault="00A74029" w:rsidP="00AE2D10">
      <w:pPr>
        <w:rPr>
          <w:rFonts w:ascii="Arial" w:hAnsi="Arial" w:cs="Arial"/>
          <w:sz w:val="24"/>
          <w:szCs w:val="24"/>
        </w:rPr>
      </w:pPr>
      <w:r w:rsidRPr="00AE2D10">
        <w:rPr>
          <w:rFonts w:ascii="Arial" w:hAnsi="Arial" w:cs="Arial"/>
          <w:sz w:val="24"/>
          <w:szCs w:val="24"/>
        </w:rPr>
        <w:t xml:space="preserve">Individuals tend to categorise people, including themselves, into groups based upon characteristics </w:t>
      </w:r>
      <w:r w:rsidR="000D4CC4" w:rsidRPr="00AE2D10">
        <w:rPr>
          <w:rFonts w:ascii="Arial" w:hAnsi="Arial" w:cs="Arial"/>
          <w:sz w:val="24"/>
          <w:szCs w:val="24"/>
        </w:rPr>
        <w:t>(Turner, 1978</w:t>
      </w:r>
      <w:r w:rsidR="00F3190F">
        <w:rPr>
          <w:rFonts w:ascii="Arial" w:hAnsi="Arial" w:cs="Arial"/>
          <w:sz w:val="24"/>
          <w:szCs w:val="24"/>
        </w:rPr>
        <w:t>;</w:t>
      </w:r>
      <w:r w:rsidR="00115486">
        <w:rPr>
          <w:rFonts w:ascii="Arial" w:hAnsi="Arial" w:cs="Arial"/>
          <w:sz w:val="24"/>
          <w:szCs w:val="24"/>
        </w:rPr>
        <w:t xml:space="preserve"> </w:t>
      </w:r>
      <w:r w:rsidR="00F3190F" w:rsidRPr="00AE2D10">
        <w:rPr>
          <w:rFonts w:ascii="Arial" w:hAnsi="Arial" w:cs="Arial"/>
          <w:sz w:val="24"/>
          <w:szCs w:val="24"/>
        </w:rPr>
        <w:t>Tajfel &amp; Turner, 1986)</w:t>
      </w:r>
      <w:r w:rsidRPr="00AE2D10">
        <w:rPr>
          <w:rFonts w:ascii="Arial" w:hAnsi="Arial" w:cs="Arial"/>
          <w:sz w:val="24"/>
          <w:szCs w:val="24"/>
        </w:rPr>
        <w:t>. Th</w:t>
      </w:r>
      <w:r w:rsidR="00025832">
        <w:rPr>
          <w:rFonts w:ascii="Arial" w:hAnsi="Arial" w:cs="Arial"/>
          <w:sz w:val="24"/>
          <w:szCs w:val="24"/>
        </w:rPr>
        <w:t>is</w:t>
      </w:r>
      <w:r w:rsidRPr="00AE2D10">
        <w:rPr>
          <w:rFonts w:ascii="Arial" w:hAnsi="Arial" w:cs="Arial"/>
          <w:sz w:val="24"/>
          <w:szCs w:val="24"/>
        </w:rPr>
        <w:t xml:space="preserve"> self-categorisation theory is based on an “individual’s need to maintain a healthy self-esteem”. To achieve that they are likely to join groups of people who either share their identity </w:t>
      </w:r>
      <w:r w:rsidR="00834516" w:rsidRPr="00AE2D10">
        <w:rPr>
          <w:rFonts w:ascii="Arial" w:hAnsi="Arial" w:cs="Arial"/>
          <w:sz w:val="24"/>
          <w:szCs w:val="24"/>
        </w:rPr>
        <w:t xml:space="preserve">or at least appear to value it </w:t>
      </w:r>
      <w:sdt>
        <w:sdtPr>
          <w:id w:val="-1054926435"/>
          <w:citation/>
        </w:sdtPr>
        <w:sdtEndPr/>
        <w:sdtContent>
          <w:r w:rsidRPr="00AE2D10">
            <w:rPr>
              <w:rFonts w:ascii="Arial" w:hAnsi="Arial" w:cs="Arial"/>
              <w:sz w:val="24"/>
              <w:szCs w:val="24"/>
            </w:rPr>
            <w:fldChar w:fldCharType="begin"/>
          </w:r>
          <w:r w:rsidRPr="00AE2D10">
            <w:rPr>
              <w:rFonts w:ascii="Arial" w:hAnsi="Arial" w:cs="Arial"/>
              <w:sz w:val="24"/>
              <w:szCs w:val="24"/>
            </w:rPr>
            <w:instrText xml:space="preserve"> CITATION Ash89 \l 2057 </w:instrText>
          </w:r>
          <w:r w:rsidRPr="00AE2D10">
            <w:rPr>
              <w:rFonts w:ascii="Arial" w:hAnsi="Arial" w:cs="Arial"/>
              <w:sz w:val="24"/>
              <w:szCs w:val="24"/>
            </w:rPr>
            <w:fldChar w:fldCharType="separate"/>
          </w:r>
          <w:r w:rsidRPr="00AE2D10">
            <w:rPr>
              <w:rFonts w:ascii="Arial" w:hAnsi="Arial" w:cs="Arial"/>
              <w:sz w:val="24"/>
              <w:szCs w:val="24"/>
            </w:rPr>
            <w:t>(Ashforth &amp; Mael, 1989)</w:t>
          </w:r>
          <w:r w:rsidRPr="00AE2D10">
            <w:rPr>
              <w:rFonts w:ascii="Arial" w:hAnsi="Arial" w:cs="Arial"/>
              <w:sz w:val="24"/>
              <w:szCs w:val="24"/>
            </w:rPr>
            <w:fldChar w:fldCharType="end"/>
          </w:r>
        </w:sdtContent>
      </w:sdt>
      <w:r w:rsidRPr="00AE2D10">
        <w:rPr>
          <w:rFonts w:ascii="Arial" w:hAnsi="Arial" w:cs="Arial"/>
          <w:sz w:val="24"/>
          <w:szCs w:val="24"/>
        </w:rPr>
        <w:t xml:space="preserve"> </w:t>
      </w:r>
      <w:sdt>
        <w:sdtPr>
          <w:id w:val="898405632"/>
          <w:citation/>
        </w:sdtPr>
        <w:sdtEndPr/>
        <w:sdtContent>
          <w:r w:rsidRPr="00AE2D10">
            <w:rPr>
              <w:rFonts w:ascii="Arial" w:hAnsi="Arial" w:cs="Arial"/>
              <w:sz w:val="24"/>
              <w:szCs w:val="24"/>
            </w:rPr>
            <w:fldChar w:fldCharType="begin"/>
          </w:r>
          <w:r w:rsidRPr="00AE2D10">
            <w:rPr>
              <w:rFonts w:ascii="Arial" w:hAnsi="Arial" w:cs="Arial"/>
              <w:sz w:val="24"/>
              <w:szCs w:val="24"/>
            </w:rPr>
            <w:instrText xml:space="preserve"> CITATION Wal12 \l 2057 </w:instrText>
          </w:r>
          <w:r w:rsidRPr="00AE2D10">
            <w:rPr>
              <w:rFonts w:ascii="Arial" w:hAnsi="Arial" w:cs="Arial"/>
              <w:sz w:val="24"/>
              <w:szCs w:val="24"/>
            </w:rPr>
            <w:fldChar w:fldCharType="separate"/>
          </w:r>
          <w:r w:rsidRPr="00AE2D10">
            <w:rPr>
              <w:rFonts w:ascii="Arial" w:hAnsi="Arial" w:cs="Arial"/>
              <w:sz w:val="24"/>
              <w:szCs w:val="24"/>
            </w:rPr>
            <w:t>(Walker, et al., 2012)</w:t>
          </w:r>
          <w:r w:rsidRPr="00AE2D10">
            <w:rPr>
              <w:rFonts w:ascii="Arial" w:hAnsi="Arial" w:cs="Arial"/>
              <w:sz w:val="24"/>
              <w:szCs w:val="24"/>
            </w:rPr>
            <w:fldChar w:fldCharType="end"/>
          </w:r>
        </w:sdtContent>
      </w:sdt>
      <w:r w:rsidRPr="00AE2D10">
        <w:rPr>
          <w:rFonts w:ascii="Arial" w:hAnsi="Arial" w:cs="Arial"/>
          <w:sz w:val="24"/>
          <w:szCs w:val="24"/>
        </w:rPr>
        <w:t xml:space="preserve">. A sense of belonging is a fundamental human need </w:t>
      </w:r>
      <w:sdt>
        <w:sdtPr>
          <w:id w:val="-1607722727"/>
          <w:citation/>
        </w:sdtPr>
        <w:sdtEndPr/>
        <w:sdtContent>
          <w:r w:rsidRPr="00AE2D10">
            <w:rPr>
              <w:rFonts w:ascii="Arial" w:hAnsi="Arial" w:cs="Arial"/>
              <w:sz w:val="24"/>
              <w:szCs w:val="24"/>
            </w:rPr>
            <w:fldChar w:fldCharType="begin"/>
          </w:r>
          <w:r w:rsidRPr="00AE2D10">
            <w:rPr>
              <w:rFonts w:ascii="Arial" w:hAnsi="Arial" w:cs="Arial"/>
              <w:sz w:val="24"/>
              <w:szCs w:val="24"/>
            </w:rPr>
            <w:instrText xml:space="preserve"> CITATION Bau95 \l 2057 </w:instrText>
          </w:r>
          <w:r w:rsidRPr="00AE2D10">
            <w:rPr>
              <w:rFonts w:ascii="Arial" w:hAnsi="Arial" w:cs="Arial"/>
              <w:sz w:val="24"/>
              <w:szCs w:val="24"/>
            </w:rPr>
            <w:fldChar w:fldCharType="separate"/>
          </w:r>
          <w:r w:rsidRPr="00AE2D10">
            <w:rPr>
              <w:rFonts w:ascii="Arial" w:hAnsi="Arial" w:cs="Arial"/>
              <w:sz w:val="24"/>
              <w:szCs w:val="24"/>
            </w:rPr>
            <w:t>(Baumeister &amp; Leary, 1995)</w:t>
          </w:r>
          <w:r w:rsidRPr="00AE2D10">
            <w:rPr>
              <w:rFonts w:ascii="Arial" w:hAnsi="Arial" w:cs="Arial"/>
              <w:sz w:val="24"/>
              <w:szCs w:val="24"/>
            </w:rPr>
            <w:fldChar w:fldCharType="end"/>
          </w:r>
        </w:sdtContent>
      </w:sdt>
      <w:r w:rsidR="48A84018" w:rsidRPr="00AE2D10">
        <w:rPr>
          <w:rFonts w:ascii="Arial" w:hAnsi="Arial" w:cs="Arial"/>
          <w:sz w:val="24"/>
          <w:szCs w:val="24"/>
        </w:rPr>
        <w:t xml:space="preserve"> and t</w:t>
      </w:r>
      <w:r w:rsidRPr="00AE2D10">
        <w:rPr>
          <w:rFonts w:ascii="Arial" w:hAnsi="Arial" w:cs="Arial"/>
          <w:sz w:val="24"/>
          <w:szCs w:val="24"/>
        </w:rPr>
        <w:t>here is evidence that underrepresented groups are more attracted to organisations that present as demographically diverse, for example</w:t>
      </w:r>
      <w:r w:rsidR="00EC61D9">
        <w:rPr>
          <w:rFonts w:ascii="Arial" w:hAnsi="Arial" w:cs="Arial"/>
          <w:sz w:val="24"/>
          <w:szCs w:val="24"/>
        </w:rPr>
        <w:t>,</w:t>
      </w:r>
      <w:r w:rsidRPr="00AE2D10">
        <w:rPr>
          <w:rFonts w:ascii="Arial" w:hAnsi="Arial" w:cs="Arial"/>
          <w:sz w:val="24"/>
          <w:szCs w:val="24"/>
        </w:rPr>
        <w:t xml:space="preserve"> on the company website </w:t>
      </w:r>
      <w:sdt>
        <w:sdtPr>
          <w:id w:val="1331106953"/>
          <w:citation/>
        </w:sdtPr>
        <w:sdtEndPr/>
        <w:sdtContent>
          <w:r w:rsidRPr="00AE2D10">
            <w:rPr>
              <w:rFonts w:ascii="Arial" w:hAnsi="Arial" w:cs="Arial"/>
              <w:sz w:val="24"/>
              <w:szCs w:val="24"/>
            </w:rPr>
            <w:fldChar w:fldCharType="begin"/>
          </w:r>
          <w:r w:rsidRPr="00AE2D10">
            <w:rPr>
              <w:rFonts w:ascii="Arial" w:hAnsi="Arial" w:cs="Arial"/>
              <w:sz w:val="24"/>
              <w:szCs w:val="24"/>
            </w:rPr>
            <w:instrText xml:space="preserve"> CITATION Kro20 \l 2057 </w:instrText>
          </w:r>
          <w:r w:rsidRPr="00AE2D10">
            <w:rPr>
              <w:rFonts w:ascii="Arial" w:hAnsi="Arial" w:cs="Arial"/>
              <w:sz w:val="24"/>
              <w:szCs w:val="24"/>
            </w:rPr>
            <w:fldChar w:fldCharType="separate"/>
          </w:r>
          <w:r w:rsidRPr="00AE2D10">
            <w:rPr>
              <w:rFonts w:ascii="Arial" w:hAnsi="Arial" w:cs="Arial"/>
              <w:sz w:val="24"/>
              <w:szCs w:val="24"/>
            </w:rPr>
            <w:t>(Kroeper, 2020)</w:t>
          </w:r>
          <w:r w:rsidRPr="00AE2D10">
            <w:rPr>
              <w:rFonts w:ascii="Arial" w:hAnsi="Arial" w:cs="Arial"/>
              <w:sz w:val="24"/>
              <w:szCs w:val="24"/>
            </w:rPr>
            <w:fldChar w:fldCharType="end"/>
          </w:r>
        </w:sdtContent>
      </w:sdt>
      <w:r w:rsidRPr="00AE2D10">
        <w:rPr>
          <w:rFonts w:ascii="Arial" w:hAnsi="Arial" w:cs="Arial"/>
          <w:sz w:val="24"/>
          <w:szCs w:val="24"/>
        </w:rPr>
        <w:t xml:space="preserve">. </w:t>
      </w:r>
    </w:p>
    <w:p w14:paraId="7188D72F" w14:textId="0BB57E39" w:rsidR="006266E4" w:rsidRDefault="00A74029" w:rsidP="00AE2D10">
      <w:pPr>
        <w:rPr>
          <w:rFonts w:ascii="Arial" w:eastAsia="Times New Roman" w:hAnsi="Arial" w:cs="Arial"/>
          <w:sz w:val="24"/>
          <w:szCs w:val="24"/>
        </w:rPr>
      </w:pPr>
      <w:r w:rsidRPr="00AE2D10">
        <w:rPr>
          <w:rFonts w:ascii="Arial" w:hAnsi="Arial" w:cs="Arial"/>
          <w:sz w:val="24"/>
          <w:szCs w:val="24"/>
        </w:rPr>
        <w:t>Furthermore, i</w:t>
      </w:r>
      <w:r w:rsidR="00E207A3" w:rsidRPr="00AE2D10">
        <w:rPr>
          <w:rFonts w:ascii="Arial" w:eastAsia="Times New Roman" w:hAnsi="Arial" w:cs="Arial"/>
          <w:sz w:val="24"/>
          <w:szCs w:val="24"/>
        </w:rPr>
        <w:t xml:space="preserve">t is important to recognise that peoples’ characteristics cannot be looked at individually or independently of each other. </w:t>
      </w:r>
      <w:r w:rsidR="00BF08AA" w:rsidRPr="00AE2D10">
        <w:rPr>
          <w:rFonts w:ascii="Arial" w:eastAsia="Times New Roman" w:hAnsi="Arial" w:cs="Arial"/>
          <w:sz w:val="24"/>
          <w:szCs w:val="24"/>
        </w:rPr>
        <w:t>I</w:t>
      </w:r>
      <w:r w:rsidR="00BC664A" w:rsidRPr="00AE2D10">
        <w:rPr>
          <w:rFonts w:ascii="Arial" w:eastAsia="Times New Roman" w:hAnsi="Arial" w:cs="Arial"/>
          <w:sz w:val="24"/>
          <w:szCs w:val="24"/>
        </w:rPr>
        <w:t xml:space="preserve">ntersectionality refers to the </w:t>
      </w:r>
      <w:r w:rsidR="007F1564" w:rsidRPr="00AE2D10">
        <w:rPr>
          <w:rFonts w:ascii="Arial" w:eastAsia="Times New Roman" w:hAnsi="Arial" w:cs="Arial"/>
          <w:sz w:val="24"/>
          <w:szCs w:val="24"/>
        </w:rPr>
        <w:t>interconnected</w:t>
      </w:r>
      <w:r w:rsidR="00BC664A" w:rsidRPr="00AE2D10">
        <w:rPr>
          <w:rFonts w:ascii="Arial" w:eastAsia="Times New Roman" w:hAnsi="Arial" w:cs="Arial"/>
          <w:sz w:val="24"/>
          <w:szCs w:val="24"/>
        </w:rPr>
        <w:t xml:space="preserve"> nature of people</w:t>
      </w:r>
      <w:r w:rsidR="3AAA43BB" w:rsidRPr="00AE2D10">
        <w:rPr>
          <w:rFonts w:ascii="Arial" w:eastAsia="Times New Roman" w:hAnsi="Arial" w:cs="Arial"/>
          <w:sz w:val="24"/>
          <w:szCs w:val="24"/>
        </w:rPr>
        <w:t>’</w:t>
      </w:r>
      <w:r w:rsidR="00BC664A" w:rsidRPr="00AE2D10">
        <w:rPr>
          <w:rFonts w:ascii="Arial" w:eastAsia="Times New Roman" w:hAnsi="Arial" w:cs="Arial"/>
          <w:sz w:val="24"/>
          <w:szCs w:val="24"/>
        </w:rPr>
        <w:t>s characteristics such as gender</w:t>
      </w:r>
      <w:r w:rsidR="00BF08AA" w:rsidRPr="00AE2D10">
        <w:rPr>
          <w:rFonts w:ascii="Arial" w:eastAsia="Times New Roman" w:hAnsi="Arial" w:cs="Arial"/>
          <w:sz w:val="24"/>
          <w:szCs w:val="24"/>
        </w:rPr>
        <w:t xml:space="preserve">, </w:t>
      </w:r>
      <w:r w:rsidR="00BC664A" w:rsidRPr="00AE2D10">
        <w:rPr>
          <w:rFonts w:ascii="Arial" w:eastAsia="Times New Roman" w:hAnsi="Arial" w:cs="Arial"/>
          <w:sz w:val="24"/>
          <w:szCs w:val="24"/>
        </w:rPr>
        <w:t>race</w:t>
      </w:r>
      <w:r w:rsidR="00D8557E" w:rsidRPr="00AE2D10">
        <w:rPr>
          <w:rFonts w:ascii="Arial" w:eastAsia="Times New Roman" w:hAnsi="Arial" w:cs="Arial"/>
          <w:sz w:val="24"/>
          <w:szCs w:val="24"/>
        </w:rPr>
        <w:t xml:space="preserve">, </w:t>
      </w:r>
      <w:r w:rsidR="00BF08AA" w:rsidRPr="00AE2D10">
        <w:rPr>
          <w:rFonts w:ascii="Arial" w:eastAsia="Times New Roman" w:hAnsi="Arial" w:cs="Arial"/>
          <w:sz w:val="24"/>
          <w:szCs w:val="24"/>
        </w:rPr>
        <w:t>class</w:t>
      </w:r>
      <w:r w:rsidR="00D8557E" w:rsidRPr="00AE2D10">
        <w:rPr>
          <w:rFonts w:ascii="Arial" w:eastAsia="Times New Roman" w:hAnsi="Arial" w:cs="Arial"/>
          <w:sz w:val="24"/>
          <w:szCs w:val="24"/>
        </w:rPr>
        <w:t xml:space="preserve">, </w:t>
      </w:r>
      <w:r w:rsidR="00DB5C04" w:rsidRPr="00AE2D10">
        <w:rPr>
          <w:rFonts w:ascii="Arial" w:eastAsia="Times New Roman" w:hAnsi="Arial" w:cs="Arial"/>
          <w:sz w:val="24"/>
          <w:szCs w:val="24"/>
        </w:rPr>
        <w:t>s</w:t>
      </w:r>
      <w:r w:rsidR="00F05D12" w:rsidRPr="00AE2D10">
        <w:rPr>
          <w:rFonts w:ascii="Arial" w:eastAsia="Times New Roman" w:hAnsi="Arial" w:cs="Arial"/>
          <w:sz w:val="24"/>
          <w:szCs w:val="24"/>
        </w:rPr>
        <w:t>exuality</w:t>
      </w:r>
      <w:r w:rsidR="00DB5C04" w:rsidRPr="00AE2D10">
        <w:rPr>
          <w:rFonts w:ascii="Arial" w:eastAsia="Times New Roman" w:hAnsi="Arial" w:cs="Arial"/>
          <w:sz w:val="24"/>
          <w:szCs w:val="24"/>
        </w:rPr>
        <w:t xml:space="preserve"> </w:t>
      </w:r>
      <w:r w:rsidR="00FE5D21" w:rsidRPr="00AE2D10">
        <w:rPr>
          <w:rFonts w:ascii="Arial" w:eastAsia="Times New Roman" w:hAnsi="Arial" w:cs="Arial"/>
          <w:sz w:val="24"/>
          <w:szCs w:val="24"/>
        </w:rPr>
        <w:t>and</w:t>
      </w:r>
      <w:r w:rsidR="00D8557E" w:rsidRPr="00AE2D10">
        <w:rPr>
          <w:rFonts w:ascii="Arial" w:eastAsia="Times New Roman" w:hAnsi="Arial" w:cs="Arial"/>
          <w:sz w:val="24"/>
          <w:szCs w:val="24"/>
        </w:rPr>
        <w:t xml:space="preserve"> age</w:t>
      </w:r>
      <w:r w:rsidR="00BC664A" w:rsidRPr="00AE2D10">
        <w:rPr>
          <w:rFonts w:ascii="Arial" w:eastAsia="Times New Roman" w:hAnsi="Arial" w:cs="Arial"/>
          <w:sz w:val="24"/>
          <w:szCs w:val="24"/>
        </w:rPr>
        <w:t xml:space="preserve"> </w:t>
      </w:r>
      <w:r w:rsidR="00F328CC" w:rsidRPr="00AE2D10">
        <w:rPr>
          <w:rFonts w:ascii="Arial" w:eastAsia="Times New Roman" w:hAnsi="Arial" w:cs="Arial"/>
          <w:sz w:val="24"/>
          <w:szCs w:val="24"/>
        </w:rPr>
        <w:t>(King, 1988;</w:t>
      </w:r>
      <w:r w:rsidR="00D8557E" w:rsidRPr="00AE2D10">
        <w:rPr>
          <w:rFonts w:ascii="Arial" w:eastAsia="Times New Roman" w:hAnsi="Arial" w:cs="Arial"/>
          <w:sz w:val="24"/>
          <w:szCs w:val="24"/>
        </w:rPr>
        <w:t xml:space="preserve"> Webber</w:t>
      </w:r>
      <w:r w:rsidR="00F328CC" w:rsidRPr="00AE2D10">
        <w:rPr>
          <w:rFonts w:ascii="Arial" w:eastAsia="Times New Roman" w:hAnsi="Arial" w:cs="Arial"/>
          <w:sz w:val="24"/>
          <w:szCs w:val="24"/>
        </w:rPr>
        <w:t>, 2010;</w:t>
      </w:r>
      <w:r w:rsidR="00D8557E" w:rsidRPr="00AE2D10">
        <w:rPr>
          <w:rFonts w:ascii="Arial" w:eastAsia="Times New Roman" w:hAnsi="Arial" w:cs="Arial"/>
          <w:sz w:val="24"/>
          <w:szCs w:val="24"/>
        </w:rPr>
        <w:t xml:space="preserve"> </w:t>
      </w:r>
      <w:r w:rsidR="00BC664A" w:rsidRPr="00AE2D10">
        <w:rPr>
          <w:rFonts w:ascii="Arial" w:eastAsia="Times New Roman" w:hAnsi="Arial" w:cs="Arial"/>
          <w:sz w:val="24"/>
          <w:szCs w:val="24"/>
        </w:rPr>
        <w:t>Sargeant</w:t>
      </w:r>
      <w:r w:rsidR="00F328CC" w:rsidRPr="00AE2D10">
        <w:rPr>
          <w:rFonts w:ascii="Arial" w:eastAsia="Times New Roman" w:hAnsi="Arial" w:cs="Arial"/>
          <w:sz w:val="24"/>
          <w:szCs w:val="24"/>
        </w:rPr>
        <w:t>, 2011)</w:t>
      </w:r>
      <w:r w:rsidR="00A055DF">
        <w:rPr>
          <w:rFonts w:ascii="Arial" w:eastAsia="Times New Roman" w:hAnsi="Arial" w:cs="Arial"/>
          <w:sz w:val="24"/>
          <w:szCs w:val="24"/>
        </w:rPr>
        <w:t xml:space="preserve">, </w:t>
      </w:r>
      <w:r w:rsidR="00035957" w:rsidRPr="00AE2D10">
        <w:rPr>
          <w:rFonts w:ascii="Arial" w:eastAsia="Times New Roman" w:hAnsi="Arial" w:cs="Arial"/>
          <w:sz w:val="24"/>
          <w:szCs w:val="24"/>
        </w:rPr>
        <w:t>creat</w:t>
      </w:r>
      <w:r w:rsidR="00A055DF">
        <w:rPr>
          <w:rFonts w:ascii="Arial" w:eastAsia="Times New Roman" w:hAnsi="Arial" w:cs="Arial"/>
          <w:sz w:val="24"/>
          <w:szCs w:val="24"/>
        </w:rPr>
        <w:t>ing</w:t>
      </w:r>
      <w:r w:rsidR="00035957" w:rsidRPr="00AE2D10">
        <w:rPr>
          <w:rFonts w:ascii="Arial" w:eastAsia="Times New Roman" w:hAnsi="Arial" w:cs="Arial"/>
          <w:sz w:val="24"/>
          <w:szCs w:val="24"/>
        </w:rPr>
        <w:t xml:space="preserve"> multiple systems of oppression.</w:t>
      </w:r>
      <w:r w:rsidR="0094543F" w:rsidRPr="00AE2D10">
        <w:rPr>
          <w:rFonts w:ascii="Arial" w:eastAsia="Times New Roman" w:hAnsi="Arial" w:cs="Arial"/>
          <w:sz w:val="24"/>
          <w:szCs w:val="24"/>
        </w:rPr>
        <w:t xml:space="preserve"> </w:t>
      </w:r>
      <w:r w:rsidR="00A055DF">
        <w:rPr>
          <w:rFonts w:ascii="Arial" w:eastAsia="Times New Roman" w:hAnsi="Arial" w:cs="Arial"/>
          <w:sz w:val="24"/>
          <w:szCs w:val="24"/>
        </w:rPr>
        <w:t>A</w:t>
      </w:r>
      <w:r w:rsidR="00476325" w:rsidRPr="00AE2D10">
        <w:rPr>
          <w:rFonts w:ascii="Arial" w:eastAsia="Times New Roman" w:hAnsi="Arial" w:cs="Arial"/>
          <w:sz w:val="24"/>
          <w:szCs w:val="24"/>
        </w:rPr>
        <w:t>ny</w:t>
      </w:r>
      <w:r w:rsidR="00C01CFD" w:rsidRPr="00AE2D10">
        <w:rPr>
          <w:rFonts w:ascii="Arial" w:eastAsia="Times New Roman" w:hAnsi="Arial" w:cs="Arial"/>
          <w:sz w:val="24"/>
          <w:szCs w:val="24"/>
        </w:rPr>
        <w:t xml:space="preserve"> </w:t>
      </w:r>
      <w:r w:rsidR="4D67885A" w:rsidRPr="00AE2D10">
        <w:rPr>
          <w:rFonts w:ascii="Arial" w:eastAsia="Times New Roman" w:hAnsi="Arial" w:cs="Arial"/>
          <w:sz w:val="24"/>
          <w:szCs w:val="24"/>
        </w:rPr>
        <w:t>recommendations</w:t>
      </w:r>
      <w:r w:rsidR="0019215F">
        <w:rPr>
          <w:rFonts w:ascii="Arial" w:eastAsia="Times New Roman" w:hAnsi="Arial" w:cs="Arial"/>
          <w:sz w:val="24"/>
          <w:szCs w:val="24"/>
        </w:rPr>
        <w:t xml:space="preserve"> resulting from this report</w:t>
      </w:r>
      <w:r w:rsidR="4D67885A" w:rsidRPr="00AE2D10">
        <w:rPr>
          <w:rFonts w:ascii="Arial" w:eastAsia="Times New Roman" w:hAnsi="Arial" w:cs="Arial"/>
          <w:sz w:val="24"/>
          <w:szCs w:val="24"/>
        </w:rPr>
        <w:t xml:space="preserve"> will require</w:t>
      </w:r>
      <w:r w:rsidR="00C01CFD" w:rsidRPr="00AE2D10">
        <w:rPr>
          <w:rFonts w:ascii="Arial" w:eastAsia="Times New Roman" w:hAnsi="Arial" w:cs="Arial"/>
          <w:sz w:val="24"/>
          <w:szCs w:val="24"/>
        </w:rPr>
        <w:t xml:space="preserve"> a holistic approach.</w:t>
      </w:r>
      <w:r w:rsidR="00FE5A04" w:rsidRPr="00AE2D10">
        <w:rPr>
          <w:rFonts w:ascii="Arial" w:eastAsia="Times New Roman" w:hAnsi="Arial" w:cs="Arial"/>
          <w:sz w:val="24"/>
          <w:szCs w:val="24"/>
        </w:rPr>
        <w:t xml:space="preserve"> </w:t>
      </w:r>
    </w:p>
    <w:p w14:paraId="11D39684" w14:textId="52AE1707" w:rsidR="008C5FA5" w:rsidRDefault="008C5FA5" w:rsidP="00850A40">
      <w:pPr>
        <w:pStyle w:val="Heading2"/>
        <w:rPr>
          <w:rFonts w:eastAsia="Times New Roman"/>
        </w:rPr>
      </w:pPr>
      <w:bookmarkStart w:id="5" w:name="_Toc83066578"/>
      <w:r>
        <w:rPr>
          <w:rFonts w:eastAsia="Times New Roman"/>
        </w:rPr>
        <w:t>Areas of interest to this report</w:t>
      </w:r>
      <w:bookmarkEnd w:id="5"/>
    </w:p>
    <w:p w14:paraId="1EC1D512" w14:textId="6F9ADB3D" w:rsidR="00E81791" w:rsidRPr="008C5FA5" w:rsidRDefault="00835BD9" w:rsidP="00AE2D10">
      <w:pPr>
        <w:rPr>
          <w:rFonts w:ascii="Arial" w:hAnsi="Arial" w:cs="Arial"/>
          <w:sz w:val="24"/>
          <w:szCs w:val="24"/>
        </w:rPr>
      </w:pPr>
      <w:r>
        <w:rPr>
          <w:rFonts w:ascii="Arial" w:eastAsia="Times New Roman" w:hAnsi="Arial" w:cs="Arial"/>
          <w:sz w:val="24"/>
          <w:szCs w:val="24"/>
        </w:rPr>
        <w:t xml:space="preserve">On reviewing the diversity data </w:t>
      </w:r>
      <w:r w:rsidR="00020700">
        <w:rPr>
          <w:rFonts w:ascii="Arial" w:eastAsia="Times New Roman" w:hAnsi="Arial" w:cs="Arial"/>
          <w:sz w:val="24"/>
          <w:szCs w:val="24"/>
        </w:rPr>
        <w:t xml:space="preserve">obtained from job applicants during the previous 12 months, the relevant factors to be reviewed </w:t>
      </w:r>
      <w:r w:rsidR="00452933">
        <w:rPr>
          <w:rFonts w:ascii="Arial" w:eastAsia="Times New Roman" w:hAnsi="Arial" w:cs="Arial"/>
          <w:sz w:val="24"/>
          <w:szCs w:val="24"/>
        </w:rPr>
        <w:t>will be o</w:t>
      </w:r>
      <w:r w:rsidR="008C5FA5">
        <w:rPr>
          <w:rFonts w:ascii="Arial" w:eastAsia="Times New Roman" w:hAnsi="Arial" w:cs="Arial"/>
          <w:sz w:val="24"/>
          <w:szCs w:val="24"/>
        </w:rPr>
        <w:t xml:space="preserve">rganisational </w:t>
      </w:r>
      <w:r w:rsidR="00452933">
        <w:rPr>
          <w:rFonts w:ascii="Arial" w:eastAsia="Times New Roman" w:hAnsi="Arial" w:cs="Arial"/>
          <w:sz w:val="24"/>
          <w:szCs w:val="24"/>
        </w:rPr>
        <w:t>a</w:t>
      </w:r>
      <w:r w:rsidR="008C5FA5">
        <w:rPr>
          <w:rFonts w:ascii="Arial" w:eastAsia="Times New Roman" w:hAnsi="Arial" w:cs="Arial"/>
          <w:sz w:val="24"/>
          <w:szCs w:val="24"/>
        </w:rPr>
        <w:t>ttractiveness</w:t>
      </w:r>
      <w:r w:rsidR="00452933">
        <w:rPr>
          <w:rFonts w:ascii="Arial" w:eastAsia="Times New Roman" w:hAnsi="Arial" w:cs="Arial"/>
          <w:sz w:val="24"/>
          <w:szCs w:val="24"/>
        </w:rPr>
        <w:t xml:space="preserve"> </w:t>
      </w:r>
      <w:r w:rsidR="00DD2166">
        <w:rPr>
          <w:rFonts w:ascii="Arial" w:eastAsia="Times New Roman" w:hAnsi="Arial" w:cs="Arial"/>
          <w:sz w:val="24"/>
          <w:szCs w:val="24"/>
        </w:rPr>
        <w:t xml:space="preserve">and it’s link to diverse groups. </w:t>
      </w:r>
      <w:r w:rsidR="00577CBD">
        <w:rPr>
          <w:rFonts w:ascii="Arial" w:eastAsia="Times New Roman" w:hAnsi="Arial" w:cs="Arial"/>
          <w:sz w:val="24"/>
          <w:szCs w:val="24"/>
        </w:rPr>
        <w:t xml:space="preserve">The number of male applicants vary so their experience in a </w:t>
      </w:r>
      <w:r w:rsidR="005F2362">
        <w:rPr>
          <w:rFonts w:ascii="Arial" w:eastAsia="Times New Roman" w:hAnsi="Arial" w:cs="Arial"/>
          <w:sz w:val="24"/>
          <w:szCs w:val="24"/>
        </w:rPr>
        <w:t xml:space="preserve">predominantly female organisation along with how advertising might impact will be explored. </w:t>
      </w:r>
      <w:r w:rsidR="00630C8E">
        <w:rPr>
          <w:rFonts w:ascii="Arial" w:eastAsia="Times New Roman" w:hAnsi="Arial" w:cs="Arial"/>
          <w:sz w:val="24"/>
          <w:szCs w:val="24"/>
        </w:rPr>
        <w:t>A review into why</w:t>
      </w:r>
      <w:r w:rsidR="005F2362">
        <w:rPr>
          <w:rFonts w:ascii="Arial" w:eastAsia="Times New Roman" w:hAnsi="Arial" w:cs="Arial"/>
          <w:sz w:val="24"/>
          <w:szCs w:val="24"/>
        </w:rPr>
        <w:t xml:space="preserve"> </w:t>
      </w:r>
      <w:r w:rsidR="00630C8E">
        <w:rPr>
          <w:rFonts w:ascii="Arial" w:eastAsia="Times New Roman" w:hAnsi="Arial" w:cs="Arial"/>
          <w:sz w:val="24"/>
          <w:szCs w:val="24"/>
        </w:rPr>
        <w:t xml:space="preserve">eligible applicants </w:t>
      </w:r>
      <w:r w:rsidR="006A7286">
        <w:rPr>
          <w:rFonts w:ascii="Arial" w:eastAsia="Times New Roman" w:hAnsi="Arial" w:cs="Arial"/>
          <w:sz w:val="24"/>
          <w:szCs w:val="24"/>
        </w:rPr>
        <w:t xml:space="preserve">(people who are disabled and members of BAME groups) </w:t>
      </w:r>
      <w:r w:rsidR="00630C8E">
        <w:rPr>
          <w:rFonts w:ascii="Arial" w:eastAsia="Times New Roman" w:hAnsi="Arial" w:cs="Arial"/>
          <w:sz w:val="24"/>
          <w:szCs w:val="24"/>
        </w:rPr>
        <w:t xml:space="preserve">don’t always access the </w:t>
      </w:r>
      <w:r w:rsidR="00E81791">
        <w:rPr>
          <w:rFonts w:ascii="Arial" w:eastAsia="Times New Roman" w:hAnsi="Arial" w:cs="Arial"/>
          <w:sz w:val="24"/>
          <w:szCs w:val="24"/>
        </w:rPr>
        <w:t>Guaranteed Interview Schemes</w:t>
      </w:r>
      <w:r w:rsidR="00A6049B">
        <w:rPr>
          <w:rFonts w:ascii="Arial" w:eastAsia="Times New Roman" w:hAnsi="Arial" w:cs="Arial"/>
          <w:sz w:val="24"/>
          <w:szCs w:val="24"/>
        </w:rPr>
        <w:t xml:space="preserve"> and whether home w</w:t>
      </w:r>
      <w:r w:rsidR="00E81791">
        <w:rPr>
          <w:rFonts w:ascii="Arial" w:eastAsia="Times New Roman" w:hAnsi="Arial" w:cs="Arial"/>
          <w:sz w:val="24"/>
          <w:szCs w:val="24"/>
        </w:rPr>
        <w:t>orking</w:t>
      </w:r>
      <w:r w:rsidR="00A6049B">
        <w:rPr>
          <w:rFonts w:ascii="Arial" w:eastAsia="Times New Roman" w:hAnsi="Arial" w:cs="Arial"/>
          <w:sz w:val="24"/>
          <w:szCs w:val="24"/>
        </w:rPr>
        <w:t xml:space="preserve"> contracts could increase applications from disabled applicants will </w:t>
      </w:r>
      <w:r w:rsidR="00793CB7">
        <w:rPr>
          <w:rFonts w:ascii="Arial" w:eastAsia="Times New Roman" w:hAnsi="Arial" w:cs="Arial"/>
          <w:sz w:val="24"/>
          <w:szCs w:val="24"/>
        </w:rPr>
        <w:t>be carried out.</w:t>
      </w:r>
    </w:p>
    <w:p w14:paraId="52ED0EC1" w14:textId="3F271531" w:rsidR="19FCB654" w:rsidRPr="00AE2D10" w:rsidRDefault="002D1E38" w:rsidP="00850A40">
      <w:pPr>
        <w:pStyle w:val="Heading2"/>
      </w:pPr>
      <w:bookmarkStart w:id="6" w:name="_Toc83066579"/>
      <w:r w:rsidRPr="00AE2D10">
        <w:t>Organisational Attractiveness</w:t>
      </w:r>
      <w:bookmarkEnd w:id="6"/>
    </w:p>
    <w:p w14:paraId="0B0620D3" w14:textId="602B06BC" w:rsidR="00C7368F" w:rsidRPr="00AE2D10" w:rsidRDefault="00401F0D" w:rsidP="00AE2D10">
      <w:pPr>
        <w:rPr>
          <w:rFonts w:ascii="Arial" w:hAnsi="Arial" w:cs="Arial"/>
          <w:sz w:val="24"/>
          <w:szCs w:val="24"/>
        </w:rPr>
      </w:pPr>
      <w:r w:rsidRPr="00AE2D10">
        <w:rPr>
          <w:rFonts w:ascii="Arial" w:hAnsi="Arial" w:cs="Arial"/>
          <w:sz w:val="24"/>
          <w:szCs w:val="24"/>
        </w:rPr>
        <w:t xml:space="preserve">Organisations are increasingly utilising their websites to promote their vacancies and promote their employer brand </w:t>
      </w:r>
      <w:sdt>
        <w:sdtPr>
          <w:id w:val="-1514605843"/>
          <w:citation/>
        </w:sdtPr>
        <w:sdtEndPr/>
        <w:sdtContent>
          <w:r w:rsidR="009007BA" w:rsidRPr="00AE2D10">
            <w:rPr>
              <w:rFonts w:ascii="Arial" w:hAnsi="Arial" w:cs="Arial"/>
              <w:sz w:val="24"/>
              <w:szCs w:val="24"/>
            </w:rPr>
            <w:fldChar w:fldCharType="begin"/>
          </w:r>
          <w:r w:rsidR="009007BA" w:rsidRPr="00AE2D10">
            <w:rPr>
              <w:rFonts w:ascii="Arial" w:hAnsi="Arial" w:cs="Arial"/>
              <w:sz w:val="24"/>
              <w:szCs w:val="24"/>
            </w:rPr>
            <w:instrText xml:space="preserve"> CITATION Wil10 \l 2057 </w:instrText>
          </w:r>
          <w:r w:rsidR="009007BA" w:rsidRPr="00AE2D10">
            <w:rPr>
              <w:rFonts w:ascii="Arial" w:hAnsi="Arial" w:cs="Arial"/>
              <w:sz w:val="24"/>
              <w:szCs w:val="24"/>
            </w:rPr>
            <w:fldChar w:fldCharType="separate"/>
          </w:r>
          <w:r w:rsidR="009007BA" w:rsidRPr="00AE2D10">
            <w:rPr>
              <w:rFonts w:ascii="Arial" w:hAnsi="Arial" w:cs="Arial"/>
              <w:noProof/>
              <w:sz w:val="24"/>
              <w:szCs w:val="24"/>
            </w:rPr>
            <w:t>(Williamson, et al., 2010)</w:t>
          </w:r>
          <w:r w:rsidR="009007BA" w:rsidRPr="00AE2D10">
            <w:rPr>
              <w:rFonts w:ascii="Arial" w:hAnsi="Arial" w:cs="Arial"/>
              <w:sz w:val="24"/>
              <w:szCs w:val="24"/>
            </w:rPr>
            <w:fldChar w:fldCharType="end"/>
          </w:r>
        </w:sdtContent>
      </w:sdt>
      <w:r w:rsidR="00634045" w:rsidRPr="00AE2D10">
        <w:rPr>
          <w:rFonts w:ascii="Arial" w:hAnsi="Arial" w:cs="Arial"/>
          <w:sz w:val="24"/>
          <w:szCs w:val="24"/>
        </w:rPr>
        <w:t xml:space="preserve"> and it’s</w:t>
      </w:r>
      <w:r w:rsidR="00CE277A" w:rsidRPr="00AE2D10">
        <w:rPr>
          <w:rFonts w:ascii="Arial" w:hAnsi="Arial" w:cs="Arial"/>
          <w:sz w:val="24"/>
          <w:szCs w:val="24"/>
        </w:rPr>
        <w:t xml:space="preserve"> the first</w:t>
      </w:r>
      <w:r w:rsidR="00EC61D9">
        <w:rPr>
          <w:rFonts w:ascii="Arial" w:hAnsi="Arial" w:cs="Arial"/>
          <w:sz w:val="24"/>
          <w:szCs w:val="24"/>
        </w:rPr>
        <w:t xml:space="preserve"> </w:t>
      </w:r>
      <w:r w:rsidR="00CE277A" w:rsidRPr="00AE2D10">
        <w:rPr>
          <w:rFonts w:ascii="Arial" w:hAnsi="Arial" w:cs="Arial"/>
          <w:sz w:val="24"/>
          <w:szCs w:val="24"/>
        </w:rPr>
        <w:t xml:space="preserve">place potential job seekers </w:t>
      </w:r>
      <w:r w:rsidR="29358274" w:rsidRPr="00AE2D10">
        <w:rPr>
          <w:rFonts w:ascii="Arial" w:hAnsi="Arial" w:cs="Arial"/>
          <w:sz w:val="24"/>
          <w:szCs w:val="24"/>
        </w:rPr>
        <w:t xml:space="preserve">go to </w:t>
      </w:r>
      <w:r w:rsidR="00CE277A" w:rsidRPr="00AE2D10">
        <w:rPr>
          <w:rFonts w:ascii="Arial" w:hAnsi="Arial" w:cs="Arial"/>
          <w:sz w:val="24"/>
          <w:szCs w:val="24"/>
        </w:rPr>
        <w:t xml:space="preserve">get a ‘feel’ for an organisation </w:t>
      </w:r>
      <w:sdt>
        <w:sdtPr>
          <w:id w:val="1891456646"/>
          <w:citation/>
        </w:sdtPr>
        <w:sdtEndPr/>
        <w:sdtContent>
          <w:r w:rsidR="00CE277A" w:rsidRPr="00AE2D10">
            <w:rPr>
              <w:rFonts w:ascii="Arial" w:hAnsi="Arial" w:cs="Arial"/>
              <w:sz w:val="24"/>
              <w:szCs w:val="24"/>
            </w:rPr>
            <w:fldChar w:fldCharType="begin"/>
          </w:r>
          <w:r w:rsidR="007E100C" w:rsidRPr="00AE2D10">
            <w:rPr>
              <w:rFonts w:ascii="Arial" w:hAnsi="Arial" w:cs="Arial"/>
              <w:sz w:val="24"/>
              <w:szCs w:val="24"/>
            </w:rPr>
            <w:instrText xml:space="preserve">CITATION For \l 2057 </w:instrText>
          </w:r>
          <w:r w:rsidR="00CE277A" w:rsidRPr="00AE2D10">
            <w:rPr>
              <w:rFonts w:ascii="Arial" w:hAnsi="Arial" w:cs="Arial"/>
              <w:sz w:val="24"/>
              <w:szCs w:val="24"/>
            </w:rPr>
            <w:fldChar w:fldCharType="separate"/>
          </w:r>
          <w:r w:rsidR="007E100C" w:rsidRPr="00AE2D10">
            <w:rPr>
              <w:rFonts w:ascii="Arial" w:hAnsi="Arial" w:cs="Arial"/>
              <w:sz w:val="24"/>
              <w:szCs w:val="24"/>
            </w:rPr>
            <w:t>(Forbes, 2018)</w:t>
          </w:r>
          <w:r w:rsidR="00CE277A" w:rsidRPr="00AE2D10">
            <w:rPr>
              <w:rFonts w:ascii="Arial" w:hAnsi="Arial" w:cs="Arial"/>
              <w:sz w:val="24"/>
              <w:szCs w:val="24"/>
            </w:rPr>
            <w:fldChar w:fldCharType="end"/>
          </w:r>
        </w:sdtContent>
      </w:sdt>
      <w:r w:rsidR="00C922BB" w:rsidRPr="00AE2D10">
        <w:rPr>
          <w:rFonts w:ascii="Arial" w:hAnsi="Arial" w:cs="Arial"/>
          <w:sz w:val="24"/>
          <w:szCs w:val="24"/>
        </w:rPr>
        <w:t xml:space="preserve">. </w:t>
      </w:r>
      <w:r w:rsidR="005E4995" w:rsidRPr="00AE2D10">
        <w:rPr>
          <w:rFonts w:ascii="Arial" w:hAnsi="Arial" w:cs="Arial"/>
          <w:sz w:val="24"/>
          <w:szCs w:val="24"/>
        </w:rPr>
        <w:t>Empiri</w:t>
      </w:r>
      <w:r w:rsidR="00815DBD" w:rsidRPr="00AE2D10">
        <w:rPr>
          <w:rFonts w:ascii="Arial" w:hAnsi="Arial" w:cs="Arial"/>
          <w:sz w:val="24"/>
          <w:szCs w:val="24"/>
        </w:rPr>
        <w:t>cal studies on the effective</w:t>
      </w:r>
      <w:r w:rsidR="00EE0F0E" w:rsidRPr="00AE2D10">
        <w:rPr>
          <w:rFonts w:ascii="Arial" w:hAnsi="Arial" w:cs="Arial"/>
          <w:sz w:val="24"/>
          <w:szCs w:val="24"/>
        </w:rPr>
        <w:t>n</w:t>
      </w:r>
      <w:r w:rsidR="00815DBD" w:rsidRPr="00AE2D10">
        <w:rPr>
          <w:rFonts w:ascii="Arial" w:hAnsi="Arial" w:cs="Arial"/>
          <w:sz w:val="24"/>
          <w:szCs w:val="24"/>
        </w:rPr>
        <w:t>ess of recruitment websites</w:t>
      </w:r>
      <w:r w:rsidR="00730595" w:rsidRPr="00AE2D10">
        <w:rPr>
          <w:rFonts w:ascii="Arial" w:hAnsi="Arial" w:cs="Arial"/>
          <w:sz w:val="24"/>
          <w:szCs w:val="24"/>
        </w:rPr>
        <w:t xml:space="preserve"> have consistently found they can enhance applicant attraction</w:t>
      </w:r>
      <w:r w:rsidR="00EE0F0E" w:rsidRPr="00AE2D10">
        <w:rPr>
          <w:rFonts w:ascii="Arial" w:hAnsi="Arial" w:cs="Arial"/>
          <w:sz w:val="24"/>
          <w:szCs w:val="24"/>
        </w:rPr>
        <w:t xml:space="preserve"> and their intention to apply for vacancies </w:t>
      </w:r>
      <w:r w:rsidR="00861256" w:rsidRPr="00AE2D10">
        <w:rPr>
          <w:rFonts w:ascii="Arial" w:hAnsi="Arial" w:cs="Arial"/>
          <w:noProof/>
          <w:sz w:val="24"/>
          <w:szCs w:val="24"/>
        </w:rPr>
        <w:t>(Allen, et al., 2013; Lyons &amp; Marler, 2011; Williamson, et al., 2010)</w:t>
      </w:r>
      <w:r w:rsidR="00861256" w:rsidRPr="00AE2D10">
        <w:rPr>
          <w:rFonts w:ascii="Arial" w:hAnsi="Arial" w:cs="Arial"/>
          <w:sz w:val="24"/>
          <w:szCs w:val="24"/>
        </w:rPr>
        <w:t>.</w:t>
      </w:r>
    </w:p>
    <w:p w14:paraId="670FE8C8" w14:textId="353CDB8B" w:rsidR="009410A0" w:rsidRPr="00DF2AEA" w:rsidRDefault="245FE304" w:rsidP="00DF2AEA">
      <w:pPr>
        <w:rPr>
          <w:rFonts w:ascii="Arial" w:eastAsia="Times New Roman" w:hAnsi="Arial" w:cs="Arial"/>
          <w:sz w:val="24"/>
          <w:szCs w:val="24"/>
        </w:rPr>
      </w:pPr>
      <w:r w:rsidRPr="00AE2D10">
        <w:rPr>
          <w:rFonts w:ascii="Arial" w:eastAsia="Times New Roman" w:hAnsi="Arial" w:cs="Arial"/>
          <w:sz w:val="24"/>
          <w:szCs w:val="24"/>
        </w:rPr>
        <w:lastRenderedPageBreak/>
        <w:t xml:space="preserve">This advice extended beyond the website into the workplace where the physical presence of items such as posters and graphics were encouraged  </w:t>
      </w:r>
      <w:r w:rsidR="00CE277A" w:rsidRPr="00AE2D10">
        <w:rPr>
          <w:rFonts w:ascii="Arial" w:eastAsia="Times New Roman" w:hAnsi="Arial" w:cs="Arial"/>
          <w:sz w:val="24"/>
          <w:szCs w:val="24"/>
        </w:rPr>
        <w:fldChar w:fldCharType="begin"/>
      </w:r>
      <w:r w:rsidR="00CE277A" w:rsidRPr="00AE2D10">
        <w:rPr>
          <w:rFonts w:ascii="Arial" w:eastAsia="Times New Roman" w:hAnsi="Arial" w:cs="Arial"/>
          <w:sz w:val="24"/>
          <w:szCs w:val="24"/>
        </w:rPr>
        <w:instrText xml:space="preserve"> CITATION Che09 \l 2057 </w:instrText>
      </w:r>
      <w:r w:rsidR="00CE277A" w:rsidRPr="00AE2D10">
        <w:rPr>
          <w:rFonts w:ascii="Arial" w:eastAsia="Times New Roman" w:hAnsi="Arial" w:cs="Arial"/>
          <w:sz w:val="24"/>
          <w:szCs w:val="24"/>
        </w:rPr>
        <w:fldChar w:fldCharType="separate"/>
      </w:r>
      <w:r w:rsidRPr="00AE2D10">
        <w:rPr>
          <w:rFonts w:ascii="Arial" w:eastAsia="Times New Roman" w:hAnsi="Arial" w:cs="Arial"/>
          <w:noProof/>
          <w:sz w:val="24"/>
          <w:szCs w:val="24"/>
        </w:rPr>
        <w:t>(Cheryan, et al., 2009)</w:t>
      </w:r>
      <w:r w:rsidR="00CE277A" w:rsidRPr="00AE2D10">
        <w:rPr>
          <w:rFonts w:ascii="Arial" w:eastAsia="Times New Roman" w:hAnsi="Arial" w:cs="Arial"/>
          <w:sz w:val="24"/>
          <w:szCs w:val="24"/>
        </w:rPr>
        <w:fldChar w:fldCharType="end"/>
      </w:r>
      <w:r w:rsidRPr="00AE2D10">
        <w:rPr>
          <w:rFonts w:ascii="Arial" w:eastAsia="Times New Roman" w:hAnsi="Arial" w:cs="Arial"/>
          <w:sz w:val="24"/>
          <w:szCs w:val="24"/>
        </w:rPr>
        <w:t xml:space="preserve">. </w:t>
      </w:r>
      <w:r w:rsidR="00ED1C3A" w:rsidRPr="00AE2D10">
        <w:rPr>
          <w:rFonts w:ascii="Arial" w:hAnsi="Arial" w:cs="Arial"/>
          <w:sz w:val="24"/>
          <w:szCs w:val="24"/>
        </w:rPr>
        <w:t>However</w:t>
      </w:r>
      <w:r w:rsidR="00EC61D9">
        <w:rPr>
          <w:rFonts w:ascii="Arial" w:hAnsi="Arial" w:cs="Arial"/>
          <w:sz w:val="24"/>
          <w:szCs w:val="24"/>
        </w:rPr>
        <w:t>,</w:t>
      </w:r>
      <w:r w:rsidR="00ED1C3A" w:rsidRPr="00AE2D10">
        <w:rPr>
          <w:rFonts w:ascii="Arial" w:hAnsi="Arial" w:cs="Arial"/>
          <w:sz w:val="24"/>
          <w:szCs w:val="24"/>
        </w:rPr>
        <w:t xml:space="preserve"> </w:t>
      </w:r>
      <w:r w:rsidR="2964B5F2" w:rsidRPr="00AE2D10">
        <w:rPr>
          <w:rFonts w:ascii="Arial" w:hAnsi="Arial" w:cs="Arial"/>
          <w:sz w:val="24"/>
          <w:szCs w:val="24"/>
        </w:rPr>
        <w:t xml:space="preserve">it has since been </w:t>
      </w:r>
      <w:r w:rsidR="00C153BF">
        <w:rPr>
          <w:rFonts w:ascii="Arial" w:hAnsi="Arial" w:cs="Arial"/>
          <w:sz w:val="24"/>
          <w:szCs w:val="24"/>
        </w:rPr>
        <w:t>reported</w:t>
      </w:r>
      <w:r w:rsidR="2964B5F2" w:rsidRPr="00AE2D10">
        <w:rPr>
          <w:rFonts w:ascii="Arial" w:hAnsi="Arial" w:cs="Arial"/>
          <w:sz w:val="24"/>
          <w:szCs w:val="24"/>
        </w:rPr>
        <w:t xml:space="preserve"> that</w:t>
      </w:r>
      <w:r w:rsidR="00ED1C3A" w:rsidRPr="00AE2D10">
        <w:rPr>
          <w:rFonts w:ascii="Arial" w:hAnsi="Arial" w:cs="Arial"/>
          <w:sz w:val="24"/>
          <w:szCs w:val="24"/>
        </w:rPr>
        <w:t xml:space="preserve"> </w:t>
      </w:r>
      <w:r w:rsidR="00AB378C" w:rsidRPr="00AE2D10">
        <w:rPr>
          <w:rFonts w:ascii="Arial" w:hAnsi="Arial" w:cs="Arial"/>
          <w:sz w:val="24"/>
          <w:szCs w:val="24"/>
        </w:rPr>
        <w:t>c</w:t>
      </w:r>
      <w:r w:rsidR="00AB378C" w:rsidRPr="00AE2D10">
        <w:rPr>
          <w:rFonts w:ascii="Arial" w:eastAsia="Times New Roman" w:hAnsi="Arial" w:cs="Arial"/>
          <w:sz w:val="24"/>
          <w:szCs w:val="24"/>
        </w:rPr>
        <w:t>ounterfeiting</w:t>
      </w:r>
      <w:r w:rsidR="00F65F91" w:rsidRPr="00AE2D10">
        <w:rPr>
          <w:rFonts w:ascii="Arial" w:eastAsia="Times New Roman" w:hAnsi="Arial" w:cs="Arial"/>
          <w:sz w:val="24"/>
          <w:szCs w:val="24"/>
        </w:rPr>
        <w:t xml:space="preserve"> diversity has a negative impact</w:t>
      </w:r>
      <w:r w:rsidR="6C3A96B8" w:rsidRPr="00AE2D10">
        <w:rPr>
          <w:rFonts w:ascii="Arial" w:eastAsia="Times New Roman" w:hAnsi="Arial" w:cs="Arial"/>
          <w:sz w:val="24"/>
          <w:szCs w:val="24"/>
        </w:rPr>
        <w:t>,</w:t>
      </w:r>
      <w:r w:rsidR="00F65F91" w:rsidRPr="00AE2D10">
        <w:rPr>
          <w:rFonts w:ascii="Arial" w:eastAsia="Times New Roman" w:hAnsi="Arial" w:cs="Arial"/>
          <w:sz w:val="24"/>
          <w:szCs w:val="24"/>
        </w:rPr>
        <w:t xml:space="preserve"> </w:t>
      </w:r>
      <w:r w:rsidR="008B1048" w:rsidRPr="00AE2D10">
        <w:rPr>
          <w:rFonts w:ascii="Arial" w:eastAsia="Times New Roman" w:hAnsi="Arial" w:cs="Arial"/>
          <w:sz w:val="24"/>
          <w:szCs w:val="24"/>
        </w:rPr>
        <w:t xml:space="preserve">with </w:t>
      </w:r>
      <w:r w:rsidR="00D242E3">
        <w:rPr>
          <w:rFonts w:ascii="Arial" w:eastAsia="Times New Roman" w:hAnsi="Arial" w:cs="Arial"/>
          <w:sz w:val="24"/>
          <w:szCs w:val="24"/>
        </w:rPr>
        <w:t>historically excluded groups (HEGs)</w:t>
      </w:r>
      <w:r w:rsidR="00F65F91" w:rsidRPr="00AE2D10">
        <w:rPr>
          <w:rFonts w:ascii="Arial" w:eastAsia="Times New Roman" w:hAnsi="Arial" w:cs="Arial"/>
          <w:sz w:val="24"/>
          <w:szCs w:val="24"/>
        </w:rPr>
        <w:t xml:space="preserve"> </w:t>
      </w:r>
      <w:r w:rsidR="008B1048" w:rsidRPr="00AE2D10">
        <w:rPr>
          <w:rFonts w:ascii="Arial" w:eastAsia="Times New Roman" w:hAnsi="Arial" w:cs="Arial"/>
          <w:sz w:val="24"/>
          <w:szCs w:val="24"/>
        </w:rPr>
        <w:t>stating their trust in organisations that misrepresent diversity is impacted</w:t>
      </w:r>
      <w:r w:rsidR="00F65F91" w:rsidRPr="00AE2D10">
        <w:rPr>
          <w:rFonts w:ascii="Arial" w:eastAsia="Times New Roman" w:hAnsi="Arial" w:cs="Arial"/>
          <w:sz w:val="24"/>
          <w:szCs w:val="24"/>
        </w:rPr>
        <w:t xml:space="preserve"> </w:t>
      </w:r>
      <w:r w:rsidR="00770015" w:rsidRPr="00AE2D10">
        <w:rPr>
          <w:rFonts w:ascii="Arial" w:eastAsia="Times New Roman" w:hAnsi="Arial" w:cs="Arial"/>
          <w:sz w:val="24"/>
          <w:szCs w:val="24"/>
        </w:rPr>
        <w:t>and b</w:t>
      </w:r>
      <w:r w:rsidR="00BE636C" w:rsidRPr="00AE2D10">
        <w:rPr>
          <w:rFonts w:ascii="Arial" w:eastAsia="Times New Roman" w:hAnsi="Arial" w:cs="Arial"/>
          <w:sz w:val="24"/>
          <w:szCs w:val="24"/>
        </w:rPr>
        <w:t>elonging concerns creep in</w:t>
      </w:r>
      <w:r w:rsidR="00BE261A" w:rsidRPr="00AE2D10">
        <w:rPr>
          <w:rFonts w:ascii="Arial" w:eastAsia="Times New Roman" w:hAnsi="Arial" w:cs="Arial"/>
          <w:sz w:val="24"/>
          <w:szCs w:val="24"/>
        </w:rPr>
        <w:t xml:space="preserve"> </w:t>
      </w:r>
      <w:r w:rsidR="00770015" w:rsidRPr="00AE2D10">
        <w:rPr>
          <w:rFonts w:ascii="Arial" w:eastAsia="Times New Roman" w:hAnsi="Arial" w:cs="Arial"/>
          <w:sz w:val="24"/>
          <w:szCs w:val="24"/>
        </w:rPr>
        <w:t>(</w:t>
      </w:r>
      <w:proofErr w:type="spellStart"/>
      <w:r w:rsidR="00770015" w:rsidRPr="00AE2D10">
        <w:rPr>
          <w:rFonts w:ascii="Arial" w:eastAsia="Times New Roman" w:hAnsi="Arial" w:cs="Arial"/>
          <w:sz w:val="24"/>
          <w:szCs w:val="24"/>
        </w:rPr>
        <w:t>Kroeper</w:t>
      </w:r>
      <w:proofErr w:type="spellEnd"/>
      <w:r w:rsidR="00770015" w:rsidRPr="00AE2D10">
        <w:rPr>
          <w:rFonts w:ascii="Arial" w:eastAsia="Times New Roman" w:hAnsi="Arial" w:cs="Arial"/>
          <w:sz w:val="24"/>
          <w:szCs w:val="24"/>
        </w:rPr>
        <w:t xml:space="preserve">, 2020; </w:t>
      </w:r>
      <w:proofErr w:type="spellStart"/>
      <w:r w:rsidR="00770015" w:rsidRPr="00AE2D10">
        <w:rPr>
          <w:rFonts w:ascii="Arial" w:eastAsia="Times New Roman" w:hAnsi="Arial" w:cs="Arial"/>
          <w:sz w:val="24"/>
          <w:szCs w:val="24"/>
        </w:rPr>
        <w:t>Inzlicht</w:t>
      </w:r>
      <w:proofErr w:type="spellEnd"/>
      <w:r w:rsidR="00770015" w:rsidRPr="00AE2D10">
        <w:rPr>
          <w:rFonts w:ascii="Arial" w:eastAsia="Times New Roman" w:hAnsi="Arial" w:cs="Arial"/>
          <w:sz w:val="24"/>
          <w:szCs w:val="24"/>
        </w:rPr>
        <w:t xml:space="preserve"> &amp; Ben-Zeev, 2000)</w:t>
      </w:r>
      <w:r w:rsidR="00AB378C" w:rsidRPr="00AE2D10">
        <w:rPr>
          <w:rFonts w:ascii="Arial" w:eastAsia="Times New Roman" w:hAnsi="Arial" w:cs="Arial"/>
          <w:sz w:val="24"/>
          <w:szCs w:val="24"/>
        </w:rPr>
        <w:t xml:space="preserve">. </w:t>
      </w:r>
      <w:r w:rsidR="008D6FA8">
        <w:rPr>
          <w:rFonts w:ascii="Arial" w:eastAsia="Times New Roman" w:hAnsi="Arial" w:cs="Arial"/>
          <w:sz w:val="24"/>
          <w:szCs w:val="24"/>
        </w:rPr>
        <w:t xml:space="preserve">Conversely, ignoring </w:t>
      </w:r>
      <w:r w:rsidR="00C75BA7">
        <w:rPr>
          <w:rFonts w:ascii="Arial" w:eastAsia="Times New Roman" w:hAnsi="Arial" w:cs="Arial"/>
          <w:sz w:val="24"/>
          <w:szCs w:val="24"/>
        </w:rPr>
        <w:t>differences such as colour</w:t>
      </w:r>
      <w:r w:rsidR="003F7A74">
        <w:rPr>
          <w:rFonts w:ascii="Arial" w:eastAsia="Times New Roman" w:hAnsi="Arial" w:cs="Arial"/>
          <w:sz w:val="24"/>
          <w:szCs w:val="24"/>
        </w:rPr>
        <w:t xml:space="preserve"> or ethnic origin can be equally damaging.</w:t>
      </w:r>
    </w:p>
    <w:p w14:paraId="2F07E454" w14:textId="15DF6962" w:rsidR="007F4082" w:rsidRPr="00AE2D10" w:rsidRDefault="00246CD9" w:rsidP="00850A40">
      <w:pPr>
        <w:pStyle w:val="Heading2"/>
        <w:rPr>
          <w:shd w:val="clear" w:color="auto" w:fill="FCFCFC"/>
        </w:rPr>
      </w:pPr>
      <w:bookmarkStart w:id="7" w:name="_Toc83066580"/>
      <w:r>
        <w:rPr>
          <w:shd w:val="clear" w:color="auto" w:fill="FCFCFC"/>
        </w:rPr>
        <w:t>Colour-blind behaviour</w:t>
      </w:r>
      <w:bookmarkEnd w:id="7"/>
    </w:p>
    <w:p w14:paraId="3EBF643F" w14:textId="03190A0E" w:rsidR="008E6F6D" w:rsidRPr="00AE2D10" w:rsidRDefault="00A04A83" w:rsidP="00AE2D10">
      <w:pPr>
        <w:rPr>
          <w:rFonts w:ascii="Arial" w:hAnsi="Arial" w:cs="Arial"/>
          <w:sz w:val="24"/>
          <w:szCs w:val="24"/>
        </w:rPr>
      </w:pPr>
      <w:r w:rsidRPr="00AE2D10">
        <w:rPr>
          <w:rFonts w:ascii="Arial" w:hAnsi="Arial" w:cs="Arial"/>
          <w:sz w:val="24"/>
          <w:szCs w:val="24"/>
          <w:shd w:val="clear" w:color="auto" w:fill="FCFCFC"/>
        </w:rPr>
        <w:t>‘Col</w:t>
      </w:r>
      <w:r w:rsidR="005C1851" w:rsidRPr="00AE2D10">
        <w:rPr>
          <w:rFonts w:ascii="Arial" w:hAnsi="Arial" w:cs="Arial"/>
          <w:sz w:val="24"/>
          <w:szCs w:val="24"/>
          <w:shd w:val="clear" w:color="auto" w:fill="FCFCFC"/>
        </w:rPr>
        <w:t>o</w:t>
      </w:r>
      <w:r w:rsidRPr="00AE2D10">
        <w:rPr>
          <w:rFonts w:ascii="Arial" w:hAnsi="Arial" w:cs="Arial"/>
          <w:sz w:val="24"/>
          <w:szCs w:val="24"/>
          <w:shd w:val="clear" w:color="auto" w:fill="FCFCFC"/>
        </w:rPr>
        <w:t xml:space="preserve">ur-blind’ behaviour can result in negative consequences where </w:t>
      </w:r>
      <w:r w:rsidR="00953F02" w:rsidRPr="00AE2D10">
        <w:rPr>
          <w:rFonts w:ascii="Arial" w:hAnsi="Arial" w:cs="Arial"/>
          <w:sz w:val="24"/>
          <w:szCs w:val="24"/>
          <w:shd w:val="clear" w:color="auto" w:fill="FCFCFC"/>
        </w:rPr>
        <w:t>white people not mentioning race appear biased in the eyes of black people</w:t>
      </w:r>
      <w:r w:rsidR="006240EC" w:rsidRPr="00AE2D10">
        <w:rPr>
          <w:rFonts w:ascii="Arial" w:hAnsi="Arial" w:cs="Arial"/>
          <w:sz w:val="24"/>
          <w:szCs w:val="24"/>
          <w:shd w:val="clear" w:color="auto" w:fill="FCFCFC"/>
        </w:rPr>
        <w:t xml:space="preserve"> </w:t>
      </w:r>
      <w:sdt>
        <w:sdtPr>
          <w:rPr>
            <w:color w:val="000000" w:themeColor="text1"/>
            <w:shd w:val="clear" w:color="auto" w:fill="FCFCFC"/>
          </w:rPr>
          <w:id w:val="1362083324"/>
          <w:citation/>
        </w:sdtPr>
        <w:sdtEndPr/>
        <w:sdtContent>
          <w:r w:rsidR="006240EC" w:rsidRPr="00AE2D10">
            <w:rPr>
              <w:rFonts w:ascii="Arial" w:hAnsi="Arial" w:cs="Arial"/>
              <w:color w:val="000000" w:themeColor="text1"/>
              <w:sz w:val="24"/>
              <w:szCs w:val="24"/>
              <w:shd w:val="clear" w:color="auto" w:fill="FCFCFC"/>
            </w:rPr>
            <w:fldChar w:fldCharType="begin"/>
          </w:r>
          <w:r w:rsidR="006240EC" w:rsidRPr="00AE2D10">
            <w:rPr>
              <w:rFonts w:ascii="Arial" w:hAnsi="Arial" w:cs="Arial"/>
              <w:color w:val="000000" w:themeColor="text1"/>
              <w:sz w:val="24"/>
              <w:szCs w:val="24"/>
              <w:shd w:val="clear" w:color="auto" w:fill="FCFCFC"/>
            </w:rPr>
            <w:instrText xml:space="preserve"> CITATION Apf12 \l 2057 </w:instrText>
          </w:r>
          <w:r w:rsidR="006240EC" w:rsidRPr="00AE2D10">
            <w:rPr>
              <w:rFonts w:ascii="Arial" w:hAnsi="Arial" w:cs="Arial"/>
              <w:color w:val="000000" w:themeColor="text1"/>
              <w:sz w:val="24"/>
              <w:szCs w:val="24"/>
              <w:shd w:val="clear" w:color="auto" w:fill="FCFCFC"/>
            </w:rPr>
            <w:fldChar w:fldCharType="separate"/>
          </w:r>
          <w:r w:rsidR="006240EC" w:rsidRPr="00AE2D10">
            <w:rPr>
              <w:rFonts w:ascii="Arial" w:hAnsi="Arial" w:cs="Arial"/>
              <w:noProof/>
              <w:color w:val="000000" w:themeColor="text1"/>
              <w:sz w:val="24"/>
              <w:szCs w:val="24"/>
              <w:shd w:val="clear" w:color="auto" w:fill="FCFCFC"/>
            </w:rPr>
            <w:t>(Apfelbaum, et al., 2012)</w:t>
          </w:r>
          <w:r w:rsidR="006240EC" w:rsidRPr="00AE2D10">
            <w:rPr>
              <w:rFonts w:ascii="Arial" w:hAnsi="Arial" w:cs="Arial"/>
              <w:color w:val="000000" w:themeColor="text1"/>
              <w:sz w:val="24"/>
              <w:szCs w:val="24"/>
              <w:shd w:val="clear" w:color="auto" w:fill="FCFCFC"/>
            </w:rPr>
            <w:fldChar w:fldCharType="end"/>
          </w:r>
        </w:sdtContent>
      </w:sdt>
      <w:r w:rsidR="004A54F8" w:rsidRPr="00AE2D10">
        <w:rPr>
          <w:rFonts w:ascii="Arial" w:hAnsi="Arial" w:cs="Arial"/>
          <w:color w:val="000000" w:themeColor="text1"/>
          <w:sz w:val="24"/>
          <w:szCs w:val="24"/>
          <w:shd w:val="clear" w:color="auto" w:fill="FCFCFC"/>
        </w:rPr>
        <w:t xml:space="preserve">. </w:t>
      </w:r>
      <w:r w:rsidR="00E64C6F" w:rsidRPr="00AE2D10">
        <w:rPr>
          <w:rFonts w:ascii="Arial" w:eastAsia="Times New Roman" w:hAnsi="Arial" w:cs="Arial"/>
          <w:color w:val="000000" w:themeColor="text1"/>
          <w:sz w:val="24"/>
          <w:szCs w:val="24"/>
        </w:rPr>
        <w:t xml:space="preserve">When the value or importance of personal identity or membership of a particular group becomes more noticeable than others, people become more vigilant. A study by Murphy and Taylor (2011) concluded that when there’s a “perceived stereotype threat, a person becomes hypervigilant and their attention is directed to other situational cues within the environment to determine whether their social identity is the liability” (Tajfel &amp; Turner, 1986). </w:t>
      </w:r>
      <w:r w:rsidR="004A54F8" w:rsidRPr="00AE2D10">
        <w:rPr>
          <w:rFonts w:ascii="Arial" w:hAnsi="Arial" w:cs="Arial"/>
          <w:color w:val="000000" w:themeColor="text1"/>
          <w:sz w:val="24"/>
          <w:szCs w:val="24"/>
          <w:shd w:val="clear" w:color="auto" w:fill="FCFCFC"/>
        </w:rPr>
        <w:t xml:space="preserve">This </w:t>
      </w:r>
      <w:r w:rsidR="00D408B9" w:rsidRPr="00AE2D10">
        <w:rPr>
          <w:rFonts w:ascii="Arial" w:hAnsi="Arial" w:cs="Arial"/>
          <w:color w:val="000000" w:themeColor="text1"/>
          <w:sz w:val="24"/>
          <w:szCs w:val="24"/>
          <w:shd w:val="clear" w:color="auto" w:fill="FCFCFC"/>
        </w:rPr>
        <w:t>can lead to psychological disengagement</w:t>
      </w:r>
      <w:r w:rsidR="004B5B7F" w:rsidRPr="00AE2D10">
        <w:rPr>
          <w:rFonts w:ascii="Arial" w:hAnsi="Arial" w:cs="Arial"/>
          <w:color w:val="000000" w:themeColor="text1"/>
          <w:sz w:val="24"/>
          <w:szCs w:val="24"/>
          <w:shd w:val="clear" w:color="auto" w:fill="FCFCFC"/>
        </w:rPr>
        <w:t xml:space="preserve"> </w:t>
      </w:r>
      <w:r w:rsidR="004B5B7F" w:rsidRPr="00AE2D10">
        <w:rPr>
          <w:rFonts w:ascii="Arial" w:hAnsi="Arial" w:cs="Arial"/>
          <w:sz w:val="24"/>
          <w:szCs w:val="24"/>
          <w:shd w:val="clear" w:color="auto" w:fill="FCFCFC"/>
        </w:rPr>
        <w:t xml:space="preserve">particularly in largely white environments </w:t>
      </w:r>
      <w:sdt>
        <w:sdtPr>
          <w:rPr>
            <w:shd w:val="clear" w:color="auto" w:fill="FCFCFC"/>
          </w:rPr>
          <w:id w:val="1884668303"/>
          <w:citation/>
        </w:sdtPr>
        <w:sdtEndPr/>
        <w:sdtContent>
          <w:r w:rsidR="007E26B5" w:rsidRPr="00AE2D10">
            <w:rPr>
              <w:rFonts w:ascii="Arial" w:hAnsi="Arial" w:cs="Arial"/>
              <w:sz w:val="24"/>
              <w:szCs w:val="24"/>
              <w:shd w:val="clear" w:color="auto" w:fill="FCFCFC"/>
            </w:rPr>
            <w:fldChar w:fldCharType="begin"/>
          </w:r>
          <w:r w:rsidR="007E26B5" w:rsidRPr="00AE2D10">
            <w:rPr>
              <w:rFonts w:ascii="Arial" w:hAnsi="Arial" w:cs="Arial"/>
              <w:sz w:val="24"/>
              <w:szCs w:val="24"/>
              <w:shd w:val="clear" w:color="auto" w:fill="FCFCFC"/>
            </w:rPr>
            <w:instrText xml:space="preserve"> CITATION Sch01 \l 2057 </w:instrText>
          </w:r>
          <w:r w:rsidR="007E26B5" w:rsidRPr="00AE2D10">
            <w:rPr>
              <w:rFonts w:ascii="Arial" w:hAnsi="Arial" w:cs="Arial"/>
              <w:sz w:val="24"/>
              <w:szCs w:val="24"/>
              <w:shd w:val="clear" w:color="auto" w:fill="FCFCFC"/>
            </w:rPr>
            <w:fldChar w:fldCharType="separate"/>
          </w:r>
          <w:r w:rsidR="007E26B5" w:rsidRPr="00AE2D10">
            <w:rPr>
              <w:rFonts w:ascii="Arial" w:hAnsi="Arial" w:cs="Arial"/>
              <w:noProof/>
              <w:sz w:val="24"/>
              <w:szCs w:val="24"/>
              <w:shd w:val="clear" w:color="auto" w:fill="FCFCFC"/>
            </w:rPr>
            <w:t>(Schmader, et al., 2001)</w:t>
          </w:r>
          <w:r w:rsidR="007E26B5" w:rsidRPr="00AE2D10">
            <w:rPr>
              <w:rFonts w:ascii="Arial" w:hAnsi="Arial" w:cs="Arial"/>
              <w:sz w:val="24"/>
              <w:szCs w:val="24"/>
              <w:shd w:val="clear" w:color="auto" w:fill="FCFCFC"/>
            </w:rPr>
            <w:fldChar w:fldCharType="end"/>
          </w:r>
        </w:sdtContent>
      </w:sdt>
      <w:r w:rsidR="00AA1071" w:rsidRPr="00AE2D10">
        <w:rPr>
          <w:rFonts w:ascii="Arial" w:hAnsi="Arial" w:cs="Arial"/>
          <w:sz w:val="24"/>
          <w:szCs w:val="24"/>
          <w:shd w:val="clear" w:color="auto" w:fill="FCFCFC"/>
        </w:rPr>
        <w:t xml:space="preserve">. </w:t>
      </w:r>
      <w:proofErr w:type="spellStart"/>
      <w:r w:rsidR="004A676E" w:rsidRPr="00AE2D10">
        <w:rPr>
          <w:rFonts w:ascii="Arial" w:hAnsi="Arial" w:cs="Arial"/>
          <w:sz w:val="24"/>
          <w:szCs w:val="24"/>
        </w:rPr>
        <w:t>Vorauer</w:t>
      </w:r>
      <w:proofErr w:type="spellEnd"/>
      <w:r w:rsidR="004A676E" w:rsidRPr="00AE2D10">
        <w:rPr>
          <w:rFonts w:ascii="Arial" w:hAnsi="Arial" w:cs="Arial"/>
          <w:sz w:val="24"/>
          <w:szCs w:val="24"/>
        </w:rPr>
        <w:t xml:space="preserve"> and Sasaki </w:t>
      </w:r>
      <w:sdt>
        <w:sdtPr>
          <w:id w:val="-2138170798"/>
          <w:citation/>
        </w:sdtPr>
        <w:sdtEndPr/>
        <w:sdtContent>
          <w:r w:rsidR="004A676E" w:rsidRPr="00AE2D10">
            <w:rPr>
              <w:rFonts w:ascii="Arial" w:hAnsi="Arial" w:cs="Arial"/>
              <w:sz w:val="24"/>
              <w:szCs w:val="24"/>
            </w:rPr>
            <w:fldChar w:fldCharType="begin"/>
          </w:r>
          <w:r w:rsidR="004A676E" w:rsidRPr="00AE2D10">
            <w:rPr>
              <w:rFonts w:ascii="Arial" w:hAnsi="Arial" w:cs="Arial"/>
              <w:sz w:val="24"/>
              <w:szCs w:val="24"/>
            </w:rPr>
            <w:instrText xml:space="preserve">CITATION Vor11 \n  \l 2057 </w:instrText>
          </w:r>
          <w:r w:rsidR="004A676E" w:rsidRPr="00AE2D10">
            <w:rPr>
              <w:rFonts w:ascii="Arial" w:hAnsi="Arial" w:cs="Arial"/>
              <w:sz w:val="24"/>
              <w:szCs w:val="24"/>
            </w:rPr>
            <w:fldChar w:fldCharType="separate"/>
          </w:r>
          <w:r w:rsidR="004A676E" w:rsidRPr="00AE2D10">
            <w:rPr>
              <w:rFonts w:ascii="Arial" w:hAnsi="Arial" w:cs="Arial"/>
              <w:noProof/>
              <w:sz w:val="24"/>
              <w:szCs w:val="24"/>
            </w:rPr>
            <w:t>(2011)</w:t>
          </w:r>
          <w:r w:rsidR="004A676E" w:rsidRPr="00AE2D10">
            <w:rPr>
              <w:rFonts w:ascii="Arial" w:hAnsi="Arial" w:cs="Arial"/>
              <w:sz w:val="24"/>
              <w:szCs w:val="24"/>
            </w:rPr>
            <w:fldChar w:fldCharType="end"/>
          </w:r>
        </w:sdtContent>
      </w:sdt>
      <w:r w:rsidR="004A676E" w:rsidRPr="00AE2D10">
        <w:rPr>
          <w:rFonts w:ascii="Arial" w:hAnsi="Arial" w:cs="Arial"/>
          <w:sz w:val="24"/>
          <w:szCs w:val="24"/>
        </w:rPr>
        <w:t xml:space="preserve"> described how this can sometimes provoke hostility</w:t>
      </w:r>
      <w:r w:rsidR="00776597" w:rsidRPr="00AE2D10">
        <w:rPr>
          <w:rFonts w:ascii="Arial" w:hAnsi="Arial" w:cs="Arial"/>
          <w:sz w:val="24"/>
          <w:szCs w:val="24"/>
        </w:rPr>
        <w:t xml:space="preserve">. </w:t>
      </w:r>
    </w:p>
    <w:p w14:paraId="4BA1CAC3" w14:textId="443B4865" w:rsidR="002B1712" w:rsidRDefault="00654F80" w:rsidP="00AE2D10">
      <w:pPr>
        <w:rPr>
          <w:rFonts w:ascii="Arial" w:hAnsi="Arial" w:cs="Arial"/>
          <w:sz w:val="24"/>
          <w:szCs w:val="24"/>
          <w:shd w:val="clear" w:color="auto" w:fill="FCFCFC"/>
        </w:rPr>
      </w:pPr>
      <w:r w:rsidRPr="00AE2D10">
        <w:rPr>
          <w:rFonts w:ascii="Arial" w:hAnsi="Arial" w:cs="Arial"/>
          <w:sz w:val="24"/>
          <w:szCs w:val="24"/>
        </w:rPr>
        <w:t>S</w:t>
      </w:r>
      <w:r w:rsidR="003B5C9C" w:rsidRPr="00AE2D10">
        <w:rPr>
          <w:rFonts w:ascii="Arial" w:hAnsi="Arial" w:cs="Arial"/>
          <w:sz w:val="24"/>
          <w:szCs w:val="24"/>
          <w:shd w:val="clear" w:color="auto" w:fill="FCFCFC"/>
        </w:rPr>
        <w:t>ome</w:t>
      </w:r>
      <w:r w:rsidR="002826DA" w:rsidRPr="00AE2D10">
        <w:rPr>
          <w:rFonts w:ascii="Arial" w:hAnsi="Arial" w:cs="Arial"/>
          <w:sz w:val="24"/>
          <w:szCs w:val="24"/>
          <w:shd w:val="clear" w:color="auto" w:fill="FCFCFC"/>
        </w:rPr>
        <w:t xml:space="preserve"> studies </w:t>
      </w:r>
      <w:r w:rsidR="00730D55" w:rsidRPr="00AE2D10">
        <w:rPr>
          <w:rFonts w:ascii="Arial" w:hAnsi="Arial" w:cs="Arial"/>
          <w:sz w:val="24"/>
          <w:szCs w:val="24"/>
          <w:shd w:val="clear" w:color="auto" w:fill="FCFCFC"/>
        </w:rPr>
        <w:t>speculate</w:t>
      </w:r>
      <w:r w:rsidR="00744709" w:rsidRPr="00AE2D10">
        <w:rPr>
          <w:rFonts w:ascii="Arial" w:hAnsi="Arial" w:cs="Arial"/>
          <w:sz w:val="24"/>
          <w:szCs w:val="24"/>
        </w:rPr>
        <w:t xml:space="preserve"> that individuals exposed to a multicultural message, as opposed to </w:t>
      </w:r>
      <w:r w:rsidR="001A5173" w:rsidRPr="00AE2D10">
        <w:rPr>
          <w:rFonts w:ascii="Arial" w:hAnsi="Arial" w:cs="Arial"/>
          <w:sz w:val="24"/>
          <w:szCs w:val="24"/>
        </w:rPr>
        <w:t>‘</w:t>
      </w:r>
      <w:r w:rsidR="00744709" w:rsidRPr="00AE2D10">
        <w:rPr>
          <w:rFonts w:ascii="Arial" w:hAnsi="Arial" w:cs="Arial"/>
          <w:sz w:val="24"/>
          <w:szCs w:val="24"/>
        </w:rPr>
        <w:t>colo</w:t>
      </w:r>
      <w:r w:rsidR="001A5173" w:rsidRPr="00AE2D10">
        <w:rPr>
          <w:rFonts w:ascii="Arial" w:hAnsi="Arial" w:cs="Arial"/>
          <w:sz w:val="24"/>
          <w:szCs w:val="24"/>
        </w:rPr>
        <w:t>u</w:t>
      </w:r>
      <w:r w:rsidR="00744709" w:rsidRPr="00AE2D10">
        <w:rPr>
          <w:rFonts w:ascii="Arial" w:hAnsi="Arial" w:cs="Arial"/>
          <w:sz w:val="24"/>
          <w:szCs w:val="24"/>
        </w:rPr>
        <w:t>r-blind</w:t>
      </w:r>
      <w:r w:rsidR="001A5173" w:rsidRPr="00AE2D10">
        <w:rPr>
          <w:rFonts w:ascii="Arial" w:hAnsi="Arial" w:cs="Arial"/>
          <w:sz w:val="24"/>
          <w:szCs w:val="24"/>
        </w:rPr>
        <w:t>’</w:t>
      </w:r>
      <w:r w:rsidR="00744709" w:rsidRPr="00AE2D10">
        <w:rPr>
          <w:rFonts w:ascii="Arial" w:hAnsi="Arial" w:cs="Arial"/>
          <w:sz w:val="24"/>
          <w:szCs w:val="24"/>
        </w:rPr>
        <w:t xml:space="preserve"> messag</w:t>
      </w:r>
      <w:r w:rsidR="001A5173" w:rsidRPr="00AE2D10">
        <w:rPr>
          <w:rFonts w:ascii="Arial" w:hAnsi="Arial" w:cs="Arial"/>
          <w:sz w:val="24"/>
          <w:szCs w:val="24"/>
        </w:rPr>
        <w:t>ing</w:t>
      </w:r>
      <w:r w:rsidR="0017021B" w:rsidRPr="00AE2D10">
        <w:rPr>
          <w:rFonts w:ascii="Arial" w:hAnsi="Arial" w:cs="Arial"/>
          <w:sz w:val="24"/>
          <w:szCs w:val="24"/>
        </w:rPr>
        <w:t>,</w:t>
      </w:r>
      <w:r w:rsidR="001A5173" w:rsidRPr="00AE2D10">
        <w:rPr>
          <w:rFonts w:ascii="Arial" w:hAnsi="Arial" w:cs="Arial"/>
          <w:sz w:val="24"/>
          <w:szCs w:val="24"/>
        </w:rPr>
        <w:t xml:space="preserve"> </w:t>
      </w:r>
      <w:r w:rsidR="00744709" w:rsidRPr="00AE2D10">
        <w:rPr>
          <w:rFonts w:ascii="Arial" w:hAnsi="Arial" w:cs="Arial"/>
          <w:sz w:val="24"/>
          <w:szCs w:val="24"/>
        </w:rPr>
        <w:t>demonstrated heightened perspective-taking tendencies</w:t>
      </w:r>
      <w:r w:rsidR="000937F1" w:rsidRPr="00AE2D10">
        <w:rPr>
          <w:rFonts w:ascii="Arial" w:hAnsi="Arial" w:cs="Arial"/>
          <w:sz w:val="24"/>
          <w:szCs w:val="24"/>
        </w:rPr>
        <w:t xml:space="preserve"> and engagement in trying to understand others</w:t>
      </w:r>
      <w:r w:rsidR="00744709" w:rsidRPr="00AE2D10">
        <w:rPr>
          <w:rFonts w:ascii="Arial" w:hAnsi="Arial" w:cs="Arial"/>
          <w:sz w:val="24"/>
          <w:szCs w:val="24"/>
        </w:rPr>
        <w:t xml:space="preserve"> of view</w:t>
      </w:r>
      <w:r w:rsidR="000937F1" w:rsidRPr="00AE2D10">
        <w:rPr>
          <w:rFonts w:ascii="Arial" w:hAnsi="Arial" w:cs="Arial"/>
          <w:sz w:val="24"/>
          <w:szCs w:val="24"/>
        </w:rPr>
        <w:t xml:space="preserve"> </w:t>
      </w:r>
      <w:r w:rsidR="00FF59B6" w:rsidRPr="00AE2D10">
        <w:rPr>
          <w:rFonts w:ascii="Arial" w:hAnsi="Arial" w:cs="Arial"/>
          <w:noProof/>
          <w:sz w:val="24"/>
          <w:szCs w:val="24"/>
        </w:rPr>
        <w:t>(Plaut, et al., 2018; Todd, et al., 2010)</w:t>
      </w:r>
      <w:r w:rsidR="00744709" w:rsidRPr="00AE2D10">
        <w:rPr>
          <w:rFonts w:ascii="Arial" w:hAnsi="Arial" w:cs="Arial"/>
          <w:sz w:val="24"/>
          <w:szCs w:val="24"/>
        </w:rPr>
        <w:t>.</w:t>
      </w:r>
      <w:r w:rsidR="001361E8" w:rsidRPr="00AE2D10">
        <w:rPr>
          <w:rFonts w:ascii="Arial" w:hAnsi="Arial" w:cs="Arial"/>
          <w:sz w:val="24"/>
          <w:szCs w:val="24"/>
        </w:rPr>
        <w:t xml:space="preserve"> </w:t>
      </w:r>
      <w:r w:rsidR="00744838" w:rsidRPr="00AE2D10">
        <w:rPr>
          <w:rFonts w:ascii="Arial" w:hAnsi="Arial" w:cs="Arial"/>
          <w:sz w:val="24"/>
          <w:szCs w:val="24"/>
        </w:rPr>
        <w:t>Additionally</w:t>
      </w:r>
      <w:r w:rsidR="00FF59B6" w:rsidRPr="00AE2D10">
        <w:rPr>
          <w:rFonts w:ascii="Arial" w:hAnsi="Arial" w:cs="Arial"/>
          <w:sz w:val="24"/>
          <w:szCs w:val="24"/>
        </w:rPr>
        <w:t>, m</w:t>
      </w:r>
      <w:r w:rsidR="00FF59B6" w:rsidRPr="00AE2D10">
        <w:rPr>
          <w:rFonts w:ascii="Arial" w:hAnsi="Arial" w:cs="Arial"/>
          <w:sz w:val="24"/>
          <w:szCs w:val="24"/>
          <w:shd w:val="clear" w:color="auto" w:fill="FCFCFC"/>
        </w:rPr>
        <w:t xml:space="preserve">essaging support for </w:t>
      </w:r>
      <w:r w:rsidR="00D242E3">
        <w:rPr>
          <w:rFonts w:ascii="Arial" w:hAnsi="Arial" w:cs="Arial"/>
          <w:sz w:val="24"/>
          <w:szCs w:val="24"/>
          <w:shd w:val="clear" w:color="auto" w:fill="FCFCFC"/>
        </w:rPr>
        <w:t>HEGs</w:t>
      </w:r>
      <w:r w:rsidR="00FF59B6" w:rsidRPr="00AE2D10">
        <w:rPr>
          <w:rFonts w:ascii="Arial" w:hAnsi="Arial" w:cs="Arial"/>
          <w:sz w:val="24"/>
          <w:szCs w:val="24"/>
          <w:shd w:val="clear" w:color="auto" w:fill="FCFCFC"/>
        </w:rPr>
        <w:t xml:space="preserve"> and celebrating the success of other organisations diversity and inclusion achievements</w:t>
      </w:r>
      <w:r w:rsidR="00A543FA" w:rsidRPr="00AE2D10">
        <w:rPr>
          <w:rFonts w:ascii="Arial" w:hAnsi="Arial" w:cs="Arial"/>
          <w:sz w:val="24"/>
          <w:szCs w:val="24"/>
          <w:shd w:val="clear" w:color="auto" w:fill="FCFCFC"/>
        </w:rPr>
        <w:t>,</w:t>
      </w:r>
      <w:r w:rsidR="00FF59B6" w:rsidRPr="00AE2D10">
        <w:rPr>
          <w:rFonts w:ascii="Arial" w:hAnsi="Arial" w:cs="Arial"/>
          <w:sz w:val="24"/>
          <w:szCs w:val="24"/>
          <w:shd w:val="clear" w:color="auto" w:fill="FCFCFC"/>
        </w:rPr>
        <w:t xml:space="preserve"> are also useful ways to demonstrate commitment to D&amp;I when you’re a homogenous organisation </w:t>
      </w:r>
      <w:sdt>
        <w:sdtPr>
          <w:rPr>
            <w:shd w:val="clear" w:color="auto" w:fill="FCFCFC"/>
          </w:rPr>
          <w:id w:val="1056434188"/>
          <w:citation/>
        </w:sdtPr>
        <w:sdtEndPr/>
        <w:sdtContent>
          <w:r w:rsidR="00FF59B6" w:rsidRPr="00AE2D10">
            <w:rPr>
              <w:rFonts w:ascii="Arial" w:hAnsi="Arial" w:cs="Arial"/>
              <w:sz w:val="24"/>
              <w:szCs w:val="24"/>
              <w:shd w:val="clear" w:color="auto" w:fill="FCFCFC"/>
            </w:rPr>
            <w:fldChar w:fldCharType="begin"/>
          </w:r>
          <w:r w:rsidR="00FF59B6" w:rsidRPr="00AE2D10">
            <w:rPr>
              <w:rFonts w:ascii="Arial" w:hAnsi="Arial" w:cs="Arial"/>
              <w:sz w:val="24"/>
              <w:szCs w:val="24"/>
              <w:shd w:val="clear" w:color="auto" w:fill="FCFCFC"/>
            </w:rPr>
            <w:instrText xml:space="preserve"> CITATION Ide \l 2057 </w:instrText>
          </w:r>
          <w:r w:rsidR="00FF59B6" w:rsidRPr="00AE2D10">
            <w:rPr>
              <w:rFonts w:ascii="Arial" w:hAnsi="Arial" w:cs="Arial"/>
              <w:sz w:val="24"/>
              <w:szCs w:val="24"/>
              <w:shd w:val="clear" w:color="auto" w:fill="FCFCFC"/>
            </w:rPr>
            <w:fldChar w:fldCharType="separate"/>
          </w:r>
          <w:r w:rsidR="00FF59B6" w:rsidRPr="00AE2D10">
            <w:rPr>
              <w:rFonts w:ascii="Arial" w:hAnsi="Arial" w:cs="Arial"/>
              <w:noProof/>
              <w:sz w:val="24"/>
              <w:szCs w:val="24"/>
              <w:shd w:val="clear" w:color="auto" w:fill="FCFCFC"/>
            </w:rPr>
            <w:t>(Ideal, n.d.)</w:t>
          </w:r>
          <w:r w:rsidR="00FF59B6" w:rsidRPr="00AE2D10">
            <w:rPr>
              <w:rFonts w:ascii="Arial" w:hAnsi="Arial" w:cs="Arial"/>
              <w:sz w:val="24"/>
              <w:szCs w:val="24"/>
              <w:shd w:val="clear" w:color="auto" w:fill="FCFCFC"/>
            </w:rPr>
            <w:fldChar w:fldCharType="end"/>
          </w:r>
        </w:sdtContent>
      </w:sdt>
      <w:r w:rsidR="00FF59B6" w:rsidRPr="00AE2D10">
        <w:rPr>
          <w:rFonts w:ascii="Arial" w:hAnsi="Arial" w:cs="Arial"/>
          <w:sz w:val="24"/>
          <w:szCs w:val="24"/>
          <w:shd w:val="clear" w:color="auto" w:fill="FCFCFC"/>
        </w:rPr>
        <w:t xml:space="preserve">. </w:t>
      </w:r>
    </w:p>
    <w:p w14:paraId="326BA5E3" w14:textId="2FB33F89" w:rsidR="00DF2AEA" w:rsidRPr="00DF2AEA" w:rsidRDefault="00DF2AEA" w:rsidP="00DF2AEA">
      <w:pPr>
        <w:ind w:left="720"/>
        <w:rPr>
          <w:rFonts w:ascii="Arial" w:hAnsi="Arial" w:cs="Arial"/>
          <w:i/>
          <w:iCs/>
          <w:color w:val="00B050"/>
          <w:sz w:val="24"/>
          <w:szCs w:val="24"/>
          <w:shd w:val="clear" w:color="auto" w:fill="FCFCFC"/>
        </w:rPr>
      </w:pPr>
      <w:r>
        <w:rPr>
          <w:rFonts w:ascii="Arial" w:hAnsi="Arial" w:cs="Arial"/>
          <w:i/>
          <w:iCs/>
          <w:sz w:val="24"/>
          <w:szCs w:val="24"/>
          <w:shd w:val="clear" w:color="auto" w:fill="FCFCFC"/>
        </w:rPr>
        <w:t xml:space="preserve">H.1. Minority applicants </w:t>
      </w:r>
      <w:r w:rsidR="00C544D1">
        <w:rPr>
          <w:rFonts w:ascii="Arial" w:hAnsi="Arial" w:cs="Arial"/>
          <w:i/>
          <w:iCs/>
          <w:sz w:val="24"/>
          <w:szCs w:val="24"/>
          <w:shd w:val="clear" w:color="auto" w:fill="FCFCFC"/>
        </w:rPr>
        <w:t xml:space="preserve">will accept </w:t>
      </w:r>
      <w:r w:rsidR="00391308">
        <w:rPr>
          <w:rFonts w:ascii="Arial" w:hAnsi="Arial" w:cs="Arial"/>
          <w:i/>
          <w:iCs/>
          <w:sz w:val="24"/>
          <w:szCs w:val="24"/>
          <w:shd w:val="clear" w:color="auto" w:fill="FCFCFC"/>
        </w:rPr>
        <w:t xml:space="preserve">the prospective employer may not be diverse but </w:t>
      </w:r>
      <w:r w:rsidR="00F331E9">
        <w:rPr>
          <w:rFonts w:ascii="Arial" w:hAnsi="Arial" w:cs="Arial"/>
          <w:i/>
          <w:iCs/>
          <w:sz w:val="24"/>
          <w:szCs w:val="24"/>
          <w:shd w:val="clear" w:color="auto" w:fill="FCFCFC"/>
        </w:rPr>
        <w:t xml:space="preserve">will be more likely to apply for a vacancy if they can see organisations </w:t>
      </w:r>
      <w:r w:rsidR="00391308">
        <w:rPr>
          <w:rFonts w:ascii="Arial" w:hAnsi="Arial" w:cs="Arial"/>
          <w:i/>
          <w:iCs/>
          <w:sz w:val="24"/>
          <w:szCs w:val="24"/>
          <w:shd w:val="clear" w:color="auto" w:fill="FCFCFC"/>
        </w:rPr>
        <w:t>are taking steps to address under-representation.</w:t>
      </w:r>
    </w:p>
    <w:p w14:paraId="769C21A6" w14:textId="5DF2A3AB" w:rsidR="00EF6DB9" w:rsidRDefault="005D26D7" w:rsidP="00850A40">
      <w:pPr>
        <w:pStyle w:val="Heading2"/>
        <w:rPr>
          <w:shd w:val="clear" w:color="auto" w:fill="F4F8FA"/>
        </w:rPr>
      </w:pPr>
      <w:bookmarkStart w:id="8" w:name="_Toc83066581"/>
      <w:r>
        <w:rPr>
          <w:shd w:val="clear" w:color="auto" w:fill="F4F8FA"/>
        </w:rPr>
        <w:t>Male</w:t>
      </w:r>
      <w:r w:rsidR="00B31B89">
        <w:rPr>
          <w:shd w:val="clear" w:color="auto" w:fill="F4F8FA"/>
        </w:rPr>
        <w:t xml:space="preserve"> experience in female</w:t>
      </w:r>
      <w:r w:rsidR="00EC61D9">
        <w:rPr>
          <w:shd w:val="clear" w:color="auto" w:fill="F4F8FA"/>
        </w:rPr>
        <w:t>-</w:t>
      </w:r>
      <w:r w:rsidR="00B31B89">
        <w:rPr>
          <w:shd w:val="clear" w:color="auto" w:fill="F4F8FA"/>
        </w:rPr>
        <w:t>dominated workplaces</w:t>
      </w:r>
      <w:bookmarkEnd w:id="8"/>
    </w:p>
    <w:p w14:paraId="5EC3D0FE" w14:textId="199EEE91" w:rsidR="00EF6DB9" w:rsidRPr="0073637F" w:rsidRDefault="00F459F0" w:rsidP="00EF6DB9">
      <w:pPr>
        <w:rPr>
          <w:rFonts w:ascii="Arial" w:hAnsi="Arial" w:cs="Arial"/>
          <w:noProof/>
          <w:sz w:val="24"/>
          <w:szCs w:val="24"/>
          <w:shd w:val="clear" w:color="auto" w:fill="F4F8FA"/>
        </w:rPr>
      </w:pPr>
      <w:r w:rsidRPr="0073637F">
        <w:rPr>
          <w:rFonts w:ascii="Arial" w:hAnsi="Arial" w:cs="Arial"/>
          <w:sz w:val="24"/>
          <w:szCs w:val="24"/>
          <w:shd w:val="clear" w:color="auto" w:fill="F4F8FA"/>
        </w:rPr>
        <w:t>A</w:t>
      </w:r>
      <w:r w:rsidR="003650FF" w:rsidRPr="0073637F">
        <w:rPr>
          <w:rFonts w:ascii="Arial" w:hAnsi="Arial" w:cs="Arial"/>
          <w:sz w:val="24"/>
          <w:szCs w:val="24"/>
          <w:shd w:val="clear" w:color="auto" w:fill="F4F8FA"/>
        </w:rPr>
        <w:t xml:space="preserve"> phenomen</w:t>
      </w:r>
      <w:r w:rsidR="00EC61D9" w:rsidRPr="0073637F">
        <w:rPr>
          <w:rFonts w:ascii="Arial" w:hAnsi="Arial" w:cs="Arial"/>
          <w:sz w:val="24"/>
          <w:szCs w:val="24"/>
          <w:shd w:val="clear" w:color="auto" w:fill="F4F8FA"/>
        </w:rPr>
        <w:t>on</w:t>
      </w:r>
      <w:r w:rsidR="003650FF" w:rsidRPr="0073637F">
        <w:rPr>
          <w:rFonts w:ascii="Arial" w:hAnsi="Arial" w:cs="Arial"/>
          <w:sz w:val="24"/>
          <w:szCs w:val="24"/>
          <w:shd w:val="clear" w:color="auto" w:fill="F4F8FA"/>
        </w:rPr>
        <w:t xml:space="preserve"> has been </w:t>
      </w:r>
      <w:r w:rsidR="004865A6" w:rsidRPr="0073637F">
        <w:rPr>
          <w:rFonts w:ascii="Arial" w:hAnsi="Arial" w:cs="Arial"/>
          <w:sz w:val="24"/>
          <w:szCs w:val="24"/>
          <w:shd w:val="clear" w:color="auto" w:fill="F4F8FA"/>
        </w:rPr>
        <w:t>observed</w:t>
      </w:r>
      <w:r w:rsidR="00286491" w:rsidRPr="0073637F">
        <w:rPr>
          <w:rFonts w:ascii="Arial" w:hAnsi="Arial" w:cs="Arial"/>
          <w:sz w:val="24"/>
          <w:szCs w:val="24"/>
          <w:shd w:val="clear" w:color="auto" w:fill="F4F8FA"/>
        </w:rPr>
        <w:t xml:space="preserve"> called</w:t>
      </w:r>
      <w:r w:rsidR="003650FF" w:rsidRPr="0073637F">
        <w:rPr>
          <w:rFonts w:ascii="Arial" w:hAnsi="Arial" w:cs="Arial"/>
          <w:sz w:val="24"/>
          <w:szCs w:val="24"/>
          <w:shd w:val="clear" w:color="auto" w:fill="F4F8FA"/>
        </w:rPr>
        <w:t xml:space="preserve"> </w:t>
      </w:r>
      <w:r w:rsidR="00286491" w:rsidRPr="0073637F">
        <w:rPr>
          <w:rFonts w:ascii="Arial" w:hAnsi="Arial" w:cs="Arial"/>
          <w:sz w:val="24"/>
          <w:szCs w:val="24"/>
          <w:shd w:val="clear" w:color="auto" w:fill="F4F8FA"/>
        </w:rPr>
        <w:t xml:space="preserve">“riding the glass escalator” </w:t>
      </w:r>
      <w:r w:rsidR="003650FF" w:rsidRPr="0073637F">
        <w:rPr>
          <w:rFonts w:ascii="Arial" w:hAnsi="Arial" w:cs="Arial"/>
          <w:sz w:val="24"/>
          <w:szCs w:val="24"/>
          <w:shd w:val="clear" w:color="auto" w:fill="F4F8FA"/>
        </w:rPr>
        <w:t xml:space="preserve">where </w:t>
      </w:r>
      <w:r w:rsidR="00C434A3" w:rsidRPr="0073637F">
        <w:rPr>
          <w:rFonts w:ascii="Arial" w:hAnsi="Arial" w:cs="Arial"/>
          <w:sz w:val="24"/>
          <w:szCs w:val="24"/>
          <w:shd w:val="clear" w:color="auto" w:fill="F4F8FA"/>
        </w:rPr>
        <w:t xml:space="preserve">men </w:t>
      </w:r>
      <w:r w:rsidR="0087158F" w:rsidRPr="0073637F">
        <w:rPr>
          <w:rFonts w:ascii="Arial" w:hAnsi="Arial" w:cs="Arial"/>
          <w:sz w:val="24"/>
          <w:szCs w:val="24"/>
          <w:shd w:val="clear" w:color="auto" w:fill="F4F8FA"/>
        </w:rPr>
        <w:t>progress more quickly to senior roles than women in female</w:t>
      </w:r>
      <w:r w:rsidR="00EC61D9" w:rsidRPr="0073637F">
        <w:rPr>
          <w:rFonts w:ascii="Arial" w:hAnsi="Arial" w:cs="Arial"/>
          <w:sz w:val="24"/>
          <w:szCs w:val="24"/>
          <w:shd w:val="clear" w:color="auto" w:fill="F4F8FA"/>
        </w:rPr>
        <w:t>-</w:t>
      </w:r>
      <w:r w:rsidR="0087158F" w:rsidRPr="0073637F">
        <w:rPr>
          <w:rFonts w:ascii="Arial" w:hAnsi="Arial" w:cs="Arial"/>
          <w:sz w:val="24"/>
          <w:szCs w:val="24"/>
          <w:shd w:val="clear" w:color="auto" w:fill="F4F8FA"/>
        </w:rPr>
        <w:t>dominated workplaces</w:t>
      </w:r>
      <w:r w:rsidR="00F13C4F" w:rsidRPr="0073637F">
        <w:rPr>
          <w:rFonts w:ascii="Arial" w:hAnsi="Arial" w:cs="Arial"/>
          <w:sz w:val="24"/>
          <w:szCs w:val="24"/>
          <w:shd w:val="clear" w:color="auto" w:fill="F4F8FA"/>
        </w:rPr>
        <w:t xml:space="preserve"> </w:t>
      </w:r>
      <w:r w:rsidR="007B5AD1" w:rsidRPr="0073637F">
        <w:rPr>
          <w:rFonts w:ascii="Arial" w:hAnsi="Arial" w:cs="Arial"/>
          <w:noProof/>
          <w:sz w:val="24"/>
          <w:szCs w:val="24"/>
          <w:shd w:val="clear" w:color="auto" w:fill="F4F8FA"/>
        </w:rPr>
        <w:t>(Kvande, 1998;</w:t>
      </w:r>
      <w:r w:rsidR="007B5AD1" w:rsidRPr="0073637F">
        <w:rPr>
          <w:rFonts w:ascii="Arial" w:hAnsi="Arial" w:cs="Arial"/>
          <w:sz w:val="24"/>
          <w:szCs w:val="24"/>
          <w:shd w:val="clear" w:color="auto" w:fill="F4F8FA"/>
        </w:rPr>
        <w:t xml:space="preserve"> </w:t>
      </w:r>
      <w:r w:rsidR="007B5AD1" w:rsidRPr="0073637F">
        <w:rPr>
          <w:rFonts w:ascii="Arial" w:hAnsi="Arial" w:cs="Arial"/>
          <w:noProof/>
          <w:sz w:val="24"/>
          <w:szCs w:val="24"/>
          <w:shd w:val="clear" w:color="auto" w:fill="F4F8FA"/>
        </w:rPr>
        <w:t>Williams, 1995)</w:t>
      </w:r>
      <w:r w:rsidR="007B5AD1" w:rsidRPr="0073637F">
        <w:rPr>
          <w:rFonts w:ascii="Arial" w:hAnsi="Arial" w:cs="Arial"/>
          <w:sz w:val="24"/>
          <w:szCs w:val="24"/>
          <w:shd w:val="clear" w:color="auto" w:fill="F4F8FA"/>
        </w:rPr>
        <w:t>.</w:t>
      </w:r>
      <w:r w:rsidR="00227C29" w:rsidRPr="0073637F">
        <w:rPr>
          <w:rFonts w:ascii="Arial" w:hAnsi="Arial" w:cs="Arial"/>
          <w:sz w:val="24"/>
          <w:szCs w:val="24"/>
          <w:shd w:val="clear" w:color="auto" w:fill="F4F8FA"/>
        </w:rPr>
        <w:t xml:space="preserve"> There’s also usually a remuneration advantage </w:t>
      </w:r>
      <w:r w:rsidR="00EC61D9" w:rsidRPr="0073637F">
        <w:rPr>
          <w:rFonts w:ascii="Arial" w:hAnsi="Arial" w:cs="Arial"/>
          <w:sz w:val="24"/>
          <w:szCs w:val="24"/>
          <w:shd w:val="clear" w:color="auto" w:fill="F4F8FA"/>
        </w:rPr>
        <w:t>that</w:t>
      </w:r>
      <w:r w:rsidR="00227C29" w:rsidRPr="0073637F">
        <w:rPr>
          <w:rFonts w:ascii="Arial" w:hAnsi="Arial" w:cs="Arial"/>
          <w:sz w:val="24"/>
          <w:szCs w:val="24"/>
          <w:shd w:val="clear" w:color="auto" w:fill="F4F8FA"/>
        </w:rPr>
        <w:t xml:space="preserve"> </w:t>
      </w:r>
      <w:r w:rsidR="00EA28C4" w:rsidRPr="0073637F">
        <w:rPr>
          <w:rFonts w:ascii="Arial" w:hAnsi="Arial" w:cs="Arial"/>
          <w:sz w:val="24"/>
          <w:szCs w:val="24"/>
          <w:shd w:val="clear" w:color="auto" w:fill="F4F8FA"/>
        </w:rPr>
        <w:t xml:space="preserve">contributes to organisational gender pay gaps </w:t>
      </w:r>
      <w:r w:rsidR="0020616B" w:rsidRPr="0073637F">
        <w:rPr>
          <w:rFonts w:ascii="Arial" w:hAnsi="Arial" w:cs="Arial"/>
          <w:noProof/>
          <w:sz w:val="24"/>
          <w:szCs w:val="24"/>
          <w:shd w:val="clear" w:color="auto" w:fill="F4F8FA"/>
        </w:rPr>
        <w:t>(England &amp; Herbert, 1993; Williams, 1995).</w:t>
      </w:r>
      <w:r w:rsidR="000959EB" w:rsidRPr="0073637F">
        <w:rPr>
          <w:rFonts w:ascii="Arial" w:hAnsi="Arial" w:cs="Arial"/>
          <w:noProof/>
          <w:sz w:val="24"/>
          <w:szCs w:val="24"/>
          <w:shd w:val="clear" w:color="auto" w:fill="F4F8FA"/>
        </w:rPr>
        <w:t xml:space="preserve"> That said there is evidence they face </w:t>
      </w:r>
      <w:r w:rsidR="00EC61D9" w:rsidRPr="0073637F">
        <w:rPr>
          <w:rFonts w:ascii="Arial" w:hAnsi="Arial" w:cs="Arial"/>
          <w:noProof/>
          <w:sz w:val="24"/>
          <w:szCs w:val="24"/>
          <w:shd w:val="clear" w:color="auto" w:fill="F4F8FA"/>
        </w:rPr>
        <w:t xml:space="preserve">a </w:t>
      </w:r>
      <w:r w:rsidR="000959EB" w:rsidRPr="0073637F">
        <w:rPr>
          <w:rFonts w:ascii="Arial" w:hAnsi="Arial" w:cs="Arial"/>
          <w:noProof/>
          <w:sz w:val="24"/>
          <w:szCs w:val="24"/>
          <w:shd w:val="clear" w:color="auto" w:fill="F4F8FA"/>
        </w:rPr>
        <w:t xml:space="preserve">disadvantage </w:t>
      </w:r>
      <w:r w:rsidR="00772A19" w:rsidRPr="0073637F">
        <w:rPr>
          <w:rFonts w:ascii="Arial" w:hAnsi="Arial" w:cs="Arial"/>
          <w:noProof/>
          <w:sz w:val="24"/>
          <w:szCs w:val="24"/>
          <w:shd w:val="clear" w:color="auto" w:fill="F4F8FA"/>
        </w:rPr>
        <w:t>in relation to men in other organisations in re</w:t>
      </w:r>
      <w:r w:rsidR="008E1012" w:rsidRPr="0073637F">
        <w:rPr>
          <w:rFonts w:ascii="Arial" w:hAnsi="Arial" w:cs="Arial"/>
          <w:noProof/>
          <w:sz w:val="24"/>
          <w:szCs w:val="24"/>
          <w:shd w:val="clear" w:color="auto" w:fill="F4F8FA"/>
        </w:rPr>
        <w:t>s</w:t>
      </w:r>
      <w:r w:rsidR="00772A19" w:rsidRPr="0073637F">
        <w:rPr>
          <w:rFonts w:ascii="Arial" w:hAnsi="Arial" w:cs="Arial"/>
          <w:noProof/>
          <w:sz w:val="24"/>
          <w:szCs w:val="24"/>
          <w:shd w:val="clear" w:color="auto" w:fill="F4F8FA"/>
        </w:rPr>
        <w:t>pect of thei</w:t>
      </w:r>
      <w:r w:rsidR="00110935" w:rsidRPr="0073637F">
        <w:rPr>
          <w:rFonts w:ascii="Arial" w:hAnsi="Arial" w:cs="Arial"/>
          <w:noProof/>
          <w:sz w:val="24"/>
          <w:szCs w:val="24"/>
          <w:shd w:val="clear" w:color="auto" w:fill="F4F8FA"/>
        </w:rPr>
        <w:t xml:space="preserve">r salaries </w:t>
      </w:r>
      <w:r w:rsidR="008E1012" w:rsidRPr="0073637F">
        <w:rPr>
          <w:rFonts w:ascii="Arial" w:hAnsi="Arial" w:cs="Arial"/>
          <w:noProof/>
          <w:sz w:val="24"/>
          <w:szCs w:val="24"/>
          <w:shd w:val="clear" w:color="auto" w:fill="F4F8FA"/>
        </w:rPr>
        <w:t>(owing</w:t>
      </w:r>
      <w:r w:rsidR="00110935" w:rsidRPr="0073637F">
        <w:rPr>
          <w:rFonts w:ascii="Arial" w:hAnsi="Arial" w:cs="Arial"/>
          <w:noProof/>
          <w:sz w:val="24"/>
          <w:szCs w:val="24"/>
          <w:shd w:val="clear" w:color="auto" w:fill="F4F8FA"/>
        </w:rPr>
        <w:t xml:space="preserve"> to the fact female</w:t>
      </w:r>
      <w:r w:rsidR="00EC61D9" w:rsidRPr="0073637F">
        <w:rPr>
          <w:rFonts w:ascii="Arial" w:hAnsi="Arial" w:cs="Arial"/>
          <w:noProof/>
          <w:sz w:val="24"/>
          <w:szCs w:val="24"/>
          <w:shd w:val="clear" w:color="auto" w:fill="F4F8FA"/>
        </w:rPr>
        <w:t>-</w:t>
      </w:r>
      <w:r w:rsidR="00110935" w:rsidRPr="0073637F">
        <w:rPr>
          <w:rFonts w:ascii="Arial" w:hAnsi="Arial" w:cs="Arial"/>
          <w:noProof/>
          <w:sz w:val="24"/>
          <w:szCs w:val="24"/>
          <w:shd w:val="clear" w:color="auto" w:fill="F4F8FA"/>
        </w:rPr>
        <w:t>dominated sectors earn less than men</w:t>
      </w:r>
      <w:r w:rsidR="008E1012" w:rsidRPr="0073637F">
        <w:rPr>
          <w:rFonts w:ascii="Arial" w:hAnsi="Arial" w:cs="Arial"/>
          <w:noProof/>
          <w:sz w:val="24"/>
          <w:szCs w:val="24"/>
          <w:shd w:val="clear" w:color="auto" w:fill="F4F8FA"/>
        </w:rPr>
        <w:t xml:space="preserve">) </w:t>
      </w:r>
      <w:r w:rsidR="008D48F0" w:rsidRPr="0073637F">
        <w:rPr>
          <w:rFonts w:ascii="Arial" w:hAnsi="Arial" w:cs="Arial"/>
          <w:noProof/>
          <w:sz w:val="24"/>
          <w:szCs w:val="24"/>
          <w:shd w:val="clear" w:color="auto" w:fill="F4F8FA"/>
        </w:rPr>
        <w:t xml:space="preserve">and </w:t>
      </w:r>
      <w:r w:rsidR="00F0267C" w:rsidRPr="0073637F">
        <w:rPr>
          <w:rFonts w:ascii="Arial" w:hAnsi="Arial" w:cs="Arial"/>
          <w:noProof/>
          <w:sz w:val="24"/>
          <w:szCs w:val="24"/>
          <w:shd w:val="clear" w:color="auto" w:fill="F4F8FA"/>
        </w:rPr>
        <w:t xml:space="preserve">prestige </w:t>
      </w:r>
      <w:sdt>
        <w:sdtPr>
          <w:rPr>
            <w:rFonts w:ascii="Arial" w:hAnsi="Arial" w:cs="Arial"/>
            <w:noProof/>
            <w:sz w:val="24"/>
            <w:szCs w:val="24"/>
            <w:shd w:val="clear" w:color="auto" w:fill="F4F8FA"/>
          </w:rPr>
          <w:id w:val="1787542305"/>
          <w:citation/>
        </w:sdtPr>
        <w:sdtEndPr/>
        <w:sdtContent>
          <w:r w:rsidR="00F0267C" w:rsidRPr="0073637F">
            <w:rPr>
              <w:rFonts w:ascii="Arial" w:hAnsi="Arial" w:cs="Arial"/>
              <w:noProof/>
              <w:sz w:val="24"/>
              <w:szCs w:val="24"/>
              <w:shd w:val="clear" w:color="auto" w:fill="F4F8FA"/>
            </w:rPr>
            <w:fldChar w:fldCharType="begin"/>
          </w:r>
          <w:r w:rsidR="00F0267C" w:rsidRPr="0073637F">
            <w:rPr>
              <w:rFonts w:ascii="Arial" w:hAnsi="Arial" w:cs="Arial"/>
              <w:noProof/>
              <w:sz w:val="24"/>
              <w:szCs w:val="24"/>
              <w:shd w:val="clear" w:color="auto" w:fill="F4F8FA"/>
            </w:rPr>
            <w:instrText xml:space="preserve"> CITATION Lup00 \l 2057 </w:instrText>
          </w:r>
          <w:r w:rsidR="00F0267C" w:rsidRPr="0073637F">
            <w:rPr>
              <w:rFonts w:ascii="Arial" w:hAnsi="Arial" w:cs="Arial"/>
              <w:noProof/>
              <w:sz w:val="24"/>
              <w:szCs w:val="24"/>
              <w:shd w:val="clear" w:color="auto" w:fill="F4F8FA"/>
            </w:rPr>
            <w:fldChar w:fldCharType="separate"/>
          </w:r>
          <w:r w:rsidR="00F0267C" w:rsidRPr="0073637F">
            <w:rPr>
              <w:rFonts w:ascii="Arial" w:hAnsi="Arial" w:cs="Arial"/>
              <w:noProof/>
              <w:sz w:val="24"/>
              <w:szCs w:val="24"/>
              <w:shd w:val="clear" w:color="auto" w:fill="F4F8FA"/>
            </w:rPr>
            <w:t>(Lupton, 2000)</w:t>
          </w:r>
          <w:r w:rsidR="00F0267C" w:rsidRPr="0073637F">
            <w:rPr>
              <w:rFonts w:ascii="Arial" w:hAnsi="Arial" w:cs="Arial"/>
              <w:noProof/>
              <w:sz w:val="24"/>
              <w:szCs w:val="24"/>
              <w:shd w:val="clear" w:color="auto" w:fill="F4F8FA"/>
            </w:rPr>
            <w:fldChar w:fldCharType="end"/>
          </w:r>
        </w:sdtContent>
      </w:sdt>
      <w:r w:rsidR="00F0267C" w:rsidRPr="0073637F">
        <w:rPr>
          <w:rFonts w:ascii="Arial" w:hAnsi="Arial" w:cs="Arial"/>
          <w:noProof/>
          <w:sz w:val="24"/>
          <w:szCs w:val="24"/>
          <w:shd w:val="clear" w:color="auto" w:fill="F4F8FA"/>
        </w:rPr>
        <w:t>.</w:t>
      </w:r>
      <w:r w:rsidR="005A0B6E" w:rsidRPr="0073637F">
        <w:rPr>
          <w:rFonts w:ascii="Arial" w:hAnsi="Arial" w:cs="Arial"/>
          <w:noProof/>
          <w:sz w:val="24"/>
          <w:szCs w:val="24"/>
          <w:shd w:val="clear" w:color="auto" w:fill="F4F8FA"/>
        </w:rPr>
        <w:t xml:space="preserve"> </w:t>
      </w:r>
      <w:r w:rsidR="009E4C7B" w:rsidRPr="0073637F">
        <w:rPr>
          <w:rFonts w:ascii="Arial" w:hAnsi="Arial" w:cs="Arial"/>
          <w:noProof/>
          <w:sz w:val="24"/>
          <w:szCs w:val="24"/>
          <w:shd w:val="clear" w:color="auto" w:fill="F4F8FA"/>
        </w:rPr>
        <w:t xml:space="preserve">One study </w:t>
      </w:r>
      <w:r w:rsidR="0086453D" w:rsidRPr="0073637F">
        <w:rPr>
          <w:rFonts w:ascii="Arial" w:hAnsi="Arial" w:cs="Arial"/>
          <w:noProof/>
          <w:sz w:val="24"/>
          <w:szCs w:val="24"/>
          <w:shd w:val="clear" w:color="auto" w:fill="F4F8FA"/>
        </w:rPr>
        <w:t>found evidence that men</w:t>
      </w:r>
      <w:r w:rsidR="00641761" w:rsidRPr="0073637F">
        <w:rPr>
          <w:rFonts w:ascii="Arial" w:hAnsi="Arial" w:cs="Arial"/>
          <w:noProof/>
          <w:sz w:val="24"/>
          <w:szCs w:val="24"/>
          <w:shd w:val="clear" w:color="auto" w:fill="F4F8FA"/>
        </w:rPr>
        <w:t xml:space="preserve"> are aware of </w:t>
      </w:r>
      <w:r w:rsidR="0073637F" w:rsidRPr="0073637F">
        <w:rPr>
          <w:rFonts w:ascii="Arial" w:hAnsi="Arial" w:cs="Arial"/>
          <w:noProof/>
          <w:sz w:val="24"/>
          <w:szCs w:val="24"/>
          <w:shd w:val="clear" w:color="auto" w:fill="F4F8FA"/>
        </w:rPr>
        <w:t xml:space="preserve">the </w:t>
      </w:r>
      <w:r w:rsidR="00641761" w:rsidRPr="0073637F">
        <w:rPr>
          <w:rFonts w:ascii="Arial" w:hAnsi="Arial" w:cs="Arial"/>
          <w:noProof/>
          <w:sz w:val="24"/>
          <w:szCs w:val="24"/>
          <w:shd w:val="clear" w:color="auto" w:fill="F4F8FA"/>
        </w:rPr>
        <w:t>stigma</w:t>
      </w:r>
      <w:r w:rsidR="00161631" w:rsidRPr="0073637F">
        <w:rPr>
          <w:rFonts w:ascii="Arial" w:hAnsi="Arial" w:cs="Arial"/>
          <w:noProof/>
          <w:sz w:val="24"/>
          <w:szCs w:val="24"/>
          <w:shd w:val="clear" w:color="auto" w:fill="F4F8FA"/>
        </w:rPr>
        <w:t xml:space="preserve"> ass</w:t>
      </w:r>
      <w:r w:rsidR="0073637F" w:rsidRPr="0073637F">
        <w:rPr>
          <w:rFonts w:ascii="Arial" w:hAnsi="Arial" w:cs="Arial"/>
          <w:noProof/>
          <w:sz w:val="24"/>
          <w:szCs w:val="24"/>
          <w:shd w:val="clear" w:color="auto" w:fill="F4F8FA"/>
        </w:rPr>
        <w:t>o</w:t>
      </w:r>
      <w:r w:rsidR="00161631" w:rsidRPr="0073637F">
        <w:rPr>
          <w:rFonts w:ascii="Arial" w:hAnsi="Arial" w:cs="Arial"/>
          <w:noProof/>
          <w:sz w:val="24"/>
          <w:szCs w:val="24"/>
          <w:shd w:val="clear" w:color="auto" w:fill="F4F8FA"/>
        </w:rPr>
        <w:t>ciated with some career choices and</w:t>
      </w:r>
      <w:r w:rsidR="0086453D" w:rsidRPr="0073637F">
        <w:rPr>
          <w:rFonts w:ascii="Arial" w:hAnsi="Arial" w:cs="Arial"/>
          <w:noProof/>
          <w:sz w:val="24"/>
          <w:szCs w:val="24"/>
          <w:shd w:val="clear" w:color="auto" w:fill="F4F8FA"/>
        </w:rPr>
        <w:t xml:space="preserve"> experience their masculinity and sexuality </w:t>
      </w:r>
      <w:r w:rsidR="00DD46E8" w:rsidRPr="0073637F">
        <w:rPr>
          <w:rFonts w:ascii="Arial" w:hAnsi="Arial" w:cs="Arial"/>
          <w:noProof/>
          <w:sz w:val="24"/>
          <w:szCs w:val="24"/>
          <w:shd w:val="clear" w:color="auto" w:fill="F4F8FA"/>
        </w:rPr>
        <w:t>be</w:t>
      </w:r>
      <w:r w:rsidR="0019215F">
        <w:rPr>
          <w:rFonts w:ascii="Arial" w:hAnsi="Arial" w:cs="Arial"/>
          <w:noProof/>
          <w:sz w:val="24"/>
          <w:szCs w:val="24"/>
          <w:shd w:val="clear" w:color="auto" w:fill="F4F8FA"/>
        </w:rPr>
        <w:t>ing</w:t>
      </w:r>
      <w:r w:rsidR="00DD46E8" w:rsidRPr="0073637F">
        <w:rPr>
          <w:rFonts w:ascii="Arial" w:hAnsi="Arial" w:cs="Arial"/>
          <w:noProof/>
          <w:sz w:val="24"/>
          <w:szCs w:val="24"/>
          <w:shd w:val="clear" w:color="auto" w:fill="F4F8FA"/>
        </w:rPr>
        <w:t xml:space="preserve"> questioned </w:t>
      </w:r>
      <w:sdt>
        <w:sdtPr>
          <w:rPr>
            <w:rFonts w:ascii="Arial" w:hAnsi="Arial" w:cs="Arial"/>
            <w:noProof/>
            <w:sz w:val="24"/>
            <w:szCs w:val="24"/>
            <w:shd w:val="clear" w:color="auto" w:fill="F4F8FA"/>
          </w:rPr>
          <w:id w:val="920446048"/>
          <w:citation/>
        </w:sdtPr>
        <w:sdtEndPr/>
        <w:sdtContent>
          <w:r w:rsidR="00161631" w:rsidRPr="0073637F">
            <w:rPr>
              <w:rFonts w:ascii="Arial" w:hAnsi="Arial" w:cs="Arial"/>
              <w:noProof/>
              <w:sz w:val="24"/>
              <w:szCs w:val="24"/>
              <w:shd w:val="clear" w:color="auto" w:fill="F4F8FA"/>
            </w:rPr>
            <w:fldChar w:fldCharType="begin"/>
          </w:r>
          <w:r w:rsidR="00161631" w:rsidRPr="0073637F">
            <w:rPr>
              <w:rFonts w:ascii="Arial" w:hAnsi="Arial" w:cs="Arial"/>
              <w:noProof/>
              <w:sz w:val="24"/>
              <w:szCs w:val="24"/>
              <w:shd w:val="clear" w:color="auto" w:fill="F4F8FA"/>
            </w:rPr>
            <w:instrText xml:space="preserve"> CITATION Lup06 \l 2057 </w:instrText>
          </w:r>
          <w:r w:rsidR="00161631" w:rsidRPr="0073637F">
            <w:rPr>
              <w:rFonts w:ascii="Arial" w:hAnsi="Arial" w:cs="Arial"/>
              <w:noProof/>
              <w:sz w:val="24"/>
              <w:szCs w:val="24"/>
              <w:shd w:val="clear" w:color="auto" w:fill="F4F8FA"/>
            </w:rPr>
            <w:fldChar w:fldCharType="separate"/>
          </w:r>
          <w:r w:rsidR="00161631" w:rsidRPr="0073637F">
            <w:rPr>
              <w:rFonts w:ascii="Arial" w:hAnsi="Arial" w:cs="Arial"/>
              <w:noProof/>
              <w:sz w:val="24"/>
              <w:szCs w:val="24"/>
              <w:shd w:val="clear" w:color="auto" w:fill="F4F8FA"/>
            </w:rPr>
            <w:t>(Lupton, 2006)</w:t>
          </w:r>
          <w:r w:rsidR="00161631" w:rsidRPr="0073637F">
            <w:rPr>
              <w:rFonts w:ascii="Arial" w:hAnsi="Arial" w:cs="Arial"/>
              <w:noProof/>
              <w:sz w:val="24"/>
              <w:szCs w:val="24"/>
              <w:shd w:val="clear" w:color="auto" w:fill="F4F8FA"/>
            </w:rPr>
            <w:fldChar w:fldCharType="end"/>
          </w:r>
        </w:sdtContent>
      </w:sdt>
      <w:r w:rsidR="00161631" w:rsidRPr="0073637F">
        <w:rPr>
          <w:rFonts w:ascii="Arial" w:hAnsi="Arial" w:cs="Arial"/>
          <w:noProof/>
          <w:sz w:val="24"/>
          <w:szCs w:val="24"/>
          <w:shd w:val="clear" w:color="auto" w:fill="F4F8FA"/>
        </w:rPr>
        <w:t>.</w:t>
      </w:r>
    </w:p>
    <w:p w14:paraId="1B3188F8" w14:textId="212F9956" w:rsidR="00F62557" w:rsidRPr="0073637F" w:rsidRDefault="00916C53" w:rsidP="009410A0">
      <w:pPr>
        <w:ind w:left="720"/>
        <w:rPr>
          <w:rFonts w:ascii="Arial" w:hAnsi="Arial" w:cs="Arial"/>
          <w:i/>
          <w:iCs/>
          <w:noProof/>
          <w:sz w:val="24"/>
          <w:szCs w:val="24"/>
          <w:shd w:val="clear" w:color="auto" w:fill="F4F8FA"/>
        </w:rPr>
      </w:pPr>
      <w:r w:rsidRPr="0073637F">
        <w:rPr>
          <w:rFonts w:ascii="Arial" w:hAnsi="Arial" w:cs="Arial"/>
          <w:i/>
          <w:iCs/>
          <w:noProof/>
          <w:sz w:val="24"/>
          <w:szCs w:val="24"/>
          <w:shd w:val="clear" w:color="auto" w:fill="F4F8FA"/>
        </w:rPr>
        <w:t>H.</w:t>
      </w:r>
      <w:r w:rsidR="00391308" w:rsidRPr="0073637F">
        <w:rPr>
          <w:rFonts w:ascii="Arial" w:hAnsi="Arial" w:cs="Arial"/>
          <w:i/>
          <w:iCs/>
          <w:noProof/>
          <w:sz w:val="24"/>
          <w:szCs w:val="24"/>
          <w:shd w:val="clear" w:color="auto" w:fill="F4F8FA"/>
        </w:rPr>
        <w:t>2.</w:t>
      </w:r>
      <w:r w:rsidRPr="0073637F">
        <w:rPr>
          <w:rFonts w:ascii="Arial" w:hAnsi="Arial" w:cs="Arial"/>
          <w:i/>
          <w:iCs/>
          <w:noProof/>
          <w:sz w:val="24"/>
          <w:szCs w:val="24"/>
          <w:shd w:val="clear" w:color="auto" w:fill="F4F8FA"/>
        </w:rPr>
        <w:t xml:space="preserve"> </w:t>
      </w:r>
      <w:r w:rsidR="00263851" w:rsidRPr="0073637F">
        <w:rPr>
          <w:rFonts w:ascii="Arial" w:hAnsi="Arial" w:cs="Arial"/>
          <w:i/>
          <w:iCs/>
          <w:noProof/>
          <w:sz w:val="24"/>
          <w:szCs w:val="24"/>
          <w:shd w:val="clear" w:color="auto" w:fill="F4F8FA"/>
        </w:rPr>
        <w:t>Leadership</w:t>
      </w:r>
      <w:r w:rsidRPr="0073637F">
        <w:rPr>
          <w:rFonts w:ascii="Arial" w:hAnsi="Arial" w:cs="Arial"/>
          <w:i/>
          <w:iCs/>
          <w:noProof/>
          <w:sz w:val="24"/>
          <w:szCs w:val="24"/>
          <w:shd w:val="clear" w:color="auto" w:fill="F4F8FA"/>
        </w:rPr>
        <w:t xml:space="preserve"> role</w:t>
      </w:r>
      <w:r w:rsidR="00263851" w:rsidRPr="0073637F">
        <w:rPr>
          <w:rFonts w:ascii="Arial" w:hAnsi="Arial" w:cs="Arial"/>
          <w:i/>
          <w:iCs/>
          <w:noProof/>
          <w:sz w:val="24"/>
          <w:szCs w:val="24"/>
          <w:shd w:val="clear" w:color="auto" w:fill="F4F8FA"/>
        </w:rPr>
        <w:t>s within female</w:t>
      </w:r>
      <w:r w:rsidR="0073637F" w:rsidRPr="0073637F">
        <w:rPr>
          <w:rFonts w:ascii="Arial" w:hAnsi="Arial" w:cs="Arial"/>
          <w:i/>
          <w:iCs/>
          <w:noProof/>
          <w:sz w:val="24"/>
          <w:szCs w:val="24"/>
          <w:shd w:val="clear" w:color="auto" w:fill="F4F8FA"/>
        </w:rPr>
        <w:t>-</w:t>
      </w:r>
      <w:r w:rsidR="00263851" w:rsidRPr="0073637F">
        <w:rPr>
          <w:rFonts w:ascii="Arial" w:hAnsi="Arial" w:cs="Arial"/>
          <w:i/>
          <w:iCs/>
          <w:noProof/>
          <w:sz w:val="24"/>
          <w:szCs w:val="24"/>
          <w:shd w:val="clear" w:color="auto" w:fill="F4F8FA"/>
        </w:rPr>
        <w:t xml:space="preserve">dominated organisations are more likely to attract male applicants than </w:t>
      </w:r>
      <w:r w:rsidR="009150B8" w:rsidRPr="0073637F">
        <w:rPr>
          <w:rFonts w:ascii="Arial" w:hAnsi="Arial" w:cs="Arial"/>
          <w:i/>
          <w:iCs/>
          <w:noProof/>
          <w:sz w:val="24"/>
          <w:szCs w:val="24"/>
          <w:shd w:val="clear" w:color="auto" w:fill="F4F8FA"/>
        </w:rPr>
        <w:t>non-leadership roles.</w:t>
      </w:r>
    </w:p>
    <w:p w14:paraId="50371A64" w14:textId="55989F21" w:rsidR="009150B8" w:rsidRPr="0073637F" w:rsidRDefault="009150B8" w:rsidP="009410A0">
      <w:pPr>
        <w:ind w:left="720"/>
        <w:rPr>
          <w:rFonts w:ascii="Arial" w:hAnsi="Arial" w:cs="Arial"/>
          <w:i/>
          <w:iCs/>
          <w:sz w:val="24"/>
          <w:szCs w:val="24"/>
          <w:shd w:val="clear" w:color="auto" w:fill="F4F8FA"/>
        </w:rPr>
      </w:pPr>
      <w:r w:rsidRPr="0073637F">
        <w:rPr>
          <w:rFonts w:ascii="Arial" w:hAnsi="Arial" w:cs="Arial"/>
          <w:i/>
          <w:iCs/>
          <w:noProof/>
          <w:sz w:val="24"/>
          <w:szCs w:val="24"/>
          <w:shd w:val="clear" w:color="auto" w:fill="F4F8FA"/>
        </w:rPr>
        <w:t>H.</w:t>
      </w:r>
      <w:r w:rsidR="00391308" w:rsidRPr="0073637F">
        <w:rPr>
          <w:rFonts w:ascii="Arial" w:hAnsi="Arial" w:cs="Arial"/>
          <w:i/>
          <w:iCs/>
          <w:noProof/>
          <w:sz w:val="24"/>
          <w:szCs w:val="24"/>
          <w:shd w:val="clear" w:color="auto" w:fill="F4F8FA"/>
        </w:rPr>
        <w:t>3.</w:t>
      </w:r>
      <w:r w:rsidRPr="0073637F">
        <w:rPr>
          <w:rFonts w:ascii="Arial" w:hAnsi="Arial" w:cs="Arial"/>
          <w:i/>
          <w:iCs/>
          <w:noProof/>
          <w:sz w:val="24"/>
          <w:szCs w:val="24"/>
          <w:shd w:val="clear" w:color="auto" w:fill="F4F8FA"/>
        </w:rPr>
        <w:t xml:space="preserve"> Men are generally not attracted to female-dominated </w:t>
      </w:r>
      <w:r w:rsidR="009410A0" w:rsidRPr="0073637F">
        <w:rPr>
          <w:rFonts w:ascii="Arial" w:hAnsi="Arial" w:cs="Arial"/>
          <w:i/>
          <w:iCs/>
          <w:noProof/>
          <w:sz w:val="24"/>
          <w:szCs w:val="24"/>
          <w:shd w:val="clear" w:color="auto" w:fill="F4F8FA"/>
        </w:rPr>
        <w:t>workplaces.</w:t>
      </w:r>
    </w:p>
    <w:p w14:paraId="286A5444" w14:textId="24082484" w:rsidR="001D11B5" w:rsidRPr="00AE2D10" w:rsidRDefault="001D11B5" w:rsidP="00850A40">
      <w:pPr>
        <w:pStyle w:val="Heading2"/>
      </w:pPr>
      <w:bookmarkStart w:id="9" w:name="_Toc83066582"/>
      <w:r w:rsidRPr="00AE2D10">
        <w:rPr>
          <w:shd w:val="clear" w:color="auto" w:fill="FCFCFC"/>
        </w:rPr>
        <w:lastRenderedPageBreak/>
        <w:t>Advertising vacancies</w:t>
      </w:r>
      <w:bookmarkEnd w:id="9"/>
    </w:p>
    <w:p w14:paraId="7A1258BA" w14:textId="2C88BB04" w:rsidR="00CB732F" w:rsidRDefault="002B1712" w:rsidP="00AE2D10">
      <w:pPr>
        <w:rPr>
          <w:rFonts w:ascii="Arial" w:hAnsi="Arial" w:cs="Arial"/>
          <w:sz w:val="24"/>
          <w:szCs w:val="24"/>
          <w:shd w:val="clear" w:color="auto" w:fill="F4F8FA"/>
        </w:rPr>
      </w:pPr>
      <w:r w:rsidRPr="00AE2D10">
        <w:rPr>
          <w:rFonts w:ascii="Arial" w:hAnsi="Arial" w:cs="Arial"/>
          <w:sz w:val="24"/>
          <w:szCs w:val="24"/>
          <w:shd w:val="clear" w:color="auto" w:fill="FCFCFC"/>
        </w:rPr>
        <w:t>R</w:t>
      </w:r>
      <w:r w:rsidR="007D5766" w:rsidRPr="00AE2D10">
        <w:rPr>
          <w:rFonts w:ascii="Arial" w:hAnsi="Arial" w:cs="Arial"/>
          <w:sz w:val="24"/>
          <w:szCs w:val="24"/>
          <w:shd w:val="clear" w:color="auto" w:fill="FCFCFC"/>
        </w:rPr>
        <w:t xml:space="preserve">ecruiting </w:t>
      </w:r>
      <w:r w:rsidR="00567AE0" w:rsidRPr="00AE2D10">
        <w:rPr>
          <w:rFonts w:ascii="Arial" w:hAnsi="Arial" w:cs="Arial"/>
          <w:sz w:val="24"/>
          <w:szCs w:val="24"/>
          <w:shd w:val="clear" w:color="auto" w:fill="FCFCFC"/>
        </w:rPr>
        <w:t xml:space="preserve">managers can't </w:t>
      </w:r>
      <w:r w:rsidR="007D5766" w:rsidRPr="00AE2D10">
        <w:rPr>
          <w:rFonts w:ascii="Arial" w:hAnsi="Arial" w:cs="Arial"/>
          <w:sz w:val="24"/>
          <w:szCs w:val="24"/>
          <w:shd w:val="clear" w:color="auto" w:fill="FCFCFC"/>
        </w:rPr>
        <w:t>employ</w:t>
      </w:r>
      <w:r w:rsidR="00567AE0" w:rsidRPr="00AE2D10">
        <w:rPr>
          <w:rFonts w:ascii="Arial" w:hAnsi="Arial" w:cs="Arial"/>
          <w:sz w:val="24"/>
          <w:szCs w:val="24"/>
          <w:shd w:val="clear" w:color="auto" w:fill="FCFCFC"/>
        </w:rPr>
        <w:t xml:space="preserve"> diverse teams if </w:t>
      </w:r>
      <w:r w:rsidR="007D5766" w:rsidRPr="00AE2D10">
        <w:rPr>
          <w:rFonts w:ascii="Arial" w:hAnsi="Arial" w:cs="Arial"/>
          <w:sz w:val="24"/>
          <w:szCs w:val="24"/>
          <w:shd w:val="clear" w:color="auto" w:fill="FCFCFC"/>
        </w:rPr>
        <w:t>they are not presented</w:t>
      </w:r>
      <w:r w:rsidR="001A2250" w:rsidRPr="00AE2D10">
        <w:rPr>
          <w:rFonts w:ascii="Arial" w:hAnsi="Arial" w:cs="Arial"/>
          <w:sz w:val="24"/>
          <w:szCs w:val="24"/>
          <w:shd w:val="clear" w:color="auto" w:fill="FCFCFC"/>
        </w:rPr>
        <w:t xml:space="preserve"> with</w:t>
      </w:r>
      <w:r w:rsidR="00567AE0" w:rsidRPr="00AE2D10">
        <w:rPr>
          <w:rFonts w:ascii="Arial" w:hAnsi="Arial" w:cs="Arial"/>
          <w:sz w:val="24"/>
          <w:szCs w:val="24"/>
          <w:shd w:val="clear" w:color="auto" w:fill="FCFCFC"/>
        </w:rPr>
        <w:t xml:space="preserve"> diverse </w:t>
      </w:r>
      <w:r w:rsidR="001A2250" w:rsidRPr="00AE2D10">
        <w:rPr>
          <w:rFonts w:ascii="Arial" w:hAnsi="Arial" w:cs="Arial"/>
          <w:sz w:val="24"/>
          <w:szCs w:val="24"/>
          <w:shd w:val="clear" w:color="auto" w:fill="FCFCFC"/>
        </w:rPr>
        <w:t xml:space="preserve">job applicants </w:t>
      </w:r>
      <w:sdt>
        <w:sdtPr>
          <w:rPr>
            <w:shd w:val="clear" w:color="auto" w:fill="FCFCFC"/>
          </w:rPr>
          <w:id w:val="-1770845984"/>
          <w:citation/>
        </w:sdtPr>
        <w:sdtEndPr/>
        <w:sdtContent>
          <w:r w:rsidR="001A2250" w:rsidRPr="00AE2D10">
            <w:rPr>
              <w:rFonts w:ascii="Arial" w:hAnsi="Arial" w:cs="Arial"/>
              <w:sz w:val="24"/>
              <w:szCs w:val="24"/>
              <w:shd w:val="clear" w:color="auto" w:fill="FCFCFC"/>
            </w:rPr>
            <w:fldChar w:fldCharType="begin"/>
          </w:r>
          <w:r w:rsidR="001A2250" w:rsidRPr="00AE2D10">
            <w:rPr>
              <w:rFonts w:ascii="Arial" w:hAnsi="Arial" w:cs="Arial"/>
              <w:sz w:val="24"/>
              <w:szCs w:val="24"/>
              <w:shd w:val="clear" w:color="auto" w:fill="FCFCFC"/>
            </w:rPr>
            <w:instrText xml:space="preserve"> CITATION For \l 2057 </w:instrText>
          </w:r>
          <w:r w:rsidR="001A2250" w:rsidRPr="00AE2D10">
            <w:rPr>
              <w:rFonts w:ascii="Arial" w:hAnsi="Arial" w:cs="Arial"/>
              <w:sz w:val="24"/>
              <w:szCs w:val="24"/>
              <w:shd w:val="clear" w:color="auto" w:fill="FCFCFC"/>
            </w:rPr>
            <w:fldChar w:fldCharType="separate"/>
          </w:r>
          <w:r w:rsidR="001A2250" w:rsidRPr="00AE2D10">
            <w:rPr>
              <w:rFonts w:ascii="Arial" w:hAnsi="Arial" w:cs="Arial"/>
              <w:noProof/>
              <w:sz w:val="24"/>
              <w:szCs w:val="24"/>
              <w:shd w:val="clear" w:color="auto" w:fill="FCFCFC"/>
            </w:rPr>
            <w:t>(Forbes, 2018)</w:t>
          </w:r>
          <w:r w:rsidR="001A2250" w:rsidRPr="00AE2D10">
            <w:rPr>
              <w:rFonts w:ascii="Arial" w:hAnsi="Arial" w:cs="Arial"/>
              <w:sz w:val="24"/>
              <w:szCs w:val="24"/>
              <w:shd w:val="clear" w:color="auto" w:fill="FCFCFC"/>
            </w:rPr>
            <w:fldChar w:fldCharType="end"/>
          </w:r>
        </w:sdtContent>
      </w:sdt>
      <w:r w:rsidR="001A2250" w:rsidRPr="00AE2D10">
        <w:rPr>
          <w:rFonts w:ascii="Arial" w:hAnsi="Arial" w:cs="Arial"/>
          <w:sz w:val="24"/>
          <w:szCs w:val="24"/>
          <w:shd w:val="clear" w:color="auto" w:fill="FCFCFC"/>
        </w:rPr>
        <w:t>.</w:t>
      </w:r>
      <w:r w:rsidR="00CB732F" w:rsidRPr="00AE2D10">
        <w:rPr>
          <w:rFonts w:ascii="Arial" w:hAnsi="Arial" w:cs="Arial"/>
          <w:sz w:val="24"/>
          <w:szCs w:val="24"/>
          <w:shd w:val="clear" w:color="auto" w:fill="FCFCFC"/>
        </w:rPr>
        <w:t xml:space="preserve"> </w:t>
      </w:r>
      <w:r w:rsidR="00292A90" w:rsidRPr="00AE2D10">
        <w:rPr>
          <w:rFonts w:ascii="Arial" w:hAnsi="Arial" w:cs="Arial"/>
          <w:sz w:val="24"/>
          <w:szCs w:val="24"/>
          <w:shd w:val="clear" w:color="auto" w:fill="F4F8FA"/>
        </w:rPr>
        <w:t>L</w:t>
      </w:r>
      <w:r w:rsidR="00CB732F" w:rsidRPr="00AE2D10">
        <w:rPr>
          <w:rFonts w:ascii="Arial" w:hAnsi="Arial" w:cs="Arial"/>
          <w:sz w:val="24"/>
          <w:szCs w:val="24"/>
          <w:shd w:val="clear" w:color="auto" w:fill="F4F8FA"/>
        </w:rPr>
        <w:t xml:space="preserve">inkedIn’s data </w:t>
      </w:r>
      <w:r w:rsidR="006B13B9" w:rsidRPr="00AE2D10">
        <w:rPr>
          <w:rFonts w:ascii="Arial" w:hAnsi="Arial" w:cs="Arial"/>
          <w:sz w:val="24"/>
          <w:szCs w:val="24"/>
          <w:shd w:val="clear" w:color="auto" w:fill="F4F8FA"/>
        </w:rPr>
        <w:t>reported</w:t>
      </w:r>
      <w:r w:rsidR="00CB732F" w:rsidRPr="00AE2D10">
        <w:rPr>
          <w:rFonts w:ascii="Arial" w:hAnsi="Arial" w:cs="Arial"/>
          <w:sz w:val="24"/>
          <w:szCs w:val="24"/>
          <w:shd w:val="clear" w:color="auto" w:fill="F4F8FA"/>
        </w:rPr>
        <w:t xml:space="preserve"> that women are more likely to search for jobs on third-party websites and online job boards</w:t>
      </w:r>
      <w:r w:rsidR="00E8288D" w:rsidRPr="00AE2D10">
        <w:rPr>
          <w:rFonts w:ascii="Arial" w:hAnsi="Arial" w:cs="Arial"/>
          <w:sz w:val="24"/>
          <w:szCs w:val="24"/>
          <w:shd w:val="clear" w:color="auto" w:fill="F4F8FA"/>
        </w:rPr>
        <w:t xml:space="preserve"> </w:t>
      </w:r>
      <w:sdt>
        <w:sdtPr>
          <w:rPr>
            <w:shd w:val="clear" w:color="auto" w:fill="F4F8FA"/>
          </w:rPr>
          <w:id w:val="-80371185"/>
          <w:citation/>
        </w:sdtPr>
        <w:sdtEndPr/>
        <w:sdtContent>
          <w:r w:rsidR="00CB732F" w:rsidRPr="00AE2D10">
            <w:rPr>
              <w:rFonts w:ascii="Arial" w:hAnsi="Arial" w:cs="Arial"/>
              <w:sz w:val="24"/>
              <w:szCs w:val="24"/>
              <w:shd w:val="clear" w:color="auto" w:fill="F4F8FA"/>
            </w:rPr>
            <w:fldChar w:fldCharType="begin"/>
          </w:r>
          <w:r w:rsidR="00CB732F" w:rsidRPr="00AE2D10">
            <w:rPr>
              <w:rFonts w:ascii="Arial" w:hAnsi="Arial" w:cs="Arial"/>
              <w:sz w:val="24"/>
              <w:szCs w:val="24"/>
              <w:shd w:val="clear" w:color="auto" w:fill="F4F8FA"/>
            </w:rPr>
            <w:instrText xml:space="preserve">CITATION Placeholder1 \l 2057 </w:instrText>
          </w:r>
          <w:r w:rsidR="00CB732F" w:rsidRPr="00AE2D10">
            <w:rPr>
              <w:rFonts w:ascii="Arial" w:hAnsi="Arial" w:cs="Arial"/>
              <w:sz w:val="24"/>
              <w:szCs w:val="24"/>
              <w:shd w:val="clear" w:color="auto" w:fill="F4F8FA"/>
            </w:rPr>
            <w:fldChar w:fldCharType="separate"/>
          </w:r>
          <w:r w:rsidR="00CB732F" w:rsidRPr="00AE2D10">
            <w:rPr>
              <w:rFonts w:ascii="Arial" w:hAnsi="Arial" w:cs="Arial"/>
              <w:noProof/>
              <w:sz w:val="24"/>
              <w:szCs w:val="24"/>
              <w:shd w:val="clear" w:color="auto" w:fill="F4F8FA"/>
            </w:rPr>
            <w:t>(Ideal, n.d.)</w:t>
          </w:r>
          <w:r w:rsidR="00CB732F" w:rsidRPr="00AE2D10">
            <w:rPr>
              <w:rFonts w:ascii="Arial" w:hAnsi="Arial" w:cs="Arial"/>
              <w:sz w:val="24"/>
              <w:szCs w:val="24"/>
              <w:shd w:val="clear" w:color="auto" w:fill="F4F8FA"/>
            </w:rPr>
            <w:fldChar w:fldCharType="end"/>
          </w:r>
        </w:sdtContent>
      </w:sdt>
      <w:r w:rsidR="00CB732F" w:rsidRPr="00AE2D10">
        <w:rPr>
          <w:rFonts w:ascii="Arial" w:hAnsi="Arial" w:cs="Arial"/>
          <w:sz w:val="24"/>
          <w:szCs w:val="24"/>
          <w:shd w:val="clear" w:color="auto" w:fill="F4F8FA"/>
        </w:rPr>
        <w:t>.</w:t>
      </w:r>
      <w:r w:rsidR="006E575A" w:rsidRPr="00AE2D10">
        <w:rPr>
          <w:rFonts w:ascii="Arial" w:hAnsi="Arial" w:cs="Arial"/>
          <w:sz w:val="24"/>
          <w:szCs w:val="24"/>
          <w:shd w:val="clear" w:color="auto" w:fill="F4F8FA"/>
        </w:rPr>
        <w:t xml:space="preserve"> Using multiple sourcing methods</w:t>
      </w:r>
      <w:r w:rsidR="004737E0" w:rsidRPr="00AE2D10">
        <w:rPr>
          <w:rFonts w:ascii="Arial" w:hAnsi="Arial" w:cs="Arial"/>
          <w:sz w:val="24"/>
          <w:szCs w:val="24"/>
          <w:shd w:val="clear" w:color="auto" w:fill="F4F8FA"/>
        </w:rPr>
        <w:t xml:space="preserve"> can help diversify the recruitment pool</w:t>
      </w:r>
      <w:r w:rsidR="00BD7C95" w:rsidRPr="00AE2D10">
        <w:rPr>
          <w:rFonts w:ascii="Arial" w:hAnsi="Arial" w:cs="Arial"/>
          <w:sz w:val="24"/>
          <w:szCs w:val="24"/>
          <w:shd w:val="clear" w:color="auto" w:fill="F4F8FA"/>
        </w:rPr>
        <w:t xml:space="preserve"> </w:t>
      </w:r>
      <w:r w:rsidR="00635A19" w:rsidRPr="00AE2D10">
        <w:rPr>
          <w:rFonts w:ascii="Arial" w:hAnsi="Arial" w:cs="Arial"/>
          <w:sz w:val="24"/>
          <w:szCs w:val="24"/>
          <w:shd w:val="clear" w:color="auto" w:fill="F4F8FA"/>
        </w:rPr>
        <w:t>(Forbes, 2018; Ideal, n.d.</w:t>
      </w:r>
      <w:r w:rsidR="00EF7C93">
        <w:rPr>
          <w:rFonts w:ascii="Arial" w:hAnsi="Arial" w:cs="Arial"/>
          <w:sz w:val="24"/>
          <w:szCs w:val="24"/>
          <w:shd w:val="clear" w:color="auto" w:fill="F4F8FA"/>
        </w:rPr>
        <w:t xml:space="preserve">; </w:t>
      </w:r>
      <w:r w:rsidR="00EF7C93" w:rsidRPr="00EF7C93">
        <w:rPr>
          <w:rFonts w:ascii="Arial" w:hAnsi="Arial" w:cs="Arial"/>
          <w:noProof/>
          <w:sz w:val="24"/>
          <w:szCs w:val="24"/>
          <w:shd w:val="clear" w:color="auto" w:fill="F4F8FA"/>
        </w:rPr>
        <w:t>Goldberg, et al., 2013)</w:t>
      </w:r>
      <w:r w:rsidR="00EF7C93">
        <w:rPr>
          <w:rFonts w:ascii="Arial" w:hAnsi="Arial" w:cs="Arial"/>
          <w:sz w:val="24"/>
          <w:szCs w:val="24"/>
          <w:shd w:val="clear" w:color="auto" w:fill="F4F8FA"/>
        </w:rPr>
        <w:t xml:space="preserve"> </w:t>
      </w:r>
      <w:r w:rsidR="00F037A2" w:rsidRPr="00AE2D10">
        <w:rPr>
          <w:rFonts w:ascii="Arial" w:hAnsi="Arial" w:cs="Arial"/>
          <w:sz w:val="24"/>
          <w:szCs w:val="24"/>
          <w:shd w:val="clear" w:color="auto" w:fill="F4F8FA"/>
        </w:rPr>
        <w:t xml:space="preserve">therefore </w:t>
      </w:r>
      <w:r w:rsidR="00BD7C95" w:rsidRPr="00AE2D10">
        <w:rPr>
          <w:rFonts w:ascii="Arial" w:hAnsi="Arial" w:cs="Arial"/>
          <w:sz w:val="24"/>
          <w:szCs w:val="24"/>
          <w:shd w:val="clear" w:color="auto" w:fill="F4F8FA"/>
        </w:rPr>
        <w:t xml:space="preserve">including multiple platforms such as text messaging where millennials are reportedly </w:t>
      </w:r>
      <w:r w:rsidR="00397B91" w:rsidRPr="00AE2D10">
        <w:rPr>
          <w:rFonts w:ascii="Arial" w:hAnsi="Arial" w:cs="Arial"/>
          <w:sz w:val="24"/>
          <w:szCs w:val="24"/>
          <w:shd w:val="clear" w:color="auto" w:fill="F4F8FA"/>
        </w:rPr>
        <w:t>more</w:t>
      </w:r>
      <w:r w:rsidR="00BD7C95" w:rsidRPr="00AE2D10">
        <w:rPr>
          <w:rFonts w:ascii="Arial" w:hAnsi="Arial" w:cs="Arial"/>
          <w:sz w:val="24"/>
          <w:szCs w:val="24"/>
          <w:shd w:val="clear" w:color="auto" w:fill="F4F8FA"/>
        </w:rPr>
        <w:t xml:space="preserve"> responsive</w:t>
      </w:r>
      <w:r w:rsidR="00DC63A4" w:rsidRPr="00AE2D10">
        <w:rPr>
          <w:rFonts w:ascii="Arial" w:hAnsi="Arial" w:cs="Arial"/>
          <w:sz w:val="24"/>
          <w:szCs w:val="24"/>
          <w:shd w:val="clear" w:color="auto" w:fill="F4F8FA"/>
        </w:rPr>
        <w:t>,</w:t>
      </w:r>
      <w:r w:rsidR="00BD7C95" w:rsidRPr="00AE2D10">
        <w:rPr>
          <w:rFonts w:ascii="Arial" w:hAnsi="Arial" w:cs="Arial"/>
          <w:sz w:val="24"/>
          <w:szCs w:val="24"/>
          <w:shd w:val="clear" w:color="auto" w:fill="F4F8FA"/>
        </w:rPr>
        <w:t xml:space="preserve"> </w:t>
      </w:r>
      <w:r w:rsidR="00397B91" w:rsidRPr="00AE2D10">
        <w:rPr>
          <w:rFonts w:ascii="Arial" w:hAnsi="Arial" w:cs="Arial"/>
          <w:sz w:val="24"/>
          <w:szCs w:val="24"/>
          <w:shd w:val="clear" w:color="auto" w:fill="F4F8FA"/>
        </w:rPr>
        <w:t>as opposed to email</w:t>
      </w:r>
      <w:r w:rsidR="00DC63A4" w:rsidRPr="00AE2D10">
        <w:rPr>
          <w:rFonts w:ascii="Arial" w:hAnsi="Arial" w:cs="Arial"/>
          <w:sz w:val="24"/>
          <w:szCs w:val="24"/>
          <w:shd w:val="clear" w:color="auto" w:fill="F4F8FA"/>
        </w:rPr>
        <w:t>,</w:t>
      </w:r>
      <w:r w:rsidR="00F037A2" w:rsidRPr="00AE2D10">
        <w:rPr>
          <w:rFonts w:ascii="Arial" w:hAnsi="Arial" w:cs="Arial"/>
          <w:sz w:val="24"/>
          <w:szCs w:val="24"/>
          <w:shd w:val="clear" w:color="auto" w:fill="F4F8FA"/>
        </w:rPr>
        <w:t xml:space="preserve"> should </w:t>
      </w:r>
      <w:r w:rsidR="00360749" w:rsidRPr="00AE2D10">
        <w:rPr>
          <w:rFonts w:ascii="Arial" w:hAnsi="Arial" w:cs="Arial"/>
          <w:sz w:val="24"/>
          <w:szCs w:val="24"/>
          <w:shd w:val="clear" w:color="auto" w:fill="F4F8FA"/>
        </w:rPr>
        <w:t>help</w:t>
      </w:r>
      <w:r w:rsidR="00397B91" w:rsidRPr="00AE2D10">
        <w:rPr>
          <w:rFonts w:ascii="Arial" w:hAnsi="Arial" w:cs="Arial"/>
          <w:sz w:val="24"/>
          <w:szCs w:val="24"/>
          <w:shd w:val="clear" w:color="auto" w:fill="F4F8FA"/>
        </w:rPr>
        <w:t xml:space="preserve"> </w:t>
      </w:r>
      <w:sdt>
        <w:sdtPr>
          <w:rPr>
            <w:shd w:val="clear" w:color="auto" w:fill="F4F8FA"/>
          </w:rPr>
          <w:id w:val="1666909056"/>
          <w:citation/>
        </w:sdtPr>
        <w:sdtEndPr/>
        <w:sdtContent>
          <w:r w:rsidR="00BD7C95" w:rsidRPr="00AE2D10">
            <w:rPr>
              <w:rFonts w:ascii="Arial" w:hAnsi="Arial" w:cs="Arial"/>
              <w:sz w:val="24"/>
              <w:szCs w:val="24"/>
              <w:shd w:val="clear" w:color="auto" w:fill="F4F8FA"/>
            </w:rPr>
            <w:fldChar w:fldCharType="begin"/>
          </w:r>
          <w:r w:rsidR="00BD7C95" w:rsidRPr="00AE2D10">
            <w:rPr>
              <w:rFonts w:ascii="Arial" w:hAnsi="Arial" w:cs="Arial"/>
              <w:sz w:val="24"/>
              <w:szCs w:val="24"/>
              <w:shd w:val="clear" w:color="auto" w:fill="F4F8FA"/>
            </w:rPr>
            <w:instrText xml:space="preserve"> CITATION Imp18 \l 2057 </w:instrText>
          </w:r>
          <w:r w:rsidR="00BD7C95" w:rsidRPr="00AE2D10">
            <w:rPr>
              <w:rFonts w:ascii="Arial" w:hAnsi="Arial" w:cs="Arial"/>
              <w:sz w:val="24"/>
              <w:szCs w:val="24"/>
              <w:shd w:val="clear" w:color="auto" w:fill="F4F8FA"/>
            </w:rPr>
            <w:fldChar w:fldCharType="separate"/>
          </w:r>
          <w:r w:rsidR="00BD7C95" w:rsidRPr="00AE2D10">
            <w:rPr>
              <w:rFonts w:ascii="Arial" w:hAnsi="Arial" w:cs="Arial"/>
              <w:noProof/>
              <w:sz w:val="24"/>
              <w:szCs w:val="24"/>
              <w:shd w:val="clear" w:color="auto" w:fill="F4F8FA"/>
            </w:rPr>
            <w:t>(Kazim, 2018)</w:t>
          </w:r>
          <w:r w:rsidR="00BD7C95" w:rsidRPr="00AE2D10">
            <w:rPr>
              <w:rFonts w:ascii="Arial" w:hAnsi="Arial" w:cs="Arial"/>
              <w:sz w:val="24"/>
              <w:szCs w:val="24"/>
              <w:shd w:val="clear" w:color="auto" w:fill="F4F8FA"/>
            </w:rPr>
            <w:fldChar w:fldCharType="end"/>
          </w:r>
        </w:sdtContent>
      </w:sdt>
      <w:r w:rsidR="00BD7C95" w:rsidRPr="00AE2D10">
        <w:rPr>
          <w:rFonts w:ascii="Arial" w:hAnsi="Arial" w:cs="Arial"/>
          <w:sz w:val="24"/>
          <w:szCs w:val="24"/>
          <w:shd w:val="clear" w:color="auto" w:fill="F4F8FA"/>
        </w:rPr>
        <w:t xml:space="preserve">. </w:t>
      </w:r>
      <w:r w:rsidR="00E70E25">
        <w:rPr>
          <w:rFonts w:ascii="Arial" w:hAnsi="Arial" w:cs="Arial"/>
          <w:sz w:val="24"/>
          <w:szCs w:val="24"/>
          <w:shd w:val="clear" w:color="auto" w:fill="F4F8FA"/>
        </w:rPr>
        <w:t>Additionally</w:t>
      </w:r>
      <w:r w:rsidR="0073637F">
        <w:rPr>
          <w:rFonts w:ascii="Arial" w:hAnsi="Arial" w:cs="Arial"/>
          <w:sz w:val="24"/>
          <w:szCs w:val="24"/>
          <w:shd w:val="clear" w:color="auto" w:fill="F4F8FA"/>
        </w:rPr>
        <w:t>,</w:t>
      </w:r>
      <w:r w:rsidR="00E70E25">
        <w:rPr>
          <w:rFonts w:ascii="Arial" w:hAnsi="Arial" w:cs="Arial"/>
          <w:sz w:val="24"/>
          <w:szCs w:val="24"/>
          <w:shd w:val="clear" w:color="auto" w:fill="F4F8FA"/>
        </w:rPr>
        <w:t xml:space="preserve"> a study by </w:t>
      </w:r>
      <w:r w:rsidR="009564B3">
        <w:rPr>
          <w:rFonts w:ascii="Arial" w:hAnsi="Arial" w:cs="Arial"/>
          <w:sz w:val="24"/>
          <w:szCs w:val="24"/>
          <w:shd w:val="clear" w:color="auto" w:fill="F4F8FA"/>
        </w:rPr>
        <w:t xml:space="preserve">Goldberg et al </w:t>
      </w:r>
      <w:sdt>
        <w:sdtPr>
          <w:rPr>
            <w:rFonts w:ascii="Arial" w:hAnsi="Arial" w:cs="Arial"/>
            <w:sz w:val="24"/>
            <w:szCs w:val="24"/>
            <w:shd w:val="clear" w:color="auto" w:fill="F4F8FA"/>
          </w:rPr>
          <w:id w:val="-687444907"/>
          <w:citation/>
        </w:sdtPr>
        <w:sdtEndPr/>
        <w:sdtContent>
          <w:r w:rsidR="009564B3">
            <w:rPr>
              <w:rFonts w:ascii="Arial" w:hAnsi="Arial" w:cs="Arial"/>
              <w:sz w:val="24"/>
              <w:szCs w:val="24"/>
              <w:shd w:val="clear" w:color="auto" w:fill="F4F8FA"/>
            </w:rPr>
            <w:fldChar w:fldCharType="begin"/>
          </w:r>
          <w:r w:rsidR="009564B3">
            <w:rPr>
              <w:rFonts w:ascii="Arial" w:hAnsi="Arial" w:cs="Arial"/>
              <w:sz w:val="24"/>
              <w:szCs w:val="24"/>
              <w:shd w:val="clear" w:color="auto" w:fill="F4F8FA"/>
            </w:rPr>
            <w:instrText xml:space="preserve">CITATION Gol13 \n  \l 2057 </w:instrText>
          </w:r>
          <w:r w:rsidR="009564B3">
            <w:rPr>
              <w:rFonts w:ascii="Arial" w:hAnsi="Arial" w:cs="Arial"/>
              <w:sz w:val="24"/>
              <w:szCs w:val="24"/>
              <w:shd w:val="clear" w:color="auto" w:fill="F4F8FA"/>
            </w:rPr>
            <w:fldChar w:fldCharType="separate"/>
          </w:r>
          <w:r w:rsidR="009564B3" w:rsidRPr="009564B3">
            <w:rPr>
              <w:rFonts w:ascii="Arial" w:hAnsi="Arial" w:cs="Arial"/>
              <w:noProof/>
              <w:sz w:val="24"/>
              <w:szCs w:val="24"/>
              <w:shd w:val="clear" w:color="auto" w:fill="F4F8FA"/>
            </w:rPr>
            <w:t>(2013)</w:t>
          </w:r>
          <w:r w:rsidR="009564B3">
            <w:rPr>
              <w:rFonts w:ascii="Arial" w:hAnsi="Arial" w:cs="Arial"/>
              <w:sz w:val="24"/>
              <w:szCs w:val="24"/>
              <w:shd w:val="clear" w:color="auto" w:fill="F4F8FA"/>
            </w:rPr>
            <w:fldChar w:fldCharType="end"/>
          </w:r>
        </w:sdtContent>
      </w:sdt>
      <w:r w:rsidR="009564B3">
        <w:rPr>
          <w:rFonts w:ascii="Arial" w:hAnsi="Arial" w:cs="Arial"/>
          <w:sz w:val="24"/>
          <w:szCs w:val="24"/>
          <w:shd w:val="clear" w:color="auto" w:fill="F4F8FA"/>
        </w:rPr>
        <w:t xml:space="preserve"> found </w:t>
      </w:r>
      <w:r w:rsidR="002A12C8">
        <w:rPr>
          <w:rFonts w:ascii="Arial" w:hAnsi="Arial" w:cs="Arial"/>
          <w:sz w:val="24"/>
          <w:szCs w:val="24"/>
          <w:shd w:val="clear" w:color="auto" w:fill="F4F8FA"/>
        </w:rPr>
        <w:t xml:space="preserve">a </w:t>
      </w:r>
      <w:r w:rsidR="00632FA6">
        <w:rPr>
          <w:rFonts w:ascii="Arial" w:hAnsi="Arial" w:cs="Arial"/>
          <w:sz w:val="24"/>
          <w:szCs w:val="24"/>
          <w:shd w:val="clear" w:color="auto" w:fill="F4F8FA"/>
        </w:rPr>
        <w:t>positive correlation between the number of</w:t>
      </w:r>
      <w:r w:rsidR="00E70E25">
        <w:rPr>
          <w:rFonts w:ascii="Arial" w:hAnsi="Arial" w:cs="Arial"/>
          <w:sz w:val="24"/>
          <w:szCs w:val="24"/>
          <w:shd w:val="clear" w:color="auto" w:fill="F4F8FA"/>
        </w:rPr>
        <w:t xml:space="preserve"> older applicants </w:t>
      </w:r>
      <w:r w:rsidR="00632FA6">
        <w:rPr>
          <w:rFonts w:ascii="Arial" w:hAnsi="Arial" w:cs="Arial"/>
          <w:sz w:val="24"/>
          <w:szCs w:val="24"/>
          <w:shd w:val="clear" w:color="auto" w:fill="F4F8FA"/>
        </w:rPr>
        <w:t>and</w:t>
      </w:r>
      <w:r w:rsidR="000A6F7E">
        <w:rPr>
          <w:rFonts w:ascii="Arial" w:hAnsi="Arial" w:cs="Arial"/>
          <w:sz w:val="24"/>
          <w:szCs w:val="24"/>
          <w:shd w:val="clear" w:color="auto" w:fill="F4F8FA"/>
        </w:rPr>
        <w:t xml:space="preserve"> the use of</w:t>
      </w:r>
      <w:r w:rsidR="00632FA6">
        <w:rPr>
          <w:rFonts w:ascii="Arial" w:hAnsi="Arial" w:cs="Arial"/>
          <w:sz w:val="24"/>
          <w:szCs w:val="24"/>
          <w:shd w:val="clear" w:color="auto" w:fill="F4F8FA"/>
        </w:rPr>
        <w:t xml:space="preserve"> </w:t>
      </w:r>
      <w:r w:rsidR="00E70E25">
        <w:rPr>
          <w:rFonts w:ascii="Arial" w:hAnsi="Arial" w:cs="Arial"/>
          <w:sz w:val="24"/>
          <w:szCs w:val="24"/>
          <w:shd w:val="clear" w:color="auto" w:fill="F4F8FA"/>
        </w:rPr>
        <w:t xml:space="preserve">multiple </w:t>
      </w:r>
      <w:r w:rsidR="00D306A5">
        <w:rPr>
          <w:rFonts w:ascii="Arial" w:hAnsi="Arial" w:cs="Arial"/>
          <w:sz w:val="24"/>
          <w:szCs w:val="24"/>
          <w:shd w:val="clear" w:color="auto" w:fill="F4F8FA"/>
        </w:rPr>
        <w:t>platforms for advertising vacancies</w:t>
      </w:r>
      <w:r w:rsidR="000A6F7E">
        <w:rPr>
          <w:rFonts w:ascii="Arial" w:hAnsi="Arial" w:cs="Arial"/>
          <w:sz w:val="24"/>
          <w:szCs w:val="24"/>
          <w:shd w:val="clear" w:color="auto" w:fill="F4F8FA"/>
        </w:rPr>
        <w:t xml:space="preserve">, along with </w:t>
      </w:r>
      <w:r w:rsidR="0098593F">
        <w:rPr>
          <w:rFonts w:ascii="Arial" w:hAnsi="Arial" w:cs="Arial"/>
          <w:sz w:val="24"/>
          <w:szCs w:val="24"/>
          <w:shd w:val="clear" w:color="auto" w:fill="F4F8FA"/>
        </w:rPr>
        <w:t xml:space="preserve">a </w:t>
      </w:r>
      <w:r w:rsidR="000A6F7E">
        <w:rPr>
          <w:rFonts w:ascii="Arial" w:hAnsi="Arial" w:cs="Arial"/>
          <w:sz w:val="24"/>
          <w:szCs w:val="24"/>
          <w:shd w:val="clear" w:color="auto" w:fill="F4F8FA"/>
        </w:rPr>
        <w:t xml:space="preserve">commitment to D&amp;I for </w:t>
      </w:r>
      <w:r w:rsidR="000A6F7E">
        <w:rPr>
          <w:rFonts w:ascii="Arial" w:hAnsi="Arial" w:cs="Arial"/>
          <w:i/>
          <w:iCs/>
          <w:sz w:val="24"/>
          <w:szCs w:val="24"/>
          <w:shd w:val="clear" w:color="auto" w:fill="F4F8FA"/>
        </w:rPr>
        <w:t>all</w:t>
      </w:r>
      <w:r w:rsidR="000A6F7E">
        <w:rPr>
          <w:rFonts w:ascii="Arial" w:hAnsi="Arial" w:cs="Arial"/>
          <w:sz w:val="24"/>
          <w:szCs w:val="24"/>
          <w:shd w:val="clear" w:color="auto" w:fill="F4F8FA"/>
        </w:rPr>
        <w:t xml:space="preserve"> people</w:t>
      </w:r>
      <w:r w:rsidR="0098593F">
        <w:rPr>
          <w:rFonts w:ascii="Arial" w:hAnsi="Arial" w:cs="Arial"/>
          <w:sz w:val="24"/>
          <w:szCs w:val="24"/>
          <w:shd w:val="clear" w:color="auto" w:fill="F4F8FA"/>
        </w:rPr>
        <w:t>,</w:t>
      </w:r>
      <w:r w:rsidR="000A6F7E">
        <w:rPr>
          <w:rFonts w:ascii="Arial" w:hAnsi="Arial" w:cs="Arial"/>
          <w:sz w:val="24"/>
          <w:szCs w:val="24"/>
          <w:shd w:val="clear" w:color="auto" w:fill="F4F8FA"/>
        </w:rPr>
        <w:t xml:space="preserve"> not just older people.</w:t>
      </w:r>
      <w:r w:rsidR="007A7CAF">
        <w:rPr>
          <w:rFonts w:ascii="Arial" w:hAnsi="Arial" w:cs="Arial"/>
          <w:sz w:val="24"/>
          <w:szCs w:val="24"/>
          <w:shd w:val="clear" w:color="auto" w:fill="F4F8FA"/>
        </w:rPr>
        <w:t xml:space="preserve"> However</w:t>
      </w:r>
      <w:r w:rsidR="0098593F">
        <w:rPr>
          <w:rFonts w:ascii="Arial" w:hAnsi="Arial" w:cs="Arial"/>
          <w:sz w:val="24"/>
          <w:szCs w:val="24"/>
          <w:shd w:val="clear" w:color="auto" w:fill="F4F8FA"/>
        </w:rPr>
        <w:t>,</w:t>
      </w:r>
      <w:r w:rsidR="007A7CAF">
        <w:rPr>
          <w:rFonts w:ascii="Arial" w:hAnsi="Arial" w:cs="Arial"/>
          <w:sz w:val="24"/>
          <w:szCs w:val="24"/>
          <w:shd w:val="clear" w:color="auto" w:fill="F4F8FA"/>
        </w:rPr>
        <w:t xml:space="preserve"> there is no current research to indicate how </w:t>
      </w:r>
      <w:r w:rsidR="00BA02FF">
        <w:rPr>
          <w:rFonts w:ascii="Arial" w:hAnsi="Arial" w:cs="Arial"/>
          <w:sz w:val="24"/>
          <w:szCs w:val="24"/>
          <w:shd w:val="clear" w:color="auto" w:fill="F4F8FA"/>
        </w:rPr>
        <w:t>job</w:t>
      </w:r>
      <w:r w:rsidR="0098593F">
        <w:rPr>
          <w:rFonts w:ascii="Arial" w:hAnsi="Arial" w:cs="Arial"/>
          <w:sz w:val="24"/>
          <w:szCs w:val="24"/>
          <w:shd w:val="clear" w:color="auto" w:fill="F4F8FA"/>
        </w:rPr>
        <w:t>-</w:t>
      </w:r>
      <w:r w:rsidR="00BA02FF">
        <w:rPr>
          <w:rFonts w:ascii="Arial" w:hAnsi="Arial" w:cs="Arial"/>
          <w:sz w:val="24"/>
          <w:szCs w:val="24"/>
          <w:shd w:val="clear" w:color="auto" w:fill="F4F8FA"/>
        </w:rPr>
        <w:t>seeking patterns and behaviours have been impacted since the Covid19 pandemic when there was a seismic shift to online working.</w:t>
      </w:r>
    </w:p>
    <w:p w14:paraId="1CD94442" w14:textId="5C96477E" w:rsidR="00440477" w:rsidRPr="00440477" w:rsidRDefault="00440477" w:rsidP="00440477">
      <w:pPr>
        <w:ind w:left="720"/>
        <w:rPr>
          <w:rFonts w:ascii="Arial" w:hAnsi="Arial" w:cs="Arial"/>
          <w:i/>
          <w:iCs/>
          <w:color w:val="00B050"/>
          <w:sz w:val="24"/>
          <w:szCs w:val="24"/>
          <w:shd w:val="clear" w:color="auto" w:fill="F4F8FA"/>
        </w:rPr>
      </w:pPr>
      <w:r>
        <w:rPr>
          <w:rFonts w:ascii="Arial" w:hAnsi="Arial" w:cs="Arial"/>
          <w:i/>
          <w:iCs/>
          <w:sz w:val="24"/>
          <w:szCs w:val="24"/>
          <w:shd w:val="clear" w:color="auto" w:fill="F4F8FA"/>
        </w:rPr>
        <w:t xml:space="preserve">H.4. There is </w:t>
      </w:r>
      <w:r w:rsidR="0098593F">
        <w:rPr>
          <w:rFonts w:ascii="Arial" w:hAnsi="Arial" w:cs="Arial"/>
          <w:i/>
          <w:iCs/>
          <w:sz w:val="24"/>
          <w:szCs w:val="24"/>
          <w:shd w:val="clear" w:color="auto" w:fill="F4F8FA"/>
        </w:rPr>
        <w:t xml:space="preserve">a </w:t>
      </w:r>
      <w:r>
        <w:rPr>
          <w:rFonts w:ascii="Arial" w:hAnsi="Arial" w:cs="Arial"/>
          <w:i/>
          <w:iCs/>
          <w:sz w:val="24"/>
          <w:szCs w:val="24"/>
          <w:shd w:val="clear" w:color="auto" w:fill="F4F8FA"/>
        </w:rPr>
        <w:t xml:space="preserve">positive correlation between </w:t>
      </w:r>
      <w:r w:rsidR="00CE6678">
        <w:rPr>
          <w:rFonts w:ascii="Arial" w:hAnsi="Arial" w:cs="Arial"/>
          <w:i/>
          <w:iCs/>
          <w:sz w:val="24"/>
          <w:szCs w:val="24"/>
          <w:shd w:val="clear" w:color="auto" w:fill="F4F8FA"/>
        </w:rPr>
        <w:t xml:space="preserve">the number of </w:t>
      </w:r>
      <w:r w:rsidR="00EB199A">
        <w:rPr>
          <w:rFonts w:ascii="Arial" w:hAnsi="Arial" w:cs="Arial"/>
          <w:i/>
          <w:iCs/>
          <w:sz w:val="24"/>
          <w:szCs w:val="24"/>
          <w:shd w:val="clear" w:color="auto" w:fill="F4F8FA"/>
        </w:rPr>
        <w:t xml:space="preserve">sourcing methods and </w:t>
      </w:r>
      <w:r w:rsidR="0098593F">
        <w:rPr>
          <w:rFonts w:ascii="Arial" w:hAnsi="Arial" w:cs="Arial"/>
          <w:i/>
          <w:iCs/>
          <w:sz w:val="24"/>
          <w:szCs w:val="24"/>
          <w:shd w:val="clear" w:color="auto" w:fill="F4F8FA"/>
        </w:rPr>
        <w:t xml:space="preserve">the </w:t>
      </w:r>
      <w:r w:rsidR="00EB199A">
        <w:rPr>
          <w:rFonts w:ascii="Arial" w:hAnsi="Arial" w:cs="Arial"/>
          <w:i/>
          <w:iCs/>
          <w:sz w:val="24"/>
          <w:szCs w:val="24"/>
          <w:shd w:val="clear" w:color="auto" w:fill="F4F8FA"/>
        </w:rPr>
        <w:t>divers</w:t>
      </w:r>
      <w:r w:rsidR="009F6F90">
        <w:rPr>
          <w:rFonts w:ascii="Arial" w:hAnsi="Arial" w:cs="Arial"/>
          <w:i/>
          <w:iCs/>
          <w:sz w:val="24"/>
          <w:szCs w:val="24"/>
          <w:shd w:val="clear" w:color="auto" w:fill="F4F8FA"/>
        </w:rPr>
        <w:t>ity of applicants.</w:t>
      </w:r>
    </w:p>
    <w:p w14:paraId="1C2C8C38" w14:textId="24EAC13D" w:rsidR="00DC63A4" w:rsidRPr="00AE2D10" w:rsidRDefault="00DC63A4" w:rsidP="00282E10">
      <w:pPr>
        <w:pStyle w:val="Heading2"/>
        <w:rPr>
          <w:shd w:val="clear" w:color="auto" w:fill="F4F8FA"/>
        </w:rPr>
      </w:pPr>
      <w:bookmarkStart w:id="10" w:name="_Toc83066583"/>
      <w:r w:rsidRPr="00AE2D10">
        <w:rPr>
          <w:shd w:val="clear" w:color="auto" w:fill="F4F8FA"/>
        </w:rPr>
        <w:t>Guaranteed Interview Schemes</w:t>
      </w:r>
      <w:bookmarkEnd w:id="10"/>
    </w:p>
    <w:p w14:paraId="334225A9" w14:textId="6323BB32" w:rsidR="00507765" w:rsidRPr="00AE2D10" w:rsidRDefault="0002368A" w:rsidP="00AE2D10">
      <w:pPr>
        <w:rPr>
          <w:rFonts w:ascii="Arial" w:eastAsia="Times New Roman" w:hAnsi="Arial" w:cs="Arial"/>
          <w:sz w:val="24"/>
          <w:szCs w:val="24"/>
        </w:rPr>
      </w:pPr>
      <w:r w:rsidRPr="00AE2D10">
        <w:rPr>
          <w:rFonts w:ascii="Arial" w:hAnsi="Arial" w:cs="Arial"/>
          <w:sz w:val="24"/>
          <w:szCs w:val="24"/>
        </w:rPr>
        <w:t xml:space="preserve">Harvard Business Review </w:t>
      </w:r>
      <w:sdt>
        <w:sdtPr>
          <w:id w:val="-1695913050"/>
          <w:citation/>
        </w:sdtPr>
        <w:sdtEndPr/>
        <w:sdtContent>
          <w:r w:rsidR="00B52B63" w:rsidRPr="00AE2D10">
            <w:rPr>
              <w:rFonts w:ascii="Arial" w:hAnsi="Arial" w:cs="Arial"/>
              <w:sz w:val="24"/>
              <w:szCs w:val="24"/>
            </w:rPr>
            <w:fldChar w:fldCharType="begin"/>
          </w:r>
          <w:r w:rsidR="00B52B63" w:rsidRPr="00AE2D10">
            <w:rPr>
              <w:rFonts w:ascii="Arial" w:hAnsi="Arial" w:cs="Arial"/>
              <w:sz w:val="24"/>
              <w:szCs w:val="24"/>
            </w:rPr>
            <w:instrText xml:space="preserve">CITATION Har16 \n  \l 2057 </w:instrText>
          </w:r>
          <w:r w:rsidR="00B52B63" w:rsidRPr="00AE2D10">
            <w:rPr>
              <w:rFonts w:ascii="Arial" w:hAnsi="Arial" w:cs="Arial"/>
              <w:sz w:val="24"/>
              <w:szCs w:val="24"/>
            </w:rPr>
            <w:fldChar w:fldCharType="separate"/>
          </w:r>
          <w:r w:rsidR="00B52B63" w:rsidRPr="00AE2D10">
            <w:rPr>
              <w:rFonts w:ascii="Arial" w:hAnsi="Arial" w:cs="Arial"/>
              <w:noProof/>
              <w:sz w:val="24"/>
              <w:szCs w:val="24"/>
            </w:rPr>
            <w:t>(2016)</w:t>
          </w:r>
          <w:r w:rsidR="00B52B63" w:rsidRPr="00AE2D10">
            <w:rPr>
              <w:rFonts w:ascii="Arial" w:hAnsi="Arial" w:cs="Arial"/>
              <w:sz w:val="24"/>
              <w:szCs w:val="24"/>
            </w:rPr>
            <w:fldChar w:fldCharType="end"/>
          </w:r>
        </w:sdtContent>
      </w:sdt>
      <w:r w:rsidR="00B52B63" w:rsidRPr="00AE2D10">
        <w:rPr>
          <w:rFonts w:ascii="Arial" w:hAnsi="Arial" w:cs="Arial"/>
          <w:sz w:val="24"/>
          <w:szCs w:val="24"/>
        </w:rPr>
        <w:t xml:space="preserve"> </w:t>
      </w:r>
      <w:r w:rsidRPr="00AE2D10">
        <w:rPr>
          <w:rFonts w:ascii="Arial" w:hAnsi="Arial" w:cs="Arial"/>
          <w:sz w:val="24"/>
          <w:szCs w:val="24"/>
        </w:rPr>
        <w:t xml:space="preserve">reported </w:t>
      </w:r>
      <w:r w:rsidR="00BF68DF" w:rsidRPr="00AE2D10">
        <w:rPr>
          <w:rFonts w:ascii="Arial" w:hAnsi="Arial" w:cs="Arial"/>
          <w:sz w:val="24"/>
          <w:szCs w:val="24"/>
        </w:rPr>
        <w:t>that if the final candidate pool</w:t>
      </w:r>
      <w:r w:rsidR="00B52B63" w:rsidRPr="00AE2D10">
        <w:rPr>
          <w:rFonts w:ascii="Arial" w:hAnsi="Arial" w:cs="Arial"/>
          <w:sz w:val="24"/>
          <w:szCs w:val="24"/>
        </w:rPr>
        <w:t xml:space="preserve"> included two or more representatives from an under-represented group, they were statistically more likely to be appointed. Guaranteed Interview Schemes (GIS) </w:t>
      </w:r>
      <w:r w:rsidR="006D311D" w:rsidRPr="00AE2D10">
        <w:rPr>
          <w:rFonts w:ascii="Arial" w:hAnsi="Arial" w:cs="Arial"/>
          <w:sz w:val="24"/>
          <w:szCs w:val="24"/>
        </w:rPr>
        <w:t xml:space="preserve">are a commonly used tool that can place </w:t>
      </w:r>
      <w:r w:rsidR="00D242E3">
        <w:rPr>
          <w:rFonts w:ascii="Arial" w:hAnsi="Arial" w:cs="Arial"/>
          <w:sz w:val="24"/>
          <w:szCs w:val="24"/>
        </w:rPr>
        <w:t>HEG</w:t>
      </w:r>
      <w:r w:rsidR="006D311D" w:rsidRPr="00AE2D10">
        <w:rPr>
          <w:rFonts w:ascii="Arial" w:hAnsi="Arial" w:cs="Arial"/>
          <w:sz w:val="24"/>
          <w:szCs w:val="24"/>
        </w:rPr>
        <w:t xml:space="preserve"> members into the candidate pool </w:t>
      </w:r>
      <w:sdt>
        <w:sdtPr>
          <w:id w:val="827407463"/>
          <w:citation/>
        </w:sdtPr>
        <w:sdtEndPr/>
        <w:sdtContent>
          <w:r w:rsidR="006D311D" w:rsidRPr="00AE2D10">
            <w:rPr>
              <w:rFonts w:ascii="Arial" w:hAnsi="Arial" w:cs="Arial"/>
              <w:sz w:val="24"/>
              <w:szCs w:val="24"/>
            </w:rPr>
            <w:fldChar w:fldCharType="begin"/>
          </w:r>
          <w:r w:rsidR="006D311D" w:rsidRPr="00AE2D10">
            <w:rPr>
              <w:rFonts w:ascii="Arial" w:hAnsi="Arial" w:cs="Arial"/>
              <w:sz w:val="24"/>
              <w:szCs w:val="24"/>
            </w:rPr>
            <w:instrText xml:space="preserve"> CITATION Pla09 \l 2057 </w:instrText>
          </w:r>
          <w:r w:rsidR="006D311D" w:rsidRPr="00AE2D10">
            <w:rPr>
              <w:rFonts w:ascii="Arial" w:hAnsi="Arial" w:cs="Arial"/>
              <w:sz w:val="24"/>
              <w:szCs w:val="24"/>
            </w:rPr>
            <w:fldChar w:fldCharType="separate"/>
          </w:r>
          <w:r w:rsidR="006D311D" w:rsidRPr="00AE2D10">
            <w:rPr>
              <w:rFonts w:ascii="Arial" w:hAnsi="Arial" w:cs="Arial"/>
              <w:noProof/>
              <w:sz w:val="24"/>
              <w:szCs w:val="24"/>
            </w:rPr>
            <w:t>(Plaut, et al., 2009)</w:t>
          </w:r>
          <w:r w:rsidR="006D311D" w:rsidRPr="00AE2D10">
            <w:rPr>
              <w:rFonts w:ascii="Arial" w:hAnsi="Arial" w:cs="Arial"/>
              <w:sz w:val="24"/>
              <w:szCs w:val="24"/>
            </w:rPr>
            <w:fldChar w:fldCharType="end"/>
          </w:r>
        </w:sdtContent>
      </w:sdt>
      <w:r w:rsidR="006D311D" w:rsidRPr="00AE2D10">
        <w:rPr>
          <w:rFonts w:ascii="Arial" w:hAnsi="Arial" w:cs="Arial"/>
          <w:sz w:val="24"/>
          <w:szCs w:val="24"/>
        </w:rPr>
        <w:t>.</w:t>
      </w:r>
      <w:r w:rsidR="00557385" w:rsidRPr="00AE2D10">
        <w:rPr>
          <w:rFonts w:ascii="Arial" w:hAnsi="Arial" w:cs="Arial"/>
          <w:sz w:val="24"/>
          <w:szCs w:val="24"/>
        </w:rPr>
        <w:t xml:space="preserve"> </w:t>
      </w:r>
      <w:r w:rsidR="007C7765" w:rsidRPr="00AE2D10">
        <w:rPr>
          <w:rFonts w:ascii="Arial" w:eastAsia="Times New Roman" w:hAnsi="Arial" w:cs="Arial"/>
          <w:sz w:val="24"/>
          <w:szCs w:val="24"/>
        </w:rPr>
        <w:t xml:space="preserve">Disabled people are less likely to be employed than non-disabled people with approximately one in ten of working age being out of work </w:t>
      </w:r>
      <w:sdt>
        <w:sdtPr>
          <w:rPr>
            <w:rFonts w:eastAsia="Times New Roman"/>
          </w:rPr>
          <w:id w:val="-97261790"/>
          <w:placeholder>
            <w:docPart w:val="770851E967B34DA3ADCEC8849A86E9B0"/>
          </w:placeholder>
          <w:citation/>
        </w:sdtPr>
        <w:sdtEndPr/>
        <w:sdtContent>
          <w:r w:rsidR="007C7765" w:rsidRPr="00AE2D10">
            <w:rPr>
              <w:rFonts w:ascii="Arial" w:eastAsia="Times New Roman" w:hAnsi="Arial" w:cs="Arial"/>
              <w:sz w:val="24"/>
              <w:szCs w:val="24"/>
            </w:rPr>
            <w:fldChar w:fldCharType="begin"/>
          </w:r>
          <w:r w:rsidR="007C7765" w:rsidRPr="00AE2D10">
            <w:rPr>
              <w:rFonts w:ascii="Arial" w:eastAsia="Times New Roman" w:hAnsi="Arial" w:cs="Arial"/>
              <w:sz w:val="24"/>
              <w:szCs w:val="24"/>
            </w:rPr>
            <w:instrText xml:space="preserve"> CITATION Cit16 \l 2057 </w:instrText>
          </w:r>
          <w:r w:rsidR="007C7765" w:rsidRPr="00AE2D10">
            <w:rPr>
              <w:rFonts w:ascii="Arial" w:eastAsia="Times New Roman" w:hAnsi="Arial" w:cs="Arial"/>
              <w:sz w:val="24"/>
              <w:szCs w:val="24"/>
            </w:rPr>
            <w:fldChar w:fldCharType="separate"/>
          </w:r>
          <w:r w:rsidR="007C7765" w:rsidRPr="00AE2D10">
            <w:rPr>
              <w:rFonts w:ascii="Arial" w:eastAsia="Times New Roman" w:hAnsi="Arial" w:cs="Arial"/>
              <w:noProof/>
              <w:sz w:val="24"/>
              <w:szCs w:val="24"/>
            </w:rPr>
            <w:t>(Citizens Advice, 2016)</w:t>
          </w:r>
          <w:r w:rsidR="007C7765" w:rsidRPr="00AE2D10">
            <w:rPr>
              <w:rFonts w:ascii="Arial" w:eastAsia="Times New Roman" w:hAnsi="Arial" w:cs="Arial"/>
              <w:sz w:val="24"/>
              <w:szCs w:val="24"/>
            </w:rPr>
            <w:fldChar w:fldCharType="end"/>
          </w:r>
        </w:sdtContent>
      </w:sdt>
      <w:r w:rsidR="007C7765" w:rsidRPr="00AE2D10">
        <w:rPr>
          <w:rFonts w:ascii="Arial" w:eastAsia="Times New Roman" w:hAnsi="Arial" w:cs="Arial"/>
          <w:sz w:val="24"/>
          <w:szCs w:val="24"/>
        </w:rPr>
        <w:t xml:space="preserve"> and disabled </w:t>
      </w:r>
      <w:r w:rsidR="007C7765" w:rsidRPr="00AE2D10">
        <w:rPr>
          <w:rFonts w:ascii="Arial" w:eastAsia="Times New Roman" w:hAnsi="Arial" w:cs="Arial"/>
          <w:i/>
          <w:iCs/>
          <w:sz w:val="24"/>
          <w:szCs w:val="24"/>
        </w:rPr>
        <w:t>women</w:t>
      </w:r>
      <w:r w:rsidR="007C7765" w:rsidRPr="00AE2D10">
        <w:rPr>
          <w:rFonts w:ascii="Arial" w:eastAsia="Times New Roman" w:hAnsi="Arial" w:cs="Arial"/>
          <w:sz w:val="24"/>
          <w:szCs w:val="24"/>
        </w:rPr>
        <w:t xml:space="preserve"> being even more likely (50%) to be out of work </w:t>
      </w:r>
      <w:sdt>
        <w:sdtPr>
          <w:rPr>
            <w:rFonts w:eastAsia="Times New Roman"/>
          </w:rPr>
          <w:id w:val="364640014"/>
          <w:placeholder>
            <w:docPart w:val="770851E967B34DA3ADCEC8849A86E9B0"/>
          </w:placeholder>
          <w:citation/>
        </w:sdtPr>
        <w:sdtEndPr/>
        <w:sdtContent>
          <w:r w:rsidR="007C7765" w:rsidRPr="00AE2D10">
            <w:rPr>
              <w:rFonts w:ascii="Arial" w:eastAsia="Times New Roman" w:hAnsi="Arial" w:cs="Arial"/>
              <w:sz w:val="24"/>
              <w:szCs w:val="24"/>
            </w:rPr>
            <w:fldChar w:fldCharType="begin"/>
          </w:r>
          <w:r w:rsidR="007C7765" w:rsidRPr="00AE2D10">
            <w:rPr>
              <w:rFonts w:ascii="Arial" w:eastAsia="Times New Roman" w:hAnsi="Arial" w:cs="Arial"/>
              <w:sz w:val="24"/>
              <w:szCs w:val="24"/>
            </w:rPr>
            <w:instrText xml:space="preserve"> CITATION Ann10 \l 2057 </w:instrText>
          </w:r>
          <w:r w:rsidR="007C7765" w:rsidRPr="00AE2D10">
            <w:rPr>
              <w:rFonts w:ascii="Arial" w:eastAsia="Times New Roman" w:hAnsi="Arial" w:cs="Arial"/>
              <w:sz w:val="24"/>
              <w:szCs w:val="24"/>
            </w:rPr>
            <w:fldChar w:fldCharType="separate"/>
          </w:r>
          <w:r w:rsidR="007C7765" w:rsidRPr="00AE2D10">
            <w:rPr>
              <w:rFonts w:ascii="Arial" w:eastAsia="Times New Roman" w:hAnsi="Arial" w:cs="Arial"/>
              <w:noProof/>
              <w:sz w:val="24"/>
              <w:szCs w:val="24"/>
            </w:rPr>
            <w:t>(Annual Population Survey, 2010)</w:t>
          </w:r>
          <w:r w:rsidR="007C7765" w:rsidRPr="00AE2D10">
            <w:rPr>
              <w:rFonts w:ascii="Arial" w:eastAsia="Times New Roman" w:hAnsi="Arial" w:cs="Arial"/>
              <w:sz w:val="24"/>
              <w:szCs w:val="24"/>
            </w:rPr>
            <w:fldChar w:fldCharType="end"/>
          </w:r>
        </w:sdtContent>
      </w:sdt>
      <w:r w:rsidR="007C7765" w:rsidRPr="00AE2D10">
        <w:rPr>
          <w:rFonts w:ascii="Arial" w:eastAsia="Times New Roman" w:hAnsi="Arial" w:cs="Arial"/>
          <w:sz w:val="24"/>
          <w:szCs w:val="24"/>
        </w:rPr>
        <w:t xml:space="preserve">. With just a third of disabled people actively seeking employment </w:t>
      </w:r>
      <w:sdt>
        <w:sdtPr>
          <w:rPr>
            <w:rFonts w:eastAsia="Times New Roman"/>
          </w:rPr>
          <w:id w:val="-1090541187"/>
          <w:placeholder>
            <w:docPart w:val="770851E967B34DA3ADCEC8849A86E9B0"/>
          </w:placeholder>
          <w:citation/>
        </w:sdtPr>
        <w:sdtEndPr/>
        <w:sdtContent>
          <w:r w:rsidR="007C7765" w:rsidRPr="00AE2D10">
            <w:rPr>
              <w:rFonts w:ascii="Arial" w:eastAsia="Times New Roman" w:hAnsi="Arial" w:cs="Arial"/>
              <w:sz w:val="24"/>
              <w:szCs w:val="24"/>
            </w:rPr>
            <w:fldChar w:fldCharType="begin"/>
          </w:r>
          <w:r w:rsidR="007C7765" w:rsidRPr="00AE2D10">
            <w:rPr>
              <w:rFonts w:ascii="Arial" w:eastAsia="Times New Roman" w:hAnsi="Arial" w:cs="Arial"/>
              <w:sz w:val="24"/>
              <w:szCs w:val="24"/>
            </w:rPr>
            <w:instrText xml:space="preserve"> CITATION Cit16 \l 2057 </w:instrText>
          </w:r>
          <w:r w:rsidR="007C7765" w:rsidRPr="00AE2D10">
            <w:rPr>
              <w:rFonts w:ascii="Arial" w:eastAsia="Times New Roman" w:hAnsi="Arial" w:cs="Arial"/>
              <w:sz w:val="24"/>
              <w:szCs w:val="24"/>
            </w:rPr>
            <w:fldChar w:fldCharType="separate"/>
          </w:r>
          <w:r w:rsidR="007C7765" w:rsidRPr="00AE2D10">
            <w:rPr>
              <w:rFonts w:ascii="Arial" w:eastAsia="Times New Roman" w:hAnsi="Arial" w:cs="Arial"/>
              <w:noProof/>
              <w:sz w:val="24"/>
              <w:szCs w:val="24"/>
            </w:rPr>
            <w:t>(Citizens Advice, 2016)</w:t>
          </w:r>
          <w:r w:rsidR="007C7765" w:rsidRPr="00AE2D10">
            <w:rPr>
              <w:rFonts w:ascii="Arial" w:eastAsia="Times New Roman" w:hAnsi="Arial" w:cs="Arial"/>
              <w:sz w:val="24"/>
              <w:szCs w:val="24"/>
            </w:rPr>
            <w:fldChar w:fldCharType="end"/>
          </w:r>
        </w:sdtContent>
      </w:sdt>
      <w:r w:rsidR="007C7765" w:rsidRPr="00AE2D10">
        <w:rPr>
          <w:rFonts w:ascii="Arial" w:eastAsia="Times New Roman" w:hAnsi="Arial" w:cs="Arial"/>
          <w:sz w:val="24"/>
          <w:szCs w:val="24"/>
        </w:rPr>
        <w:t>, Citizens Advice</w:t>
      </w:r>
      <w:r w:rsidR="00C84770">
        <w:rPr>
          <w:rFonts w:ascii="Arial" w:eastAsia="Times New Roman" w:hAnsi="Arial" w:cs="Arial"/>
          <w:sz w:val="24"/>
          <w:szCs w:val="24"/>
        </w:rPr>
        <w:t xml:space="preserve"> </w:t>
      </w:r>
      <w:sdt>
        <w:sdtPr>
          <w:rPr>
            <w:rFonts w:ascii="Arial" w:eastAsia="Times New Roman" w:hAnsi="Arial" w:cs="Arial"/>
            <w:sz w:val="24"/>
            <w:szCs w:val="24"/>
          </w:rPr>
          <w:id w:val="844373590"/>
          <w:citation/>
        </w:sdtPr>
        <w:sdtEndPr/>
        <w:sdtContent>
          <w:r w:rsidR="00C84770">
            <w:rPr>
              <w:rFonts w:ascii="Arial" w:eastAsia="Times New Roman" w:hAnsi="Arial" w:cs="Arial"/>
              <w:sz w:val="24"/>
              <w:szCs w:val="24"/>
            </w:rPr>
            <w:fldChar w:fldCharType="begin"/>
          </w:r>
          <w:r w:rsidR="00C84770">
            <w:rPr>
              <w:rFonts w:ascii="Arial" w:eastAsia="Times New Roman" w:hAnsi="Arial" w:cs="Arial"/>
              <w:sz w:val="24"/>
              <w:szCs w:val="24"/>
            </w:rPr>
            <w:instrText xml:space="preserve">CITATION Cit17 \n  \l 2057 </w:instrText>
          </w:r>
          <w:r w:rsidR="00C84770">
            <w:rPr>
              <w:rFonts w:ascii="Arial" w:eastAsia="Times New Roman" w:hAnsi="Arial" w:cs="Arial"/>
              <w:sz w:val="24"/>
              <w:szCs w:val="24"/>
            </w:rPr>
            <w:fldChar w:fldCharType="separate"/>
          </w:r>
          <w:r w:rsidR="00C84770" w:rsidRPr="00C84770">
            <w:rPr>
              <w:rFonts w:ascii="Arial" w:eastAsia="Times New Roman" w:hAnsi="Arial" w:cs="Arial"/>
              <w:noProof/>
              <w:sz w:val="24"/>
              <w:szCs w:val="24"/>
            </w:rPr>
            <w:t>(2017)</w:t>
          </w:r>
          <w:r w:rsidR="00C84770">
            <w:rPr>
              <w:rFonts w:ascii="Arial" w:eastAsia="Times New Roman" w:hAnsi="Arial" w:cs="Arial"/>
              <w:sz w:val="24"/>
              <w:szCs w:val="24"/>
            </w:rPr>
            <w:fldChar w:fldCharType="end"/>
          </w:r>
        </w:sdtContent>
      </w:sdt>
      <w:r w:rsidR="007C7765" w:rsidRPr="00AE2D10">
        <w:rPr>
          <w:rFonts w:ascii="Arial" w:eastAsia="Times New Roman" w:hAnsi="Arial" w:cs="Arial"/>
          <w:sz w:val="24"/>
          <w:szCs w:val="24"/>
        </w:rPr>
        <w:t xml:space="preserve"> suggest this low figure is caused by the negative experiences “affect job-seeking behaviour”</w:t>
      </w:r>
      <w:r w:rsidR="00C84770">
        <w:rPr>
          <w:rFonts w:ascii="Arial" w:eastAsia="Times New Roman" w:hAnsi="Arial" w:cs="Arial"/>
          <w:sz w:val="24"/>
          <w:szCs w:val="24"/>
        </w:rPr>
        <w:t xml:space="preserve">. </w:t>
      </w:r>
      <w:r w:rsidR="007C7765" w:rsidRPr="00AE2D10">
        <w:rPr>
          <w:rFonts w:ascii="Arial" w:eastAsia="Times New Roman" w:hAnsi="Arial" w:cs="Arial"/>
          <w:sz w:val="24"/>
          <w:szCs w:val="24"/>
        </w:rPr>
        <w:t>Consequently</w:t>
      </w:r>
      <w:r w:rsidR="003109D1" w:rsidRPr="00AE2D10">
        <w:rPr>
          <w:rFonts w:ascii="Arial" w:eastAsia="Times New Roman" w:hAnsi="Arial" w:cs="Arial"/>
          <w:sz w:val="24"/>
          <w:szCs w:val="24"/>
        </w:rPr>
        <w:t>,</w:t>
      </w:r>
      <w:r w:rsidR="007C7765" w:rsidRPr="00AE2D10">
        <w:rPr>
          <w:rFonts w:ascii="Arial" w:eastAsia="Times New Roman" w:hAnsi="Arial" w:cs="Arial"/>
          <w:sz w:val="24"/>
          <w:szCs w:val="24"/>
        </w:rPr>
        <w:t xml:space="preserve"> t</w:t>
      </w:r>
      <w:r w:rsidR="00557385" w:rsidRPr="00AE2D10">
        <w:rPr>
          <w:rFonts w:ascii="Arial" w:eastAsia="Times New Roman" w:hAnsi="Arial" w:cs="Arial"/>
          <w:sz w:val="24"/>
          <w:szCs w:val="24"/>
        </w:rPr>
        <w:t xml:space="preserve">he Welsh Government implemented the Disability Confident Employer Scheme in an attempt to improve access to employment </w:t>
      </w:r>
      <w:sdt>
        <w:sdtPr>
          <w:rPr>
            <w:rFonts w:eastAsia="Times New Roman"/>
          </w:rPr>
          <w:id w:val="-275638227"/>
          <w:placeholder>
            <w:docPart w:val="DC0EB18D279E4736B57A67590C85CD97"/>
          </w:placeholder>
          <w:citation/>
        </w:sdtPr>
        <w:sdtEndPr/>
        <w:sdtContent>
          <w:r w:rsidR="00557385" w:rsidRPr="00AE2D10">
            <w:rPr>
              <w:rFonts w:ascii="Arial" w:eastAsia="Times New Roman" w:hAnsi="Arial" w:cs="Arial"/>
              <w:sz w:val="24"/>
              <w:szCs w:val="24"/>
            </w:rPr>
            <w:fldChar w:fldCharType="begin"/>
          </w:r>
          <w:r w:rsidR="00557385" w:rsidRPr="00AE2D10">
            <w:rPr>
              <w:rFonts w:ascii="Arial" w:eastAsia="Times New Roman" w:hAnsi="Arial" w:cs="Arial"/>
              <w:sz w:val="24"/>
              <w:szCs w:val="24"/>
            </w:rPr>
            <w:instrText xml:space="preserve"> CITATION Gov21 \l 2057 </w:instrText>
          </w:r>
          <w:r w:rsidR="00557385" w:rsidRPr="00AE2D10">
            <w:rPr>
              <w:rFonts w:ascii="Arial" w:eastAsia="Times New Roman" w:hAnsi="Arial" w:cs="Arial"/>
              <w:sz w:val="24"/>
              <w:szCs w:val="24"/>
            </w:rPr>
            <w:fldChar w:fldCharType="separate"/>
          </w:r>
          <w:r w:rsidR="00557385" w:rsidRPr="00AE2D10">
            <w:rPr>
              <w:rFonts w:ascii="Arial" w:eastAsia="Times New Roman" w:hAnsi="Arial" w:cs="Arial"/>
              <w:noProof/>
              <w:sz w:val="24"/>
              <w:szCs w:val="24"/>
            </w:rPr>
            <w:t>(Gov.UK, n.d.)</w:t>
          </w:r>
          <w:r w:rsidR="00557385" w:rsidRPr="00AE2D10">
            <w:rPr>
              <w:rFonts w:ascii="Arial" w:eastAsia="Times New Roman" w:hAnsi="Arial" w:cs="Arial"/>
              <w:sz w:val="24"/>
              <w:szCs w:val="24"/>
            </w:rPr>
            <w:fldChar w:fldCharType="end"/>
          </w:r>
        </w:sdtContent>
      </w:sdt>
      <w:r w:rsidR="00557385" w:rsidRPr="00AE2D10">
        <w:rPr>
          <w:rFonts w:ascii="Arial" w:eastAsia="Times New Roman" w:hAnsi="Arial" w:cs="Arial"/>
          <w:sz w:val="24"/>
          <w:szCs w:val="24"/>
        </w:rPr>
        <w:t xml:space="preserve"> </w:t>
      </w:r>
      <w:r w:rsidR="00D11076">
        <w:rPr>
          <w:rFonts w:ascii="Arial" w:eastAsia="Times New Roman" w:hAnsi="Arial" w:cs="Arial"/>
          <w:sz w:val="24"/>
          <w:szCs w:val="24"/>
        </w:rPr>
        <w:t>h</w:t>
      </w:r>
      <w:r w:rsidR="00557385" w:rsidRPr="00AE2D10">
        <w:rPr>
          <w:rFonts w:ascii="Arial" w:eastAsia="Times New Roman" w:hAnsi="Arial" w:cs="Arial"/>
          <w:sz w:val="24"/>
          <w:szCs w:val="24"/>
        </w:rPr>
        <w:t>owever,</w:t>
      </w:r>
      <w:r w:rsidR="00002B7F" w:rsidRPr="00AE2D10">
        <w:rPr>
          <w:rFonts w:ascii="Arial" w:eastAsia="Times New Roman" w:hAnsi="Arial" w:cs="Arial"/>
          <w:sz w:val="24"/>
          <w:szCs w:val="24"/>
        </w:rPr>
        <w:t xml:space="preserve"> there is </w:t>
      </w:r>
      <w:r w:rsidR="008D7A25" w:rsidRPr="00AE2D10">
        <w:rPr>
          <w:rFonts w:ascii="Arial" w:eastAsia="Times New Roman" w:hAnsi="Arial" w:cs="Arial"/>
          <w:sz w:val="24"/>
          <w:szCs w:val="24"/>
        </w:rPr>
        <w:t xml:space="preserve">very limited </w:t>
      </w:r>
      <w:r w:rsidR="00507765" w:rsidRPr="00AE2D10">
        <w:rPr>
          <w:rFonts w:ascii="Arial" w:eastAsia="Times New Roman" w:hAnsi="Arial" w:cs="Arial"/>
          <w:sz w:val="24"/>
          <w:szCs w:val="24"/>
        </w:rPr>
        <w:t xml:space="preserve">research regarding the actual impact these schemes have on attracting diverse candidates. </w:t>
      </w:r>
      <w:r w:rsidR="003C4759">
        <w:rPr>
          <w:rFonts w:ascii="Arial" w:eastAsia="Times New Roman" w:hAnsi="Arial" w:cs="Arial"/>
          <w:sz w:val="24"/>
          <w:szCs w:val="24"/>
        </w:rPr>
        <w:t xml:space="preserve">There is some suggestion that these schemes are not having </w:t>
      </w:r>
      <w:r w:rsidR="00783477">
        <w:rPr>
          <w:rFonts w:ascii="Arial" w:eastAsia="Times New Roman" w:hAnsi="Arial" w:cs="Arial"/>
          <w:sz w:val="24"/>
          <w:szCs w:val="24"/>
        </w:rPr>
        <w:t xml:space="preserve">a significant impact </w:t>
      </w:r>
      <w:sdt>
        <w:sdtPr>
          <w:rPr>
            <w:rFonts w:ascii="Arial" w:eastAsia="Times New Roman" w:hAnsi="Arial" w:cs="Arial"/>
            <w:sz w:val="24"/>
            <w:szCs w:val="24"/>
          </w:rPr>
          <w:id w:val="-2001034915"/>
          <w:citation/>
        </w:sdtPr>
        <w:sdtEndPr/>
        <w:sdtContent>
          <w:r w:rsidR="00783477">
            <w:rPr>
              <w:rFonts w:ascii="Arial" w:eastAsia="Times New Roman" w:hAnsi="Arial" w:cs="Arial"/>
              <w:sz w:val="24"/>
              <w:szCs w:val="24"/>
            </w:rPr>
            <w:fldChar w:fldCharType="begin"/>
          </w:r>
          <w:r w:rsidR="00783477">
            <w:rPr>
              <w:rFonts w:ascii="Arial" w:eastAsia="Times New Roman" w:hAnsi="Arial" w:cs="Arial"/>
              <w:sz w:val="24"/>
              <w:szCs w:val="24"/>
            </w:rPr>
            <w:instrText xml:space="preserve">CITATION Fle20 \l 2057 </w:instrText>
          </w:r>
          <w:r w:rsidR="00783477">
            <w:rPr>
              <w:rFonts w:ascii="Arial" w:eastAsia="Times New Roman" w:hAnsi="Arial" w:cs="Arial"/>
              <w:sz w:val="24"/>
              <w:szCs w:val="24"/>
            </w:rPr>
            <w:fldChar w:fldCharType="separate"/>
          </w:r>
          <w:r w:rsidR="00783477" w:rsidRPr="00783477">
            <w:rPr>
              <w:rFonts w:ascii="Arial" w:eastAsia="Times New Roman" w:hAnsi="Arial" w:cs="Arial"/>
              <w:noProof/>
              <w:sz w:val="24"/>
              <w:szCs w:val="24"/>
            </w:rPr>
            <w:t>(Raconteur, 2020)</w:t>
          </w:r>
          <w:r w:rsidR="00783477">
            <w:rPr>
              <w:rFonts w:ascii="Arial" w:eastAsia="Times New Roman" w:hAnsi="Arial" w:cs="Arial"/>
              <w:sz w:val="24"/>
              <w:szCs w:val="24"/>
            </w:rPr>
            <w:fldChar w:fldCharType="end"/>
          </w:r>
        </w:sdtContent>
      </w:sdt>
    </w:p>
    <w:p w14:paraId="6682A8DA" w14:textId="65033BA1" w:rsidR="00F9718F" w:rsidRDefault="00507765" w:rsidP="00AE2D10">
      <w:pPr>
        <w:rPr>
          <w:rFonts w:ascii="Arial" w:eastAsia="Times New Roman" w:hAnsi="Arial" w:cs="Arial"/>
          <w:sz w:val="24"/>
          <w:szCs w:val="24"/>
        </w:rPr>
      </w:pPr>
      <w:r w:rsidRPr="00AE2D10">
        <w:rPr>
          <w:rFonts w:ascii="Arial" w:eastAsia="Times New Roman" w:hAnsi="Arial" w:cs="Arial"/>
          <w:sz w:val="24"/>
          <w:szCs w:val="24"/>
        </w:rPr>
        <w:t>A</w:t>
      </w:r>
      <w:r w:rsidR="00557385" w:rsidRPr="00AE2D10">
        <w:rPr>
          <w:rFonts w:ascii="Arial" w:eastAsia="Times New Roman" w:hAnsi="Arial" w:cs="Arial"/>
          <w:sz w:val="24"/>
          <w:szCs w:val="24"/>
        </w:rPr>
        <w:t xml:space="preserve">ccording to </w:t>
      </w:r>
      <w:r w:rsidR="00B8507A" w:rsidRPr="00AE2D10">
        <w:rPr>
          <w:rFonts w:ascii="Arial" w:eastAsia="Times New Roman" w:hAnsi="Arial" w:cs="Arial"/>
          <w:sz w:val="24"/>
          <w:szCs w:val="24"/>
        </w:rPr>
        <w:t>one</w:t>
      </w:r>
      <w:r w:rsidR="00557385" w:rsidRPr="00AE2D10">
        <w:rPr>
          <w:rFonts w:ascii="Arial" w:eastAsia="Times New Roman" w:hAnsi="Arial" w:cs="Arial"/>
          <w:sz w:val="24"/>
          <w:szCs w:val="24"/>
        </w:rPr>
        <w:t xml:space="preserve"> survey</w:t>
      </w:r>
      <w:r w:rsidR="008715E8" w:rsidRPr="00AE2D10">
        <w:rPr>
          <w:rFonts w:ascii="Arial" w:eastAsia="Times New Roman" w:hAnsi="Arial" w:cs="Arial"/>
          <w:sz w:val="24"/>
          <w:szCs w:val="24"/>
        </w:rPr>
        <w:t>,</w:t>
      </w:r>
      <w:r w:rsidR="00557385" w:rsidRPr="00AE2D10">
        <w:rPr>
          <w:rFonts w:ascii="Arial" w:eastAsia="Times New Roman" w:hAnsi="Arial" w:cs="Arial"/>
          <w:sz w:val="24"/>
          <w:szCs w:val="24"/>
        </w:rPr>
        <w:t xml:space="preserve"> Paterson and Turkman </w:t>
      </w:r>
      <w:sdt>
        <w:sdtPr>
          <w:id w:val="721790725"/>
          <w:placeholder>
            <w:docPart w:val="DC0EB18D279E4736B57A67590C85CD97"/>
          </w:placeholder>
          <w:citation/>
        </w:sdtPr>
        <w:sdtEndPr/>
        <w:sdtContent>
          <w:r w:rsidR="00557385" w:rsidRPr="00AE2D10">
            <w:rPr>
              <w:rFonts w:ascii="Arial" w:eastAsia="Times New Roman" w:hAnsi="Arial" w:cs="Arial"/>
              <w:sz w:val="24"/>
              <w:szCs w:val="24"/>
            </w:rPr>
            <w:fldChar w:fldCharType="begin"/>
          </w:r>
          <w:r w:rsidR="00557385" w:rsidRPr="00AE2D10">
            <w:rPr>
              <w:rFonts w:ascii="Arial" w:eastAsia="Times New Roman" w:hAnsi="Arial" w:cs="Arial"/>
              <w:sz w:val="24"/>
              <w:szCs w:val="24"/>
            </w:rPr>
            <w:instrText xml:space="preserve">CITATION Pat201 \n  \l 2057 </w:instrText>
          </w:r>
          <w:r w:rsidR="00557385" w:rsidRPr="00AE2D10">
            <w:rPr>
              <w:rFonts w:ascii="Arial" w:eastAsia="Times New Roman" w:hAnsi="Arial" w:cs="Arial"/>
              <w:sz w:val="24"/>
              <w:szCs w:val="24"/>
            </w:rPr>
            <w:fldChar w:fldCharType="separate"/>
          </w:r>
          <w:r w:rsidR="00557385" w:rsidRPr="00AE2D10">
            <w:rPr>
              <w:rFonts w:ascii="Arial" w:eastAsia="Times New Roman" w:hAnsi="Arial" w:cs="Arial"/>
              <w:noProof/>
              <w:sz w:val="24"/>
              <w:szCs w:val="24"/>
            </w:rPr>
            <w:t>(2020)</w:t>
          </w:r>
          <w:r w:rsidR="00557385" w:rsidRPr="00AE2D10">
            <w:rPr>
              <w:rFonts w:ascii="Arial" w:eastAsia="Times New Roman" w:hAnsi="Arial" w:cs="Arial"/>
              <w:sz w:val="24"/>
              <w:szCs w:val="24"/>
            </w:rPr>
            <w:fldChar w:fldCharType="end"/>
          </w:r>
        </w:sdtContent>
      </w:sdt>
      <w:r w:rsidR="00557385" w:rsidRPr="00AE2D10">
        <w:rPr>
          <w:rFonts w:ascii="Arial" w:eastAsia="Times New Roman" w:hAnsi="Arial" w:cs="Arial"/>
          <w:sz w:val="24"/>
          <w:szCs w:val="24"/>
        </w:rPr>
        <w:t xml:space="preserve"> </w:t>
      </w:r>
      <w:r w:rsidR="008715E8" w:rsidRPr="00AE2D10">
        <w:rPr>
          <w:rFonts w:ascii="Arial" w:eastAsia="Times New Roman" w:hAnsi="Arial" w:cs="Arial"/>
          <w:sz w:val="24"/>
          <w:szCs w:val="24"/>
        </w:rPr>
        <w:t xml:space="preserve">found that </w:t>
      </w:r>
      <w:r w:rsidR="00557385" w:rsidRPr="00AE2D10">
        <w:rPr>
          <w:rFonts w:ascii="Arial" w:eastAsia="Times New Roman" w:hAnsi="Arial" w:cs="Arial"/>
          <w:sz w:val="24"/>
          <w:szCs w:val="24"/>
        </w:rPr>
        <w:t xml:space="preserve">disabled women are more likely (46%) to look for disability confident accreditation when job seeking than men (27%). Another positive action scheme operated by charity Leonard Cheshire </w:t>
      </w:r>
      <w:sdt>
        <w:sdtPr>
          <w:id w:val="-1594539109"/>
          <w:placeholder>
            <w:docPart w:val="DC0EB18D279E4736B57A67590C85CD97"/>
          </w:placeholder>
          <w:citation/>
        </w:sdtPr>
        <w:sdtEndPr/>
        <w:sdtContent>
          <w:r w:rsidR="00557385" w:rsidRPr="00AE2D10">
            <w:rPr>
              <w:rFonts w:ascii="Arial" w:eastAsia="Times New Roman" w:hAnsi="Arial" w:cs="Arial"/>
              <w:sz w:val="24"/>
              <w:szCs w:val="24"/>
            </w:rPr>
            <w:fldChar w:fldCharType="begin"/>
          </w:r>
          <w:r w:rsidR="00557385" w:rsidRPr="00AE2D10">
            <w:rPr>
              <w:rFonts w:ascii="Arial" w:eastAsia="Times New Roman" w:hAnsi="Arial" w:cs="Arial"/>
              <w:sz w:val="24"/>
              <w:szCs w:val="24"/>
            </w:rPr>
            <w:instrText xml:space="preserve">CITATION Leo19 \n  \l 2057 </w:instrText>
          </w:r>
          <w:r w:rsidR="00557385" w:rsidRPr="00AE2D10">
            <w:rPr>
              <w:rFonts w:ascii="Arial" w:eastAsia="Times New Roman" w:hAnsi="Arial" w:cs="Arial"/>
              <w:sz w:val="24"/>
              <w:szCs w:val="24"/>
            </w:rPr>
            <w:fldChar w:fldCharType="separate"/>
          </w:r>
          <w:r w:rsidR="00557385" w:rsidRPr="00AE2D10">
            <w:rPr>
              <w:rFonts w:ascii="Arial" w:eastAsia="Times New Roman" w:hAnsi="Arial" w:cs="Arial"/>
              <w:noProof/>
              <w:sz w:val="24"/>
              <w:szCs w:val="24"/>
            </w:rPr>
            <w:t>(2019)</w:t>
          </w:r>
          <w:r w:rsidR="00557385" w:rsidRPr="00AE2D10">
            <w:rPr>
              <w:rFonts w:ascii="Arial" w:eastAsia="Times New Roman" w:hAnsi="Arial" w:cs="Arial"/>
              <w:sz w:val="24"/>
              <w:szCs w:val="24"/>
            </w:rPr>
            <w:fldChar w:fldCharType="end"/>
          </w:r>
        </w:sdtContent>
      </w:sdt>
      <w:r w:rsidR="00557385" w:rsidRPr="00AE2D10">
        <w:rPr>
          <w:rFonts w:ascii="Arial" w:eastAsia="Times New Roman" w:hAnsi="Arial" w:cs="Arial"/>
          <w:sz w:val="24"/>
          <w:szCs w:val="24"/>
        </w:rPr>
        <w:t xml:space="preserve"> also noted higher engagement in their paid internships by disabled </w:t>
      </w:r>
      <w:r w:rsidR="00557385" w:rsidRPr="00AE2D10">
        <w:rPr>
          <w:rFonts w:ascii="Arial" w:eastAsia="Times New Roman" w:hAnsi="Arial" w:cs="Arial"/>
          <w:i/>
          <w:iCs/>
          <w:sz w:val="24"/>
          <w:szCs w:val="24"/>
        </w:rPr>
        <w:t>women</w:t>
      </w:r>
      <w:r w:rsidR="00557385" w:rsidRPr="00AE2D10">
        <w:rPr>
          <w:rFonts w:ascii="Arial" w:eastAsia="Times New Roman" w:hAnsi="Arial" w:cs="Arial"/>
          <w:sz w:val="24"/>
          <w:szCs w:val="24"/>
        </w:rPr>
        <w:t xml:space="preserve"> than </w:t>
      </w:r>
      <w:r w:rsidR="00557385" w:rsidRPr="00AE2D10">
        <w:rPr>
          <w:rFonts w:ascii="Arial" w:eastAsia="Times New Roman" w:hAnsi="Arial" w:cs="Arial"/>
          <w:i/>
          <w:iCs/>
          <w:sz w:val="24"/>
          <w:szCs w:val="24"/>
        </w:rPr>
        <w:t>men</w:t>
      </w:r>
      <w:r w:rsidR="00557385" w:rsidRPr="00AE2D10">
        <w:rPr>
          <w:rFonts w:ascii="Arial" w:eastAsia="Times New Roman" w:hAnsi="Arial" w:cs="Arial"/>
          <w:sz w:val="24"/>
          <w:szCs w:val="24"/>
        </w:rPr>
        <w:t xml:space="preserve"> with the ratio being 59:38 which leaves the question of why </w:t>
      </w:r>
      <w:r w:rsidR="00BA42B7" w:rsidRPr="00AE2D10">
        <w:rPr>
          <w:rFonts w:ascii="Arial" w:eastAsia="Times New Roman" w:hAnsi="Arial" w:cs="Arial"/>
          <w:sz w:val="24"/>
          <w:szCs w:val="24"/>
        </w:rPr>
        <w:t>is there a difference</w:t>
      </w:r>
      <w:r w:rsidR="00557385" w:rsidRPr="00AE2D10">
        <w:rPr>
          <w:rFonts w:ascii="Arial" w:eastAsia="Times New Roman" w:hAnsi="Arial" w:cs="Arial"/>
          <w:sz w:val="24"/>
          <w:szCs w:val="24"/>
        </w:rPr>
        <w:t xml:space="preserve"> between disabled women and men</w:t>
      </w:r>
      <w:r w:rsidR="00BA42B7" w:rsidRPr="00AE2D10">
        <w:rPr>
          <w:rFonts w:ascii="Arial" w:eastAsia="Times New Roman" w:hAnsi="Arial" w:cs="Arial"/>
          <w:sz w:val="24"/>
          <w:szCs w:val="24"/>
        </w:rPr>
        <w:t xml:space="preserve"> engaging in positive action initiatives like these?</w:t>
      </w:r>
      <w:r w:rsidR="0007014C" w:rsidRPr="00AE2D10">
        <w:rPr>
          <w:rFonts w:ascii="Arial" w:eastAsia="Times New Roman" w:hAnsi="Arial" w:cs="Arial"/>
          <w:sz w:val="24"/>
          <w:szCs w:val="24"/>
        </w:rPr>
        <w:t xml:space="preserve"> </w:t>
      </w:r>
      <w:r w:rsidR="009D3352">
        <w:rPr>
          <w:rFonts w:ascii="Arial" w:eastAsia="Times New Roman" w:hAnsi="Arial" w:cs="Arial"/>
          <w:sz w:val="24"/>
          <w:szCs w:val="24"/>
        </w:rPr>
        <w:t>However</w:t>
      </w:r>
      <w:r w:rsidR="00C84770">
        <w:rPr>
          <w:rFonts w:ascii="Arial" w:eastAsia="Times New Roman" w:hAnsi="Arial" w:cs="Arial"/>
          <w:sz w:val="24"/>
          <w:szCs w:val="24"/>
        </w:rPr>
        <w:t>,</w:t>
      </w:r>
      <w:r w:rsidR="009D3352">
        <w:rPr>
          <w:rFonts w:ascii="Arial" w:eastAsia="Times New Roman" w:hAnsi="Arial" w:cs="Arial"/>
          <w:sz w:val="24"/>
          <w:szCs w:val="24"/>
        </w:rPr>
        <w:t xml:space="preserve"> there is very little empirical research in this area</w:t>
      </w:r>
      <w:r w:rsidR="00E7578D">
        <w:rPr>
          <w:rFonts w:ascii="Arial" w:eastAsia="Times New Roman" w:hAnsi="Arial" w:cs="Arial"/>
          <w:sz w:val="24"/>
          <w:szCs w:val="24"/>
        </w:rPr>
        <w:t xml:space="preserve"> or examples of it being used effectively for other groups such as BAME</w:t>
      </w:r>
      <w:r w:rsidR="009D3352">
        <w:rPr>
          <w:rFonts w:ascii="Arial" w:eastAsia="Times New Roman" w:hAnsi="Arial" w:cs="Arial"/>
          <w:sz w:val="24"/>
          <w:szCs w:val="24"/>
        </w:rPr>
        <w:t>.</w:t>
      </w:r>
    </w:p>
    <w:p w14:paraId="7237FAFE" w14:textId="6623E868" w:rsidR="009F6F90" w:rsidRDefault="009F6F90" w:rsidP="0051440E">
      <w:pPr>
        <w:ind w:left="720"/>
        <w:rPr>
          <w:rFonts w:ascii="Arial" w:eastAsia="Times New Roman" w:hAnsi="Arial" w:cs="Arial"/>
          <w:i/>
          <w:iCs/>
          <w:sz w:val="24"/>
          <w:szCs w:val="24"/>
        </w:rPr>
      </w:pPr>
      <w:r>
        <w:rPr>
          <w:rFonts w:ascii="Arial" w:eastAsia="Times New Roman" w:hAnsi="Arial" w:cs="Arial"/>
          <w:i/>
          <w:iCs/>
          <w:sz w:val="24"/>
          <w:szCs w:val="24"/>
        </w:rPr>
        <w:t xml:space="preserve">H.5. Disabled women are more likely to accept </w:t>
      </w:r>
      <w:r w:rsidR="0098593F">
        <w:rPr>
          <w:rFonts w:ascii="Arial" w:eastAsia="Times New Roman" w:hAnsi="Arial" w:cs="Arial"/>
          <w:i/>
          <w:iCs/>
          <w:sz w:val="24"/>
          <w:szCs w:val="24"/>
        </w:rPr>
        <w:t xml:space="preserve">an </w:t>
      </w:r>
      <w:r w:rsidR="0051440E">
        <w:rPr>
          <w:rFonts w:ascii="Arial" w:eastAsia="Times New Roman" w:hAnsi="Arial" w:cs="Arial"/>
          <w:i/>
          <w:iCs/>
          <w:sz w:val="24"/>
          <w:szCs w:val="24"/>
        </w:rPr>
        <w:t>invit</w:t>
      </w:r>
      <w:r w:rsidR="0098593F">
        <w:rPr>
          <w:rFonts w:ascii="Arial" w:eastAsia="Times New Roman" w:hAnsi="Arial" w:cs="Arial"/>
          <w:i/>
          <w:iCs/>
          <w:sz w:val="24"/>
          <w:szCs w:val="24"/>
        </w:rPr>
        <w:t>ation</w:t>
      </w:r>
      <w:r w:rsidR="0051440E">
        <w:rPr>
          <w:rFonts w:ascii="Arial" w:eastAsia="Times New Roman" w:hAnsi="Arial" w:cs="Arial"/>
          <w:i/>
          <w:iCs/>
          <w:sz w:val="24"/>
          <w:szCs w:val="24"/>
        </w:rPr>
        <w:t xml:space="preserve"> to interview via the GIS than men.</w:t>
      </w:r>
    </w:p>
    <w:p w14:paraId="1C4CF8CE" w14:textId="02C5F99C" w:rsidR="005002FB" w:rsidRDefault="00065441" w:rsidP="0051440E">
      <w:pPr>
        <w:ind w:left="720"/>
        <w:rPr>
          <w:rFonts w:ascii="Arial" w:eastAsia="Times New Roman" w:hAnsi="Arial" w:cs="Arial"/>
          <w:i/>
          <w:iCs/>
          <w:sz w:val="24"/>
          <w:szCs w:val="24"/>
        </w:rPr>
      </w:pPr>
      <w:r>
        <w:rPr>
          <w:rFonts w:ascii="Arial" w:eastAsia="Times New Roman" w:hAnsi="Arial" w:cs="Arial"/>
          <w:i/>
          <w:iCs/>
          <w:sz w:val="24"/>
          <w:szCs w:val="24"/>
        </w:rPr>
        <w:t xml:space="preserve">H.6. GIS made available to BAME groups will increase </w:t>
      </w:r>
      <w:r w:rsidR="00863562">
        <w:rPr>
          <w:rFonts w:ascii="Arial" w:eastAsia="Times New Roman" w:hAnsi="Arial" w:cs="Arial"/>
          <w:i/>
          <w:iCs/>
          <w:sz w:val="24"/>
          <w:szCs w:val="24"/>
        </w:rPr>
        <w:t>applications from BAME members.</w:t>
      </w:r>
    </w:p>
    <w:p w14:paraId="72CB4AEB" w14:textId="1BC6E63B" w:rsidR="0051440E" w:rsidRPr="00F321CC" w:rsidRDefault="00793CB7" w:rsidP="00282E10">
      <w:pPr>
        <w:pStyle w:val="Heading2"/>
        <w:rPr>
          <w:rFonts w:eastAsia="Times New Roman"/>
        </w:rPr>
      </w:pPr>
      <w:bookmarkStart w:id="11" w:name="_Toc83066584"/>
      <w:r>
        <w:rPr>
          <w:rFonts w:eastAsia="Times New Roman"/>
        </w:rPr>
        <w:lastRenderedPageBreak/>
        <w:t>Home</w:t>
      </w:r>
      <w:r w:rsidR="00F321CC" w:rsidRPr="00F321CC">
        <w:rPr>
          <w:rFonts w:eastAsia="Times New Roman"/>
        </w:rPr>
        <w:t xml:space="preserve"> working</w:t>
      </w:r>
      <w:bookmarkEnd w:id="11"/>
    </w:p>
    <w:p w14:paraId="2CD10899" w14:textId="4D79314B" w:rsidR="00F321CC" w:rsidRPr="00DE09CC" w:rsidRDefault="00F321CC" w:rsidP="00AE2D10">
      <w:pPr>
        <w:rPr>
          <w:rFonts w:ascii="Arial" w:eastAsia="Times New Roman" w:hAnsi="Arial" w:cs="Arial"/>
          <w:sz w:val="24"/>
          <w:szCs w:val="24"/>
        </w:rPr>
      </w:pPr>
      <w:r w:rsidRPr="00DE09CC">
        <w:rPr>
          <w:rFonts w:ascii="Arial" w:eastAsia="Times New Roman" w:hAnsi="Arial" w:cs="Arial"/>
          <w:sz w:val="24"/>
          <w:szCs w:val="24"/>
        </w:rPr>
        <w:t xml:space="preserve">Flexible working </w:t>
      </w:r>
      <w:r w:rsidR="00157825" w:rsidRPr="00DE09CC">
        <w:rPr>
          <w:rFonts w:ascii="Arial" w:eastAsia="Times New Roman" w:hAnsi="Arial" w:cs="Arial"/>
          <w:sz w:val="24"/>
          <w:szCs w:val="24"/>
        </w:rPr>
        <w:t>i</w:t>
      </w:r>
      <w:r w:rsidR="00C76B47" w:rsidRPr="00DE09CC">
        <w:rPr>
          <w:rFonts w:ascii="Arial" w:eastAsia="Times New Roman" w:hAnsi="Arial" w:cs="Arial"/>
          <w:sz w:val="24"/>
          <w:szCs w:val="24"/>
        </w:rPr>
        <w:t>s often suggested as a</w:t>
      </w:r>
      <w:r w:rsidR="00496C23" w:rsidRPr="00DE09CC">
        <w:rPr>
          <w:rFonts w:ascii="Arial" w:eastAsia="Times New Roman" w:hAnsi="Arial" w:cs="Arial"/>
          <w:sz w:val="24"/>
          <w:szCs w:val="24"/>
        </w:rPr>
        <w:t xml:space="preserve"> reasonable adjustment for people with disabilities </w:t>
      </w:r>
      <w:r w:rsidR="00C76B47" w:rsidRPr="00DE09CC">
        <w:rPr>
          <w:rFonts w:ascii="Arial" w:eastAsia="Times New Roman" w:hAnsi="Arial" w:cs="Arial"/>
          <w:noProof/>
          <w:sz w:val="24"/>
          <w:szCs w:val="24"/>
        </w:rPr>
        <w:t>(Scope, 2014; Independent, 2017; Macmillan Cancer Support, n.d.</w:t>
      </w:r>
      <w:r w:rsidR="00AA0AD8" w:rsidRPr="00DE09CC">
        <w:rPr>
          <w:rFonts w:ascii="Arial" w:eastAsia="Times New Roman" w:hAnsi="Arial" w:cs="Arial"/>
          <w:noProof/>
          <w:sz w:val="24"/>
          <w:szCs w:val="24"/>
        </w:rPr>
        <w:t>; Neuro Leadership Institute, 2020)</w:t>
      </w:r>
      <w:r w:rsidR="00AA0AD8" w:rsidRPr="00DE09CC">
        <w:rPr>
          <w:rFonts w:ascii="Arial" w:eastAsia="Times New Roman" w:hAnsi="Arial" w:cs="Arial"/>
          <w:sz w:val="24"/>
          <w:szCs w:val="24"/>
        </w:rPr>
        <w:t xml:space="preserve"> </w:t>
      </w:r>
      <w:r w:rsidR="00496C23" w:rsidRPr="00DE09CC">
        <w:rPr>
          <w:rFonts w:ascii="Arial" w:eastAsia="Times New Roman" w:hAnsi="Arial" w:cs="Arial"/>
          <w:sz w:val="24"/>
          <w:szCs w:val="24"/>
        </w:rPr>
        <w:t xml:space="preserve">and inclusive working practice for people </w:t>
      </w:r>
      <w:r w:rsidR="00AF4603" w:rsidRPr="00DE09CC">
        <w:rPr>
          <w:rFonts w:ascii="Arial" w:eastAsia="Times New Roman" w:hAnsi="Arial" w:cs="Arial"/>
          <w:sz w:val="24"/>
          <w:szCs w:val="24"/>
        </w:rPr>
        <w:t>with cultural differences</w:t>
      </w:r>
      <w:r w:rsidR="000C523B" w:rsidRPr="00DE09CC">
        <w:rPr>
          <w:rFonts w:ascii="Arial" w:eastAsia="Times New Roman" w:hAnsi="Arial" w:cs="Arial"/>
          <w:sz w:val="24"/>
          <w:szCs w:val="24"/>
        </w:rPr>
        <w:t xml:space="preserve"> </w:t>
      </w:r>
      <w:r w:rsidR="00123D14" w:rsidRPr="00DE09CC">
        <w:rPr>
          <w:rFonts w:ascii="Arial" w:eastAsia="Times New Roman" w:hAnsi="Arial" w:cs="Arial"/>
          <w:sz w:val="24"/>
          <w:szCs w:val="24"/>
        </w:rPr>
        <w:t xml:space="preserve">and enhances psychological safety </w:t>
      </w:r>
      <w:r w:rsidR="00BD764B" w:rsidRPr="00DE09CC">
        <w:rPr>
          <w:rFonts w:ascii="Arial" w:eastAsia="Times New Roman" w:hAnsi="Arial" w:cs="Arial"/>
          <w:noProof/>
          <w:sz w:val="24"/>
          <w:szCs w:val="24"/>
        </w:rPr>
        <w:t>(CIPD, 2019; Timewise, n.d.; McKinsey &amp; Company, 2021)</w:t>
      </w:r>
      <w:r w:rsidR="00AF4603" w:rsidRPr="00DE09CC">
        <w:rPr>
          <w:rFonts w:ascii="Arial" w:eastAsia="Times New Roman" w:hAnsi="Arial" w:cs="Arial"/>
          <w:sz w:val="24"/>
          <w:szCs w:val="24"/>
        </w:rPr>
        <w:t xml:space="preserve">. </w:t>
      </w:r>
      <w:r w:rsidR="0077739A" w:rsidRPr="00DE09CC">
        <w:rPr>
          <w:rFonts w:ascii="Arial" w:eastAsia="Times New Roman" w:hAnsi="Arial" w:cs="Arial"/>
          <w:sz w:val="24"/>
          <w:szCs w:val="24"/>
        </w:rPr>
        <w:t xml:space="preserve">Other than ensuring reasonable adjustments </w:t>
      </w:r>
      <w:r w:rsidR="006673AE" w:rsidRPr="00DE09CC">
        <w:rPr>
          <w:rFonts w:ascii="Arial" w:eastAsia="Times New Roman" w:hAnsi="Arial" w:cs="Arial"/>
          <w:sz w:val="24"/>
          <w:szCs w:val="24"/>
        </w:rPr>
        <w:t xml:space="preserve">when switching from office to home working there is </w:t>
      </w:r>
      <w:r w:rsidR="00132ED1" w:rsidRPr="00DE09CC">
        <w:rPr>
          <w:rFonts w:ascii="Arial" w:eastAsia="Times New Roman" w:hAnsi="Arial" w:cs="Arial"/>
          <w:sz w:val="24"/>
          <w:szCs w:val="24"/>
        </w:rPr>
        <w:t xml:space="preserve">no evidence available to suggest that working from home would disadvantage people with disabilities or cultural differences. </w:t>
      </w:r>
    </w:p>
    <w:p w14:paraId="214589D9" w14:textId="0A97D346" w:rsidR="00132ED1" w:rsidRPr="00DE09CC" w:rsidRDefault="00132ED1" w:rsidP="00DE09CC">
      <w:pPr>
        <w:ind w:left="720"/>
        <w:rPr>
          <w:rFonts w:ascii="Arial" w:eastAsia="Times New Roman" w:hAnsi="Arial" w:cs="Arial"/>
          <w:i/>
          <w:iCs/>
          <w:sz w:val="24"/>
          <w:szCs w:val="24"/>
        </w:rPr>
      </w:pPr>
      <w:r w:rsidRPr="00DE09CC">
        <w:rPr>
          <w:rFonts w:ascii="Arial" w:eastAsia="Times New Roman" w:hAnsi="Arial" w:cs="Arial"/>
          <w:i/>
          <w:iCs/>
          <w:sz w:val="24"/>
          <w:szCs w:val="24"/>
        </w:rPr>
        <w:t>H</w:t>
      </w:r>
      <w:r w:rsidR="00DB0842" w:rsidRPr="00DE09CC">
        <w:rPr>
          <w:rFonts w:ascii="Arial" w:eastAsia="Times New Roman" w:hAnsi="Arial" w:cs="Arial"/>
          <w:i/>
          <w:iCs/>
          <w:sz w:val="24"/>
          <w:szCs w:val="24"/>
        </w:rPr>
        <w:t>.7.</w:t>
      </w:r>
      <w:r w:rsidR="000000E6" w:rsidRPr="00DE09CC">
        <w:rPr>
          <w:rFonts w:ascii="Arial" w:eastAsia="Times New Roman" w:hAnsi="Arial" w:cs="Arial"/>
          <w:i/>
          <w:iCs/>
          <w:sz w:val="24"/>
          <w:szCs w:val="24"/>
        </w:rPr>
        <w:t xml:space="preserve"> Vacancies advertising homeworking </w:t>
      </w:r>
      <w:r w:rsidR="007945F5" w:rsidRPr="00DE09CC">
        <w:rPr>
          <w:rFonts w:ascii="Arial" w:eastAsia="Times New Roman" w:hAnsi="Arial" w:cs="Arial"/>
          <w:i/>
          <w:iCs/>
          <w:sz w:val="24"/>
          <w:szCs w:val="24"/>
        </w:rPr>
        <w:t>will</w:t>
      </w:r>
      <w:r w:rsidR="000000E6" w:rsidRPr="00DE09CC">
        <w:rPr>
          <w:rFonts w:ascii="Arial" w:eastAsia="Times New Roman" w:hAnsi="Arial" w:cs="Arial"/>
          <w:i/>
          <w:iCs/>
          <w:sz w:val="24"/>
          <w:szCs w:val="24"/>
        </w:rPr>
        <w:t xml:space="preserve"> </w:t>
      </w:r>
      <w:r w:rsidR="007945F5" w:rsidRPr="00DE09CC">
        <w:rPr>
          <w:rFonts w:ascii="Arial" w:eastAsia="Times New Roman" w:hAnsi="Arial" w:cs="Arial"/>
          <w:i/>
          <w:iCs/>
          <w:sz w:val="24"/>
          <w:szCs w:val="24"/>
        </w:rPr>
        <w:t>increase applications from</w:t>
      </w:r>
      <w:r w:rsidR="000000E6" w:rsidRPr="00DE09CC">
        <w:rPr>
          <w:rFonts w:ascii="Arial" w:eastAsia="Times New Roman" w:hAnsi="Arial" w:cs="Arial"/>
          <w:i/>
          <w:iCs/>
          <w:sz w:val="24"/>
          <w:szCs w:val="24"/>
        </w:rPr>
        <w:t xml:space="preserve"> people with disabilities</w:t>
      </w:r>
      <w:r w:rsidR="00DE09CC" w:rsidRPr="00DE09CC">
        <w:rPr>
          <w:rFonts w:ascii="Arial" w:eastAsia="Times New Roman" w:hAnsi="Arial" w:cs="Arial"/>
          <w:i/>
          <w:iCs/>
          <w:sz w:val="24"/>
          <w:szCs w:val="24"/>
        </w:rPr>
        <w:t xml:space="preserve"> and BAME groups.</w:t>
      </w:r>
    </w:p>
    <w:p w14:paraId="639F09A1" w14:textId="611595F0" w:rsidR="009B5F40" w:rsidRPr="00FD0B71" w:rsidRDefault="009B5F40" w:rsidP="00282E10">
      <w:pPr>
        <w:pStyle w:val="Heading2"/>
        <w:rPr>
          <w:rFonts w:eastAsia="Times New Roman"/>
        </w:rPr>
      </w:pPr>
      <w:bookmarkStart w:id="12" w:name="_Toc83066585"/>
      <w:r w:rsidRPr="00282E10">
        <w:t>Conclusion</w:t>
      </w:r>
      <w:bookmarkEnd w:id="12"/>
    </w:p>
    <w:p w14:paraId="0739888A" w14:textId="12C9D601" w:rsidR="00F61D1C" w:rsidRPr="00AE2D10" w:rsidRDefault="00E96809" w:rsidP="00AE2D10">
      <w:pPr>
        <w:rPr>
          <w:rFonts w:ascii="Arial" w:hAnsi="Arial" w:cs="Arial"/>
          <w:sz w:val="24"/>
          <w:szCs w:val="24"/>
        </w:rPr>
      </w:pPr>
      <w:r w:rsidRPr="00AE2D10">
        <w:rPr>
          <w:rFonts w:ascii="Arial" w:hAnsi="Arial" w:cs="Arial"/>
          <w:sz w:val="24"/>
          <w:szCs w:val="24"/>
        </w:rPr>
        <w:t xml:space="preserve">Recruiting pages on websites and social media </w:t>
      </w:r>
      <w:r w:rsidR="006A2E92" w:rsidRPr="00AE2D10">
        <w:rPr>
          <w:rFonts w:ascii="Arial" w:hAnsi="Arial" w:cs="Arial"/>
          <w:sz w:val="24"/>
          <w:szCs w:val="24"/>
        </w:rPr>
        <w:t>have an impact on organisational attractiveness</w:t>
      </w:r>
      <w:r w:rsidR="008051A2" w:rsidRPr="00AE2D10">
        <w:rPr>
          <w:rFonts w:ascii="Arial" w:hAnsi="Arial" w:cs="Arial"/>
          <w:sz w:val="24"/>
          <w:szCs w:val="24"/>
        </w:rPr>
        <w:t xml:space="preserve">. </w:t>
      </w:r>
      <w:r w:rsidR="003F65AF" w:rsidRPr="00AE2D10">
        <w:rPr>
          <w:rFonts w:ascii="Arial" w:hAnsi="Arial" w:cs="Arial"/>
          <w:sz w:val="24"/>
          <w:szCs w:val="24"/>
        </w:rPr>
        <w:t xml:space="preserve">Counterfeiting diversity does more harm than good but positive messages of support and commitment to D&amp;I along with evidence of action, </w:t>
      </w:r>
      <w:r w:rsidR="007F79BF" w:rsidRPr="00AE2D10">
        <w:rPr>
          <w:rFonts w:ascii="Arial" w:hAnsi="Arial" w:cs="Arial"/>
          <w:sz w:val="24"/>
          <w:szCs w:val="24"/>
        </w:rPr>
        <w:t>will help attract under-represented groups.</w:t>
      </w:r>
      <w:r w:rsidR="00E7295B" w:rsidRPr="00AE2D10">
        <w:rPr>
          <w:rFonts w:ascii="Arial" w:hAnsi="Arial" w:cs="Arial"/>
          <w:sz w:val="24"/>
          <w:szCs w:val="24"/>
        </w:rPr>
        <w:t xml:space="preserve"> </w:t>
      </w:r>
      <w:r w:rsidR="004D1BD1" w:rsidRPr="00AE2D10">
        <w:rPr>
          <w:rFonts w:ascii="Arial" w:hAnsi="Arial" w:cs="Arial"/>
          <w:sz w:val="24"/>
          <w:szCs w:val="24"/>
        </w:rPr>
        <w:t xml:space="preserve">What is not clear, is what particular messages </w:t>
      </w:r>
      <w:r w:rsidR="00CD2677" w:rsidRPr="00AE2D10">
        <w:rPr>
          <w:rFonts w:ascii="Arial" w:hAnsi="Arial" w:cs="Arial"/>
          <w:sz w:val="24"/>
          <w:szCs w:val="24"/>
        </w:rPr>
        <w:t>do under-represented groups want to see.</w:t>
      </w:r>
    </w:p>
    <w:p w14:paraId="2ABF6A45" w14:textId="37A3BD5F" w:rsidR="00820E24" w:rsidRDefault="00820E24" w:rsidP="00AE2D10">
      <w:pPr>
        <w:rPr>
          <w:rFonts w:ascii="Arial" w:hAnsi="Arial" w:cs="Arial"/>
          <w:sz w:val="24"/>
          <w:szCs w:val="24"/>
        </w:rPr>
      </w:pPr>
      <w:r>
        <w:rPr>
          <w:rFonts w:ascii="Arial" w:hAnsi="Arial" w:cs="Arial"/>
          <w:sz w:val="24"/>
          <w:szCs w:val="24"/>
        </w:rPr>
        <w:t xml:space="preserve">Organisational attractiveness is impacted by </w:t>
      </w:r>
      <w:r w:rsidR="0088125A">
        <w:rPr>
          <w:rFonts w:ascii="Arial" w:hAnsi="Arial" w:cs="Arial"/>
          <w:sz w:val="24"/>
          <w:szCs w:val="24"/>
        </w:rPr>
        <w:t>the need for indiv</w:t>
      </w:r>
      <w:r w:rsidR="00F83A2C">
        <w:rPr>
          <w:rFonts w:ascii="Arial" w:hAnsi="Arial" w:cs="Arial"/>
          <w:sz w:val="24"/>
          <w:szCs w:val="24"/>
        </w:rPr>
        <w:t>i</w:t>
      </w:r>
      <w:r w:rsidR="0088125A">
        <w:rPr>
          <w:rFonts w:ascii="Arial" w:hAnsi="Arial" w:cs="Arial"/>
          <w:sz w:val="24"/>
          <w:szCs w:val="24"/>
        </w:rPr>
        <w:t xml:space="preserve">duals to feel like they belong however there is insufficient evidence to </w:t>
      </w:r>
      <w:r w:rsidR="00F83A2C">
        <w:rPr>
          <w:rFonts w:ascii="Arial" w:hAnsi="Arial" w:cs="Arial"/>
          <w:sz w:val="24"/>
          <w:szCs w:val="24"/>
        </w:rPr>
        <w:t>explain how that can be achieved in a post</w:t>
      </w:r>
      <w:r w:rsidR="0098593F">
        <w:rPr>
          <w:rFonts w:ascii="Arial" w:hAnsi="Arial" w:cs="Arial"/>
          <w:sz w:val="24"/>
          <w:szCs w:val="24"/>
        </w:rPr>
        <w:t>-</w:t>
      </w:r>
      <w:r w:rsidR="00F83A2C">
        <w:rPr>
          <w:rFonts w:ascii="Arial" w:hAnsi="Arial" w:cs="Arial"/>
          <w:sz w:val="24"/>
          <w:szCs w:val="24"/>
        </w:rPr>
        <w:t>pandemic world where home working is more commonplace.</w:t>
      </w:r>
      <w:r>
        <w:rPr>
          <w:rFonts w:ascii="Arial" w:hAnsi="Arial" w:cs="Arial"/>
          <w:sz w:val="24"/>
          <w:szCs w:val="24"/>
        </w:rPr>
        <w:t xml:space="preserve"> </w:t>
      </w:r>
    </w:p>
    <w:p w14:paraId="39527760" w14:textId="0A4E5F69" w:rsidR="00D52740" w:rsidRPr="00AE2D10" w:rsidRDefault="00D52740" w:rsidP="00AE2D10">
      <w:pPr>
        <w:rPr>
          <w:rFonts w:ascii="Arial" w:hAnsi="Arial" w:cs="Arial"/>
          <w:sz w:val="24"/>
          <w:szCs w:val="24"/>
        </w:rPr>
      </w:pPr>
      <w:r w:rsidRPr="00AE2D10">
        <w:rPr>
          <w:rFonts w:ascii="Arial" w:hAnsi="Arial" w:cs="Arial"/>
          <w:sz w:val="24"/>
          <w:szCs w:val="24"/>
        </w:rPr>
        <w:t xml:space="preserve">Multiple sources </w:t>
      </w:r>
      <w:r w:rsidR="00CA4103" w:rsidRPr="00AE2D10">
        <w:rPr>
          <w:rFonts w:ascii="Arial" w:hAnsi="Arial" w:cs="Arial"/>
          <w:sz w:val="24"/>
          <w:szCs w:val="24"/>
        </w:rPr>
        <w:t>of</w:t>
      </w:r>
      <w:r w:rsidR="00B96F12" w:rsidRPr="00AE2D10">
        <w:rPr>
          <w:rFonts w:ascii="Arial" w:hAnsi="Arial" w:cs="Arial"/>
          <w:sz w:val="24"/>
          <w:szCs w:val="24"/>
        </w:rPr>
        <w:t xml:space="preserve"> advertising vacancies consistently </w:t>
      </w:r>
      <w:r w:rsidR="008C2E5F" w:rsidRPr="00AE2D10">
        <w:rPr>
          <w:rFonts w:ascii="Arial" w:hAnsi="Arial" w:cs="Arial"/>
          <w:sz w:val="24"/>
          <w:szCs w:val="24"/>
        </w:rPr>
        <w:t>present opportunities to diversify the candidate pool</w:t>
      </w:r>
      <w:r w:rsidR="005C78F6" w:rsidRPr="00AE2D10">
        <w:rPr>
          <w:rFonts w:ascii="Arial" w:hAnsi="Arial" w:cs="Arial"/>
          <w:sz w:val="24"/>
          <w:szCs w:val="24"/>
        </w:rPr>
        <w:t xml:space="preserve">. </w:t>
      </w:r>
      <w:r w:rsidR="00647DC4" w:rsidRPr="00AE2D10">
        <w:rPr>
          <w:rFonts w:ascii="Arial" w:hAnsi="Arial" w:cs="Arial"/>
          <w:sz w:val="24"/>
          <w:szCs w:val="24"/>
        </w:rPr>
        <w:t xml:space="preserve">What is not known is </w:t>
      </w:r>
      <w:r w:rsidR="007B0546" w:rsidRPr="00AE2D10">
        <w:rPr>
          <w:rFonts w:ascii="Arial" w:hAnsi="Arial" w:cs="Arial"/>
          <w:sz w:val="24"/>
          <w:szCs w:val="24"/>
        </w:rPr>
        <w:t xml:space="preserve">whether there are any changes to where people look for jobs since </w:t>
      </w:r>
      <w:r w:rsidR="00647DC4" w:rsidRPr="00AE2D10">
        <w:rPr>
          <w:rFonts w:ascii="Arial" w:hAnsi="Arial" w:cs="Arial"/>
          <w:sz w:val="24"/>
          <w:szCs w:val="24"/>
        </w:rPr>
        <w:t>the Covid19 pandemic</w:t>
      </w:r>
      <w:r w:rsidR="00CA4103" w:rsidRPr="00AE2D10">
        <w:rPr>
          <w:rFonts w:ascii="Arial" w:hAnsi="Arial" w:cs="Arial"/>
          <w:sz w:val="24"/>
          <w:szCs w:val="24"/>
        </w:rPr>
        <w:t xml:space="preserve"> </w:t>
      </w:r>
      <w:r w:rsidR="007B0546" w:rsidRPr="00AE2D10">
        <w:rPr>
          <w:rFonts w:ascii="Arial" w:hAnsi="Arial" w:cs="Arial"/>
          <w:sz w:val="24"/>
          <w:szCs w:val="24"/>
        </w:rPr>
        <w:t xml:space="preserve">which </w:t>
      </w:r>
      <w:r w:rsidR="00693B79" w:rsidRPr="00AE2D10">
        <w:rPr>
          <w:rFonts w:ascii="Arial" w:hAnsi="Arial" w:cs="Arial"/>
          <w:sz w:val="24"/>
          <w:szCs w:val="24"/>
        </w:rPr>
        <w:t>could have had some impact on job</w:t>
      </w:r>
      <w:r w:rsidR="0098593F">
        <w:rPr>
          <w:rFonts w:ascii="Arial" w:hAnsi="Arial" w:cs="Arial"/>
          <w:sz w:val="24"/>
          <w:szCs w:val="24"/>
        </w:rPr>
        <w:t>-</w:t>
      </w:r>
      <w:r w:rsidR="00693B79" w:rsidRPr="00AE2D10">
        <w:rPr>
          <w:rFonts w:ascii="Arial" w:hAnsi="Arial" w:cs="Arial"/>
          <w:sz w:val="24"/>
          <w:szCs w:val="24"/>
        </w:rPr>
        <w:t>seeking behaviours.</w:t>
      </w:r>
    </w:p>
    <w:p w14:paraId="4FB0A4DE" w14:textId="6C66055D" w:rsidR="009B5F40" w:rsidRDefault="004257CC" w:rsidP="00AE2D10">
      <w:pPr>
        <w:rPr>
          <w:rFonts w:ascii="Arial" w:hAnsi="Arial" w:cs="Arial"/>
          <w:sz w:val="24"/>
          <w:szCs w:val="24"/>
        </w:rPr>
      </w:pPr>
      <w:r w:rsidRPr="00AE2D10">
        <w:rPr>
          <w:rFonts w:ascii="Arial" w:hAnsi="Arial" w:cs="Arial"/>
          <w:sz w:val="24"/>
          <w:szCs w:val="24"/>
        </w:rPr>
        <w:t xml:space="preserve">There is little research into the impact Guaranteed Interview Schemes have had </w:t>
      </w:r>
      <w:r w:rsidR="00471EC2" w:rsidRPr="00AE2D10">
        <w:rPr>
          <w:rFonts w:ascii="Arial" w:hAnsi="Arial" w:cs="Arial"/>
          <w:sz w:val="24"/>
          <w:szCs w:val="24"/>
        </w:rPr>
        <w:t>however there appears to be a possibility that men are less engaged in these schemes than women</w:t>
      </w:r>
      <w:r w:rsidR="00240248">
        <w:rPr>
          <w:rFonts w:ascii="Arial" w:hAnsi="Arial" w:cs="Arial"/>
          <w:sz w:val="24"/>
          <w:szCs w:val="24"/>
        </w:rPr>
        <w:t xml:space="preserve">. There is also no evidence that these schemes attract </w:t>
      </w:r>
      <w:r w:rsidR="00240248">
        <w:rPr>
          <w:rFonts w:ascii="Arial" w:hAnsi="Arial" w:cs="Arial"/>
          <w:i/>
          <w:iCs/>
          <w:sz w:val="24"/>
          <w:szCs w:val="24"/>
        </w:rPr>
        <w:t>more</w:t>
      </w:r>
      <w:r w:rsidR="00CE6C5B">
        <w:rPr>
          <w:rFonts w:ascii="Arial" w:hAnsi="Arial" w:cs="Arial"/>
          <w:sz w:val="24"/>
          <w:szCs w:val="24"/>
        </w:rPr>
        <w:t xml:space="preserve"> disabled applicants.</w:t>
      </w:r>
    </w:p>
    <w:p w14:paraId="3011489A" w14:textId="59A1729B" w:rsidR="00585088" w:rsidRDefault="00CE6C5B" w:rsidP="00AE2D10">
      <w:pPr>
        <w:rPr>
          <w:rFonts w:ascii="Arial" w:hAnsi="Arial" w:cs="Arial"/>
          <w:sz w:val="24"/>
          <w:szCs w:val="24"/>
        </w:rPr>
      </w:pPr>
      <w:r>
        <w:rPr>
          <w:rFonts w:ascii="Arial" w:hAnsi="Arial" w:cs="Arial"/>
          <w:sz w:val="24"/>
          <w:szCs w:val="24"/>
        </w:rPr>
        <w:t xml:space="preserve">Homeworking provides an opportunity for people to work in an environment that you would expect to be designed to </w:t>
      </w:r>
      <w:r w:rsidR="00075A27">
        <w:rPr>
          <w:rFonts w:ascii="Arial" w:hAnsi="Arial" w:cs="Arial"/>
          <w:sz w:val="24"/>
          <w:szCs w:val="24"/>
        </w:rPr>
        <w:t>meet the individuals’ needs therefore it would be fair to hypothesise that homeworking contracts would increase interest amongst people disabled by office working environments, but more research into this is required.</w:t>
      </w:r>
    </w:p>
    <w:p w14:paraId="21B6783B" w14:textId="77777777" w:rsidR="00585088" w:rsidRDefault="00585088">
      <w:pPr>
        <w:spacing w:before="360" w:beforeAutospacing="0" w:after="120" w:afterAutospacing="0"/>
        <w:rPr>
          <w:rFonts w:ascii="Arial" w:hAnsi="Arial" w:cs="Arial"/>
          <w:sz w:val="24"/>
          <w:szCs w:val="24"/>
        </w:rPr>
      </w:pPr>
      <w:r>
        <w:rPr>
          <w:rFonts w:ascii="Arial" w:hAnsi="Arial" w:cs="Arial"/>
          <w:sz w:val="24"/>
          <w:szCs w:val="24"/>
        </w:rPr>
        <w:br w:type="page"/>
      </w:r>
    </w:p>
    <w:p w14:paraId="1B45A396" w14:textId="599C86A5" w:rsidR="00CE6C5B" w:rsidRDefault="002404B2" w:rsidP="00585088">
      <w:pPr>
        <w:pStyle w:val="heading10"/>
      </w:pPr>
      <w:bookmarkStart w:id="13" w:name="_Toc83066586"/>
      <w:r w:rsidRPr="00585088">
        <w:rPr>
          <w:caps/>
        </w:rPr>
        <w:lastRenderedPageBreak/>
        <w:t>METHODOLOGY</w:t>
      </w:r>
      <w:bookmarkEnd w:id="13"/>
    </w:p>
    <w:p w14:paraId="6CCC465F" w14:textId="37F9F610" w:rsidR="00B64798" w:rsidRPr="00E53009" w:rsidRDefault="00E53009" w:rsidP="00282E10">
      <w:pPr>
        <w:pStyle w:val="Heading2"/>
        <w:rPr>
          <w:rFonts w:eastAsia="Times New Roman"/>
        </w:rPr>
      </w:pPr>
      <w:bookmarkStart w:id="14" w:name="_Toc83066587"/>
      <w:r w:rsidRPr="00E53009">
        <w:rPr>
          <w:rFonts w:eastAsia="Times New Roman"/>
        </w:rPr>
        <w:t>P</w:t>
      </w:r>
      <w:r w:rsidR="00B64798" w:rsidRPr="00E53009">
        <w:rPr>
          <w:rFonts w:eastAsia="Times New Roman"/>
        </w:rPr>
        <w:t>h</w:t>
      </w:r>
      <w:r w:rsidRPr="00E53009">
        <w:rPr>
          <w:rFonts w:eastAsia="Times New Roman"/>
        </w:rPr>
        <w:t>ilosophical perspective</w:t>
      </w:r>
      <w:bookmarkEnd w:id="14"/>
      <w:r w:rsidRPr="00E53009">
        <w:rPr>
          <w:rFonts w:eastAsia="Times New Roman"/>
        </w:rPr>
        <w:t xml:space="preserve"> </w:t>
      </w:r>
    </w:p>
    <w:p w14:paraId="32A05AC6" w14:textId="06B8BF00" w:rsidR="00605D71" w:rsidRDefault="0069656D" w:rsidP="00605D71">
      <w:pPr>
        <w:rPr>
          <w:rFonts w:ascii="Arial" w:eastAsia="Times New Roman" w:hAnsi="Arial" w:cs="Arial"/>
          <w:color w:val="00B050"/>
          <w:sz w:val="24"/>
          <w:szCs w:val="24"/>
        </w:rPr>
      </w:pPr>
      <w:r>
        <w:rPr>
          <w:rFonts w:ascii="Arial" w:eastAsia="Times New Roman" w:hAnsi="Arial" w:cs="Arial"/>
          <w:sz w:val="24"/>
          <w:szCs w:val="24"/>
        </w:rPr>
        <w:t>The objective of this research was</w:t>
      </w:r>
      <w:r w:rsidRPr="00574838">
        <w:rPr>
          <w:rFonts w:ascii="Arial" w:eastAsia="Times New Roman" w:hAnsi="Arial" w:cs="Arial"/>
          <w:sz w:val="24"/>
          <w:szCs w:val="24"/>
        </w:rPr>
        <w:t xml:space="preserve"> to better understand the barriers to diversity during recruitment for homogeneous organisations</w:t>
      </w:r>
      <w:r>
        <w:rPr>
          <w:rFonts w:ascii="Arial" w:eastAsia="Times New Roman" w:hAnsi="Arial" w:cs="Arial"/>
          <w:sz w:val="24"/>
          <w:szCs w:val="24"/>
        </w:rPr>
        <w:t xml:space="preserve">. </w:t>
      </w:r>
      <w:r w:rsidRPr="0069656D">
        <w:rPr>
          <w:rFonts w:ascii="Arial" w:eastAsia="Times New Roman" w:hAnsi="Arial" w:cs="Arial"/>
          <w:sz w:val="24"/>
          <w:szCs w:val="24"/>
        </w:rPr>
        <w:t>I</w:t>
      </w:r>
      <w:r w:rsidR="00605D71" w:rsidRPr="0069656D">
        <w:rPr>
          <w:rFonts w:ascii="Arial" w:eastAsia="Times New Roman" w:hAnsi="Arial" w:cs="Arial"/>
          <w:sz w:val="24"/>
          <w:szCs w:val="24"/>
        </w:rPr>
        <w:t>nductive reasoning</w:t>
      </w:r>
      <w:r w:rsidRPr="0069656D">
        <w:rPr>
          <w:rFonts w:ascii="Arial" w:eastAsia="Times New Roman" w:hAnsi="Arial" w:cs="Arial"/>
          <w:sz w:val="24"/>
          <w:szCs w:val="24"/>
        </w:rPr>
        <w:t xml:space="preserve"> has led to</w:t>
      </w:r>
      <w:r w:rsidR="00605D71" w:rsidRPr="0069656D">
        <w:rPr>
          <w:rFonts w:ascii="Arial" w:eastAsia="Times New Roman" w:hAnsi="Arial" w:cs="Arial"/>
          <w:sz w:val="24"/>
          <w:szCs w:val="24"/>
        </w:rPr>
        <w:t xml:space="preserve"> several hypothes</w:t>
      </w:r>
      <w:r w:rsidR="00476907">
        <w:rPr>
          <w:rFonts w:ascii="Arial" w:eastAsia="Times New Roman" w:hAnsi="Arial" w:cs="Arial"/>
          <w:sz w:val="24"/>
          <w:szCs w:val="24"/>
        </w:rPr>
        <w:t>e</w:t>
      </w:r>
      <w:r w:rsidR="00605D71" w:rsidRPr="0069656D">
        <w:rPr>
          <w:rFonts w:ascii="Arial" w:eastAsia="Times New Roman" w:hAnsi="Arial" w:cs="Arial"/>
          <w:sz w:val="24"/>
          <w:szCs w:val="24"/>
        </w:rPr>
        <w:t xml:space="preserve">s </w:t>
      </w:r>
      <w:r w:rsidRPr="0069656D">
        <w:rPr>
          <w:rFonts w:ascii="Arial" w:eastAsia="Times New Roman" w:hAnsi="Arial" w:cs="Arial"/>
          <w:sz w:val="24"/>
          <w:szCs w:val="24"/>
        </w:rPr>
        <w:t>formulated during</w:t>
      </w:r>
      <w:r w:rsidR="00605D71" w:rsidRPr="0069656D">
        <w:rPr>
          <w:rFonts w:ascii="Arial" w:eastAsia="Times New Roman" w:hAnsi="Arial" w:cs="Arial"/>
          <w:sz w:val="24"/>
          <w:szCs w:val="24"/>
        </w:rPr>
        <w:t xml:space="preserve"> the literature review</w:t>
      </w:r>
      <w:r w:rsidR="00B047BA">
        <w:rPr>
          <w:rFonts w:ascii="Arial" w:eastAsia="Times New Roman" w:hAnsi="Arial" w:cs="Arial"/>
          <w:sz w:val="24"/>
          <w:szCs w:val="24"/>
        </w:rPr>
        <w:t>,</w:t>
      </w:r>
      <w:r w:rsidR="00605D71" w:rsidRPr="0069656D">
        <w:rPr>
          <w:rFonts w:ascii="Arial" w:eastAsia="Times New Roman" w:hAnsi="Arial" w:cs="Arial"/>
          <w:sz w:val="24"/>
          <w:szCs w:val="24"/>
        </w:rPr>
        <w:t xml:space="preserve"> which require further exploration </w:t>
      </w:r>
      <w:r w:rsidR="00476907">
        <w:rPr>
          <w:rFonts w:ascii="Arial" w:eastAsia="Times New Roman" w:hAnsi="Arial" w:cs="Arial"/>
          <w:sz w:val="24"/>
          <w:szCs w:val="24"/>
        </w:rPr>
        <w:t>employing</w:t>
      </w:r>
      <w:r w:rsidR="00605D71" w:rsidRPr="0069656D">
        <w:rPr>
          <w:rFonts w:ascii="Arial" w:eastAsia="Times New Roman" w:hAnsi="Arial" w:cs="Arial"/>
          <w:sz w:val="24"/>
          <w:szCs w:val="24"/>
        </w:rPr>
        <w:t xml:space="preserve"> deductive research. </w:t>
      </w:r>
    </w:p>
    <w:p w14:paraId="6866FEC0" w14:textId="7994E95E" w:rsidR="00B923F9" w:rsidRPr="001B4398" w:rsidRDefault="007A4234" w:rsidP="00B923F9">
      <w:pPr>
        <w:rPr>
          <w:rFonts w:ascii="Arial" w:eastAsia="Times New Roman" w:hAnsi="Arial" w:cs="Arial"/>
          <w:sz w:val="24"/>
          <w:szCs w:val="24"/>
        </w:rPr>
      </w:pPr>
      <w:r w:rsidRPr="001B4398">
        <w:rPr>
          <w:rFonts w:ascii="Arial" w:eastAsia="Times New Roman" w:hAnsi="Arial" w:cs="Arial"/>
          <w:sz w:val="24"/>
          <w:szCs w:val="24"/>
        </w:rPr>
        <w:t>T</w:t>
      </w:r>
      <w:r w:rsidR="003F3E40" w:rsidRPr="001B4398">
        <w:rPr>
          <w:rFonts w:ascii="Arial" w:eastAsia="Times New Roman" w:hAnsi="Arial" w:cs="Arial"/>
          <w:sz w:val="24"/>
          <w:szCs w:val="24"/>
        </w:rPr>
        <w:t xml:space="preserve">he </w:t>
      </w:r>
      <w:r w:rsidR="00B923F9" w:rsidRPr="001B4398">
        <w:rPr>
          <w:rFonts w:ascii="Arial" w:eastAsia="Times New Roman" w:hAnsi="Arial" w:cs="Arial"/>
          <w:sz w:val="24"/>
          <w:szCs w:val="24"/>
        </w:rPr>
        <w:t xml:space="preserve">research philosophy </w:t>
      </w:r>
      <w:r w:rsidR="003F3E40" w:rsidRPr="001B4398">
        <w:rPr>
          <w:rFonts w:ascii="Arial" w:eastAsia="Times New Roman" w:hAnsi="Arial" w:cs="Arial"/>
          <w:sz w:val="24"/>
          <w:szCs w:val="24"/>
        </w:rPr>
        <w:t xml:space="preserve">applied was </w:t>
      </w:r>
      <w:r w:rsidR="00B923F9" w:rsidRPr="001B4398">
        <w:rPr>
          <w:rFonts w:ascii="Arial" w:eastAsia="Times New Roman" w:hAnsi="Arial" w:cs="Arial"/>
          <w:sz w:val="24"/>
          <w:szCs w:val="24"/>
        </w:rPr>
        <w:t>critical realism</w:t>
      </w:r>
      <w:r w:rsidR="00B73D00" w:rsidRPr="001B4398">
        <w:rPr>
          <w:rFonts w:ascii="Arial" w:eastAsia="Times New Roman" w:hAnsi="Arial" w:cs="Arial"/>
          <w:sz w:val="24"/>
          <w:szCs w:val="24"/>
        </w:rPr>
        <w:t>.</w:t>
      </w:r>
      <w:r w:rsidR="008A3DDD" w:rsidRPr="001B4398">
        <w:rPr>
          <w:rFonts w:ascii="Arial" w:eastAsia="Times New Roman" w:hAnsi="Arial" w:cs="Arial"/>
          <w:sz w:val="24"/>
          <w:szCs w:val="24"/>
        </w:rPr>
        <w:t xml:space="preserve"> This supports the exploration of the unobservable reality</w:t>
      </w:r>
      <w:r w:rsidR="00B60AFF" w:rsidRPr="001B4398">
        <w:rPr>
          <w:rFonts w:ascii="Arial" w:eastAsia="Times New Roman" w:hAnsi="Arial" w:cs="Arial"/>
          <w:sz w:val="24"/>
          <w:szCs w:val="24"/>
        </w:rPr>
        <w:t xml:space="preserve"> (</w:t>
      </w:r>
      <w:r w:rsidR="001B4398" w:rsidRPr="001B4398">
        <w:rPr>
          <w:rFonts w:ascii="Arial" w:eastAsia="Times New Roman" w:hAnsi="Arial" w:cs="Arial"/>
          <w:sz w:val="24"/>
          <w:szCs w:val="24"/>
        </w:rPr>
        <w:t>the “</w:t>
      </w:r>
      <w:r w:rsidR="00B60AFF" w:rsidRPr="001B4398">
        <w:rPr>
          <w:rFonts w:ascii="Arial" w:eastAsia="Times New Roman" w:hAnsi="Arial" w:cs="Arial"/>
          <w:sz w:val="24"/>
          <w:szCs w:val="24"/>
        </w:rPr>
        <w:t>why</w:t>
      </w:r>
      <w:r w:rsidR="001B4398" w:rsidRPr="001B4398">
        <w:rPr>
          <w:rFonts w:ascii="Arial" w:eastAsia="Times New Roman" w:hAnsi="Arial" w:cs="Arial"/>
          <w:sz w:val="24"/>
          <w:szCs w:val="24"/>
        </w:rPr>
        <w:t>”</w:t>
      </w:r>
      <w:r w:rsidR="00B60AFF" w:rsidRPr="001B4398">
        <w:rPr>
          <w:rFonts w:ascii="Arial" w:eastAsia="Times New Roman" w:hAnsi="Arial" w:cs="Arial"/>
          <w:sz w:val="24"/>
          <w:szCs w:val="24"/>
        </w:rPr>
        <w:t>)</w:t>
      </w:r>
      <w:r w:rsidR="008A3DDD" w:rsidRPr="001B4398">
        <w:rPr>
          <w:rFonts w:ascii="Arial" w:eastAsia="Times New Roman" w:hAnsi="Arial" w:cs="Arial"/>
          <w:sz w:val="24"/>
          <w:szCs w:val="24"/>
        </w:rPr>
        <w:t xml:space="preserve"> which </w:t>
      </w:r>
      <w:r w:rsidR="00AD2509" w:rsidRPr="001B4398">
        <w:rPr>
          <w:rFonts w:ascii="Arial" w:eastAsia="Times New Roman" w:hAnsi="Arial" w:cs="Arial"/>
          <w:sz w:val="24"/>
          <w:szCs w:val="24"/>
        </w:rPr>
        <w:t>lead to observable events</w:t>
      </w:r>
      <w:r w:rsidR="00D2707F">
        <w:rPr>
          <w:rFonts w:ascii="Arial" w:eastAsia="Times New Roman" w:hAnsi="Arial" w:cs="Arial"/>
          <w:sz w:val="24"/>
          <w:szCs w:val="24"/>
        </w:rPr>
        <w:t>, in this case</w:t>
      </w:r>
      <w:r w:rsidR="00476907">
        <w:rPr>
          <w:rFonts w:ascii="Arial" w:eastAsia="Times New Roman" w:hAnsi="Arial" w:cs="Arial"/>
          <w:sz w:val="24"/>
          <w:szCs w:val="24"/>
        </w:rPr>
        <w:t>,</w:t>
      </w:r>
      <w:r w:rsidR="00D2707F">
        <w:rPr>
          <w:rFonts w:ascii="Arial" w:eastAsia="Times New Roman" w:hAnsi="Arial" w:cs="Arial"/>
          <w:sz w:val="24"/>
          <w:szCs w:val="24"/>
        </w:rPr>
        <w:t xml:space="preserve"> </w:t>
      </w:r>
      <w:r w:rsidR="00AB5DBC">
        <w:rPr>
          <w:rFonts w:ascii="Arial" w:eastAsia="Times New Roman" w:hAnsi="Arial" w:cs="Arial"/>
          <w:sz w:val="24"/>
          <w:szCs w:val="24"/>
        </w:rPr>
        <w:t>HEGs</w:t>
      </w:r>
      <w:r w:rsidR="00AD2509" w:rsidRPr="001B4398">
        <w:rPr>
          <w:rFonts w:ascii="Arial" w:eastAsia="Times New Roman" w:hAnsi="Arial" w:cs="Arial"/>
          <w:sz w:val="24"/>
          <w:szCs w:val="24"/>
        </w:rPr>
        <w:t xml:space="preserve"> not applying for job vacancies</w:t>
      </w:r>
      <w:r w:rsidR="005548E7">
        <w:rPr>
          <w:rFonts w:ascii="Arial" w:eastAsia="Times New Roman" w:hAnsi="Arial" w:cs="Arial"/>
          <w:sz w:val="24"/>
          <w:szCs w:val="24"/>
        </w:rPr>
        <w:t xml:space="preserve"> </w:t>
      </w:r>
      <w:sdt>
        <w:sdtPr>
          <w:rPr>
            <w:rFonts w:ascii="Arial" w:eastAsia="Times New Roman" w:hAnsi="Arial" w:cs="Arial"/>
            <w:sz w:val="24"/>
            <w:szCs w:val="24"/>
          </w:rPr>
          <w:id w:val="-7525873"/>
          <w:citation/>
        </w:sdtPr>
        <w:sdtEndPr/>
        <w:sdtContent>
          <w:r w:rsidR="005548E7">
            <w:rPr>
              <w:rFonts w:ascii="Arial" w:eastAsia="Times New Roman" w:hAnsi="Arial" w:cs="Arial"/>
              <w:sz w:val="24"/>
              <w:szCs w:val="24"/>
            </w:rPr>
            <w:fldChar w:fldCharType="begin"/>
          </w:r>
          <w:r w:rsidR="005548E7">
            <w:rPr>
              <w:rFonts w:ascii="Arial" w:eastAsia="Times New Roman" w:hAnsi="Arial" w:cs="Arial"/>
              <w:sz w:val="24"/>
              <w:szCs w:val="24"/>
            </w:rPr>
            <w:instrText xml:space="preserve"> CITATION Bha08 \l 2057 </w:instrText>
          </w:r>
          <w:r w:rsidR="005548E7">
            <w:rPr>
              <w:rFonts w:ascii="Arial" w:eastAsia="Times New Roman" w:hAnsi="Arial" w:cs="Arial"/>
              <w:sz w:val="24"/>
              <w:szCs w:val="24"/>
            </w:rPr>
            <w:fldChar w:fldCharType="separate"/>
          </w:r>
          <w:r w:rsidR="005548E7" w:rsidRPr="005548E7">
            <w:rPr>
              <w:rFonts w:ascii="Arial" w:eastAsia="Times New Roman" w:hAnsi="Arial" w:cs="Arial"/>
              <w:noProof/>
              <w:sz w:val="24"/>
              <w:szCs w:val="24"/>
            </w:rPr>
            <w:t>(Bhaskar, 2008)</w:t>
          </w:r>
          <w:r w:rsidR="005548E7">
            <w:rPr>
              <w:rFonts w:ascii="Arial" w:eastAsia="Times New Roman" w:hAnsi="Arial" w:cs="Arial"/>
              <w:sz w:val="24"/>
              <w:szCs w:val="24"/>
            </w:rPr>
            <w:fldChar w:fldCharType="end"/>
          </w:r>
        </w:sdtContent>
      </w:sdt>
      <w:r w:rsidR="00AD2509" w:rsidRPr="001B4398">
        <w:rPr>
          <w:rFonts w:ascii="Arial" w:eastAsia="Times New Roman" w:hAnsi="Arial" w:cs="Arial"/>
          <w:sz w:val="24"/>
          <w:szCs w:val="24"/>
        </w:rPr>
        <w:t>.</w:t>
      </w:r>
    </w:p>
    <w:p w14:paraId="22D45FFC" w14:textId="4018C836" w:rsidR="006637E0" w:rsidRPr="000F0D75" w:rsidRDefault="00405213" w:rsidP="00B923F9">
      <w:pPr>
        <w:rPr>
          <w:rFonts w:ascii="Arial" w:eastAsia="Times New Roman" w:hAnsi="Arial" w:cs="Arial"/>
          <w:sz w:val="24"/>
          <w:szCs w:val="24"/>
        </w:rPr>
      </w:pPr>
      <w:r w:rsidRPr="00405213">
        <w:rPr>
          <w:rFonts w:ascii="Arial" w:eastAsia="Times New Roman" w:hAnsi="Arial" w:cs="Arial"/>
          <w:sz w:val="24"/>
          <w:szCs w:val="24"/>
        </w:rPr>
        <w:t xml:space="preserve">Relativism is the ontological perspective within the qualitative or constructivist paradigm of research. </w:t>
      </w:r>
      <w:r w:rsidR="006637E0" w:rsidRPr="00405213">
        <w:rPr>
          <w:rFonts w:ascii="Arial" w:eastAsia="Times New Roman" w:hAnsi="Arial" w:cs="Arial"/>
          <w:sz w:val="24"/>
          <w:szCs w:val="24"/>
        </w:rPr>
        <w:t>Research foun</w:t>
      </w:r>
      <w:r w:rsidR="004569A9" w:rsidRPr="00405213">
        <w:rPr>
          <w:rFonts w:ascii="Arial" w:eastAsia="Times New Roman" w:hAnsi="Arial" w:cs="Arial"/>
          <w:sz w:val="24"/>
          <w:szCs w:val="24"/>
        </w:rPr>
        <w:t>d</w:t>
      </w:r>
      <w:r w:rsidR="006637E0" w:rsidRPr="00405213">
        <w:rPr>
          <w:rFonts w:ascii="Arial" w:eastAsia="Times New Roman" w:hAnsi="Arial" w:cs="Arial"/>
          <w:sz w:val="24"/>
          <w:szCs w:val="24"/>
        </w:rPr>
        <w:t xml:space="preserve">ed on relativism </w:t>
      </w:r>
      <w:r w:rsidR="004569A9" w:rsidRPr="00405213">
        <w:rPr>
          <w:rFonts w:ascii="Arial" w:eastAsia="Times New Roman" w:hAnsi="Arial" w:cs="Arial"/>
          <w:sz w:val="24"/>
          <w:szCs w:val="24"/>
        </w:rPr>
        <w:t xml:space="preserve">searches for </w:t>
      </w:r>
      <w:r w:rsidR="00737612">
        <w:rPr>
          <w:rFonts w:ascii="Arial" w:eastAsia="Times New Roman" w:hAnsi="Arial" w:cs="Arial"/>
          <w:sz w:val="24"/>
          <w:szCs w:val="24"/>
        </w:rPr>
        <w:t xml:space="preserve">the </w:t>
      </w:r>
      <w:r w:rsidR="004569A9" w:rsidRPr="00405213">
        <w:rPr>
          <w:rFonts w:ascii="Arial" w:eastAsia="Times New Roman" w:hAnsi="Arial" w:cs="Arial"/>
          <w:sz w:val="24"/>
          <w:szCs w:val="24"/>
        </w:rPr>
        <w:t>meaning of experiences</w:t>
      </w:r>
      <w:r w:rsidR="006B523B" w:rsidRPr="00405213">
        <w:rPr>
          <w:rFonts w:ascii="Arial" w:eastAsia="Times New Roman" w:hAnsi="Arial" w:cs="Arial"/>
          <w:sz w:val="24"/>
          <w:szCs w:val="24"/>
        </w:rPr>
        <w:t xml:space="preserve"> </w:t>
      </w:r>
      <w:sdt>
        <w:sdtPr>
          <w:rPr>
            <w:rFonts w:ascii="Arial" w:eastAsia="Times New Roman" w:hAnsi="Arial" w:cs="Arial"/>
            <w:sz w:val="24"/>
            <w:szCs w:val="24"/>
          </w:rPr>
          <w:id w:val="-1648587234"/>
          <w:citation/>
        </w:sdtPr>
        <w:sdtEndPr/>
        <w:sdtContent>
          <w:r w:rsidR="008B6012" w:rsidRPr="00405213">
            <w:rPr>
              <w:rFonts w:ascii="Arial" w:eastAsia="Times New Roman" w:hAnsi="Arial" w:cs="Arial"/>
              <w:sz w:val="24"/>
              <w:szCs w:val="24"/>
            </w:rPr>
            <w:fldChar w:fldCharType="begin"/>
          </w:r>
          <w:r w:rsidR="008B6012" w:rsidRPr="00405213">
            <w:rPr>
              <w:rFonts w:ascii="Arial" w:eastAsia="Times New Roman" w:hAnsi="Arial" w:cs="Arial"/>
              <w:sz w:val="24"/>
              <w:szCs w:val="24"/>
            </w:rPr>
            <w:instrText xml:space="preserve"> CITATION Bag04 \l 2057 </w:instrText>
          </w:r>
          <w:r w:rsidR="008B6012" w:rsidRPr="00405213">
            <w:rPr>
              <w:rFonts w:ascii="Arial" w:eastAsia="Times New Roman" w:hAnsi="Arial" w:cs="Arial"/>
              <w:sz w:val="24"/>
              <w:szCs w:val="24"/>
            </w:rPr>
            <w:fldChar w:fldCharType="separate"/>
          </w:r>
          <w:r w:rsidR="008B6012" w:rsidRPr="00405213">
            <w:rPr>
              <w:rFonts w:ascii="Arial" w:eastAsia="Times New Roman" w:hAnsi="Arial" w:cs="Arial"/>
              <w:noProof/>
              <w:sz w:val="24"/>
              <w:szCs w:val="24"/>
            </w:rPr>
            <w:t>(Baghramian, 2004)</w:t>
          </w:r>
          <w:r w:rsidR="008B6012" w:rsidRPr="00405213">
            <w:rPr>
              <w:rFonts w:ascii="Arial" w:eastAsia="Times New Roman" w:hAnsi="Arial" w:cs="Arial"/>
              <w:sz w:val="24"/>
              <w:szCs w:val="24"/>
            </w:rPr>
            <w:fldChar w:fldCharType="end"/>
          </w:r>
        </w:sdtContent>
      </w:sdt>
      <w:r w:rsidR="005447FF" w:rsidRPr="00405213">
        <w:rPr>
          <w:rFonts w:ascii="Arial" w:eastAsia="Times New Roman" w:hAnsi="Arial" w:cs="Arial"/>
          <w:sz w:val="24"/>
          <w:szCs w:val="24"/>
        </w:rPr>
        <w:t xml:space="preserve"> and </w:t>
      </w:r>
      <w:r w:rsidR="00AB1E80" w:rsidRPr="00405213">
        <w:rPr>
          <w:rFonts w:ascii="Arial" w:eastAsia="Times New Roman" w:hAnsi="Arial" w:cs="Arial"/>
          <w:sz w:val="24"/>
          <w:szCs w:val="24"/>
        </w:rPr>
        <w:t>believes that reality cannot exist without context</w:t>
      </w:r>
      <w:r w:rsidR="00B02564" w:rsidRPr="00405213">
        <w:rPr>
          <w:rFonts w:ascii="Arial" w:eastAsia="Times New Roman" w:hAnsi="Arial" w:cs="Arial"/>
          <w:sz w:val="24"/>
          <w:szCs w:val="24"/>
        </w:rPr>
        <w:t xml:space="preserve"> and that reality is influenced by experiences and social interactions</w:t>
      </w:r>
      <w:r w:rsidR="00AB1FC4" w:rsidRPr="00405213">
        <w:rPr>
          <w:rFonts w:ascii="Arial" w:eastAsia="Times New Roman" w:hAnsi="Arial" w:cs="Arial"/>
          <w:sz w:val="24"/>
          <w:szCs w:val="24"/>
        </w:rPr>
        <w:t xml:space="preserve"> </w:t>
      </w:r>
      <w:sdt>
        <w:sdtPr>
          <w:rPr>
            <w:rFonts w:ascii="Arial" w:eastAsia="Times New Roman" w:hAnsi="Arial" w:cs="Arial"/>
            <w:sz w:val="24"/>
            <w:szCs w:val="24"/>
          </w:rPr>
          <w:id w:val="-775472661"/>
          <w:citation/>
        </w:sdtPr>
        <w:sdtEndPr/>
        <w:sdtContent>
          <w:r w:rsidR="000F0D75" w:rsidRPr="00405213">
            <w:rPr>
              <w:rFonts w:ascii="Arial" w:eastAsia="Times New Roman" w:hAnsi="Arial" w:cs="Arial"/>
              <w:sz w:val="24"/>
              <w:szCs w:val="24"/>
            </w:rPr>
            <w:fldChar w:fldCharType="begin"/>
          </w:r>
          <w:r w:rsidR="000F0D75" w:rsidRPr="00405213">
            <w:rPr>
              <w:rFonts w:ascii="Arial" w:eastAsia="Times New Roman" w:hAnsi="Arial" w:cs="Arial"/>
              <w:sz w:val="24"/>
              <w:szCs w:val="24"/>
            </w:rPr>
            <w:instrText xml:space="preserve"> CITATION Bag19 \l 2057 </w:instrText>
          </w:r>
          <w:r w:rsidR="000F0D75" w:rsidRPr="00405213">
            <w:rPr>
              <w:rFonts w:ascii="Arial" w:eastAsia="Times New Roman" w:hAnsi="Arial" w:cs="Arial"/>
              <w:sz w:val="24"/>
              <w:szCs w:val="24"/>
            </w:rPr>
            <w:fldChar w:fldCharType="separate"/>
          </w:r>
          <w:r w:rsidR="000F0D75" w:rsidRPr="00405213">
            <w:rPr>
              <w:rFonts w:ascii="Arial" w:eastAsia="Times New Roman" w:hAnsi="Arial" w:cs="Arial"/>
              <w:noProof/>
              <w:sz w:val="24"/>
              <w:szCs w:val="24"/>
            </w:rPr>
            <w:t>(Baghramian &amp; Coliva, 2019)</w:t>
          </w:r>
          <w:r w:rsidR="000F0D75" w:rsidRPr="00405213">
            <w:rPr>
              <w:rFonts w:ascii="Arial" w:eastAsia="Times New Roman" w:hAnsi="Arial" w:cs="Arial"/>
              <w:sz w:val="24"/>
              <w:szCs w:val="24"/>
            </w:rPr>
            <w:fldChar w:fldCharType="end"/>
          </w:r>
        </w:sdtContent>
      </w:sdt>
      <w:r w:rsidR="00B02564" w:rsidRPr="00405213">
        <w:rPr>
          <w:rFonts w:ascii="Arial" w:eastAsia="Times New Roman" w:hAnsi="Arial" w:cs="Arial"/>
          <w:sz w:val="24"/>
          <w:szCs w:val="24"/>
        </w:rPr>
        <w:t>.</w:t>
      </w:r>
      <w:r w:rsidR="00AC77D5" w:rsidRPr="00405213">
        <w:rPr>
          <w:rFonts w:ascii="Arial" w:eastAsia="Times New Roman" w:hAnsi="Arial" w:cs="Arial"/>
          <w:sz w:val="24"/>
          <w:szCs w:val="24"/>
        </w:rPr>
        <w:t xml:space="preserve"> Each person</w:t>
      </w:r>
      <w:r w:rsidR="00737612">
        <w:rPr>
          <w:rFonts w:ascii="Arial" w:eastAsia="Times New Roman" w:hAnsi="Arial" w:cs="Arial"/>
          <w:sz w:val="24"/>
          <w:szCs w:val="24"/>
        </w:rPr>
        <w:t>,</w:t>
      </w:r>
      <w:r w:rsidR="00AC77D5" w:rsidRPr="00405213">
        <w:rPr>
          <w:rFonts w:ascii="Arial" w:eastAsia="Times New Roman" w:hAnsi="Arial" w:cs="Arial"/>
          <w:sz w:val="24"/>
          <w:szCs w:val="24"/>
        </w:rPr>
        <w:t xml:space="preserve"> therefore, has their own reality that is </w:t>
      </w:r>
      <w:r w:rsidR="00AC77D5" w:rsidRPr="000F0D75">
        <w:rPr>
          <w:rFonts w:ascii="Arial" w:eastAsia="Times New Roman" w:hAnsi="Arial" w:cs="Arial"/>
          <w:sz w:val="24"/>
          <w:szCs w:val="24"/>
        </w:rPr>
        <w:t>considered correct.</w:t>
      </w:r>
    </w:p>
    <w:p w14:paraId="0DCE54CA" w14:textId="0F1FF616" w:rsidR="00B6231F" w:rsidRPr="00500672" w:rsidRDefault="00B6231F" w:rsidP="00282E10">
      <w:pPr>
        <w:pStyle w:val="Heading2"/>
        <w:rPr>
          <w:rFonts w:eastAsia="Times New Roman"/>
        </w:rPr>
      </w:pPr>
      <w:bookmarkStart w:id="15" w:name="_Toc83066588"/>
      <w:r w:rsidRPr="00500672">
        <w:rPr>
          <w:rFonts w:eastAsia="Times New Roman"/>
        </w:rPr>
        <w:t>Research strategy</w:t>
      </w:r>
      <w:bookmarkEnd w:id="15"/>
      <w:r w:rsidRPr="00500672">
        <w:rPr>
          <w:rFonts w:eastAsia="Times New Roman"/>
        </w:rPr>
        <w:t xml:space="preserve"> </w:t>
      </w:r>
    </w:p>
    <w:p w14:paraId="11D2D0EB" w14:textId="61B7508A" w:rsidR="00372EF8" w:rsidRDefault="00737612" w:rsidP="00574838">
      <w:pPr>
        <w:rPr>
          <w:rFonts w:ascii="Arial" w:eastAsia="Times New Roman" w:hAnsi="Arial" w:cs="Arial"/>
          <w:sz w:val="24"/>
          <w:szCs w:val="24"/>
        </w:rPr>
      </w:pPr>
      <w:r>
        <w:rPr>
          <w:rFonts w:ascii="Arial" w:eastAsia="Times New Roman" w:hAnsi="Arial" w:cs="Arial"/>
          <w:sz w:val="24"/>
          <w:szCs w:val="24"/>
        </w:rPr>
        <w:t>T</w:t>
      </w:r>
      <w:r w:rsidR="008418E0" w:rsidRPr="00611D5E">
        <w:rPr>
          <w:rFonts w:ascii="Arial" w:eastAsia="Times New Roman" w:hAnsi="Arial" w:cs="Arial"/>
          <w:sz w:val="24"/>
          <w:szCs w:val="24"/>
        </w:rPr>
        <w:t xml:space="preserve">o ascertain </w:t>
      </w:r>
      <w:r w:rsidR="005A6F06" w:rsidRPr="00611D5E">
        <w:rPr>
          <w:rFonts w:ascii="Arial" w:eastAsia="Times New Roman" w:hAnsi="Arial" w:cs="Arial"/>
          <w:i/>
          <w:iCs/>
          <w:sz w:val="24"/>
          <w:szCs w:val="24"/>
        </w:rPr>
        <w:t>why</w:t>
      </w:r>
      <w:r w:rsidR="005A6F06" w:rsidRPr="00611D5E">
        <w:rPr>
          <w:rFonts w:ascii="Arial" w:eastAsia="Times New Roman" w:hAnsi="Arial" w:cs="Arial"/>
          <w:sz w:val="24"/>
          <w:szCs w:val="24"/>
        </w:rPr>
        <w:t xml:space="preserve"> people do not apply for vacancies, a</w:t>
      </w:r>
      <w:r w:rsidR="00372EF8" w:rsidRPr="00611D5E">
        <w:rPr>
          <w:rFonts w:ascii="Arial" w:eastAsia="Times New Roman" w:hAnsi="Arial" w:cs="Arial"/>
          <w:sz w:val="24"/>
          <w:szCs w:val="24"/>
        </w:rPr>
        <w:t xml:space="preserve">n anonymous survey </w:t>
      </w:r>
      <w:r w:rsidR="005A6F06">
        <w:rPr>
          <w:rFonts w:ascii="Arial" w:eastAsia="Times New Roman" w:hAnsi="Arial" w:cs="Arial"/>
          <w:sz w:val="24"/>
          <w:szCs w:val="24"/>
        </w:rPr>
        <w:t>was</w:t>
      </w:r>
      <w:r w:rsidR="00372EF8">
        <w:rPr>
          <w:rFonts w:ascii="Arial" w:eastAsia="Times New Roman" w:hAnsi="Arial" w:cs="Arial"/>
          <w:sz w:val="24"/>
          <w:szCs w:val="24"/>
        </w:rPr>
        <w:t xml:space="preserve"> created posing questions relevant to the </w:t>
      </w:r>
      <w:r w:rsidR="00780A1B">
        <w:rPr>
          <w:rFonts w:ascii="Arial" w:eastAsia="Times New Roman" w:hAnsi="Arial" w:cs="Arial"/>
          <w:sz w:val="24"/>
          <w:szCs w:val="24"/>
        </w:rPr>
        <w:t>hypothesis</w:t>
      </w:r>
      <w:r w:rsidR="008D548A">
        <w:rPr>
          <w:rFonts w:ascii="Arial" w:eastAsia="Times New Roman" w:hAnsi="Arial" w:cs="Arial"/>
          <w:sz w:val="24"/>
          <w:szCs w:val="24"/>
        </w:rPr>
        <w:t xml:space="preserve">. The survey </w:t>
      </w:r>
      <w:r w:rsidR="005A6F06">
        <w:rPr>
          <w:rFonts w:ascii="Arial" w:eastAsia="Times New Roman" w:hAnsi="Arial" w:cs="Arial"/>
          <w:sz w:val="24"/>
          <w:szCs w:val="24"/>
        </w:rPr>
        <w:t>was</w:t>
      </w:r>
      <w:r w:rsidR="008D548A">
        <w:rPr>
          <w:rFonts w:ascii="Arial" w:eastAsia="Times New Roman" w:hAnsi="Arial" w:cs="Arial"/>
          <w:sz w:val="24"/>
          <w:szCs w:val="24"/>
        </w:rPr>
        <w:t xml:space="preserve"> facilitated th</w:t>
      </w:r>
      <w:r w:rsidR="00FA6D56">
        <w:rPr>
          <w:rFonts w:ascii="Arial" w:eastAsia="Times New Roman" w:hAnsi="Arial" w:cs="Arial"/>
          <w:sz w:val="24"/>
          <w:szCs w:val="24"/>
        </w:rPr>
        <w:t>r</w:t>
      </w:r>
      <w:r w:rsidR="008D548A">
        <w:rPr>
          <w:rFonts w:ascii="Arial" w:eastAsia="Times New Roman" w:hAnsi="Arial" w:cs="Arial"/>
          <w:sz w:val="24"/>
          <w:szCs w:val="24"/>
        </w:rPr>
        <w:t>ough Microsoft Forms which is accessible on</w:t>
      </w:r>
      <w:r w:rsidR="00732038">
        <w:rPr>
          <w:rFonts w:ascii="Arial" w:eastAsia="Times New Roman" w:hAnsi="Arial" w:cs="Arial"/>
          <w:sz w:val="24"/>
          <w:szCs w:val="24"/>
        </w:rPr>
        <w:t xml:space="preserve"> computer and</w:t>
      </w:r>
      <w:r w:rsidR="008D548A">
        <w:rPr>
          <w:rFonts w:ascii="Arial" w:eastAsia="Times New Roman" w:hAnsi="Arial" w:cs="Arial"/>
          <w:sz w:val="24"/>
          <w:szCs w:val="24"/>
        </w:rPr>
        <w:t xml:space="preserve"> mobile devices</w:t>
      </w:r>
      <w:r w:rsidR="00732038">
        <w:rPr>
          <w:rFonts w:ascii="Arial" w:eastAsia="Times New Roman" w:hAnsi="Arial" w:cs="Arial"/>
          <w:sz w:val="24"/>
          <w:szCs w:val="24"/>
        </w:rPr>
        <w:t xml:space="preserve"> and by those without Microsoft software</w:t>
      </w:r>
      <w:r w:rsidR="009A0EF2">
        <w:rPr>
          <w:rFonts w:ascii="Arial" w:eastAsia="Times New Roman" w:hAnsi="Arial" w:cs="Arial"/>
          <w:sz w:val="24"/>
          <w:szCs w:val="24"/>
        </w:rPr>
        <w:t>.</w:t>
      </w:r>
      <w:r w:rsidR="00D55D4A">
        <w:rPr>
          <w:rFonts w:ascii="Arial" w:eastAsia="Times New Roman" w:hAnsi="Arial" w:cs="Arial"/>
          <w:sz w:val="24"/>
          <w:szCs w:val="24"/>
        </w:rPr>
        <w:t xml:space="preserve"> </w:t>
      </w:r>
      <w:r w:rsidR="009A0EF2">
        <w:rPr>
          <w:rFonts w:ascii="Arial" w:eastAsia="Times New Roman" w:hAnsi="Arial" w:cs="Arial"/>
          <w:sz w:val="24"/>
          <w:szCs w:val="24"/>
        </w:rPr>
        <w:t xml:space="preserve">The software </w:t>
      </w:r>
      <w:r w:rsidR="00392E3B">
        <w:rPr>
          <w:rFonts w:ascii="Arial" w:eastAsia="Times New Roman" w:hAnsi="Arial" w:cs="Arial"/>
          <w:sz w:val="24"/>
          <w:szCs w:val="24"/>
        </w:rPr>
        <w:t>enable</w:t>
      </w:r>
      <w:r w:rsidR="005A6F06">
        <w:rPr>
          <w:rFonts w:ascii="Arial" w:eastAsia="Times New Roman" w:hAnsi="Arial" w:cs="Arial"/>
          <w:sz w:val="24"/>
          <w:szCs w:val="24"/>
        </w:rPr>
        <w:t>d</w:t>
      </w:r>
      <w:r w:rsidR="00392E3B">
        <w:rPr>
          <w:rFonts w:ascii="Arial" w:eastAsia="Times New Roman" w:hAnsi="Arial" w:cs="Arial"/>
          <w:sz w:val="24"/>
          <w:szCs w:val="24"/>
        </w:rPr>
        <w:t xml:space="preserve"> the</w:t>
      </w:r>
      <w:r w:rsidR="009A0EF2">
        <w:rPr>
          <w:rFonts w:ascii="Arial" w:eastAsia="Times New Roman" w:hAnsi="Arial" w:cs="Arial"/>
          <w:sz w:val="24"/>
          <w:szCs w:val="24"/>
        </w:rPr>
        <w:t xml:space="preserve"> analys</w:t>
      </w:r>
      <w:r w:rsidR="00392E3B">
        <w:rPr>
          <w:rFonts w:ascii="Arial" w:eastAsia="Times New Roman" w:hAnsi="Arial" w:cs="Arial"/>
          <w:sz w:val="24"/>
          <w:szCs w:val="24"/>
        </w:rPr>
        <w:t>is of</w:t>
      </w:r>
      <w:r w:rsidR="00775C37">
        <w:rPr>
          <w:rFonts w:ascii="Arial" w:eastAsia="Times New Roman" w:hAnsi="Arial" w:cs="Arial"/>
          <w:sz w:val="24"/>
          <w:szCs w:val="24"/>
        </w:rPr>
        <w:t xml:space="preserve"> the data</w:t>
      </w:r>
      <w:r w:rsidR="009A0EF2">
        <w:rPr>
          <w:rFonts w:ascii="Arial" w:eastAsia="Times New Roman" w:hAnsi="Arial" w:cs="Arial"/>
          <w:sz w:val="24"/>
          <w:szCs w:val="24"/>
        </w:rPr>
        <w:t xml:space="preserve"> by multiple variables</w:t>
      </w:r>
      <w:r w:rsidR="00FA6D56">
        <w:rPr>
          <w:rFonts w:ascii="Arial" w:eastAsia="Times New Roman" w:hAnsi="Arial" w:cs="Arial"/>
          <w:sz w:val="24"/>
          <w:szCs w:val="24"/>
        </w:rPr>
        <w:t xml:space="preserve"> </w:t>
      </w:r>
      <w:r w:rsidR="00611D5E">
        <w:rPr>
          <w:rFonts w:ascii="Arial" w:eastAsia="Times New Roman" w:hAnsi="Arial" w:cs="Arial"/>
          <w:sz w:val="24"/>
          <w:szCs w:val="24"/>
        </w:rPr>
        <w:t xml:space="preserve">such as gender, race and disability </w:t>
      </w:r>
      <w:sdt>
        <w:sdtPr>
          <w:rPr>
            <w:rFonts w:ascii="Arial" w:eastAsia="Times New Roman" w:hAnsi="Arial" w:cs="Arial"/>
            <w:sz w:val="24"/>
            <w:szCs w:val="24"/>
          </w:rPr>
          <w:id w:val="-1960871708"/>
          <w:citation/>
        </w:sdtPr>
        <w:sdtEndPr/>
        <w:sdtContent>
          <w:r w:rsidR="00D55D4A">
            <w:rPr>
              <w:rFonts w:ascii="Arial" w:eastAsia="Times New Roman" w:hAnsi="Arial" w:cs="Arial"/>
              <w:sz w:val="24"/>
              <w:szCs w:val="24"/>
            </w:rPr>
            <w:fldChar w:fldCharType="begin"/>
          </w:r>
          <w:r w:rsidR="00D55D4A">
            <w:rPr>
              <w:rFonts w:ascii="Arial" w:eastAsia="Times New Roman" w:hAnsi="Arial" w:cs="Arial"/>
              <w:sz w:val="24"/>
              <w:szCs w:val="24"/>
            </w:rPr>
            <w:instrText xml:space="preserve"> CITATION Mic21 \l 2057 </w:instrText>
          </w:r>
          <w:r w:rsidR="00D55D4A">
            <w:rPr>
              <w:rFonts w:ascii="Arial" w:eastAsia="Times New Roman" w:hAnsi="Arial" w:cs="Arial"/>
              <w:sz w:val="24"/>
              <w:szCs w:val="24"/>
            </w:rPr>
            <w:fldChar w:fldCharType="separate"/>
          </w:r>
          <w:r w:rsidR="00D55D4A" w:rsidRPr="00D55D4A">
            <w:rPr>
              <w:rFonts w:ascii="Arial" w:eastAsia="Times New Roman" w:hAnsi="Arial" w:cs="Arial"/>
              <w:noProof/>
              <w:sz w:val="24"/>
              <w:szCs w:val="24"/>
            </w:rPr>
            <w:t>(Microsoft, n.d.)</w:t>
          </w:r>
          <w:r w:rsidR="00D55D4A">
            <w:rPr>
              <w:rFonts w:ascii="Arial" w:eastAsia="Times New Roman" w:hAnsi="Arial" w:cs="Arial"/>
              <w:sz w:val="24"/>
              <w:szCs w:val="24"/>
            </w:rPr>
            <w:fldChar w:fldCharType="end"/>
          </w:r>
        </w:sdtContent>
      </w:sdt>
      <w:r w:rsidR="00732038">
        <w:rPr>
          <w:rFonts w:ascii="Arial" w:eastAsia="Times New Roman" w:hAnsi="Arial" w:cs="Arial"/>
          <w:sz w:val="24"/>
          <w:szCs w:val="24"/>
        </w:rPr>
        <w:t xml:space="preserve">. </w:t>
      </w:r>
    </w:p>
    <w:p w14:paraId="5C5B3955" w14:textId="55687B60" w:rsidR="00F8774E" w:rsidRPr="00F63BBD" w:rsidRDefault="0052364E" w:rsidP="00AB4F52">
      <w:pPr>
        <w:rPr>
          <w:rFonts w:ascii="Arial" w:eastAsia="Times New Roman" w:hAnsi="Arial" w:cs="Arial"/>
          <w:sz w:val="24"/>
          <w:szCs w:val="24"/>
        </w:rPr>
      </w:pPr>
      <w:r w:rsidRPr="00F63BBD">
        <w:rPr>
          <w:rFonts w:ascii="Arial" w:eastAsia="Times New Roman" w:hAnsi="Arial" w:cs="Arial"/>
          <w:sz w:val="24"/>
          <w:szCs w:val="24"/>
        </w:rPr>
        <w:t xml:space="preserve">Surveys are easily replicated so it would be possible to repeat the </w:t>
      </w:r>
      <w:r w:rsidR="003A56B7" w:rsidRPr="00F63BBD">
        <w:rPr>
          <w:rFonts w:ascii="Arial" w:eastAsia="Times New Roman" w:hAnsi="Arial" w:cs="Arial"/>
          <w:sz w:val="24"/>
          <w:szCs w:val="24"/>
        </w:rPr>
        <w:t xml:space="preserve">process and compare </w:t>
      </w:r>
      <w:r w:rsidR="00F63BBD" w:rsidRPr="00F63BBD">
        <w:rPr>
          <w:rFonts w:ascii="Arial" w:eastAsia="Times New Roman" w:hAnsi="Arial" w:cs="Arial"/>
          <w:sz w:val="24"/>
          <w:szCs w:val="24"/>
        </w:rPr>
        <w:t>attitude</w:t>
      </w:r>
      <w:r w:rsidR="003A56B7" w:rsidRPr="00F63BBD">
        <w:rPr>
          <w:rFonts w:ascii="Arial" w:eastAsia="Times New Roman" w:hAnsi="Arial" w:cs="Arial"/>
          <w:sz w:val="24"/>
          <w:szCs w:val="24"/>
        </w:rPr>
        <w:t xml:space="preserve"> changes </w:t>
      </w:r>
      <w:sdt>
        <w:sdtPr>
          <w:rPr>
            <w:rFonts w:ascii="Arial" w:eastAsia="Times New Roman" w:hAnsi="Arial" w:cs="Arial"/>
            <w:sz w:val="24"/>
            <w:szCs w:val="24"/>
          </w:rPr>
          <w:id w:val="159352557"/>
          <w:citation/>
        </w:sdtPr>
        <w:sdtEndPr/>
        <w:sdtContent>
          <w:r w:rsidR="00A40348">
            <w:rPr>
              <w:rFonts w:ascii="Arial" w:eastAsia="Times New Roman" w:hAnsi="Arial" w:cs="Arial"/>
              <w:sz w:val="24"/>
              <w:szCs w:val="24"/>
            </w:rPr>
            <w:fldChar w:fldCharType="begin"/>
          </w:r>
          <w:r w:rsidR="00A40348">
            <w:rPr>
              <w:rFonts w:ascii="Arial" w:eastAsia="Times New Roman" w:hAnsi="Arial" w:cs="Arial"/>
              <w:sz w:val="24"/>
              <w:szCs w:val="24"/>
            </w:rPr>
            <w:instrText xml:space="preserve"> CITATION Vas19 \l 2057 </w:instrText>
          </w:r>
          <w:r w:rsidR="00A40348">
            <w:rPr>
              <w:rFonts w:ascii="Arial" w:eastAsia="Times New Roman" w:hAnsi="Arial" w:cs="Arial"/>
              <w:sz w:val="24"/>
              <w:szCs w:val="24"/>
            </w:rPr>
            <w:fldChar w:fldCharType="separate"/>
          </w:r>
          <w:r w:rsidR="00A40348" w:rsidRPr="00A40348">
            <w:rPr>
              <w:rFonts w:ascii="Arial" w:eastAsia="Times New Roman" w:hAnsi="Arial" w:cs="Arial"/>
              <w:noProof/>
              <w:sz w:val="24"/>
              <w:szCs w:val="24"/>
            </w:rPr>
            <w:t>(Vaske, 2019)</w:t>
          </w:r>
          <w:r w:rsidR="00A40348">
            <w:rPr>
              <w:rFonts w:ascii="Arial" w:eastAsia="Times New Roman" w:hAnsi="Arial" w:cs="Arial"/>
              <w:sz w:val="24"/>
              <w:szCs w:val="24"/>
            </w:rPr>
            <w:fldChar w:fldCharType="end"/>
          </w:r>
        </w:sdtContent>
      </w:sdt>
      <w:r w:rsidR="003A56B7" w:rsidRPr="00F63BBD">
        <w:rPr>
          <w:rFonts w:ascii="Arial" w:eastAsia="Times New Roman" w:hAnsi="Arial" w:cs="Arial"/>
          <w:sz w:val="24"/>
          <w:szCs w:val="24"/>
        </w:rPr>
        <w:t xml:space="preserve">. </w:t>
      </w:r>
      <w:r w:rsidR="00F8774E" w:rsidRPr="00F63BBD">
        <w:rPr>
          <w:rFonts w:ascii="Arial" w:eastAsia="Times New Roman" w:hAnsi="Arial" w:cs="Arial"/>
          <w:sz w:val="24"/>
          <w:szCs w:val="24"/>
        </w:rPr>
        <w:t xml:space="preserve">Surveys also allow </w:t>
      </w:r>
      <w:r w:rsidR="00F63BBD" w:rsidRPr="00F63BBD">
        <w:rPr>
          <w:rFonts w:ascii="Arial" w:eastAsia="Times New Roman" w:hAnsi="Arial" w:cs="Arial"/>
          <w:sz w:val="24"/>
          <w:szCs w:val="24"/>
        </w:rPr>
        <w:t>respondents</w:t>
      </w:r>
      <w:r w:rsidR="00F8774E" w:rsidRPr="00F63BBD">
        <w:rPr>
          <w:rFonts w:ascii="Arial" w:eastAsia="Times New Roman" w:hAnsi="Arial" w:cs="Arial"/>
          <w:sz w:val="24"/>
          <w:szCs w:val="24"/>
        </w:rPr>
        <w:t xml:space="preserve"> to provide opinions anonymously which usually encourages </w:t>
      </w:r>
      <w:r w:rsidR="00FE273E" w:rsidRPr="00F63BBD">
        <w:rPr>
          <w:rFonts w:ascii="Arial" w:eastAsia="Times New Roman" w:hAnsi="Arial" w:cs="Arial"/>
          <w:sz w:val="24"/>
          <w:szCs w:val="24"/>
        </w:rPr>
        <w:t xml:space="preserve">more </w:t>
      </w:r>
      <w:r w:rsidR="00F63BBD" w:rsidRPr="00F63BBD">
        <w:rPr>
          <w:rFonts w:ascii="Arial" w:eastAsia="Times New Roman" w:hAnsi="Arial" w:cs="Arial"/>
          <w:sz w:val="24"/>
          <w:szCs w:val="24"/>
        </w:rPr>
        <w:t>openness</w:t>
      </w:r>
      <w:r w:rsidR="00FE273E" w:rsidRPr="00F63BBD">
        <w:rPr>
          <w:rFonts w:ascii="Arial" w:eastAsia="Times New Roman" w:hAnsi="Arial" w:cs="Arial"/>
          <w:sz w:val="24"/>
          <w:szCs w:val="24"/>
        </w:rPr>
        <w:t xml:space="preserve"> and honesty</w:t>
      </w:r>
      <w:r w:rsidR="00DB4577">
        <w:rPr>
          <w:rFonts w:ascii="Arial" w:eastAsia="Times New Roman" w:hAnsi="Arial" w:cs="Arial"/>
          <w:sz w:val="24"/>
          <w:szCs w:val="24"/>
        </w:rPr>
        <w:t xml:space="preserve"> </w:t>
      </w:r>
      <w:r w:rsidR="00690E75" w:rsidRPr="00A40348">
        <w:rPr>
          <w:rFonts w:ascii="Arial" w:eastAsia="Times New Roman" w:hAnsi="Arial" w:cs="Arial"/>
          <w:noProof/>
          <w:sz w:val="24"/>
          <w:szCs w:val="24"/>
        </w:rPr>
        <w:t>(Vaske, 2019</w:t>
      </w:r>
      <w:r w:rsidR="00690E75">
        <w:rPr>
          <w:rFonts w:ascii="Arial" w:eastAsia="Times New Roman" w:hAnsi="Arial" w:cs="Arial"/>
          <w:noProof/>
          <w:sz w:val="24"/>
          <w:szCs w:val="24"/>
        </w:rPr>
        <w:t xml:space="preserve">; </w:t>
      </w:r>
      <w:r w:rsidR="00690E75" w:rsidRPr="00690E75">
        <w:rPr>
          <w:rFonts w:ascii="Arial" w:eastAsia="Times New Roman" w:hAnsi="Arial" w:cs="Arial"/>
          <w:noProof/>
          <w:sz w:val="24"/>
          <w:szCs w:val="24"/>
        </w:rPr>
        <w:t>Sapsford, 2007)</w:t>
      </w:r>
      <w:r w:rsidR="00690E75">
        <w:rPr>
          <w:rFonts w:ascii="Arial" w:eastAsia="Times New Roman" w:hAnsi="Arial" w:cs="Arial"/>
          <w:sz w:val="24"/>
          <w:szCs w:val="24"/>
        </w:rPr>
        <w:t>.</w:t>
      </w:r>
    </w:p>
    <w:p w14:paraId="2648C875" w14:textId="1DF6D74F" w:rsidR="000A295A" w:rsidRDefault="00021492" w:rsidP="000A295A">
      <w:pPr>
        <w:rPr>
          <w:rFonts w:ascii="Arial" w:eastAsia="Times New Roman" w:hAnsi="Arial" w:cs="Arial"/>
          <w:sz w:val="24"/>
          <w:szCs w:val="24"/>
        </w:rPr>
      </w:pPr>
      <w:r w:rsidRPr="00F63BBD">
        <w:rPr>
          <w:rFonts w:ascii="Arial" w:eastAsia="Times New Roman" w:hAnsi="Arial" w:cs="Arial"/>
          <w:sz w:val="24"/>
          <w:szCs w:val="24"/>
        </w:rPr>
        <w:t>Due to the structure of the survey and detachment of the respondents</w:t>
      </w:r>
      <w:r w:rsidR="00561B83">
        <w:rPr>
          <w:rFonts w:ascii="Arial" w:eastAsia="Times New Roman" w:hAnsi="Arial" w:cs="Arial"/>
          <w:sz w:val="24"/>
          <w:szCs w:val="24"/>
        </w:rPr>
        <w:t xml:space="preserve"> (fig.1)</w:t>
      </w:r>
      <w:r w:rsidRPr="00F63BBD">
        <w:rPr>
          <w:rFonts w:ascii="Arial" w:eastAsia="Times New Roman" w:hAnsi="Arial" w:cs="Arial"/>
          <w:sz w:val="24"/>
          <w:szCs w:val="24"/>
        </w:rPr>
        <w:t xml:space="preserve">, data acquired can be analysed </w:t>
      </w:r>
      <w:r w:rsidR="00626453" w:rsidRPr="00F63BBD">
        <w:rPr>
          <w:rFonts w:ascii="Arial" w:eastAsia="Times New Roman" w:hAnsi="Arial" w:cs="Arial"/>
          <w:sz w:val="24"/>
          <w:szCs w:val="24"/>
        </w:rPr>
        <w:t xml:space="preserve">and any relationships between </w:t>
      </w:r>
      <w:r w:rsidR="00F63BBD" w:rsidRPr="00F63BBD">
        <w:rPr>
          <w:rFonts w:ascii="Arial" w:eastAsia="Times New Roman" w:hAnsi="Arial" w:cs="Arial"/>
          <w:sz w:val="24"/>
          <w:szCs w:val="24"/>
        </w:rPr>
        <w:t>variables such as males and females, disabled and non-disabled; can be explored (</w:t>
      </w:r>
      <w:r w:rsidR="00C33F7E">
        <w:rPr>
          <w:rFonts w:ascii="Arial" w:eastAsia="Times New Roman" w:hAnsi="Arial" w:cs="Arial"/>
          <w:sz w:val="24"/>
          <w:szCs w:val="24"/>
        </w:rPr>
        <w:t>ibid</w:t>
      </w:r>
      <w:r w:rsidR="00F63BBD" w:rsidRPr="00F63BBD">
        <w:rPr>
          <w:rFonts w:ascii="Arial" w:eastAsia="Times New Roman" w:hAnsi="Arial" w:cs="Arial"/>
          <w:sz w:val="24"/>
          <w:szCs w:val="24"/>
        </w:rPr>
        <w:t>).</w:t>
      </w:r>
      <w:r w:rsidR="000D6C06">
        <w:rPr>
          <w:rFonts w:ascii="Arial" w:eastAsia="Times New Roman" w:hAnsi="Arial" w:cs="Arial"/>
          <w:sz w:val="24"/>
          <w:szCs w:val="24"/>
        </w:rPr>
        <w:t xml:space="preserve"> </w:t>
      </w:r>
      <w:r w:rsidR="000A295A">
        <w:rPr>
          <w:rFonts w:ascii="Arial" w:eastAsia="Times New Roman" w:hAnsi="Arial" w:cs="Arial"/>
          <w:sz w:val="24"/>
          <w:szCs w:val="24"/>
        </w:rPr>
        <w:t>Any</w:t>
      </w:r>
      <w:r w:rsidR="000A295A" w:rsidRPr="00410F92">
        <w:rPr>
          <w:rFonts w:ascii="Arial" w:eastAsia="Times New Roman" w:hAnsi="Arial" w:cs="Arial"/>
          <w:sz w:val="24"/>
          <w:szCs w:val="24"/>
        </w:rPr>
        <w:t xml:space="preserve"> </w:t>
      </w:r>
      <w:r w:rsidR="000A295A">
        <w:rPr>
          <w:rFonts w:ascii="Arial" w:eastAsia="Times New Roman" w:hAnsi="Arial" w:cs="Arial"/>
          <w:sz w:val="24"/>
          <w:szCs w:val="24"/>
        </w:rPr>
        <w:t>noteworthy</w:t>
      </w:r>
      <w:r w:rsidR="000A295A" w:rsidRPr="00410F92">
        <w:rPr>
          <w:rFonts w:ascii="Arial" w:eastAsia="Times New Roman" w:hAnsi="Arial" w:cs="Arial"/>
          <w:sz w:val="24"/>
          <w:szCs w:val="24"/>
        </w:rPr>
        <w:t xml:space="preserve"> relationships may </w:t>
      </w:r>
      <w:r w:rsidR="00707809">
        <w:rPr>
          <w:rFonts w:ascii="Arial" w:eastAsia="Times New Roman" w:hAnsi="Arial" w:cs="Arial"/>
          <w:sz w:val="24"/>
          <w:szCs w:val="24"/>
        </w:rPr>
        <w:t>provide</w:t>
      </w:r>
      <w:r w:rsidR="000A295A" w:rsidRPr="00410F92">
        <w:rPr>
          <w:rFonts w:ascii="Arial" w:eastAsia="Times New Roman" w:hAnsi="Arial" w:cs="Arial"/>
          <w:sz w:val="24"/>
          <w:szCs w:val="24"/>
        </w:rPr>
        <w:t xml:space="preserve"> </w:t>
      </w:r>
      <w:r w:rsidR="00707809">
        <w:rPr>
          <w:rFonts w:ascii="Arial" w:eastAsia="Times New Roman" w:hAnsi="Arial" w:cs="Arial"/>
          <w:sz w:val="24"/>
          <w:szCs w:val="24"/>
        </w:rPr>
        <w:t>clarification</w:t>
      </w:r>
      <w:r w:rsidR="00707809" w:rsidRPr="00410F92">
        <w:rPr>
          <w:rFonts w:ascii="Arial" w:eastAsia="Times New Roman" w:hAnsi="Arial" w:cs="Arial"/>
          <w:sz w:val="24"/>
          <w:szCs w:val="24"/>
        </w:rPr>
        <w:t xml:space="preserve"> </w:t>
      </w:r>
      <w:r w:rsidR="000A295A" w:rsidRPr="00410F92">
        <w:rPr>
          <w:rFonts w:ascii="Arial" w:eastAsia="Times New Roman" w:hAnsi="Arial" w:cs="Arial"/>
          <w:sz w:val="24"/>
          <w:szCs w:val="24"/>
        </w:rPr>
        <w:t xml:space="preserve">of why such relationships </w:t>
      </w:r>
      <w:r w:rsidR="0007432E">
        <w:rPr>
          <w:rFonts w:ascii="Arial" w:eastAsia="Times New Roman" w:hAnsi="Arial" w:cs="Arial"/>
          <w:sz w:val="24"/>
          <w:szCs w:val="24"/>
        </w:rPr>
        <w:t>occur</w:t>
      </w:r>
      <w:r w:rsidR="00382E04">
        <w:rPr>
          <w:rFonts w:ascii="Arial" w:eastAsia="Times New Roman" w:hAnsi="Arial" w:cs="Arial"/>
          <w:sz w:val="24"/>
          <w:szCs w:val="24"/>
        </w:rPr>
        <w:t xml:space="preserve"> </w:t>
      </w:r>
      <w:sdt>
        <w:sdtPr>
          <w:rPr>
            <w:rFonts w:ascii="Arial" w:eastAsia="Times New Roman" w:hAnsi="Arial" w:cs="Arial"/>
            <w:sz w:val="24"/>
            <w:szCs w:val="24"/>
          </w:rPr>
          <w:id w:val="-566029705"/>
          <w:citation/>
        </w:sdtPr>
        <w:sdtEndPr/>
        <w:sdtContent>
          <w:r w:rsidR="00382E04">
            <w:rPr>
              <w:rFonts w:ascii="Arial" w:eastAsia="Times New Roman" w:hAnsi="Arial" w:cs="Arial"/>
              <w:sz w:val="24"/>
              <w:szCs w:val="24"/>
            </w:rPr>
            <w:fldChar w:fldCharType="begin"/>
          </w:r>
          <w:r w:rsidR="00382E04">
            <w:rPr>
              <w:rFonts w:ascii="Arial" w:eastAsia="Times New Roman" w:hAnsi="Arial" w:cs="Arial"/>
              <w:sz w:val="24"/>
              <w:szCs w:val="24"/>
            </w:rPr>
            <w:instrText xml:space="preserve"> CITATION Val09 \l 2057 </w:instrText>
          </w:r>
          <w:r w:rsidR="00382E04">
            <w:rPr>
              <w:rFonts w:ascii="Arial" w:eastAsia="Times New Roman" w:hAnsi="Arial" w:cs="Arial"/>
              <w:sz w:val="24"/>
              <w:szCs w:val="24"/>
            </w:rPr>
            <w:fldChar w:fldCharType="separate"/>
          </w:r>
          <w:r w:rsidR="00382E04" w:rsidRPr="00382E04">
            <w:rPr>
              <w:rFonts w:ascii="Arial" w:eastAsia="Times New Roman" w:hAnsi="Arial" w:cs="Arial"/>
              <w:noProof/>
              <w:sz w:val="24"/>
              <w:szCs w:val="24"/>
            </w:rPr>
            <w:t>(Anderson, 2009)</w:t>
          </w:r>
          <w:r w:rsidR="00382E04">
            <w:rPr>
              <w:rFonts w:ascii="Arial" w:eastAsia="Times New Roman" w:hAnsi="Arial" w:cs="Arial"/>
              <w:sz w:val="24"/>
              <w:szCs w:val="24"/>
            </w:rPr>
            <w:fldChar w:fldCharType="end"/>
          </w:r>
        </w:sdtContent>
      </w:sdt>
      <w:r w:rsidR="000A295A" w:rsidRPr="00410F92">
        <w:rPr>
          <w:rFonts w:ascii="Arial" w:eastAsia="Times New Roman" w:hAnsi="Arial" w:cs="Arial"/>
          <w:sz w:val="24"/>
          <w:szCs w:val="24"/>
        </w:rPr>
        <w:t>.</w:t>
      </w:r>
      <w:r w:rsidR="007D484F">
        <w:rPr>
          <w:rFonts w:ascii="Arial" w:eastAsia="Times New Roman" w:hAnsi="Arial" w:cs="Arial"/>
          <w:sz w:val="24"/>
          <w:szCs w:val="24"/>
        </w:rPr>
        <w:t xml:space="preserve"> See figure 1.</w:t>
      </w:r>
    </w:p>
    <w:p w14:paraId="13C99BC0" w14:textId="1EF54BC1" w:rsidR="00021492" w:rsidRDefault="003574C9" w:rsidP="00AB4F52">
      <w:pPr>
        <w:rPr>
          <w:rFonts w:ascii="Arial" w:eastAsia="Times New Roman" w:hAnsi="Arial" w:cs="Arial"/>
          <w:sz w:val="24"/>
          <w:szCs w:val="24"/>
        </w:rPr>
      </w:pPr>
      <w:r>
        <w:rPr>
          <w:rFonts w:ascii="Arial" w:eastAsia="Times New Roman" w:hAnsi="Arial" w:cs="Arial"/>
          <w:sz w:val="24"/>
          <w:szCs w:val="24"/>
        </w:rPr>
        <w:t>L</w:t>
      </w:r>
      <w:r w:rsidR="00282724">
        <w:rPr>
          <w:rFonts w:ascii="Arial" w:eastAsia="Times New Roman" w:hAnsi="Arial" w:cs="Arial"/>
          <w:sz w:val="24"/>
          <w:szCs w:val="24"/>
        </w:rPr>
        <w:t>imitations arise where surveys lack the opportunity for the researcher to ask probing questions</w:t>
      </w:r>
      <w:sdt>
        <w:sdtPr>
          <w:rPr>
            <w:rFonts w:ascii="Arial" w:eastAsia="Times New Roman" w:hAnsi="Arial" w:cs="Arial"/>
            <w:sz w:val="24"/>
            <w:szCs w:val="24"/>
          </w:rPr>
          <w:id w:val="487516972"/>
          <w:citation/>
        </w:sdtPr>
        <w:sdtEndPr/>
        <w:sdtContent>
          <w:r w:rsidR="002963F7">
            <w:rPr>
              <w:rFonts w:ascii="Arial" w:eastAsia="Times New Roman" w:hAnsi="Arial" w:cs="Arial"/>
              <w:sz w:val="24"/>
              <w:szCs w:val="24"/>
            </w:rPr>
            <w:fldChar w:fldCharType="begin"/>
          </w:r>
          <w:r w:rsidR="002963F7">
            <w:rPr>
              <w:rFonts w:ascii="Arial" w:eastAsia="Times New Roman" w:hAnsi="Arial" w:cs="Arial"/>
              <w:sz w:val="24"/>
              <w:szCs w:val="24"/>
            </w:rPr>
            <w:instrText xml:space="preserve"> CITATION Cli16 \l 2057 </w:instrText>
          </w:r>
          <w:r w:rsidR="002963F7">
            <w:rPr>
              <w:rFonts w:ascii="Arial" w:eastAsia="Times New Roman" w:hAnsi="Arial" w:cs="Arial"/>
              <w:sz w:val="24"/>
              <w:szCs w:val="24"/>
            </w:rPr>
            <w:fldChar w:fldCharType="separate"/>
          </w:r>
          <w:r w:rsidR="002963F7">
            <w:rPr>
              <w:rFonts w:ascii="Arial" w:eastAsia="Times New Roman" w:hAnsi="Arial" w:cs="Arial"/>
              <w:noProof/>
              <w:sz w:val="24"/>
              <w:szCs w:val="24"/>
            </w:rPr>
            <w:t xml:space="preserve"> </w:t>
          </w:r>
          <w:r w:rsidR="002963F7" w:rsidRPr="002963F7">
            <w:rPr>
              <w:rFonts w:ascii="Arial" w:eastAsia="Times New Roman" w:hAnsi="Arial" w:cs="Arial"/>
              <w:noProof/>
              <w:sz w:val="24"/>
              <w:szCs w:val="24"/>
            </w:rPr>
            <w:t>(Clifford, et al., 2016)</w:t>
          </w:r>
          <w:r w:rsidR="002963F7">
            <w:rPr>
              <w:rFonts w:ascii="Arial" w:eastAsia="Times New Roman" w:hAnsi="Arial" w:cs="Arial"/>
              <w:sz w:val="24"/>
              <w:szCs w:val="24"/>
            </w:rPr>
            <w:fldChar w:fldCharType="end"/>
          </w:r>
        </w:sdtContent>
      </w:sdt>
      <w:r>
        <w:rPr>
          <w:rFonts w:ascii="Arial" w:eastAsia="Times New Roman" w:hAnsi="Arial" w:cs="Arial"/>
          <w:sz w:val="24"/>
          <w:szCs w:val="24"/>
        </w:rPr>
        <w:t xml:space="preserve"> </w:t>
      </w:r>
      <w:r w:rsidR="00282724">
        <w:rPr>
          <w:rFonts w:ascii="Arial" w:eastAsia="Times New Roman" w:hAnsi="Arial" w:cs="Arial"/>
          <w:sz w:val="24"/>
          <w:szCs w:val="24"/>
        </w:rPr>
        <w:t xml:space="preserve">therefore, </w:t>
      </w:r>
      <w:r w:rsidR="000B20F3">
        <w:rPr>
          <w:rFonts w:ascii="Arial" w:eastAsia="Times New Roman" w:hAnsi="Arial" w:cs="Arial"/>
          <w:sz w:val="24"/>
          <w:szCs w:val="24"/>
        </w:rPr>
        <w:t>the survey include</w:t>
      </w:r>
      <w:r>
        <w:rPr>
          <w:rFonts w:ascii="Arial" w:eastAsia="Times New Roman" w:hAnsi="Arial" w:cs="Arial"/>
          <w:sz w:val="24"/>
          <w:szCs w:val="24"/>
        </w:rPr>
        <w:t>s</w:t>
      </w:r>
      <w:r w:rsidR="000B20F3">
        <w:rPr>
          <w:rFonts w:ascii="Arial" w:eastAsia="Times New Roman" w:hAnsi="Arial" w:cs="Arial"/>
          <w:sz w:val="24"/>
          <w:szCs w:val="24"/>
        </w:rPr>
        <w:t xml:space="preserve"> open questions to offer respondents the opportunity to provide more information.</w:t>
      </w:r>
    </w:p>
    <w:p w14:paraId="3AEE5181" w14:textId="021B2295" w:rsidR="00AA13D2" w:rsidRDefault="00677170" w:rsidP="00AB4F52">
      <w:pPr>
        <w:rPr>
          <w:rFonts w:ascii="Arial" w:eastAsia="Times New Roman" w:hAnsi="Arial" w:cs="Arial"/>
          <w:sz w:val="24"/>
          <w:szCs w:val="24"/>
        </w:rPr>
      </w:pPr>
      <w:r>
        <w:rPr>
          <w:rFonts w:ascii="Arial" w:eastAsia="Times New Roman" w:hAnsi="Arial" w:cs="Arial"/>
          <w:sz w:val="24"/>
          <w:szCs w:val="24"/>
        </w:rPr>
        <w:t xml:space="preserve">In-depth interviews would </w:t>
      </w:r>
      <w:r w:rsidR="00A75CE6">
        <w:rPr>
          <w:rFonts w:ascii="Arial" w:eastAsia="Times New Roman" w:hAnsi="Arial" w:cs="Arial"/>
          <w:sz w:val="24"/>
          <w:szCs w:val="24"/>
        </w:rPr>
        <w:t>have</w:t>
      </w:r>
      <w:r>
        <w:rPr>
          <w:rFonts w:ascii="Arial" w:eastAsia="Times New Roman" w:hAnsi="Arial" w:cs="Arial"/>
          <w:sz w:val="24"/>
          <w:szCs w:val="24"/>
        </w:rPr>
        <w:t xml:space="preserve"> provide</w:t>
      </w:r>
      <w:r w:rsidR="00A75CE6">
        <w:rPr>
          <w:rFonts w:ascii="Arial" w:eastAsia="Times New Roman" w:hAnsi="Arial" w:cs="Arial"/>
          <w:sz w:val="24"/>
          <w:szCs w:val="24"/>
        </w:rPr>
        <w:t>d</w:t>
      </w:r>
      <w:r>
        <w:rPr>
          <w:rFonts w:ascii="Arial" w:eastAsia="Times New Roman" w:hAnsi="Arial" w:cs="Arial"/>
          <w:sz w:val="24"/>
          <w:szCs w:val="24"/>
        </w:rPr>
        <w:t xml:space="preserve"> </w:t>
      </w:r>
      <w:r w:rsidR="00FC57DC">
        <w:rPr>
          <w:rFonts w:ascii="Arial" w:eastAsia="Times New Roman" w:hAnsi="Arial" w:cs="Arial"/>
          <w:sz w:val="24"/>
          <w:szCs w:val="24"/>
        </w:rPr>
        <w:t>additional</w:t>
      </w:r>
      <w:r>
        <w:rPr>
          <w:rFonts w:ascii="Arial" w:eastAsia="Times New Roman" w:hAnsi="Arial" w:cs="Arial"/>
          <w:sz w:val="24"/>
          <w:szCs w:val="24"/>
        </w:rPr>
        <w:t xml:space="preserve"> insight into the barriers people face </w:t>
      </w:r>
      <w:r w:rsidR="00A75CE6">
        <w:rPr>
          <w:rFonts w:ascii="Arial" w:eastAsia="Times New Roman" w:hAnsi="Arial" w:cs="Arial"/>
          <w:sz w:val="24"/>
          <w:szCs w:val="24"/>
        </w:rPr>
        <w:t>and could test the hypothesis further</w:t>
      </w:r>
      <w:r w:rsidR="003E52C1">
        <w:rPr>
          <w:rFonts w:ascii="Arial" w:eastAsia="Times New Roman" w:hAnsi="Arial" w:cs="Arial"/>
          <w:sz w:val="24"/>
          <w:szCs w:val="24"/>
        </w:rPr>
        <w:t xml:space="preserve"> </w:t>
      </w:r>
      <w:r w:rsidR="00FB1A52" w:rsidRPr="003E52C1">
        <w:rPr>
          <w:rFonts w:ascii="Arial" w:eastAsia="Times New Roman" w:hAnsi="Arial" w:cs="Arial"/>
          <w:noProof/>
          <w:sz w:val="24"/>
          <w:szCs w:val="24"/>
        </w:rPr>
        <w:t>(Hannabuss, 1996</w:t>
      </w:r>
      <w:r w:rsidR="00FB1A52">
        <w:rPr>
          <w:rFonts w:ascii="Arial" w:eastAsia="Times New Roman" w:hAnsi="Arial" w:cs="Arial"/>
          <w:noProof/>
          <w:sz w:val="24"/>
          <w:szCs w:val="24"/>
        </w:rPr>
        <w:t xml:space="preserve">; </w:t>
      </w:r>
      <w:r w:rsidR="00FB1A52" w:rsidRPr="00FB1A52">
        <w:rPr>
          <w:rFonts w:ascii="Arial" w:eastAsia="Times New Roman" w:hAnsi="Arial" w:cs="Arial"/>
          <w:noProof/>
          <w:sz w:val="24"/>
          <w:szCs w:val="24"/>
        </w:rPr>
        <w:t>Silverman, 2007)</w:t>
      </w:r>
      <w:r w:rsidR="00A75CE6">
        <w:rPr>
          <w:rFonts w:ascii="Arial" w:eastAsia="Times New Roman" w:hAnsi="Arial" w:cs="Arial"/>
          <w:sz w:val="24"/>
          <w:szCs w:val="24"/>
        </w:rPr>
        <w:t xml:space="preserve">, </w:t>
      </w:r>
      <w:r>
        <w:rPr>
          <w:rFonts w:ascii="Arial" w:eastAsia="Times New Roman" w:hAnsi="Arial" w:cs="Arial"/>
          <w:sz w:val="24"/>
          <w:szCs w:val="24"/>
        </w:rPr>
        <w:t xml:space="preserve">however due to timescales </w:t>
      </w:r>
      <w:r w:rsidR="00B8750A">
        <w:rPr>
          <w:rFonts w:ascii="Arial" w:eastAsia="Times New Roman" w:hAnsi="Arial" w:cs="Arial"/>
          <w:sz w:val="24"/>
          <w:szCs w:val="24"/>
        </w:rPr>
        <w:t xml:space="preserve">it was not possible to gather research subjects </w:t>
      </w:r>
      <w:r w:rsidR="00BB2295">
        <w:rPr>
          <w:rFonts w:ascii="Arial" w:eastAsia="Times New Roman" w:hAnsi="Arial" w:cs="Arial"/>
          <w:sz w:val="24"/>
          <w:szCs w:val="24"/>
        </w:rPr>
        <w:t>and complete structured interviews</w:t>
      </w:r>
      <w:r w:rsidR="003E52C1">
        <w:rPr>
          <w:rFonts w:ascii="Arial" w:eastAsia="Times New Roman" w:hAnsi="Arial" w:cs="Arial"/>
          <w:sz w:val="24"/>
          <w:szCs w:val="24"/>
        </w:rPr>
        <w:t xml:space="preserve"> to </w:t>
      </w:r>
      <w:r w:rsidR="00476907">
        <w:rPr>
          <w:rFonts w:ascii="Arial" w:eastAsia="Times New Roman" w:hAnsi="Arial" w:cs="Arial"/>
          <w:sz w:val="24"/>
          <w:szCs w:val="24"/>
        </w:rPr>
        <w:t>e</w:t>
      </w:r>
      <w:r w:rsidR="003E52C1">
        <w:rPr>
          <w:rFonts w:ascii="Arial" w:eastAsia="Times New Roman" w:hAnsi="Arial" w:cs="Arial"/>
          <w:sz w:val="24"/>
          <w:szCs w:val="24"/>
        </w:rPr>
        <w:t>licit further information</w:t>
      </w:r>
      <w:r w:rsidR="00BB2295">
        <w:rPr>
          <w:rFonts w:ascii="Arial" w:eastAsia="Times New Roman" w:hAnsi="Arial" w:cs="Arial"/>
          <w:sz w:val="24"/>
          <w:szCs w:val="24"/>
        </w:rPr>
        <w:t xml:space="preserve">. </w:t>
      </w:r>
    </w:p>
    <w:p w14:paraId="362049ED" w14:textId="08A89480" w:rsidR="003342CA" w:rsidRPr="000B2136" w:rsidRDefault="00166CD0" w:rsidP="00AB4F52">
      <w:pPr>
        <w:rPr>
          <w:rFonts w:ascii="Arial" w:eastAsia="Times New Roman" w:hAnsi="Arial" w:cs="Arial"/>
          <w:sz w:val="24"/>
          <w:szCs w:val="24"/>
        </w:rPr>
      </w:pPr>
      <w:r w:rsidRPr="000B2136">
        <w:rPr>
          <w:rFonts w:ascii="Arial" w:eastAsia="Times New Roman" w:hAnsi="Arial" w:cs="Arial"/>
          <w:sz w:val="24"/>
          <w:szCs w:val="24"/>
        </w:rPr>
        <w:lastRenderedPageBreak/>
        <w:t xml:space="preserve">Consideration was given to interviewing existing </w:t>
      </w:r>
      <w:r w:rsidR="00730981" w:rsidRPr="000B2136">
        <w:rPr>
          <w:rFonts w:ascii="Arial" w:eastAsia="Times New Roman" w:hAnsi="Arial" w:cs="Arial"/>
          <w:sz w:val="24"/>
          <w:szCs w:val="24"/>
        </w:rPr>
        <w:t xml:space="preserve">staff within </w:t>
      </w:r>
      <w:r w:rsidR="00037D7A" w:rsidRPr="000B2136">
        <w:rPr>
          <w:rFonts w:ascii="Arial" w:eastAsia="Times New Roman" w:hAnsi="Arial" w:cs="Arial"/>
          <w:sz w:val="24"/>
          <w:szCs w:val="24"/>
        </w:rPr>
        <w:t>the</w:t>
      </w:r>
      <w:r w:rsidR="00730981" w:rsidRPr="000B2136">
        <w:rPr>
          <w:rFonts w:ascii="Arial" w:eastAsia="Times New Roman" w:hAnsi="Arial" w:cs="Arial"/>
          <w:sz w:val="24"/>
          <w:szCs w:val="24"/>
        </w:rPr>
        <w:t xml:space="preserve"> </w:t>
      </w:r>
      <w:r w:rsidR="0002474E" w:rsidRPr="000B2136">
        <w:rPr>
          <w:rFonts w:ascii="Arial" w:eastAsia="Times New Roman" w:hAnsi="Arial" w:cs="Arial"/>
          <w:sz w:val="24"/>
          <w:szCs w:val="24"/>
        </w:rPr>
        <w:t>organisation</w:t>
      </w:r>
      <w:r w:rsidR="00037D7A" w:rsidRPr="000B2136">
        <w:rPr>
          <w:rFonts w:ascii="Arial" w:eastAsia="Times New Roman" w:hAnsi="Arial" w:cs="Arial"/>
          <w:sz w:val="24"/>
          <w:szCs w:val="24"/>
        </w:rPr>
        <w:t xml:space="preserve"> who represent the HEGs</w:t>
      </w:r>
      <w:r w:rsidR="00795ADF" w:rsidRPr="000B2136">
        <w:rPr>
          <w:rFonts w:ascii="Arial" w:eastAsia="Times New Roman" w:hAnsi="Arial" w:cs="Arial"/>
          <w:sz w:val="24"/>
          <w:szCs w:val="24"/>
        </w:rPr>
        <w:t xml:space="preserve"> and whilst they would provide valuable insight into the perceived barriers of their represented group, this </w:t>
      </w:r>
      <w:r w:rsidR="00EA0BAF" w:rsidRPr="000B2136">
        <w:rPr>
          <w:rFonts w:ascii="Arial" w:eastAsia="Times New Roman" w:hAnsi="Arial" w:cs="Arial"/>
          <w:sz w:val="24"/>
          <w:szCs w:val="24"/>
        </w:rPr>
        <w:t>strategy was not pursued</w:t>
      </w:r>
      <w:r w:rsidR="00476907">
        <w:rPr>
          <w:rFonts w:ascii="Arial" w:eastAsia="Times New Roman" w:hAnsi="Arial" w:cs="Arial"/>
          <w:sz w:val="24"/>
          <w:szCs w:val="24"/>
        </w:rPr>
        <w:t xml:space="preserve"> for</w:t>
      </w:r>
      <w:r w:rsidR="00EA0BAF" w:rsidRPr="000B2136">
        <w:rPr>
          <w:rFonts w:ascii="Arial" w:eastAsia="Times New Roman" w:hAnsi="Arial" w:cs="Arial"/>
          <w:sz w:val="24"/>
          <w:szCs w:val="24"/>
        </w:rPr>
        <w:t xml:space="preserve"> </w:t>
      </w:r>
      <w:r w:rsidR="00476907">
        <w:rPr>
          <w:rFonts w:ascii="Arial" w:eastAsia="Times New Roman" w:hAnsi="Arial" w:cs="Arial"/>
          <w:sz w:val="24"/>
          <w:szCs w:val="24"/>
        </w:rPr>
        <w:t>several</w:t>
      </w:r>
      <w:r w:rsidR="00EA0BAF" w:rsidRPr="000B2136">
        <w:rPr>
          <w:rFonts w:ascii="Arial" w:eastAsia="Times New Roman" w:hAnsi="Arial" w:cs="Arial"/>
          <w:sz w:val="24"/>
          <w:szCs w:val="24"/>
        </w:rPr>
        <w:t xml:space="preserve"> reasons. </w:t>
      </w:r>
    </w:p>
    <w:p w14:paraId="31DF6AB0" w14:textId="74B92228" w:rsidR="00C62C12" w:rsidRPr="000B2136" w:rsidRDefault="00083B6A" w:rsidP="00AB4F52">
      <w:pPr>
        <w:rPr>
          <w:rFonts w:ascii="Arial" w:eastAsia="Times New Roman" w:hAnsi="Arial" w:cs="Arial"/>
          <w:sz w:val="24"/>
          <w:szCs w:val="24"/>
        </w:rPr>
      </w:pPr>
      <w:r w:rsidRPr="000B2136">
        <w:rPr>
          <w:rFonts w:ascii="Arial" w:eastAsia="Times New Roman" w:hAnsi="Arial" w:cs="Arial"/>
          <w:sz w:val="24"/>
          <w:szCs w:val="24"/>
        </w:rPr>
        <w:t xml:space="preserve">The number of HEGs employed within the </w:t>
      </w:r>
      <w:r w:rsidR="009975EE" w:rsidRPr="000B2136">
        <w:rPr>
          <w:rFonts w:ascii="Arial" w:eastAsia="Times New Roman" w:hAnsi="Arial" w:cs="Arial"/>
          <w:sz w:val="24"/>
          <w:szCs w:val="24"/>
        </w:rPr>
        <w:t>organisation</w:t>
      </w:r>
      <w:r w:rsidRPr="000B2136">
        <w:rPr>
          <w:rFonts w:ascii="Arial" w:eastAsia="Times New Roman" w:hAnsi="Arial" w:cs="Arial"/>
          <w:sz w:val="24"/>
          <w:szCs w:val="24"/>
        </w:rPr>
        <w:t xml:space="preserve">, </w:t>
      </w:r>
      <w:r w:rsidR="00947A03">
        <w:rPr>
          <w:rFonts w:ascii="Arial" w:eastAsia="Times New Roman" w:hAnsi="Arial" w:cs="Arial"/>
          <w:sz w:val="24"/>
          <w:szCs w:val="24"/>
        </w:rPr>
        <w:t>concerning</w:t>
      </w:r>
      <w:r w:rsidRPr="000B2136">
        <w:rPr>
          <w:rFonts w:ascii="Arial" w:eastAsia="Times New Roman" w:hAnsi="Arial" w:cs="Arial"/>
          <w:sz w:val="24"/>
          <w:szCs w:val="24"/>
        </w:rPr>
        <w:t xml:space="preserve"> this research, are very low in number </w:t>
      </w:r>
      <w:r w:rsidR="009975EE" w:rsidRPr="000B2136">
        <w:rPr>
          <w:rFonts w:ascii="Arial" w:eastAsia="Times New Roman" w:hAnsi="Arial" w:cs="Arial"/>
          <w:sz w:val="24"/>
          <w:szCs w:val="24"/>
        </w:rPr>
        <w:t>which would risk</w:t>
      </w:r>
      <w:r w:rsidRPr="000B2136">
        <w:rPr>
          <w:rFonts w:ascii="Arial" w:eastAsia="Times New Roman" w:hAnsi="Arial" w:cs="Arial"/>
          <w:sz w:val="24"/>
          <w:szCs w:val="24"/>
        </w:rPr>
        <w:t xml:space="preserve"> </w:t>
      </w:r>
      <w:r w:rsidR="00C62C12" w:rsidRPr="000B2136">
        <w:rPr>
          <w:rFonts w:ascii="Arial" w:eastAsia="Times New Roman" w:hAnsi="Arial" w:cs="Arial"/>
          <w:sz w:val="24"/>
          <w:szCs w:val="24"/>
        </w:rPr>
        <w:t>making</w:t>
      </w:r>
      <w:r w:rsidR="00712D68" w:rsidRPr="000B2136">
        <w:rPr>
          <w:rFonts w:ascii="Arial" w:eastAsia="Times New Roman" w:hAnsi="Arial" w:cs="Arial"/>
          <w:sz w:val="24"/>
          <w:szCs w:val="24"/>
        </w:rPr>
        <w:t xml:space="preserve"> </w:t>
      </w:r>
      <w:r w:rsidR="00C62C12" w:rsidRPr="000B2136">
        <w:rPr>
          <w:rFonts w:ascii="Arial" w:eastAsia="Times New Roman" w:hAnsi="Arial" w:cs="Arial"/>
          <w:sz w:val="24"/>
          <w:szCs w:val="24"/>
        </w:rPr>
        <w:t>individuals</w:t>
      </w:r>
      <w:r w:rsidR="00774A00" w:rsidRPr="000B2136">
        <w:rPr>
          <w:rFonts w:ascii="Arial" w:eastAsia="Times New Roman" w:hAnsi="Arial" w:cs="Arial"/>
          <w:sz w:val="24"/>
          <w:szCs w:val="24"/>
        </w:rPr>
        <w:t xml:space="preserve"> </w:t>
      </w:r>
      <w:r w:rsidR="00C62C12" w:rsidRPr="000B2136">
        <w:rPr>
          <w:rFonts w:ascii="Arial" w:eastAsia="Times New Roman" w:hAnsi="Arial" w:cs="Arial"/>
          <w:sz w:val="24"/>
          <w:szCs w:val="24"/>
        </w:rPr>
        <w:t xml:space="preserve">do the emotional labour of supporting </w:t>
      </w:r>
      <w:r w:rsidR="00712D68" w:rsidRPr="000B2136">
        <w:rPr>
          <w:rFonts w:ascii="Arial" w:eastAsia="Times New Roman" w:hAnsi="Arial" w:cs="Arial"/>
          <w:sz w:val="24"/>
          <w:szCs w:val="24"/>
        </w:rPr>
        <w:t>the researc</w:t>
      </w:r>
      <w:r w:rsidR="00774A00" w:rsidRPr="000B2136">
        <w:rPr>
          <w:rFonts w:ascii="Arial" w:eastAsia="Times New Roman" w:hAnsi="Arial" w:cs="Arial"/>
          <w:sz w:val="24"/>
          <w:szCs w:val="24"/>
        </w:rPr>
        <w:t>h</w:t>
      </w:r>
      <w:r w:rsidR="00893462" w:rsidRPr="000B2136">
        <w:rPr>
          <w:rFonts w:ascii="Arial" w:eastAsia="Times New Roman" w:hAnsi="Arial" w:cs="Arial"/>
          <w:sz w:val="24"/>
          <w:szCs w:val="24"/>
        </w:rPr>
        <w:t xml:space="preserve">, highlight their </w:t>
      </w:r>
      <w:r w:rsidR="00893462" w:rsidRPr="000B2136">
        <w:rPr>
          <w:rFonts w:ascii="Arial" w:eastAsia="Times New Roman" w:hAnsi="Arial" w:cs="Arial"/>
          <w:i/>
          <w:iCs/>
          <w:sz w:val="24"/>
          <w:szCs w:val="24"/>
        </w:rPr>
        <w:t>perceived</w:t>
      </w:r>
      <w:r w:rsidR="00893462" w:rsidRPr="000B2136">
        <w:rPr>
          <w:rFonts w:ascii="Arial" w:eastAsia="Times New Roman" w:hAnsi="Arial" w:cs="Arial"/>
          <w:sz w:val="24"/>
          <w:szCs w:val="24"/>
        </w:rPr>
        <w:t xml:space="preserve"> difference and could induce hypervigilance </w:t>
      </w:r>
      <w:r w:rsidR="000B2136" w:rsidRPr="000B2136">
        <w:rPr>
          <w:rFonts w:ascii="Arial" w:eastAsia="Times New Roman" w:hAnsi="Arial" w:cs="Arial"/>
          <w:noProof/>
          <w:sz w:val="24"/>
          <w:szCs w:val="24"/>
        </w:rPr>
        <w:t>(Apfelbaum, et al., 2012; Murphy &amp; Jones Taylor, 2011)</w:t>
      </w:r>
      <w:r w:rsidR="000B2136" w:rsidRPr="000B2136">
        <w:rPr>
          <w:rFonts w:ascii="Arial" w:eastAsia="Times New Roman" w:hAnsi="Arial" w:cs="Arial"/>
          <w:sz w:val="24"/>
          <w:szCs w:val="24"/>
        </w:rPr>
        <w:t>.</w:t>
      </w:r>
      <w:r w:rsidR="00893462" w:rsidRPr="000B2136">
        <w:rPr>
          <w:rFonts w:ascii="Arial" w:eastAsia="Times New Roman" w:hAnsi="Arial" w:cs="Arial"/>
          <w:sz w:val="24"/>
          <w:szCs w:val="24"/>
        </w:rPr>
        <w:t xml:space="preserve"> </w:t>
      </w:r>
    </w:p>
    <w:p w14:paraId="62788053" w14:textId="77777777" w:rsidR="006C7C07" w:rsidRDefault="006C7C07" w:rsidP="006C7C07">
      <w:pPr>
        <w:pStyle w:val="Caption"/>
      </w:pPr>
      <w:bookmarkStart w:id="16" w:name="_Toc83065046"/>
      <w:r>
        <w:rPr>
          <w:noProof/>
        </w:rPr>
        <mc:AlternateContent>
          <mc:Choice Requires="wpg">
            <w:drawing>
              <wp:anchor distT="0" distB="0" distL="114300" distR="114300" simplePos="0" relativeHeight="251658240" behindDoc="0" locked="0" layoutInCell="1" allowOverlap="1" wp14:anchorId="520AECF0" wp14:editId="0830A60E">
                <wp:simplePos x="0" y="0"/>
                <wp:positionH relativeFrom="column">
                  <wp:posOffset>-28575</wp:posOffset>
                </wp:positionH>
                <wp:positionV relativeFrom="paragraph">
                  <wp:posOffset>193675</wp:posOffset>
                </wp:positionV>
                <wp:extent cx="5734050" cy="1857375"/>
                <wp:effectExtent l="0" t="0" r="19050" b="28575"/>
                <wp:wrapNone/>
                <wp:docPr id="16" name="Group 16"/>
                <wp:cNvGraphicFramePr/>
                <a:graphic xmlns:a="http://schemas.openxmlformats.org/drawingml/2006/main">
                  <a:graphicData uri="http://schemas.microsoft.com/office/word/2010/wordprocessingGroup">
                    <wpg:wgp>
                      <wpg:cNvGrpSpPr/>
                      <wpg:grpSpPr>
                        <a:xfrm>
                          <a:off x="0" y="0"/>
                          <a:ext cx="5734050" cy="1857375"/>
                          <a:chOff x="0" y="0"/>
                          <a:chExt cx="5734050" cy="1857375"/>
                        </a:xfrm>
                      </wpg:grpSpPr>
                      <wpg:grpSp>
                        <wpg:cNvPr id="14" name="Group 14"/>
                        <wpg:cNvGrpSpPr/>
                        <wpg:grpSpPr>
                          <a:xfrm>
                            <a:off x="0" y="85725"/>
                            <a:ext cx="5734050" cy="1704975"/>
                            <a:chOff x="0" y="0"/>
                            <a:chExt cx="5734050" cy="1704975"/>
                          </a:xfrm>
                        </wpg:grpSpPr>
                        <wpg:grpSp>
                          <wpg:cNvPr id="11" name="Group 11"/>
                          <wpg:cNvGrpSpPr/>
                          <wpg:grpSpPr>
                            <a:xfrm>
                              <a:off x="923925" y="219075"/>
                              <a:ext cx="3838575" cy="1257300"/>
                              <a:chOff x="0" y="0"/>
                              <a:chExt cx="3838575" cy="1257300"/>
                            </a:xfrm>
                          </wpg:grpSpPr>
                          <wps:wsp>
                            <wps:cNvPr id="1" name="Straight Arrow Connector 1"/>
                            <wps:cNvCnPr/>
                            <wps:spPr>
                              <a:xfrm flipH="1">
                                <a:off x="1943100" y="0"/>
                                <a:ext cx="9525" cy="12573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2" name="Straight Arrow Connector 2"/>
                            <wps:cNvCnPr/>
                            <wps:spPr>
                              <a:xfrm>
                                <a:off x="0" y="581025"/>
                                <a:ext cx="3838575" cy="952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wpg:grpSp>
                        <wpg:grpSp>
                          <wpg:cNvPr id="13" name="Group 13"/>
                          <wpg:cNvGrpSpPr/>
                          <wpg:grpSpPr>
                            <a:xfrm>
                              <a:off x="0" y="0"/>
                              <a:ext cx="5734050" cy="1704975"/>
                              <a:chOff x="0" y="0"/>
                              <a:chExt cx="5734050" cy="1704975"/>
                            </a:xfrm>
                          </wpg:grpSpPr>
                          <wps:wsp>
                            <wps:cNvPr id="6" name="Text Box 6"/>
                            <wps:cNvSpPr txBox="1"/>
                            <wps:spPr>
                              <a:xfrm>
                                <a:off x="0" y="571500"/>
                                <a:ext cx="1200150" cy="457200"/>
                              </a:xfrm>
                              <a:prstGeom prst="rect">
                                <a:avLst/>
                              </a:prstGeom>
                              <a:noFill/>
                              <a:ln w="6350">
                                <a:noFill/>
                              </a:ln>
                            </wps:spPr>
                            <wps:txbx>
                              <w:txbxContent>
                                <w:p w14:paraId="3129C152" w14:textId="77777777" w:rsidR="006C7C07" w:rsidRPr="000D2788" w:rsidRDefault="006C7C07" w:rsidP="006C7C07">
                                  <w:pPr>
                                    <w:jc w:val="center"/>
                                    <w:rPr>
                                      <w:b/>
                                      <w:bCs/>
                                    </w:rPr>
                                  </w:pPr>
                                  <w:r>
                                    <w:rPr>
                                      <w:b/>
                                      <w:bCs/>
                                    </w:rPr>
                                    <w:t>Researcher involved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cNvPr id="12" name="Group 12"/>
                            <wpg:cNvGrpSpPr/>
                            <wpg:grpSpPr>
                              <a:xfrm>
                                <a:off x="1676400" y="0"/>
                                <a:ext cx="4057650" cy="1704975"/>
                                <a:chOff x="0" y="0"/>
                                <a:chExt cx="4057650" cy="1704975"/>
                              </a:xfrm>
                            </wpg:grpSpPr>
                            <wps:wsp>
                              <wps:cNvPr id="3" name="Text Box 3"/>
                              <wps:cNvSpPr txBox="1"/>
                              <wps:spPr>
                                <a:xfrm>
                                  <a:off x="600075" y="0"/>
                                  <a:ext cx="1200150" cy="266700"/>
                                </a:xfrm>
                                <a:prstGeom prst="rect">
                                  <a:avLst/>
                                </a:prstGeom>
                                <a:noFill/>
                                <a:ln w="6350">
                                  <a:noFill/>
                                </a:ln>
                              </wps:spPr>
                              <wps:txbx>
                                <w:txbxContent>
                                  <w:p w14:paraId="29EA388A" w14:textId="77777777" w:rsidR="006C7C07" w:rsidRPr="000D2788" w:rsidRDefault="006C7C07" w:rsidP="006C7C07">
                                    <w:pPr>
                                      <w:jc w:val="center"/>
                                      <w:rPr>
                                        <w:b/>
                                        <w:bCs/>
                                      </w:rPr>
                                    </w:pPr>
                                    <w:r w:rsidRPr="000D2788">
                                      <w:rPr>
                                        <w:b/>
                                        <w:bCs/>
                                      </w:rPr>
                                      <w:t>Structured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4" name="Text Box 4"/>
                              <wps:cNvSpPr txBox="1"/>
                              <wps:spPr>
                                <a:xfrm>
                                  <a:off x="590550" y="1438275"/>
                                  <a:ext cx="1200150" cy="266700"/>
                                </a:xfrm>
                                <a:prstGeom prst="rect">
                                  <a:avLst/>
                                </a:prstGeom>
                                <a:noFill/>
                                <a:ln w="6350">
                                  <a:noFill/>
                                </a:ln>
                              </wps:spPr>
                              <wps:txbx>
                                <w:txbxContent>
                                  <w:p w14:paraId="1987C021" w14:textId="77777777" w:rsidR="006C7C07" w:rsidRPr="000D2788" w:rsidRDefault="006C7C07" w:rsidP="006C7C07">
                                    <w:pPr>
                                      <w:jc w:val="center"/>
                                      <w:rPr>
                                        <w:b/>
                                        <w:bCs/>
                                      </w:rPr>
                                    </w:pPr>
                                    <w:r w:rsidRPr="000D2788">
                                      <w:rPr>
                                        <w:b/>
                                        <w:bCs/>
                                      </w:rPr>
                                      <w:t>Unstructured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5" name="Text Box 5"/>
                              <wps:cNvSpPr txBox="1"/>
                              <wps:spPr>
                                <a:xfrm>
                                  <a:off x="2857500" y="581025"/>
                                  <a:ext cx="1200150" cy="457200"/>
                                </a:xfrm>
                                <a:prstGeom prst="rect">
                                  <a:avLst/>
                                </a:prstGeom>
                                <a:noFill/>
                                <a:ln w="6350">
                                  <a:noFill/>
                                </a:ln>
                              </wps:spPr>
                              <wps:txbx>
                                <w:txbxContent>
                                  <w:p w14:paraId="07E27C19" w14:textId="77777777" w:rsidR="006C7C07" w:rsidRPr="000D2788" w:rsidRDefault="006C7C07" w:rsidP="006C7C07">
                                    <w:pPr>
                                      <w:jc w:val="center"/>
                                      <w:rPr>
                                        <w:b/>
                                        <w:bCs/>
                                      </w:rPr>
                                    </w:pPr>
                                    <w:r>
                                      <w:rPr>
                                        <w:b/>
                                        <w:bCs/>
                                      </w:rPr>
                                      <w:t>Researcher detached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7" name="Text Box 7"/>
                              <wps:cNvSpPr txBox="1"/>
                              <wps:spPr>
                                <a:xfrm>
                                  <a:off x="0" y="533400"/>
                                  <a:ext cx="1200150" cy="266700"/>
                                </a:xfrm>
                                <a:prstGeom prst="rect">
                                  <a:avLst/>
                                </a:prstGeom>
                                <a:noFill/>
                                <a:ln w="6350">
                                  <a:noFill/>
                                </a:ln>
                              </wps:spPr>
                              <wps:txbx>
                                <w:txbxContent>
                                  <w:p w14:paraId="16BF70D9" w14:textId="77777777" w:rsidR="006C7C07" w:rsidRPr="000D2788" w:rsidRDefault="006C7C07" w:rsidP="006C7C07">
                                    <w:pPr>
                                      <w:jc w:val="right"/>
                                    </w:pPr>
                                    <w:r>
                                      <w:t>Focus group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 name="Text Box 8"/>
                              <wps:cNvSpPr txBox="1"/>
                              <wps:spPr>
                                <a:xfrm>
                                  <a:off x="1209675" y="400050"/>
                                  <a:ext cx="1409700" cy="409575"/>
                                </a:xfrm>
                                <a:prstGeom prst="rect">
                                  <a:avLst/>
                                </a:prstGeom>
                                <a:noFill/>
                                <a:ln w="6350">
                                  <a:noFill/>
                                </a:ln>
                              </wps:spPr>
                              <wps:txbx>
                                <w:txbxContent>
                                  <w:p w14:paraId="4958FD4A" w14:textId="77777777" w:rsidR="006C7C07" w:rsidRPr="000D2788" w:rsidRDefault="006C7C07" w:rsidP="006C7C07">
                                    <w:pPr>
                                      <w:pStyle w:val="NoSpacing"/>
                                    </w:pPr>
                                    <w:r w:rsidRPr="000D2788">
                                      <w:t>Surveys</w:t>
                                    </w:r>
                                    <w:r>
                                      <w:br/>
                                    </w:r>
                                    <w:r w:rsidRPr="000D2788">
                                      <w:t>Structured interview</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wps:wsp>
                              <wps:cNvPr id="9" name="Text Box 9"/>
                              <wps:cNvSpPr txBox="1"/>
                              <wps:spPr>
                                <a:xfrm>
                                  <a:off x="1200150" y="819150"/>
                                  <a:ext cx="1409700" cy="409575"/>
                                </a:xfrm>
                                <a:prstGeom prst="rect">
                                  <a:avLst/>
                                </a:prstGeom>
                                <a:noFill/>
                                <a:ln w="6350">
                                  <a:noFill/>
                                </a:ln>
                              </wps:spPr>
                              <wps:txbx>
                                <w:txbxContent>
                                  <w:p w14:paraId="75F9CC28" w14:textId="77777777" w:rsidR="006C7C07" w:rsidRPr="000D2788" w:rsidRDefault="006C7C07" w:rsidP="006C7C07">
                                    <w:pPr>
                                      <w:pStyle w:val="NoSpacing"/>
                                    </w:pPr>
                                    <w:r>
                                      <w:t>General observation</w:t>
                                    </w:r>
                                    <w:r>
                                      <w:br/>
                                      <w:t>Diaries</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wpg:grpSp>
                          <wps:wsp>
                            <wps:cNvPr id="10" name="Text Box 10"/>
                            <wps:cNvSpPr txBox="1"/>
                            <wps:spPr>
                              <a:xfrm>
                                <a:off x="1190625" y="809625"/>
                                <a:ext cx="1676400" cy="600075"/>
                              </a:xfrm>
                              <a:prstGeom prst="rect">
                                <a:avLst/>
                              </a:prstGeom>
                              <a:noFill/>
                              <a:ln w="6350">
                                <a:noFill/>
                              </a:ln>
                            </wps:spPr>
                            <wps:txbx>
                              <w:txbxContent>
                                <w:p w14:paraId="0B1A174A" w14:textId="77777777" w:rsidR="006C7C07" w:rsidRDefault="006C7C07" w:rsidP="006C7C07">
                                  <w:pPr>
                                    <w:jc w:val="right"/>
                                  </w:pPr>
                                  <w:r>
                                    <w:t>Conversation</w:t>
                                  </w:r>
                                  <w:r>
                                    <w:br/>
                                    <w:t>Participant observation</w:t>
                                  </w:r>
                                </w:p>
                                <w:p w14:paraId="02FC35FF" w14:textId="77777777" w:rsidR="006C7C07" w:rsidRDefault="006C7C07" w:rsidP="006C7C07">
                                  <w:pPr>
                                    <w:jc w:val="right"/>
                                  </w:pPr>
                                </w:p>
                                <w:p w14:paraId="20B02F63" w14:textId="77777777" w:rsidR="006C7C07" w:rsidRDefault="006C7C07" w:rsidP="006C7C07">
                                  <w:pPr>
                                    <w:jc w:val="right"/>
                                  </w:pPr>
                                </w:p>
                                <w:p w14:paraId="2216A1D7" w14:textId="77777777" w:rsidR="006C7C07" w:rsidRDefault="006C7C07" w:rsidP="006C7C07">
                                  <w:pPr>
                                    <w:jc w:val="right"/>
                                  </w:pPr>
                                </w:p>
                                <w:p w14:paraId="594B7A6A" w14:textId="77777777" w:rsidR="006C7C07" w:rsidRDefault="006C7C07" w:rsidP="006C7C07">
                                  <w:pPr>
                                    <w:jc w:val="right"/>
                                  </w:pPr>
                                </w:p>
                                <w:p w14:paraId="3FA40F06" w14:textId="77777777" w:rsidR="006C7C07" w:rsidRDefault="006C7C07" w:rsidP="006C7C07">
                                  <w:pPr>
                                    <w:jc w:val="right"/>
                                  </w:pPr>
                                </w:p>
                                <w:p w14:paraId="13E11CD8" w14:textId="77777777" w:rsidR="006C7C07" w:rsidRDefault="006C7C07" w:rsidP="006C7C07">
                                  <w:pPr>
                                    <w:jc w:val="right"/>
                                  </w:pPr>
                                </w:p>
                                <w:p w14:paraId="3E1C3EC5" w14:textId="77777777" w:rsidR="006C7C07" w:rsidRDefault="006C7C07" w:rsidP="006C7C07">
                                  <w:pPr>
                                    <w:jc w:val="right"/>
                                  </w:pPr>
                                </w:p>
                                <w:p w14:paraId="5CA0DD29" w14:textId="77777777" w:rsidR="006C7C07" w:rsidRDefault="006C7C07" w:rsidP="006C7C07">
                                  <w:pPr>
                                    <w:jc w:val="right"/>
                                  </w:pPr>
                                </w:p>
                                <w:p w14:paraId="225166AE" w14:textId="77777777" w:rsidR="006C7C07" w:rsidRDefault="006C7C07" w:rsidP="006C7C07">
                                  <w:pPr>
                                    <w:jc w:val="right"/>
                                  </w:pPr>
                                </w:p>
                                <w:p w14:paraId="27DCF38F" w14:textId="77777777" w:rsidR="006C7C07" w:rsidRPr="000D2788" w:rsidRDefault="006C7C07" w:rsidP="006C7C07">
                                  <w:pPr>
                                    <w:jc w:val="right"/>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grpSp>
                      </wpg:grpSp>
                      <wps:wsp>
                        <wps:cNvPr id="15" name="Rectangle 15"/>
                        <wps:cNvSpPr/>
                        <wps:spPr>
                          <a:xfrm>
                            <a:off x="28575" y="0"/>
                            <a:ext cx="5705475" cy="1857375"/>
                          </a:xfrm>
                          <a:prstGeom prst="rect">
                            <a:avLst/>
                          </a:prstGeom>
                          <a:noFill/>
                          <a:ln>
                            <a:solidFill>
                              <a:schemeClr val="bg1">
                                <a:lumMod val="8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520AECF0" id="Group 16" o:spid="_x0000_s1027" style="position:absolute;margin-left:-2.25pt;margin-top:15.25pt;width:451.5pt;height:146.25pt;z-index:251658240" coordsize="57340,185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">
                <v:group id="Group 14" o:spid="_x0000_s1028" style="position:absolute;top:857;width:57340;height:17050" coordsize="57340,170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">
                  <v:group id="Group 11" o:spid="_x0000_s1029" style="position:absolute;left:9239;top:2190;width:38386;height:12573" coordsize="38385,125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">
                    <v:shapetype id="_x0000_t32" coordsize="21600,21600" o:spt="32" o:oned="t" path="m,l21600,21600e" filled="f">
                      <v:path arrowok="t" fillok="f" o:connecttype="none"/>
                      <o:lock v:ext="edit" shapetype="t"/>
                    </v:shapetype>
                    <v:shape id="Straight Arrow Connector 1" o:spid="_x0000_s1030" type="#_x0000_t32" style="position:absolute;left:19431;width:95;height:12573;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" strokecolor="#4472c4 [3204]" strokeweight=".5pt">
                      <v:stroke startarrow="block" endarrow="block" joinstyle="miter"/>
                    </v:shape>
                    <v:shape id="Straight Arrow Connector 2" o:spid="_x0000_s1031" type="#_x0000_t32" style="position:absolute;top:5810;width:38385;height:9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" strokecolor="#4472c4 [3204]" strokeweight=".5pt">
                      <v:stroke startarrow="block" endarrow="block" joinstyle="miter"/>
                    </v:shape>
                  </v:group>
                  <v:group id="Group 13" o:spid="_x0000_s1032" style="position:absolute;width:57340;height:17049" coordsize="57340,170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">
                    <v:shape id="Text Box 6" o:spid="_x0000_s1033" type="#_x0000_t202" style="position:absolute;top:5715;width:12001;height:4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" filled="f" stroked="f" strokeweight=".5pt">
                      <v:textbox>
                        <w:txbxContent>
                          <w:p w14:paraId="3129C152" w14:textId="77777777" w:rsidR="006C7C07" w:rsidRPr="000D2788" w:rsidRDefault="006C7C07" w:rsidP="006C7C07">
                            <w:pPr>
                              <w:jc w:val="center"/>
                              <w:rPr>
                                <w:b/>
                                <w:bCs/>
                              </w:rPr>
                            </w:pPr>
                            <w:r>
                              <w:rPr>
                                <w:b/>
                                <w:bCs/>
                              </w:rPr>
                              <w:t>Researcher involved</w:t>
                            </w:r>
                          </w:p>
                        </w:txbxContent>
                      </v:textbox>
                    </v:shape>
                    <v:group id="Group 12" o:spid="_x0000_s1034" style="position:absolute;left:16764;width:40576;height:17049" coordsize="40576,170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">
                      <v:shape id="Text Box 3" o:spid="_x0000_s1035" type="#_x0000_t202" style="position:absolute;left:6000;width:1200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" filled="f" stroked="f" strokeweight=".5pt">
                        <v:textbox>
                          <w:txbxContent>
                            <w:p w14:paraId="29EA388A" w14:textId="77777777" w:rsidR="006C7C07" w:rsidRPr="000D2788" w:rsidRDefault="006C7C07" w:rsidP="006C7C07">
                              <w:pPr>
                                <w:jc w:val="center"/>
                                <w:rPr>
                                  <w:b/>
                                  <w:bCs/>
                                </w:rPr>
                              </w:pPr>
                              <w:r w:rsidRPr="000D2788">
                                <w:rPr>
                                  <w:b/>
                                  <w:bCs/>
                                </w:rPr>
                                <w:t>Structured</w:t>
                              </w:r>
                            </w:p>
                          </w:txbxContent>
                        </v:textbox>
                      </v:shape>
                      <v:shape id="Text Box 4" o:spid="_x0000_s1036" type="#_x0000_t202" style="position:absolute;left:5905;top:14382;width:1200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" filled="f" stroked="f" strokeweight=".5pt">
                        <v:textbox>
                          <w:txbxContent>
                            <w:p w14:paraId="1987C021" w14:textId="77777777" w:rsidR="006C7C07" w:rsidRPr="000D2788" w:rsidRDefault="006C7C07" w:rsidP="006C7C07">
                              <w:pPr>
                                <w:jc w:val="center"/>
                                <w:rPr>
                                  <w:b/>
                                  <w:bCs/>
                                </w:rPr>
                              </w:pPr>
                              <w:r w:rsidRPr="000D2788">
                                <w:rPr>
                                  <w:b/>
                                  <w:bCs/>
                                </w:rPr>
                                <w:t>Unstructured</w:t>
                              </w:r>
                            </w:p>
                          </w:txbxContent>
                        </v:textbox>
                      </v:shape>
                      <v:shape id="Text Box 5" o:spid="_x0000_s1037" type="#_x0000_t202" style="position:absolute;left:28575;top:5810;width:12001;height:4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" filled="f" stroked="f" strokeweight=".5pt">
                        <v:textbox>
                          <w:txbxContent>
                            <w:p w14:paraId="07E27C19" w14:textId="77777777" w:rsidR="006C7C07" w:rsidRPr="000D2788" w:rsidRDefault="006C7C07" w:rsidP="006C7C07">
                              <w:pPr>
                                <w:jc w:val="center"/>
                                <w:rPr>
                                  <w:b/>
                                  <w:bCs/>
                                </w:rPr>
                              </w:pPr>
                              <w:r>
                                <w:rPr>
                                  <w:b/>
                                  <w:bCs/>
                                </w:rPr>
                                <w:t>Researcher detached</w:t>
                              </w:r>
                            </w:p>
                          </w:txbxContent>
                        </v:textbox>
                      </v:shape>
                      <v:shape id="Text Box 7" o:spid="_x0000_s1038" type="#_x0000_t202" style="position:absolute;top:5334;width:12001;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" filled="f" stroked="f" strokeweight=".5pt">
                        <v:textbox>
                          <w:txbxContent>
                            <w:p w14:paraId="16BF70D9" w14:textId="77777777" w:rsidR="006C7C07" w:rsidRPr="000D2788" w:rsidRDefault="006C7C07" w:rsidP="006C7C07">
                              <w:pPr>
                                <w:jc w:val="right"/>
                              </w:pPr>
                              <w:r>
                                <w:t>Focus group</w:t>
                              </w:r>
                            </w:p>
                          </w:txbxContent>
                        </v:textbox>
                      </v:shape>
                      <v:shape id="Text Box 8" o:spid="_x0000_s1039" type="#_x0000_t202" style="position:absolute;left:12096;top:4000;width:14097;height:4096;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" filled="f" stroked="f" strokeweight=".5pt">
                        <v:textbox>
                          <w:txbxContent>
                            <w:p w14:paraId="4958FD4A" w14:textId="77777777" w:rsidR="006C7C07" w:rsidRPr="000D2788" w:rsidRDefault="006C7C07" w:rsidP="006C7C07">
                              <w:pPr>
                                <w:pStyle w:val="NoSpacing"/>
                              </w:pPr>
                              <w:r w:rsidRPr="000D2788">
                                <w:t>Surveys</w:t>
                              </w:r>
                              <w:r>
                                <w:br/>
                              </w:r>
                              <w:r w:rsidRPr="000D2788">
                                <w:t>Structured interview</w:t>
                              </w:r>
                            </w:p>
                          </w:txbxContent>
                        </v:textbox>
                      </v:shape>
                      <v:shape id="Text Box 9" o:spid="_x0000_s1040" type="#_x0000_t202" style="position:absolute;left:12001;top:8191;width:14097;height:4096;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" filled="f" stroked="f" strokeweight=".5pt">
                        <v:textbox>
                          <w:txbxContent>
                            <w:p w14:paraId="75F9CC28" w14:textId="77777777" w:rsidR="006C7C07" w:rsidRPr="000D2788" w:rsidRDefault="006C7C07" w:rsidP="006C7C07">
                              <w:pPr>
                                <w:pStyle w:val="NoSpacing"/>
                              </w:pPr>
                              <w:r>
                                <w:t>General observation</w:t>
                              </w:r>
                              <w:r>
                                <w:br/>
                                <w:t>Diaries</w:t>
                              </w:r>
                            </w:p>
                          </w:txbxContent>
                        </v:textbox>
                      </v:shape>
                    </v:group>
                    <v:shape id="Text Box 10" o:spid="_x0000_s1041" type="#_x0000_t202" style="position:absolute;left:11906;top:8096;width:16764;height:60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" filled="f" stroked="f" strokeweight=".5pt">
                      <v:textbox>
                        <w:txbxContent>
                          <w:p w14:paraId="0B1A174A" w14:textId="77777777" w:rsidR="006C7C07" w:rsidRDefault="006C7C07" w:rsidP="006C7C07">
                            <w:pPr>
                              <w:jc w:val="right"/>
                            </w:pPr>
                            <w:r>
                              <w:t>Conversation</w:t>
                            </w:r>
                            <w:r>
                              <w:br/>
                              <w:t>Participant observation</w:t>
                            </w:r>
                          </w:p>
                          <w:p w14:paraId="02FC35FF" w14:textId="77777777" w:rsidR="006C7C07" w:rsidRDefault="006C7C07" w:rsidP="006C7C07">
                            <w:pPr>
                              <w:jc w:val="right"/>
                            </w:pPr>
                          </w:p>
                          <w:p w14:paraId="20B02F63" w14:textId="77777777" w:rsidR="006C7C07" w:rsidRDefault="006C7C07" w:rsidP="006C7C07">
                            <w:pPr>
                              <w:jc w:val="right"/>
                            </w:pPr>
                          </w:p>
                          <w:p w14:paraId="2216A1D7" w14:textId="77777777" w:rsidR="006C7C07" w:rsidRDefault="006C7C07" w:rsidP="006C7C07">
                            <w:pPr>
                              <w:jc w:val="right"/>
                            </w:pPr>
                          </w:p>
                          <w:p w14:paraId="594B7A6A" w14:textId="77777777" w:rsidR="006C7C07" w:rsidRDefault="006C7C07" w:rsidP="006C7C07">
                            <w:pPr>
                              <w:jc w:val="right"/>
                            </w:pPr>
                          </w:p>
                          <w:p w14:paraId="3FA40F06" w14:textId="77777777" w:rsidR="006C7C07" w:rsidRDefault="006C7C07" w:rsidP="006C7C07">
                            <w:pPr>
                              <w:jc w:val="right"/>
                            </w:pPr>
                          </w:p>
                          <w:p w14:paraId="13E11CD8" w14:textId="77777777" w:rsidR="006C7C07" w:rsidRDefault="006C7C07" w:rsidP="006C7C07">
                            <w:pPr>
                              <w:jc w:val="right"/>
                            </w:pPr>
                          </w:p>
                          <w:p w14:paraId="3E1C3EC5" w14:textId="77777777" w:rsidR="006C7C07" w:rsidRDefault="006C7C07" w:rsidP="006C7C07">
                            <w:pPr>
                              <w:jc w:val="right"/>
                            </w:pPr>
                          </w:p>
                          <w:p w14:paraId="5CA0DD29" w14:textId="77777777" w:rsidR="006C7C07" w:rsidRDefault="006C7C07" w:rsidP="006C7C07">
                            <w:pPr>
                              <w:jc w:val="right"/>
                            </w:pPr>
                          </w:p>
                          <w:p w14:paraId="225166AE" w14:textId="77777777" w:rsidR="006C7C07" w:rsidRDefault="006C7C07" w:rsidP="006C7C07">
                            <w:pPr>
                              <w:jc w:val="right"/>
                            </w:pPr>
                          </w:p>
                          <w:p w14:paraId="27DCF38F" w14:textId="77777777" w:rsidR="006C7C07" w:rsidRPr="000D2788" w:rsidRDefault="006C7C07" w:rsidP="006C7C07">
                            <w:pPr>
                              <w:jc w:val="right"/>
                            </w:pPr>
                          </w:p>
                        </w:txbxContent>
                      </v:textbox>
                    </v:shape>
                  </v:group>
                </v:group>
                <v:rect id="Rectangle 15" o:spid="_x0000_s1042" style="position:absolute;left:285;width:57055;height:1857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" filled="f" strokecolor="#d8d8d8 [2732]" strokeweight="1pt"/>
              </v:group>
            </w:pict>
          </mc:Fallback>
        </mc:AlternateContent>
      </w:r>
      <w:r>
        <w:t xml:space="preserve">Figure </w:t>
      </w:r>
      <w:r w:rsidR="00260BF0">
        <w:fldChar w:fldCharType="begin"/>
      </w:r>
      <w:r w:rsidR="00260BF0">
        <w:instrText xml:space="preserve"> SEQ Figure \* ARABIC </w:instrText>
      </w:r>
      <w:r w:rsidR="00260BF0">
        <w:fldChar w:fldCharType="separate"/>
      </w:r>
      <w:r>
        <w:rPr>
          <w:noProof/>
        </w:rPr>
        <w:t>1</w:t>
      </w:r>
      <w:r w:rsidR="00260BF0">
        <w:rPr>
          <w:noProof/>
        </w:rPr>
        <w:fldChar w:fldCharType="end"/>
      </w:r>
      <w:r>
        <w:t xml:space="preserve"> Different methods of gathering data </w:t>
      </w:r>
      <w:sdt>
        <w:sdtPr>
          <w:id w:val="-1375844101"/>
          <w:citation/>
        </w:sdtPr>
        <w:sdtEndPr/>
        <w:sdtContent>
          <w:r>
            <w:fldChar w:fldCharType="begin"/>
          </w:r>
          <w:r>
            <w:instrText xml:space="preserve"> CITATION Val09 \l 2057 </w:instrText>
          </w:r>
          <w:r>
            <w:fldChar w:fldCharType="separate"/>
          </w:r>
          <w:r w:rsidRPr="0074409B">
            <w:rPr>
              <w:noProof/>
            </w:rPr>
            <w:t>(Anderson, 2009)</w:t>
          </w:r>
          <w:r>
            <w:fldChar w:fldCharType="end"/>
          </w:r>
        </w:sdtContent>
      </w:sdt>
      <w:bookmarkEnd w:id="16"/>
    </w:p>
    <w:p w14:paraId="43DFE604" w14:textId="77777777" w:rsidR="006C7C07" w:rsidRDefault="006C7C07" w:rsidP="006C7C07"/>
    <w:p w14:paraId="7F87F693" w14:textId="77777777" w:rsidR="006C7C07" w:rsidRDefault="006C7C07" w:rsidP="006C7C07"/>
    <w:p w14:paraId="1E0B5E6A" w14:textId="77777777" w:rsidR="006C7C07" w:rsidRDefault="006C7C07" w:rsidP="006C7C07"/>
    <w:p w14:paraId="3531C979" w14:textId="77777777" w:rsidR="006C7C07" w:rsidRDefault="006C7C07" w:rsidP="006C7C07"/>
    <w:p w14:paraId="62BE8703" w14:textId="5CBA6DF5" w:rsidR="004959EC" w:rsidRDefault="004959EC" w:rsidP="00F730DF"/>
    <w:p w14:paraId="0A84FDE8" w14:textId="57DAB9F7" w:rsidR="009F709D" w:rsidRDefault="009F709D" w:rsidP="006C7C07">
      <w:pPr>
        <w:rPr>
          <w:rFonts w:ascii="Arial" w:eastAsia="Times New Roman" w:hAnsi="Arial" w:cs="Arial"/>
          <w:color w:val="00B050"/>
          <w:sz w:val="24"/>
          <w:szCs w:val="24"/>
        </w:rPr>
      </w:pPr>
    </w:p>
    <w:p w14:paraId="7D1D1C4F" w14:textId="64CEE6CE" w:rsidR="00A61BCA" w:rsidRDefault="00A61BCA" w:rsidP="00282E10">
      <w:pPr>
        <w:pStyle w:val="Heading2"/>
        <w:rPr>
          <w:rFonts w:eastAsia="Times New Roman"/>
        </w:rPr>
      </w:pPr>
      <w:bookmarkStart w:id="17" w:name="_Toc83066589"/>
      <w:r w:rsidRPr="00A61BCA">
        <w:rPr>
          <w:rFonts w:eastAsia="Times New Roman"/>
        </w:rPr>
        <w:t>Data analysis</w:t>
      </w:r>
      <w:bookmarkEnd w:id="17"/>
    </w:p>
    <w:p w14:paraId="707954E9" w14:textId="36D4E8A9" w:rsidR="00A61BCA" w:rsidRDefault="00A61BCA" w:rsidP="006C7C07">
      <w:pPr>
        <w:rPr>
          <w:rFonts w:ascii="Arial" w:eastAsia="Times New Roman" w:hAnsi="Arial" w:cs="Arial"/>
          <w:color w:val="00B050"/>
          <w:sz w:val="24"/>
          <w:szCs w:val="24"/>
        </w:rPr>
      </w:pPr>
      <w:r>
        <w:rPr>
          <w:rFonts w:ascii="Arial" w:eastAsia="Times New Roman" w:hAnsi="Arial" w:cs="Arial"/>
          <w:color w:val="00B050"/>
          <w:sz w:val="24"/>
          <w:szCs w:val="24"/>
        </w:rPr>
        <w:t>To be written once data analysis has been completed.</w:t>
      </w:r>
    </w:p>
    <w:p w14:paraId="20EE66C6" w14:textId="74E9896D" w:rsidR="00A61BCA" w:rsidRDefault="00A61BCA" w:rsidP="006C7C07">
      <w:pPr>
        <w:rPr>
          <w:rFonts w:ascii="Arial" w:eastAsia="Times New Roman" w:hAnsi="Arial" w:cs="Arial"/>
          <w:color w:val="00B050"/>
          <w:sz w:val="24"/>
          <w:szCs w:val="24"/>
        </w:rPr>
      </w:pPr>
    </w:p>
    <w:p w14:paraId="3E4A1016" w14:textId="67BC1F22" w:rsidR="00A61BCA" w:rsidRDefault="00116B10" w:rsidP="00282E10">
      <w:pPr>
        <w:pStyle w:val="Heading2"/>
        <w:rPr>
          <w:rFonts w:eastAsia="Times New Roman"/>
        </w:rPr>
      </w:pPr>
      <w:bookmarkStart w:id="18" w:name="_Toc83066590"/>
      <w:r w:rsidRPr="00116B10">
        <w:rPr>
          <w:rFonts w:eastAsia="Times New Roman"/>
        </w:rPr>
        <w:t>Limitations of data</w:t>
      </w:r>
      <w:bookmarkEnd w:id="18"/>
    </w:p>
    <w:p w14:paraId="37033B09" w14:textId="25CEE48B" w:rsidR="00116B10" w:rsidRDefault="00116B10" w:rsidP="006C7C07">
      <w:pPr>
        <w:rPr>
          <w:rFonts w:ascii="Arial" w:eastAsia="Times New Roman" w:hAnsi="Arial" w:cs="Arial"/>
          <w:color w:val="00B050"/>
          <w:sz w:val="24"/>
          <w:szCs w:val="24"/>
        </w:rPr>
      </w:pPr>
      <w:r>
        <w:rPr>
          <w:rFonts w:ascii="Arial" w:eastAsia="Times New Roman" w:hAnsi="Arial" w:cs="Arial"/>
          <w:color w:val="00B050"/>
          <w:sz w:val="24"/>
          <w:szCs w:val="24"/>
        </w:rPr>
        <w:t xml:space="preserve">i.e. limited responses from </w:t>
      </w:r>
      <w:r w:rsidR="00286123">
        <w:rPr>
          <w:rFonts w:ascii="Arial" w:eastAsia="Times New Roman" w:hAnsi="Arial" w:cs="Arial"/>
          <w:color w:val="00B050"/>
          <w:sz w:val="24"/>
          <w:szCs w:val="24"/>
        </w:rPr>
        <w:t>particular groups, timescales, data from HR Lead not disaggregated</w:t>
      </w:r>
    </w:p>
    <w:p w14:paraId="2BA03F22" w14:textId="724AC4AC" w:rsidR="00DC334B" w:rsidRDefault="00DC334B">
      <w:pPr>
        <w:spacing w:before="360" w:beforeAutospacing="0" w:after="120" w:afterAutospacing="0"/>
        <w:rPr>
          <w:rFonts w:ascii="Arial" w:eastAsia="Times New Roman" w:hAnsi="Arial" w:cs="Arial"/>
          <w:color w:val="00B050"/>
          <w:sz w:val="24"/>
          <w:szCs w:val="24"/>
        </w:rPr>
      </w:pPr>
      <w:r>
        <w:rPr>
          <w:rFonts w:ascii="Arial" w:eastAsia="Times New Roman" w:hAnsi="Arial" w:cs="Arial"/>
          <w:color w:val="00B050"/>
          <w:sz w:val="24"/>
          <w:szCs w:val="24"/>
        </w:rPr>
        <w:br w:type="page"/>
      </w:r>
    </w:p>
    <w:p w14:paraId="3967DF6A" w14:textId="5C115EF9" w:rsidR="00DA36D3" w:rsidRDefault="002404B2" w:rsidP="00DA36D3">
      <w:pPr>
        <w:pStyle w:val="heading10"/>
      </w:pPr>
      <w:bookmarkStart w:id="19" w:name="_Toc83066591"/>
      <w:r>
        <w:rPr>
          <w:caps/>
        </w:rPr>
        <w:lastRenderedPageBreak/>
        <w:t>FINDINGS AND ANALYSIS</w:t>
      </w:r>
      <w:bookmarkEnd w:id="19"/>
    </w:p>
    <w:p w14:paraId="0F6747F7" w14:textId="77777777" w:rsidR="00E6222A" w:rsidRDefault="009D0313">
      <w:pPr>
        <w:spacing w:before="360" w:beforeAutospacing="0" w:after="120" w:afterAutospacing="0"/>
        <w:rPr>
          <w:rFonts w:eastAsia="Times New Roman"/>
          <w:color w:val="FF0000"/>
        </w:rPr>
      </w:pPr>
      <w:r w:rsidRPr="009D0313">
        <w:rPr>
          <w:rFonts w:eastAsia="Times New Roman"/>
          <w:color w:val="FF0000"/>
        </w:rPr>
        <w:t>Word count max 2695</w:t>
      </w:r>
    </w:p>
    <w:p w14:paraId="07C74E20" w14:textId="77777777" w:rsidR="001823FA" w:rsidRDefault="00E6222A" w:rsidP="00282E10">
      <w:pPr>
        <w:pStyle w:val="Heading2"/>
        <w:rPr>
          <w:rStyle w:val="Heading2Char"/>
        </w:rPr>
      </w:pPr>
      <w:bookmarkStart w:id="20" w:name="_Toc83066592"/>
      <w:r w:rsidRPr="00282E10">
        <w:rPr>
          <w:rStyle w:val="Heading2Char"/>
          <w:b/>
        </w:rPr>
        <w:t>Aim</w:t>
      </w:r>
      <w:bookmarkEnd w:id="20"/>
      <w:r w:rsidRPr="001823FA">
        <w:rPr>
          <w:rStyle w:val="Heading2Char"/>
        </w:rPr>
        <w:t xml:space="preserve"> </w:t>
      </w:r>
    </w:p>
    <w:p w14:paraId="37709A0F" w14:textId="54DFAF85" w:rsidR="00DA36D3" w:rsidRPr="009D0313" w:rsidRDefault="00E6222A">
      <w:pPr>
        <w:spacing w:before="360" w:beforeAutospacing="0" w:after="120" w:afterAutospacing="0"/>
        <w:rPr>
          <w:rFonts w:ascii="Arial" w:eastAsia="Times New Roman" w:hAnsi="Arial" w:cstheme="majorBidi"/>
          <w:b/>
          <w:caps/>
          <w:color w:val="FF0000"/>
          <w:sz w:val="32"/>
          <w:szCs w:val="32"/>
        </w:rPr>
      </w:pPr>
      <w:r>
        <w:rPr>
          <w:rStyle w:val="normaltextrun"/>
          <w:rFonts w:ascii="Calibri" w:hAnsi="Calibri" w:cs="Calibri"/>
          <w:color w:val="000000"/>
          <w:shd w:val="clear" w:color="auto" w:fill="FFFFFF"/>
        </w:rPr>
        <w:t xml:space="preserve">Analyse </w:t>
      </w:r>
      <w:r w:rsidR="001823FA">
        <w:rPr>
          <w:rStyle w:val="normaltextrun"/>
          <w:rFonts w:ascii="Calibri" w:hAnsi="Calibri" w:cs="Calibri"/>
          <w:color w:val="000000"/>
          <w:shd w:val="clear" w:color="auto" w:fill="FFFFFF"/>
        </w:rPr>
        <w:t xml:space="preserve">the </w:t>
      </w:r>
      <w:r>
        <w:rPr>
          <w:rStyle w:val="normaltextrun"/>
          <w:rFonts w:ascii="Calibri" w:hAnsi="Calibri" w:cs="Calibri"/>
          <w:color w:val="000000"/>
          <w:shd w:val="clear" w:color="auto" w:fill="FFFFFF"/>
        </w:rPr>
        <w:t>results of primary research and compare with</w:t>
      </w:r>
      <w:r w:rsidR="001823FA">
        <w:rPr>
          <w:rStyle w:val="normaltextrun"/>
          <w:rFonts w:ascii="Calibri" w:hAnsi="Calibri" w:cs="Calibri"/>
          <w:color w:val="000000"/>
          <w:shd w:val="clear" w:color="auto" w:fill="FFFFFF"/>
        </w:rPr>
        <w:t xml:space="preserve"> the</w:t>
      </w:r>
      <w:r>
        <w:rPr>
          <w:rStyle w:val="normaltextrun"/>
          <w:rFonts w:ascii="Calibri" w:hAnsi="Calibri" w:cs="Calibri"/>
          <w:color w:val="000000"/>
          <w:shd w:val="clear" w:color="auto" w:fill="FFFFFF"/>
        </w:rPr>
        <w:t xml:space="preserve"> literature review to establish the actual causes of </w:t>
      </w:r>
      <w:r w:rsidR="001823FA">
        <w:rPr>
          <w:rStyle w:val="normaltextrun"/>
          <w:rFonts w:ascii="Calibri" w:hAnsi="Calibri" w:cs="Calibri"/>
          <w:color w:val="000000"/>
          <w:shd w:val="clear" w:color="auto" w:fill="FFFFFF"/>
        </w:rPr>
        <w:t>HEGs</w:t>
      </w:r>
      <w:r>
        <w:rPr>
          <w:rStyle w:val="normaltextrun"/>
          <w:rFonts w:ascii="Calibri" w:hAnsi="Calibri" w:cs="Calibri"/>
          <w:color w:val="000000"/>
          <w:shd w:val="clear" w:color="auto" w:fill="FFFFFF"/>
        </w:rPr>
        <w:t xml:space="preserve"> not applying for job vacancies at Chwarae Teg.</w:t>
      </w:r>
      <w:r>
        <w:rPr>
          <w:rStyle w:val="eop"/>
          <w:rFonts w:ascii="Calibri" w:hAnsi="Calibri" w:cs="Calibri"/>
          <w:color w:val="000000"/>
          <w:shd w:val="clear" w:color="auto" w:fill="FFFFFF"/>
        </w:rPr>
        <w:t> </w:t>
      </w:r>
      <w:r w:rsidR="00DA36D3" w:rsidRPr="009D0313">
        <w:rPr>
          <w:rFonts w:eastAsia="Times New Roman"/>
          <w:color w:val="FF0000"/>
        </w:rPr>
        <w:br w:type="page"/>
      </w:r>
    </w:p>
    <w:p w14:paraId="6A4C387F" w14:textId="40A5E366" w:rsidR="00DA36D3" w:rsidRDefault="002404B2" w:rsidP="00DA36D3">
      <w:pPr>
        <w:pStyle w:val="heading10"/>
      </w:pPr>
      <w:bookmarkStart w:id="21" w:name="_Toc83066593"/>
      <w:r>
        <w:rPr>
          <w:caps/>
        </w:rPr>
        <w:lastRenderedPageBreak/>
        <w:t>CONCLUSION</w:t>
      </w:r>
      <w:bookmarkEnd w:id="21"/>
    </w:p>
    <w:p w14:paraId="695AFE77" w14:textId="77777777" w:rsidR="00DB31CF" w:rsidRDefault="009D0313" w:rsidP="009D0313">
      <w:pPr>
        <w:spacing w:before="360" w:beforeAutospacing="0" w:after="120" w:afterAutospacing="0"/>
        <w:rPr>
          <w:rFonts w:eastAsia="Times New Roman"/>
          <w:color w:val="FF0000"/>
        </w:rPr>
      </w:pPr>
      <w:r w:rsidRPr="009D0313">
        <w:rPr>
          <w:rFonts w:eastAsia="Times New Roman"/>
          <w:color w:val="FF0000"/>
        </w:rPr>
        <w:t xml:space="preserve">Word count max </w:t>
      </w:r>
      <w:r>
        <w:rPr>
          <w:rFonts w:eastAsia="Times New Roman"/>
          <w:color w:val="FF0000"/>
        </w:rPr>
        <w:t>770</w:t>
      </w:r>
    </w:p>
    <w:p w14:paraId="555663F6" w14:textId="67CD941D" w:rsidR="009D0313" w:rsidRPr="009D0313" w:rsidRDefault="00DB31CF" w:rsidP="009D0313">
      <w:pPr>
        <w:spacing w:before="360" w:beforeAutospacing="0" w:after="120" w:afterAutospacing="0"/>
        <w:rPr>
          <w:rFonts w:ascii="Arial" w:eastAsia="Times New Roman" w:hAnsi="Arial" w:cstheme="majorBidi"/>
          <w:b/>
          <w:caps/>
          <w:color w:val="FF0000"/>
          <w:sz w:val="32"/>
          <w:szCs w:val="32"/>
        </w:rPr>
      </w:pPr>
      <w:r>
        <w:rPr>
          <w:rStyle w:val="normaltextrun"/>
          <w:rFonts w:ascii="Calibri" w:hAnsi="Calibri" w:cs="Calibri"/>
          <w:color w:val="000000"/>
          <w:shd w:val="clear" w:color="auto" w:fill="FFFFFF"/>
        </w:rPr>
        <w:t>Make recommendations as to what steps Chwarae Teg can take to improve diversity amongst job applicants. </w:t>
      </w:r>
      <w:r>
        <w:rPr>
          <w:rStyle w:val="eop"/>
          <w:rFonts w:ascii="Calibri" w:hAnsi="Calibri" w:cs="Calibri"/>
          <w:color w:val="000000"/>
          <w:shd w:val="clear" w:color="auto" w:fill="FFFFFF"/>
        </w:rPr>
        <w:t> </w:t>
      </w:r>
      <w:r w:rsidR="009D0313" w:rsidRPr="009D0313">
        <w:rPr>
          <w:rFonts w:eastAsia="Times New Roman"/>
          <w:color w:val="FF0000"/>
        </w:rPr>
        <w:br w:type="page"/>
      </w:r>
    </w:p>
    <w:p w14:paraId="71E0A73B" w14:textId="332363B6" w:rsidR="00DA36D3" w:rsidRDefault="00282E10" w:rsidP="00DA36D3">
      <w:pPr>
        <w:pStyle w:val="heading10"/>
      </w:pPr>
      <w:bookmarkStart w:id="22" w:name="_Toc83066594"/>
      <w:r>
        <w:rPr>
          <w:caps/>
        </w:rPr>
        <w:lastRenderedPageBreak/>
        <w:t>RECOMMENDATIONS</w:t>
      </w:r>
      <w:bookmarkEnd w:id="22"/>
    </w:p>
    <w:p w14:paraId="7D40D94A" w14:textId="18736FA4" w:rsidR="002A33BF" w:rsidRPr="002A33BF" w:rsidRDefault="009D0313" w:rsidP="002A33BF">
      <w:pPr>
        <w:spacing w:before="360" w:beforeAutospacing="0" w:after="120" w:afterAutospacing="0"/>
        <w:rPr>
          <w:rFonts w:ascii="Arial" w:eastAsia="Times New Roman" w:hAnsi="Arial" w:cstheme="majorBidi"/>
          <w:b/>
          <w:caps/>
          <w:color w:val="FF0000"/>
          <w:sz w:val="32"/>
          <w:szCs w:val="32"/>
        </w:rPr>
      </w:pPr>
      <w:r w:rsidRPr="009D0313">
        <w:rPr>
          <w:rFonts w:eastAsia="Times New Roman"/>
          <w:color w:val="FF0000"/>
        </w:rPr>
        <w:t xml:space="preserve">Word count max </w:t>
      </w:r>
      <w:r w:rsidR="001C37AE">
        <w:rPr>
          <w:rFonts w:eastAsia="Times New Roman"/>
          <w:color w:val="FF0000"/>
        </w:rPr>
        <w:t>770</w:t>
      </w:r>
      <w:r w:rsidRPr="009D0313">
        <w:rPr>
          <w:rFonts w:eastAsia="Times New Roman"/>
          <w:color w:val="FF0000"/>
        </w:rPr>
        <w:br w:type="page"/>
      </w:r>
    </w:p>
    <w:bookmarkStart w:id="23" w:name="_Toc83066595" w:displacedByCustomXml="next"/>
    <w:sdt>
      <w:sdtPr>
        <w:rPr>
          <w:rFonts w:asciiTheme="minorHAnsi" w:eastAsiaTheme="minorHAnsi" w:hAnsiTheme="minorHAnsi" w:cstheme="minorBidi"/>
          <w:b w:val="0"/>
          <w:color w:val="auto"/>
          <w:sz w:val="22"/>
          <w:szCs w:val="22"/>
        </w:rPr>
        <w:id w:val="-533423393"/>
        <w:docPartObj>
          <w:docPartGallery w:val="Bibliographies"/>
          <w:docPartUnique/>
        </w:docPartObj>
      </w:sdtPr>
      <w:sdtEndPr/>
      <w:sdtContent>
        <w:p w14:paraId="5B3FEA07" w14:textId="352ADF7F" w:rsidR="002A33BF" w:rsidRPr="0086539B" w:rsidRDefault="0086539B" w:rsidP="002A33BF">
          <w:pPr>
            <w:pStyle w:val="heading10"/>
          </w:pPr>
          <w:r w:rsidRPr="0086539B">
            <w:t>REFERENCES</w:t>
          </w:r>
          <w:bookmarkEnd w:id="23"/>
        </w:p>
        <w:sdt>
          <w:sdtPr>
            <w:id w:val="-573587230"/>
            <w:bibliography/>
          </w:sdtPr>
          <w:sdtEndPr/>
          <w:sdtContent>
            <w:p w14:paraId="367A2683" w14:textId="77777777" w:rsidR="002A33BF" w:rsidRDefault="002A33BF" w:rsidP="002A33BF">
              <w:pPr>
                <w:pStyle w:val="Bibliography"/>
                <w:rPr>
                  <w:noProof/>
                  <w:sz w:val="24"/>
                  <w:szCs w:val="24"/>
                </w:rPr>
              </w:pPr>
              <w:r>
                <w:fldChar w:fldCharType="begin"/>
              </w:r>
              <w:r>
                <w:instrText xml:space="preserve"> BIBLIOGRAPHY </w:instrText>
              </w:r>
              <w:r>
                <w:fldChar w:fldCharType="separate"/>
              </w:r>
              <w:r>
                <w:rPr>
                  <w:noProof/>
                </w:rPr>
                <w:t xml:space="preserve">Allen, D. G. et al., 2013. Reactions to recruitment websites: Visual and verbal attention, attraction and intentions to pursue employment. </w:t>
              </w:r>
              <w:r>
                <w:rPr>
                  <w:i/>
                  <w:iCs/>
                  <w:noProof/>
                </w:rPr>
                <w:t xml:space="preserve">Journal of Business and Psychology, </w:t>
              </w:r>
              <w:r>
                <w:rPr>
                  <w:noProof/>
                </w:rPr>
                <w:t>28(3), pp. 236-285.</w:t>
              </w:r>
            </w:p>
            <w:p w14:paraId="07243367" w14:textId="5BC91251" w:rsidR="002A33BF" w:rsidRDefault="002A33BF" w:rsidP="002A33BF">
              <w:pPr>
                <w:pStyle w:val="Bibliography"/>
                <w:rPr>
                  <w:noProof/>
                </w:rPr>
              </w:pPr>
              <w:r>
                <w:rPr>
                  <w:noProof/>
                </w:rPr>
                <w:t xml:space="preserve">Anderson, V., 2009. Approaches to gethering data in HR research. In: </w:t>
              </w:r>
              <w:r>
                <w:rPr>
                  <w:i/>
                  <w:iCs/>
                  <w:noProof/>
                </w:rPr>
                <w:t xml:space="preserve">Research Methods in Human Resource Management. </w:t>
              </w:r>
              <w:r>
                <w:rPr>
                  <w:noProof/>
                </w:rPr>
                <w:t>London: CIPD, pp. 133-155.</w:t>
              </w:r>
            </w:p>
            <w:p w14:paraId="12D4B8A8" w14:textId="77777777" w:rsidR="002A33BF" w:rsidRDefault="002A33BF" w:rsidP="002A33BF">
              <w:pPr>
                <w:pStyle w:val="Bibliography"/>
                <w:rPr>
                  <w:noProof/>
                </w:rPr>
              </w:pPr>
              <w:r>
                <w:rPr>
                  <w:noProof/>
                </w:rPr>
                <w:t xml:space="preserve">Annual Population Survey, 2010. </w:t>
              </w:r>
              <w:r>
                <w:rPr>
                  <w:i/>
                  <w:iCs/>
                  <w:noProof/>
                </w:rPr>
                <w:t xml:space="preserve">Table TO2a Economic Activity by Disability (Equality Act) October 2018-September 2019, 16-64 year olds.. </w:t>
              </w:r>
              <w:r>
                <w:rPr>
                  <w:noProof/>
                </w:rPr>
                <w:t xml:space="preserve">[Online] </w:t>
              </w:r>
              <w:r>
                <w:rPr>
                  <w:noProof/>
                </w:rPr>
                <w:br/>
                <w:t xml:space="preserve">Available at: </w:t>
              </w:r>
              <w:r>
                <w:rPr>
                  <w:noProof/>
                  <w:u w:val="single"/>
                </w:rPr>
                <w:t>https://data.gov.uk/dataset/6804207a-da2e-4a70-992d-55b04fe1608d/annual-population-survey-economic-activity-by-disability</w:t>
              </w:r>
              <w:r>
                <w:rPr>
                  <w:noProof/>
                </w:rPr>
                <w:br/>
                <w:t>[Accessed 11 July 2021].</w:t>
              </w:r>
            </w:p>
            <w:p w14:paraId="05BCCE64" w14:textId="77777777" w:rsidR="002A33BF" w:rsidRDefault="002A33BF" w:rsidP="002A33BF">
              <w:pPr>
                <w:pStyle w:val="Bibliography"/>
                <w:rPr>
                  <w:noProof/>
                </w:rPr>
              </w:pPr>
              <w:r>
                <w:rPr>
                  <w:noProof/>
                </w:rPr>
                <w:t xml:space="preserve">Apfelbaum, E. P., Norton, M. I. &amp; Sommers, S. R., 2012. Racial Color Blindness: Emergence,. </w:t>
              </w:r>
              <w:r>
                <w:rPr>
                  <w:i/>
                  <w:iCs/>
                  <w:noProof/>
                </w:rPr>
                <w:t xml:space="preserve">Current Directions in Psychological, </w:t>
              </w:r>
              <w:r>
                <w:rPr>
                  <w:noProof/>
                </w:rPr>
                <w:t>21(3), pp. 205-209.</w:t>
              </w:r>
            </w:p>
            <w:p w14:paraId="37467F23" w14:textId="77777777" w:rsidR="002A33BF" w:rsidRDefault="002A33BF" w:rsidP="002A33BF">
              <w:pPr>
                <w:pStyle w:val="Bibliography"/>
                <w:rPr>
                  <w:noProof/>
                </w:rPr>
              </w:pPr>
              <w:r>
                <w:rPr>
                  <w:noProof/>
                </w:rPr>
                <w:t xml:space="preserve">Arthur, W., Woehr, D. J. &amp; Graziano, W. G., 2001. Personality testing in employment settings: Problems and issues in the application of typical selection practices. </w:t>
              </w:r>
              <w:r>
                <w:rPr>
                  <w:i/>
                  <w:iCs/>
                  <w:noProof/>
                </w:rPr>
                <w:t xml:space="preserve">Personnel Review, </w:t>
              </w:r>
              <w:r>
                <w:rPr>
                  <w:noProof/>
                </w:rPr>
                <w:t>30(6), pp. 657-676.</w:t>
              </w:r>
            </w:p>
            <w:p w14:paraId="26882D05" w14:textId="77777777" w:rsidR="002A33BF" w:rsidRDefault="002A33BF" w:rsidP="002A33BF">
              <w:pPr>
                <w:pStyle w:val="Bibliography"/>
                <w:rPr>
                  <w:noProof/>
                </w:rPr>
              </w:pPr>
              <w:r>
                <w:rPr>
                  <w:noProof/>
                </w:rPr>
                <w:t xml:space="preserve">Ashforth, B. E. &amp; Mael, F., 1989. Social Identity Theory and the Organization. </w:t>
              </w:r>
              <w:r>
                <w:rPr>
                  <w:i/>
                  <w:iCs/>
                  <w:noProof/>
                </w:rPr>
                <w:t xml:space="preserve">The Academy of Magament Review, </w:t>
              </w:r>
              <w:r>
                <w:rPr>
                  <w:noProof/>
                </w:rPr>
                <w:t>14(1), pp. 20-39.</w:t>
              </w:r>
            </w:p>
            <w:p w14:paraId="5133E159" w14:textId="77777777" w:rsidR="002A33BF" w:rsidRDefault="002A33BF" w:rsidP="002A33BF">
              <w:pPr>
                <w:pStyle w:val="Bibliography"/>
                <w:rPr>
                  <w:noProof/>
                </w:rPr>
              </w:pPr>
              <w:r>
                <w:rPr>
                  <w:noProof/>
                </w:rPr>
                <w:t xml:space="preserve">Baghramian, M., 2004. </w:t>
              </w:r>
              <w:r>
                <w:rPr>
                  <w:i/>
                  <w:iCs/>
                  <w:noProof/>
                </w:rPr>
                <w:t xml:space="preserve">Relativism. </w:t>
              </w:r>
              <w:r>
                <w:rPr>
                  <w:noProof/>
                </w:rPr>
                <w:t>1 ed. London: Routledge.</w:t>
              </w:r>
            </w:p>
            <w:p w14:paraId="4E58E694" w14:textId="77777777" w:rsidR="002A33BF" w:rsidRDefault="002A33BF" w:rsidP="002A33BF">
              <w:pPr>
                <w:pStyle w:val="Bibliography"/>
                <w:rPr>
                  <w:noProof/>
                </w:rPr>
              </w:pPr>
              <w:r>
                <w:rPr>
                  <w:noProof/>
                </w:rPr>
                <w:t xml:space="preserve">Baghramian, M. &amp; Coliva, A., 2019. </w:t>
              </w:r>
              <w:r>
                <w:rPr>
                  <w:i/>
                  <w:iCs/>
                  <w:noProof/>
                </w:rPr>
                <w:t xml:space="preserve">Relativism (New Problems of Philosophy). </w:t>
              </w:r>
              <w:r>
                <w:rPr>
                  <w:noProof/>
                </w:rPr>
                <w:t>1 ed. New York: Routledge.</w:t>
              </w:r>
            </w:p>
            <w:p w14:paraId="43928E09" w14:textId="77777777" w:rsidR="002A33BF" w:rsidRDefault="002A33BF" w:rsidP="002A33BF">
              <w:pPr>
                <w:pStyle w:val="Bibliography"/>
                <w:rPr>
                  <w:noProof/>
                </w:rPr>
              </w:pPr>
              <w:r>
                <w:rPr>
                  <w:noProof/>
                </w:rPr>
                <w:t xml:space="preserve">Baumeister, R. F. &amp; Leary, M. R., 1995. The need to belong: desire for interpersonal attachments as a fundamental human motivation. </w:t>
              </w:r>
              <w:r>
                <w:rPr>
                  <w:i/>
                  <w:iCs/>
                  <w:noProof/>
                </w:rPr>
                <w:t xml:space="preserve">Psychological Bulletin, </w:t>
              </w:r>
              <w:r>
                <w:rPr>
                  <w:noProof/>
                </w:rPr>
                <w:t>117(3), pp. 497-529.</w:t>
              </w:r>
            </w:p>
            <w:p w14:paraId="685FDA0A" w14:textId="77777777" w:rsidR="002A33BF" w:rsidRDefault="002A33BF" w:rsidP="002A33BF">
              <w:pPr>
                <w:pStyle w:val="Bibliography"/>
                <w:rPr>
                  <w:noProof/>
                </w:rPr>
              </w:pPr>
              <w:r>
                <w:rPr>
                  <w:noProof/>
                </w:rPr>
                <w:t xml:space="preserve">Bhaskar, R., 2008. </w:t>
              </w:r>
              <w:r>
                <w:rPr>
                  <w:i/>
                  <w:iCs/>
                  <w:noProof/>
                </w:rPr>
                <w:t xml:space="preserve">A Realist Theory of Science. </w:t>
              </w:r>
              <w:r>
                <w:rPr>
                  <w:noProof/>
                </w:rPr>
                <w:t>London: Verso.</w:t>
              </w:r>
            </w:p>
            <w:p w14:paraId="403CAB9E" w14:textId="77777777" w:rsidR="002A33BF" w:rsidRDefault="002A33BF" w:rsidP="002A33BF">
              <w:pPr>
                <w:pStyle w:val="Bibliography"/>
                <w:rPr>
                  <w:noProof/>
                </w:rPr>
              </w:pPr>
              <w:r>
                <w:rPr>
                  <w:noProof/>
                </w:rPr>
                <w:t xml:space="preserve">Cambridge Business English Dictionary, n.d. </w:t>
              </w:r>
              <w:r>
                <w:rPr>
                  <w:i/>
                  <w:iCs/>
                  <w:noProof/>
                </w:rPr>
                <w:t xml:space="preserve">Meaning of vertical segregation in English. </w:t>
              </w:r>
              <w:r>
                <w:rPr>
                  <w:noProof/>
                </w:rPr>
                <w:t xml:space="preserve">[Online] </w:t>
              </w:r>
              <w:r>
                <w:rPr>
                  <w:noProof/>
                </w:rPr>
                <w:br/>
                <w:t xml:space="preserve">Available at: </w:t>
              </w:r>
              <w:r>
                <w:rPr>
                  <w:noProof/>
                  <w:u w:val="single"/>
                </w:rPr>
                <w:t>https://dictionary.cambridge.org/dictionary/english/vertical-segregation</w:t>
              </w:r>
              <w:r>
                <w:rPr>
                  <w:noProof/>
                </w:rPr>
                <w:br/>
                <w:t>[Accessed 08 August 2021].</w:t>
              </w:r>
            </w:p>
            <w:p w14:paraId="72909B25" w14:textId="77777777" w:rsidR="002A33BF" w:rsidRDefault="002A33BF" w:rsidP="002A33BF">
              <w:pPr>
                <w:pStyle w:val="Bibliography"/>
                <w:rPr>
                  <w:noProof/>
                </w:rPr>
              </w:pPr>
              <w:r>
                <w:rPr>
                  <w:noProof/>
                </w:rPr>
                <w:t xml:space="preserve">Cheryan, S., Davies, P. G., Plaut, V. C. &amp; Steele, C. M., 2009. Ambient Belonging: How stereotypica cues impact gender participation in computer science. </w:t>
              </w:r>
              <w:r>
                <w:rPr>
                  <w:i/>
                  <w:iCs/>
                  <w:noProof/>
                </w:rPr>
                <w:t xml:space="preserve">Journal of Personality and Social Psychology, </w:t>
              </w:r>
              <w:r>
                <w:rPr>
                  <w:noProof/>
                </w:rPr>
                <w:t>97(6), pp. 1045-1060.</w:t>
              </w:r>
            </w:p>
            <w:p w14:paraId="309CD6F9" w14:textId="77777777" w:rsidR="002A33BF" w:rsidRDefault="002A33BF" w:rsidP="002A33BF">
              <w:pPr>
                <w:pStyle w:val="Bibliography"/>
                <w:rPr>
                  <w:noProof/>
                </w:rPr>
              </w:pPr>
              <w:r>
                <w:rPr>
                  <w:noProof/>
                </w:rPr>
                <w:t xml:space="preserve">CIPD, 2019. </w:t>
              </w:r>
              <w:r>
                <w:rPr>
                  <w:i/>
                  <w:iCs/>
                  <w:noProof/>
                </w:rPr>
                <w:t xml:space="preserve">Flexible working: a step to creating more inclusive workplaces. </w:t>
              </w:r>
              <w:r>
                <w:rPr>
                  <w:noProof/>
                </w:rPr>
                <w:t xml:space="preserve">[Online] </w:t>
              </w:r>
              <w:r>
                <w:rPr>
                  <w:noProof/>
                </w:rPr>
                <w:br/>
                <w:t xml:space="preserve">Available at: </w:t>
              </w:r>
              <w:r>
                <w:rPr>
                  <w:noProof/>
                  <w:u w:val="single"/>
                </w:rPr>
                <w:t>https://www.cipd.co.uk/news-views/news-articles/flexible-working</w:t>
              </w:r>
              <w:r>
                <w:rPr>
                  <w:noProof/>
                </w:rPr>
                <w:br/>
                <w:t>[Accessed 11 August 2021].</w:t>
              </w:r>
            </w:p>
            <w:p w14:paraId="0BEFE41B" w14:textId="77777777" w:rsidR="002A33BF" w:rsidRDefault="002A33BF" w:rsidP="002A33BF">
              <w:pPr>
                <w:pStyle w:val="Bibliography"/>
                <w:rPr>
                  <w:noProof/>
                </w:rPr>
              </w:pPr>
              <w:r>
                <w:rPr>
                  <w:noProof/>
                </w:rPr>
                <w:t xml:space="preserve">CIPD, 2020. </w:t>
              </w:r>
              <w:r>
                <w:rPr>
                  <w:i/>
                  <w:iCs/>
                  <w:noProof/>
                </w:rPr>
                <w:t xml:space="preserve">Selection Methods. </w:t>
              </w:r>
              <w:r>
                <w:rPr>
                  <w:noProof/>
                </w:rPr>
                <w:t xml:space="preserve">[Online] </w:t>
              </w:r>
              <w:r>
                <w:rPr>
                  <w:noProof/>
                </w:rPr>
                <w:br/>
                <w:t xml:space="preserve">Available at: </w:t>
              </w:r>
              <w:r>
                <w:rPr>
                  <w:noProof/>
                  <w:u w:val="single"/>
                </w:rPr>
                <w:t>https://www.cipd.co.uk/knowledge/fundamentals/people/recruitment/selection-factsheet</w:t>
              </w:r>
              <w:r>
                <w:rPr>
                  <w:noProof/>
                </w:rPr>
                <w:br/>
                <w:t>[Accessed 27 July 2021].</w:t>
              </w:r>
            </w:p>
            <w:p w14:paraId="0D0E8487" w14:textId="77777777" w:rsidR="002A33BF" w:rsidRDefault="002A33BF" w:rsidP="002A33BF">
              <w:pPr>
                <w:pStyle w:val="Bibliography"/>
                <w:rPr>
                  <w:noProof/>
                </w:rPr>
              </w:pPr>
              <w:r>
                <w:rPr>
                  <w:noProof/>
                </w:rPr>
                <w:lastRenderedPageBreak/>
                <w:t xml:space="preserve">Citizens Advice, 2016. </w:t>
              </w:r>
              <w:r>
                <w:rPr>
                  <w:i/>
                  <w:iCs/>
                  <w:noProof/>
                </w:rPr>
                <w:t xml:space="preserve">Working with a health condition or disability. </w:t>
              </w:r>
              <w:r>
                <w:rPr>
                  <w:noProof/>
                </w:rPr>
                <w:t xml:space="preserve">[Online] </w:t>
              </w:r>
              <w:r>
                <w:rPr>
                  <w:noProof/>
                </w:rPr>
                <w:br/>
                <w:t xml:space="preserve">Available at: </w:t>
              </w:r>
              <w:r>
                <w:rPr>
                  <w:noProof/>
                  <w:u w:val="single"/>
                </w:rPr>
                <w:t>https://www.citizensadvice.org.uk/Global/CitizensAdvice/Work%20Publications/Working%20with%20a%20health%20condition%20or%20disability%20FINAL.pdf</w:t>
              </w:r>
              <w:r>
                <w:rPr>
                  <w:noProof/>
                </w:rPr>
                <w:br/>
                <w:t>[Accessed 11 July 2021].</w:t>
              </w:r>
            </w:p>
            <w:p w14:paraId="00FEE2AC" w14:textId="77777777" w:rsidR="002A33BF" w:rsidRDefault="002A33BF" w:rsidP="002A33BF">
              <w:pPr>
                <w:pStyle w:val="Bibliography"/>
                <w:rPr>
                  <w:noProof/>
                </w:rPr>
              </w:pPr>
              <w:r>
                <w:rPr>
                  <w:noProof/>
                </w:rPr>
                <w:t xml:space="preserve">Citizens Advice, 2017. </w:t>
              </w:r>
              <w:r>
                <w:rPr>
                  <w:i/>
                  <w:iCs/>
                  <w:noProof/>
                </w:rPr>
                <w:t xml:space="preserve">Halving the Disability Employment Gap. </w:t>
              </w:r>
              <w:r>
                <w:rPr>
                  <w:noProof/>
                </w:rPr>
                <w:t xml:space="preserve">[Online] </w:t>
              </w:r>
              <w:r>
                <w:rPr>
                  <w:noProof/>
                </w:rPr>
                <w:br/>
                <w:t xml:space="preserve">Available at: </w:t>
              </w:r>
              <w:r>
                <w:rPr>
                  <w:noProof/>
                  <w:u w:val="single"/>
                </w:rPr>
                <w:t>https://www.citizensadvice.org.uk/Global/CitizensAdvice/Families%20Publications/Halvingthedisabilityemploymentgap.pdf</w:t>
              </w:r>
              <w:r>
                <w:rPr>
                  <w:noProof/>
                </w:rPr>
                <w:br/>
                <w:t>[Accessed 04 July 2021].</w:t>
              </w:r>
            </w:p>
            <w:p w14:paraId="4D4A99BB" w14:textId="77777777" w:rsidR="002A33BF" w:rsidRDefault="002A33BF" w:rsidP="002A33BF">
              <w:pPr>
                <w:pStyle w:val="Bibliography"/>
                <w:rPr>
                  <w:noProof/>
                </w:rPr>
              </w:pPr>
              <w:r>
                <w:rPr>
                  <w:noProof/>
                </w:rPr>
                <w:t xml:space="preserve">Clifford, N., Cope, M., Gillespie, T. &amp; French, S., 2016. </w:t>
              </w:r>
              <w:r>
                <w:rPr>
                  <w:i/>
                  <w:iCs/>
                  <w:noProof/>
                </w:rPr>
                <w:t xml:space="preserve">Key methods in geography. </w:t>
              </w:r>
              <w:r>
                <w:rPr>
                  <w:noProof/>
                </w:rPr>
                <w:t>3 ed. London: SAGE Publications.</w:t>
              </w:r>
            </w:p>
            <w:p w14:paraId="41F86C15" w14:textId="77777777" w:rsidR="002A33BF" w:rsidRDefault="002A33BF" w:rsidP="002A33BF">
              <w:pPr>
                <w:pStyle w:val="Bibliography"/>
                <w:rPr>
                  <w:noProof/>
                </w:rPr>
              </w:pPr>
              <w:r>
                <w:rPr>
                  <w:noProof/>
                </w:rPr>
                <w:t xml:space="preserve">England, P. &amp; Herbert, M., 1993. </w:t>
              </w:r>
              <w:r>
                <w:rPr>
                  <w:i/>
                  <w:iCs/>
                  <w:noProof/>
                </w:rPr>
                <w:t xml:space="preserve">Doing "Women's Work", </w:t>
              </w:r>
              <w:r>
                <w:rPr>
                  <w:noProof/>
                </w:rPr>
                <w:t>Newbury Park: Sage.</w:t>
              </w:r>
            </w:p>
            <w:p w14:paraId="72573C11" w14:textId="77777777" w:rsidR="002A33BF" w:rsidRDefault="002A33BF" w:rsidP="002A33BF">
              <w:pPr>
                <w:pStyle w:val="Bibliography"/>
                <w:rPr>
                  <w:noProof/>
                </w:rPr>
              </w:pPr>
              <w:r>
                <w:rPr>
                  <w:noProof/>
                </w:rPr>
                <w:t xml:space="preserve">Fagenson, E. A., 1993. </w:t>
              </w:r>
              <w:r>
                <w:rPr>
                  <w:i/>
                  <w:iCs/>
                  <w:noProof/>
                </w:rPr>
                <w:t xml:space="preserve">Women in management : trends, issues and challenges in managerialdiversity. </w:t>
              </w:r>
              <w:r>
                <w:rPr>
                  <w:noProof/>
                </w:rPr>
                <w:t>London: Sage Publications.</w:t>
              </w:r>
            </w:p>
            <w:p w14:paraId="17A83B3C" w14:textId="77777777" w:rsidR="002A33BF" w:rsidRDefault="002A33BF" w:rsidP="002A33BF">
              <w:pPr>
                <w:pStyle w:val="Bibliography"/>
                <w:rPr>
                  <w:noProof/>
                </w:rPr>
              </w:pPr>
              <w:r>
                <w:rPr>
                  <w:noProof/>
                </w:rPr>
                <w:t xml:space="preserve">Feng, Z., Liu, Y., Wang, Z. &amp; Savani, K., 2020. Let’s choose one of each: Using the partition dependence effect to increase diversity in organizations. </w:t>
              </w:r>
              <w:r>
                <w:rPr>
                  <w:i/>
                  <w:iCs/>
                  <w:noProof/>
                </w:rPr>
                <w:t xml:space="preserve">Organizational Behavior and Human Decision Processes, </w:t>
              </w:r>
              <w:r>
                <w:rPr>
                  <w:noProof/>
                </w:rPr>
                <w:t>Volume 158, pp. 11-26.</w:t>
              </w:r>
            </w:p>
            <w:p w14:paraId="2BF5255F" w14:textId="77777777" w:rsidR="002A33BF" w:rsidRDefault="002A33BF" w:rsidP="002A33BF">
              <w:pPr>
                <w:pStyle w:val="Bibliography"/>
                <w:rPr>
                  <w:noProof/>
                </w:rPr>
              </w:pPr>
              <w:r>
                <w:rPr>
                  <w:noProof/>
                </w:rPr>
                <w:t xml:space="preserve">Forbes, 2018. </w:t>
              </w:r>
              <w:r>
                <w:rPr>
                  <w:i/>
                  <w:iCs/>
                  <w:noProof/>
                </w:rPr>
                <w:t xml:space="preserve">12 Ways to attract and hire diverse job candidates. </w:t>
              </w:r>
              <w:r>
                <w:rPr>
                  <w:noProof/>
                </w:rPr>
                <w:t xml:space="preserve">[Online] </w:t>
              </w:r>
              <w:r>
                <w:rPr>
                  <w:noProof/>
                </w:rPr>
                <w:br/>
                <w:t xml:space="preserve">Available at: </w:t>
              </w:r>
              <w:r>
                <w:rPr>
                  <w:noProof/>
                  <w:u w:val="single"/>
                </w:rPr>
                <w:t>https://www.forbes.com/sites/forbeshumanresourcescouncil/2018/04/27/12-ways-to-attract-and-hire-diverse-job-candidates/?sh=53be590f3a7e</w:t>
              </w:r>
              <w:r>
                <w:rPr>
                  <w:noProof/>
                </w:rPr>
                <w:br/>
                <w:t>[Accessed 27 July 2021].</w:t>
              </w:r>
            </w:p>
            <w:p w14:paraId="76A7664E" w14:textId="77777777" w:rsidR="002A33BF" w:rsidRDefault="002A33BF" w:rsidP="002A33BF">
              <w:pPr>
                <w:pStyle w:val="Bibliography"/>
                <w:rPr>
                  <w:noProof/>
                </w:rPr>
              </w:pPr>
              <w:r>
                <w:rPr>
                  <w:noProof/>
                </w:rPr>
                <w:t xml:space="preserve">Forer, B. R., 1949. The fallacy of personal validation: a classroom demonstration of gullibility. </w:t>
              </w:r>
              <w:r>
                <w:rPr>
                  <w:i/>
                  <w:iCs/>
                  <w:noProof/>
                </w:rPr>
                <w:t xml:space="preserve">The Journal of Abnormal and Social Psychology, </w:t>
              </w:r>
              <w:r>
                <w:rPr>
                  <w:noProof/>
                </w:rPr>
                <w:t>44(1), pp. 118-123.</w:t>
              </w:r>
            </w:p>
            <w:p w14:paraId="0F0CB267" w14:textId="77777777" w:rsidR="002A33BF" w:rsidRDefault="002A33BF" w:rsidP="002A33BF">
              <w:pPr>
                <w:pStyle w:val="Bibliography"/>
                <w:rPr>
                  <w:noProof/>
                </w:rPr>
              </w:pPr>
              <w:r>
                <w:rPr>
                  <w:noProof/>
                </w:rPr>
                <w:t xml:space="preserve">Goldberg, C. B., Perry, E. L., Finkelstein, L. M. &amp; Shull, A., 2013. Antecedents and outcomes of targeting older applicants in recruitment. </w:t>
              </w:r>
              <w:r>
                <w:rPr>
                  <w:i/>
                  <w:iCs/>
                  <w:noProof/>
                </w:rPr>
                <w:t xml:space="preserve">European Journal of Work and Organizational Psychology, </w:t>
              </w:r>
              <w:r>
                <w:rPr>
                  <w:noProof/>
                </w:rPr>
                <w:t>22(3), pp. 265-278.</w:t>
              </w:r>
            </w:p>
            <w:p w14:paraId="7524DAD4" w14:textId="77777777" w:rsidR="002A33BF" w:rsidRDefault="002A33BF" w:rsidP="002A33BF">
              <w:pPr>
                <w:pStyle w:val="Bibliography"/>
                <w:rPr>
                  <w:noProof/>
                </w:rPr>
              </w:pPr>
              <w:r>
                <w:rPr>
                  <w:noProof/>
                </w:rPr>
                <w:t xml:space="preserve">Gov.UK, n.d. </w:t>
              </w:r>
              <w:r>
                <w:rPr>
                  <w:i/>
                  <w:iCs/>
                  <w:noProof/>
                </w:rPr>
                <w:t xml:space="preserve">Disability Confident employer scheme. </w:t>
              </w:r>
              <w:r>
                <w:rPr>
                  <w:noProof/>
                </w:rPr>
                <w:t xml:space="preserve">[Online] </w:t>
              </w:r>
              <w:r>
                <w:rPr>
                  <w:noProof/>
                </w:rPr>
                <w:br/>
                <w:t xml:space="preserve">Available at: </w:t>
              </w:r>
              <w:r>
                <w:rPr>
                  <w:noProof/>
                  <w:u w:val="single"/>
                </w:rPr>
                <w:t>https://www.gov.uk/government/collections/disability-confident-campaign</w:t>
              </w:r>
              <w:r>
                <w:rPr>
                  <w:noProof/>
                </w:rPr>
                <w:br/>
                <w:t>[Accessed 11 July 2021].</w:t>
              </w:r>
            </w:p>
            <w:p w14:paraId="21EBE6D0" w14:textId="77777777" w:rsidR="002A33BF" w:rsidRDefault="002A33BF" w:rsidP="002A33BF">
              <w:pPr>
                <w:pStyle w:val="Bibliography"/>
                <w:rPr>
                  <w:noProof/>
                </w:rPr>
              </w:pPr>
              <w:r>
                <w:rPr>
                  <w:noProof/>
                </w:rPr>
                <w:t xml:space="preserve">Hannabuss, S., 1996. Research interviews. </w:t>
              </w:r>
              <w:r>
                <w:rPr>
                  <w:i/>
                  <w:iCs/>
                  <w:noProof/>
                </w:rPr>
                <w:t xml:space="preserve">New library world, </w:t>
              </w:r>
              <w:r>
                <w:rPr>
                  <w:noProof/>
                </w:rPr>
                <w:t>97(5), pp. 22-30.</w:t>
              </w:r>
            </w:p>
            <w:p w14:paraId="72026D56" w14:textId="77777777" w:rsidR="002A33BF" w:rsidRDefault="002A33BF" w:rsidP="002A33BF">
              <w:pPr>
                <w:pStyle w:val="Bibliography"/>
                <w:rPr>
                  <w:noProof/>
                </w:rPr>
              </w:pPr>
              <w:r>
                <w:rPr>
                  <w:noProof/>
                </w:rPr>
                <w:t xml:space="preserve">Harvard Business Review, 2015. </w:t>
              </w:r>
              <w:r>
                <w:rPr>
                  <w:i/>
                  <w:iCs/>
                  <w:noProof/>
                </w:rPr>
                <w:t xml:space="preserve">Personality test can help balance a team. </w:t>
              </w:r>
              <w:r>
                <w:rPr>
                  <w:noProof/>
                </w:rPr>
                <w:t xml:space="preserve">[Online] </w:t>
              </w:r>
              <w:r>
                <w:rPr>
                  <w:noProof/>
                </w:rPr>
                <w:br/>
                <w:t xml:space="preserve">Available at: </w:t>
              </w:r>
              <w:r>
                <w:rPr>
                  <w:noProof/>
                  <w:u w:val="single"/>
                </w:rPr>
                <w:t>https://hbr.org/2015/03/personality-tests-can-help-balance-a-team</w:t>
              </w:r>
              <w:r>
                <w:rPr>
                  <w:noProof/>
                </w:rPr>
                <w:br/>
                <w:t>[Accessed 27 July 2021].</w:t>
              </w:r>
            </w:p>
            <w:p w14:paraId="622969C9" w14:textId="77777777" w:rsidR="002A33BF" w:rsidRDefault="002A33BF" w:rsidP="002A33BF">
              <w:pPr>
                <w:pStyle w:val="Bibliography"/>
                <w:rPr>
                  <w:noProof/>
                </w:rPr>
              </w:pPr>
              <w:r>
                <w:rPr>
                  <w:noProof/>
                </w:rPr>
                <w:t xml:space="preserve">Harvard Business Review, 2016. </w:t>
              </w:r>
              <w:r>
                <w:rPr>
                  <w:i/>
                  <w:iCs/>
                  <w:noProof/>
                </w:rPr>
                <w:t xml:space="preserve">If There’s Only One Woman in Your Candidate Pool, There’s Statistically No Chance She’ll Be Hired. </w:t>
              </w:r>
              <w:r>
                <w:rPr>
                  <w:noProof/>
                </w:rPr>
                <w:t xml:space="preserve">[Online] </w:t>
              </w:r>
              <w:r>
                <w:rPr>
                  <w:noProof/>
                </w:rPr>
                <w:br/>
                <w:t xml:space="preserve">Available at: </w:t>
              </w:r>
              <w:r>
                <w:rPr>
                  <w:noProof/>
                  <w:u w:val="single"/>
                </w:rPr>
                <w:t>https://hbr.org/2016/04/if-theres-only-one-woman-in-your-candidate-pool-theres-statistically-no-chance-shell-be-hired</w:t>
              </w:r>
              <w:r>
                <w:rPr>
                  <w:noProof/>
                </w:rPr>
                <w:br/>
                <w:t>[Accessed 24 July 2021].</w:t>
              </w:r>
            </w:p>
            <w:p w14:paraId="69CC3370" w14:textId="77777777" w:rsidR="002A33BF" w:rsidRDefault="002A33BF" w:rsidP="002A33BF">
              <w:pPr>
                <w:pStyle w:val="Bibliography"/>
                <w:rPr>
                  <w:noProof/>
                </w:rPr>
              </w:pPr>
              <w:r>
                <w:rPr>
                  <w:noProof/>
                </w:rPr>
                <w:lastRenderedPageBreak/>
                <w:t xml:space="preserve">Ideal, n.d. [Online] </w:t>
              </w:r>
              <w:r>
                <w:rPr>
                  <w:noProof/>
                </w:rPr>
                <w:br/>
                <w:t xml:space="preserve">Available at: </w:t>
              </w:r>
              <w:r>
                <w:rPr>
                  <w:noProof/>
                  <w:u w:val="single"/>
                </w:rPr>
                <w:t>https://ideal.com/workplace-diversity/</w:t>
              </w:r>
            </w:p>
            <w:p w14:paraId="59DE2D59" w14:textId="77777777" w:rsidR="002A33BF" w:rsidRDefault="002A33BF" w:rsidP="002A33BF">
              <w:pPr>
                <w:pStyle w:val="Bibliography"/>
                <w:rPr>
                  <w:noProof/>
                </w:rPr>
              </w:pPr>
              <w:r>
                <w:rPr>
                  <w:noProof/>
                </w:rPr>
                <w:t xml:space="preserve">Ideal, n.d. </w:t>
              </w:r>
              <w:r>
                <w:rPr>
                  <w:i/>
                  <w:iCs/>
                  <w:noProof/>
                </w:rPr>
                <w:t xml:space="preserve">Workplace diversity through recruitment: Astep by step guide. </w:t>
              </w:r>
              <w:r>
                <w:rPr>
                  <w:noProof/>
                </w:rPr>
                <w:t xml:space="preserve">[Online] </w:t>
              </w:r>
              <w:r>
                <w:rPr>
                  <w:noProof/>
                </w:rPr>
                <w:br/>
                <w:t xml:space="preserve">Available at: </w:t>
              </w:r>
              <w:r>
                <w:rPr>
                  <w:noProof/>
                  <w:u w:val="single"/>
                </w:rPr>
                <w:t>https://ideal.com/workplace-diversity/</w:t>
              </w:r>
              <w:r>
                <w:rPr>
                  <w:noProof/>
                </w:rPr>
                <w:br/>
                <w:t>[Accessed 27 July 2021].</w:t>
              </w:r>
            </w:p>
            <w:p w14:paraId="3B7E8B1F" w14:textId="77777777" w:rsidR="002A33BF" w:rsidRDefault="002A33BF" w:rsidP="002A33BF">
              <w:pPr>
                <w:pStyle w:val="Bibliography"/>
                <w:rPr>
                  <w:noProof/>
                </w:rPr>
              </w:pPr>
              <w:r>
                <w:rPr>
                  <w:noProof/>
                </w:rPr>
                <w:t xml:space="preserve">Indeed, n.d. </w:t>
              </w:r>
              <w:r>
                <w:rPr>
                  <w:i/>
                  <w:iCs/>
                  <w:noProof/>
                </w:rPr>
                <w:t xml:space="preserve">Employee Resource Groups: A Guide. </w:t>
              </w:r>
              <w:r>
                <w:rPr>
                  <w:noProof/>
                </w:rPr>
                <w:t xml:space="preserve">[Online] </w:t>
              </w:r>
              <w:r>
                <w:rPr>
                  <w:noProof/>
                </w:rPr>
                <w:br/>
                <w:t xml:space="preserve">Available at: </w:t>
              </w:r>
              <w:r>
                <w:rPr>
                  <w:noProof/>
                  <w:u w:val="single"/>
                </w:rPr>
                <w:t>https://www.indeed.com/hire/c/info/employee-resource-groups#:~:text=Types%20of%20employee%20resource%20groups%201%20Diversity%20resource,Affinity%20groups.%20...%204%20Professional%20development%20groups.%20</w:t>
              </w:r>
              <w:r>
                <w:rPr>
                  <w:noProof/>
                </w:rPr>
                <w:br/>
                <w:t>[Accessed 24 July 2021].</w:t>
              </w:r>
            </w:p>
            <w:p w14:paraId="00ABEB4C" w14:textId="77777777" w:rsidR="002A33BF" w:rsidRDefault="002A33BF" w:rsidP="002A33BF">
              <w:pPr>
                <w:pStyle w:val="Bibliography"/>
                <w:rPr>
                  <w:noProof/>
                </w:rPr>
              </w:pPr>
              <w:r>
                <w:rPr>
                  <w:noProof/>
                </w:rPr>
                <w:t xml:space="preserve">Independent, 2017. </w:t>
              </w:r>
              <w:r>
                <w:rPr>
                  <w:i/>
                  <w:iCs/>
                  <w:noProof/>
                </w:rPr>
                <w:t xml:space="preserve">Disabled people have to apply for 60% more jobs than non-disabled people before finding one. </w:t>
              </w:r>
              <w:r>
                <w:rPr>
                  <w:noProof/>
                </w:rPr>
                <w:t xml:space="preserve">[Online] </w:t>
              </w:r>
              <w:r>
                <w:rPr>
                  <w:noProof/>
                </w:rPr>
                <w:br/>
                <w:t xml:space="preserve">Available at: </w:t>
              </w:r>
              <w:r>
                <w:rPr>
                  <w:noProof/>
                  <w:u w:val="single"/>
                </w:rPr>
                <w:t>https://www.independent.co.uk/news/uk/home-news/disabled-people-jobs-applications-more-able-bodied-stats-employment-a7970701.html</w:t>
              </w:r>
              <w:r>
                <w:rPr>
                  <w:noProof/>
                </w:rPr>
                <w:br/>
                <w:t>[Accessed 11 August 2021].</w:t>
              </w:r>
            </w:p>
            <w:p w14:paraId="5E6E7D94" w14:textId="77777777" w:rsidR="002A33BF" w:rsidRDefault="002A33BF" w:rsidP="002A33BF">
              <w:pPr>
                <w:pStyle w:val="Bibliography"/>
                <w:rPr>
                  <w:noProof/>
                </w:rPr>
              </w:pPr>
              <w:r>
                <w:rPr>
                  <w:noProof/>
                </w:rPr>
                <w:t xml:space="preserve">Inzlicht, M. &amp; Ben-Zeev, T., 2000. A threatening intellectual environment: Why females are susceptible to experiencing problem-solving deficits in the presence of males. </w:t>
              </w:r>
              <w:r>
                <w:rPr>
                  <w:i/>
                  <w:iCs/>
                  <w:noProof/>
                </w:rPr>
                <w:t xml:space="preserve">Psychological Science, </w:t>
              </w:r>
              <w:r>
                <w:rPr>
                  <w:noProof/>
                </w:rPr>
                <w:t>Volume 11, pp. 365-371.</w:t>
              </w:r>
            </w:p>
            <w:p w14:paraId="4FD46EBB" w14:textId="77777777" w:rsidR="002A33BF" w:rsidRDefault="002A33BF" w:rsidP="002A33BF">
              <w:pPr>
                <w:pStyle w:val="Bibliography"/>
                <w:rPr>
                  <w:noProof/>
                </w:rPr>
              </w:pPr>
              <w:r>
                <w:rPr>
                  <w:noProof/>
                </w:rPr>
                <w:t xml:space="preserve">Inzlicht, M. &amp; Ben-Zeev, T., 2000. A threatening intellectual environment: Why females are susceptible to experiencing problem-solving deficits in the presence of males. </w:t>
              </w:r>
              <w:r>
                <w:rPr>
                  <w:i/>
                  <w:iCs/>
                  <w:noProof/>
                </w:rPr>
                <w:t xml:space="preserve">Psychological Science, </w:t>
              </w:r>
              <w:r>
                <w:rPr>
                  <w:noProof/>
                </w:rPr>
                <w:t>Volume 11, pp. 365-371.</w:t>
              </w:r>
            </w:p>
            <w:p w14:paraId="23A8EAAE" w14:textId="77777777" w:rsidR="002A33BF" w:rsidRDefault="002A33BF" w:rsidP="002A33BF">
              <w:pPr>
                <w:pStyle w:val="Bibliography"/>
                <w:rPr>
                  <w:noProof/>
                </w:rPr>
              </w:pPr>
              <w:r>
                <w:rPr>
                  <w:noProof/>
                </w:rPr>
                <w:t xml:space="preserve">Ito, T., Larsen, J. T., Smith, N. K. &amp; Cacioppo, J. T., 1998. Negative information weighs more heavily on the brain: The negativity bias in evaluative categorizations. </w:t>
              </w:r>
              <w:r>
                <w:rPr>
                  <w:i/>
                  <w:iCs/>
                  <w:noProof/>
                </w:rPr>
                <w:t xml:space="preserve">Journal of Personality and Social Psychology, </w:t>
              </w:r>
              <w:r>
                <w:rPr>
                  <w:noProof/>
                </w:rPr>
                <w:t>75(4), pp. 887-900.</w:t>
              </w:r>
            </w:p>
            <w:p w14:paraId="223FDA86" w14:textId="77777777" w:rsidR="002A33BF" w:rsidRDefault="002A33BF" w:rsidP="002A33BF">
              <w:pPr>
                <w:pStyle w:val="Bibliography"/>
                <w:rPr>
                  <w:noProof/>
                </w:rPr>
              </w:pPr>
              <w:r>
                <w:rPr>
                  <w:noProof/>
                </w:rPr>
                <w:t xml:space="preserve">Kazim, N., 2018. </w:t>
              </w:r>
              <w:r>
                <w:rPr>
                  <w:i/>
                  <w:iCs/>
                  <w:noProof/>
                </w:rPr>
                <w:t xml:space="preserve">Improve Your Diversity Sourcing With These Simple Tricks and Tips. </w:t>
              </w:r>
              <w:r>
                <w:rPr>
                  <w:noProof/>
                </w:rPr>
                <w:t xml:space="preserve">[Online] </w:t>
              </w:r>
              <w:r>
                <w:rPr>
                  <w:noProof/>
                </w:rPr>
                <w:br/>
                <w:t xml:space="preserve">Available at: </w:t>
              </w:r>
              <w:r>
                <w:rPr>
                  <w:noProof/>
                  <w:u w:val="single"/>
                </w:rPr>
                <w:t>https://www.sourcecon.com/diversity-sourcing/</w:t>
              </w:r>
              <w:r>
                <w:rPr>
                  <w:noProof/>
                </w:rPr>
                <w:br/>
                <w:t>[Accessed 24 July 2021].</w:t>
              </w:r>
            </w:p>
            <w:p w14:paraId="06AEFAD5" w14:textId="77777777" w:rsidR="002A33BF" w:rsidRDefault="002A33BF" w:rsidP="002A33BF">
              <w:pPr>
                <w:pStyle w:val="Bibliography"/>
                <w:rPr>
                  <w:noProof/>
                </w:rPr>
              </w:pPr>
              <w:r>
                <w:rPr>
                  <w:noProof/>
                </w:rPr>
                <w:t xml:space="preserve">King, D. K., 1988. Multiple Jeopardy, multiple consciousness:the context of a black feminist ideology.. </w:t>
              </w:r>
              <w:r>
                <w:rPr>
                  <w:i/>
                  <w:iCs/>
                  <w:noProof/>
                </w:rPr>
                <w:t xml:space="preserve">Signs, </w:t>
              </w:r>
              <w:r>
                <w:rPr>
                  <w:noProof/>
                </w:rPr>
                <w:t>14(1), pp. 42-72.</w:t>
              </w:r>
            </w:p>
            <w:p w14:paraId="01D9810B" w14:textId="77777777" w:rsidR="002A33BF" w:rsidRDefault="002A33BF" w:rsidP="002A33BF">
              <w:pPr>
                <w:pStyle w:val="Bibliography"/>
                <w:rPr>
                  <w:noProof/>
                </w:rPr>
              </w:pPr>
              <w:r>
                <w:rPr>
                  <w:noProof/>
                </w:rPr>
                <w:t xml:space="preserve">Kroeper, K. W. H. M. M., 2020. </w:t>
              </w:r>
              <w:r>
                <w:rPr>
                  <w:i/>
                  <w:iCs/>
                  <w:noProof/>
                </w:rPr>
                <w:t xml:space="preserve">Counterfeit Diversity: How Strategically Misrepresenting Gender Diversity Dampens Organizations’ Perceived Sincerity and Elevates Women’s Identity Threat Concerns. </w:t>
              </w:r>
              <w:r>
                <w:rPr>
                  <w:noProof/>
                </w:rPr>
                <w:t xml:space="preserve">[Online] </w:t>
              </w:r>
              <w:r>
                <w:rPr>
                  <w:noProof/>
                </w:rPr>
                <w:br/>
                <w:t xml:space="preserve">Available at: </w:t>
              </w:r>
              <w:r>
                <w:rPr>
                  <w:noProof/>
                  <w:u w:val="single"/>
                </w:rPr>
                <w:t>https://psyarxiv.com/zdhxa/?utm_medium=email&amp;deliveryName=DM138445</w:t>
              </w:r>
              <w:r>
                <w:rPr>
                  <w:noProof/>
                </w:rPr>
                <w:br/>
                <w:t>[Accessed 24 July 2021].</w:t>
              </w:r>
            </w:p>
            <w:p w14:paraId="1038374D" w14:textId="77777777" w:rsidR="002A33BF" w:rsidRDefault="002A33BF" w:rsidP="002A33BF">
              <w:pPr>
                <w:pStyle w:val="Bibliography"/>
                <w:rPr>
                  <w:noProof/>
                </w:rPr>
              </w:pPr>
              <w:r>
                <w:rPr>
                  <w:noProof/>
                </w:rPr>
                <w:t xml:space="preserve">Kvande, E., 1998. Doing masculinities in organizational restructuring. </w:t>
              </w:r>
              <w:r>
                <w:rPr>
                  <w:i/>
                  <w:iCs/>
                  <w:noProof/>
                </w:rPr>
                <w:t>Paper presented at the Gender Work and Organization Conference.</w:t>
              </w:r>
            </w:p>
            <w:p w14:paraId="57AE3035" w14:textId="77777777" w:rsidR="002A33BF" w:rsidRDefault="002A33BF" w:rsidP="002A33BF">
              <w:pPr>
                <w:pStyle w:val="Bibliography"/>
                <w:rPr>
                  <w:noProof/>
                </w:rPr>
              </w:pPr>
              <w:r>
                <w:rPr>
                  <w:noProof/>
                </w:rPr>
                <w:t xml:space="preserve">Leonard Cheshire , 2019. </w:t>
              </w:r>
              <w:r>
                <w:rPr>
                  <w:i/>
                  <w:iCs/>
                  <w:noProof/>
                </w:rPr>
                <w:t xml:space="preserve">Change 100. Five years of impact 2013-2018. </w:t>
              </w:r>
              <w:r>
                <w:rPr>
                  <w:noProof/>
                </w:rPr>
                <w:t xml:space="preserve">[Online] </w:t>
              </w:r>
              <w:r>
                <w:rPr>
                  <w:noProof/>
                </w:rPr>
                <w:br/>
                <w:t xml:space="preserve">Available at: </w:t>
              </w:r>
              <w:r>
                <w:rPr>
                  <w:noProof/>
                  <w:u w:val="single"/>
                </w:rPr>
                <w:t>https://www.leonardcheshire.org/sites/default/files/2019-04/C100%20Impact%20Report%20DIGITAL%2001-04-19.pdf</w:t>
              </w:r>
              <w:r>
                <w:rPr>
                  <w:noProof/>
                </w:rPr>
                <w:br/>
                <w:t>[Accessed 11 July 2021].</w:t>
              </w:r>
            </w:p>
            <w:p w14:paraId="507C4AAD" w14:textId="77777777" w:rsidR="002A33BF" w:rsidRDefault="002A33BF" w:rsidP="002A33BF">
              <w:pPr>
                <w:pStyle w:val="Bibliography"/>
                <w:rPr>
                  <w:noProof/>
                </w:rPr>
              </w:pPr>
              <w:r>
                <w:rPr>
                  <w:noProof/>
                </w:rPr>
                <w:lastRenderedPageBreak/>
                <w:t xml:space="preserve">Lupton, B., 2000. Maintaining masculinity: men who do 'women's work'. </w:t>
              </w:r>
              <w:r>
                <w:rPr>
                  <w:i/>
                  <w:iCs/>
                  <w:noProof/>
                </w:rPr>
                <w:t xml:space="preserve">British Journal of Management, </w:t>
              </w:r>
              <w:r>
                <w:rPr>
                  <w:noProof/>
                </w:rPr>
                <w:t>Volume 11, pp. 33-48.</w:t>
              </w:r>
            </w:p>
            <w:p w14:paraId="4B49BE7E" w14:textId="77777777" w:rsidR="002A33BF" w:rsidRDefault="002A33BF" w:rsidP="002A33BF">
              <w:pPr>
                <w:pStyle w:val="Bibliography"/>
                <w:rPr>
                  <w:noProof/>
                </w:rPr>
              </w:pPr>
              <w:r>
                <w:rPr>
                  <w:noProof/>
                </w:rPr>
                <w:t xml:space="preserve">Lupton, B., 2006. Explaining Men's Entry into Female-Concentrated Occupations: Issues of Masculinity and Social Class. </w:t>
              </w:r>
              <w:r>
                <w:rPr>
                  <w:i/>
                  <w:iCs/>
                  <w:noProof/>
                </w:rPr>
                <w:t xml:space="preserve">Gender, Work &amp; Organisation, </w:t>
              </w:r>
              <w:r>
                <w:rPr>
                  <w:noProof/>
                </w:rPr>
                <w:t>13(2), pp. 103-128.</w:t>
              </w:r>
            </w:p>
            <w:p w14:paraId="671DB3F9" w14:textId="77777777" w:rsidR="002A33BF" w:rsidRDefault="002A33BF" w:rsidP="002A33BF">
              <w:pPr>
                <w:pStyle w:val="Bibliography"/>
                <w:rPr>
                  <w:noProof/>
                </w:rPr>
              </w:pPr>
              <w:r>
                <w:rPr>
                  <w:noProof/>
                </w:rPr>
                <w:t xml:space="preserve">Lyons, B. D. &amp; Marler, J. H., 2011. Got image? Examining organizational image in web recruitment. </w:t>
              </w:r>
              <w:r>
                <w:rPr>
                  <w:i/>
                  <w:iCs/>
                  <w:noProof/>
                </w:rPr>
                <w:t xml:space="preserve">Journal of Managerial Psychology, </w:t>
              </w:r>
              <w:r>
                <w:rPr>
                  <w:noProof/>
                </w:rPr>
                <w:t>26(1), pp. 58-76.</w:t>
              </w:r>
            </w:p>
            <w:p w14:paraId="798E4D3E" w14:textId="77777777" w:rsidR="002A33BF" w:rsidRDefault="002A33BF" w:rsidP="002A33BF">
              <w:pPr>
                <w:pStyle w:val="Bibliography"/>
                <w:rPr>
                  <w:noProof/>
                </w:rPr>
              </w:pPr>
              <w:r>
                <w:rPr>
                  <w:noProof/>
                </w:rPr>
                <w:t xml:space="preserve">Macmillan Cancer Support, n.d. </w:t>
              </w:r>
              <w:r>
                <w:rPr>
                  <w:i/>
                  <w:iCs/>
                  <w:noProof/>
                </w:rPr>
                <w:t xml:space="preserve">Reasonable Adjustments. </w:t>
              </w:r>
              <w:r>
                <w:rPr>
                  <w:noProof/>
                </w:rPr>
                <w:t xml:space="preserve">[Online] </w:t>
              </w:r>
              <w:r>
                <w:rPr>
                  <w:noProof/>
                </w:rPr>
                <w:br/>
                <w:t xml:space="preserve">Available at: </w:t>
              </w:r>
              <w:r>
                <w:rPr>
                  <w:noProof/>
                  <w:u w:val="single"/>
                </w:rPr>
                <w:t>https://www.macmillan.org.uk/documents/cancerinfo/reasonableadjustmentsguide.pdf</w:t>
              </w:r>
              <w:r>
                <w:rPr>
                  <w:noProof/>
                </w:rPr>
                <w:br/>
                <w:t>[Accessed 11 August 2021].</w:t>
              </w:r>
            </w:p>
            <w:p w14:paraId="6336320A" w14:textId="77777777" w:rsidR="002A33BF" w:rsidRDefault="002A33BF" w:rsidP="002A33BF">
              <w:pPr>
                <w:pStyle w:val="Bibliography"/>
                <w:rPr>
                  <w:noProof/>
                </w:rPr>
              </w:pPr>
              <w:r>
                <w:rPr>
                  <w:noProof/>
                </w:rPr>
                <w:t xml:space="preserve">Marx, D. &amp; Goff, P. A., 2010. Clearing the air: The effect of experimenter race on target's test performance and subjective experience. </w:t>
              </w:r>
              <w:r>
                <w:rPr>
                  <w:i/>
                  <w:iCs/>
                  <w:noProof/>
                </w:rPr>
                <w:t xml:space="preserve">British Journal of Social Psychology, </w:t>
              </w:r>
              <w:r>
                <w:rPr>
                  <w:noProof/>
                </w:rPr>
                <w:t>44(4), pp. 645-657.</w:t>
              </w:r>
            </w:p>
            <w:p w14:paraId="312AA6D7" w14:textId="77777777" w:rsidR="002A33BF" w:rsidRDefault="002A33BF" w:rsidP="002A33BF">
              <w:pPr>
                <w:pStyle w:val="Bibliography"/>
                <w:rPr>
                  <w:noProof/>
                </w:rPr>
              </w:pPr>
              <w:r>
                <w:rPr>
                  <w:noProof/>
                </w:rPr>
                <w:t xml:space="preserve">Marx, D. &amp; Roman, J., 2002. Female role models: Protecting female students math test performance. </w:t>
              </w:r>
              <w:r>
                <w:rPr>
                  <w:i/>
                  <w:iCs/>
                  <w:noProof/>
                </w:rPr>
                <w:t xml:space="preserve">Personality and Social Psychology Bulletin, </w:t>
              </w:r>
              <w:r>
                <w:rPr>
                  <w:noProof/>
                </w:rPr>
                <w:t>28(9), pp. 1185-1197.</w:t>
              </w:r>
            </w:p>
            <w:p w14:paraId="4C4F4D96" w14:textId="77777777" w:rsidR="002A33BF" w:rsidRDefault="002A33BF" w:rsidP="002A33BF">
              <w:pPr>
                <w:pStyle w:val="Bibliography"/>
                <w:rPr>
                  <w:noProof/>
                </w:rPr>
              </w:pPr>
              <w:r>
                <w:rPr>
                  <w:noProof/>
                </w:rPr>
                <w:t xml:space="preserve">McCabe, K., 2004. Recruiting the Right Teams. In: </w:t>
              </w:r>
              <w:r>
                <w:rPr>
                  <w:i/>
                  <w:iCs/>
                  <w:noProof/>
                </w:rPr>
                <w:t xml:space="preserve">Gower Handbook of Call and Contact Centre Management. </w:t>
              </w:r>
              <w:r>
                <w:rPr>
                  <w:noProof/>
                </w:rPr>
                <w:t>London: Routeledge, p. 12.</w:t>
              </w:r>
            </w:p>
            <w:p w14:paraId="19605846" w14:textId="77777777" w:rsidR="002A33BF" w:rsidRDefault="002A33BF" w:rsidP="002A33BF">
              <w:pPr>
                <w:pStyle w:val="Bibliography"/>
                <w:rPr>
                  <w:noProof/>
                </w:rPr>
              </w:pPr>
              <w:r>
                <w:rPr>
                  <w:noProof/>
                </w:rPr>
                <w:t xml:space="preserve">McKinsey &amp; Company, 2021. </w:t>
              </w:r>
              <w:r>
                <w:rPr>
                  <w:i/>
                  <w:iCs/>
                  <w:noProof/>
                </w:rPr>
                <w:t xml:space="preserve">Reimagining the virtual workplace around inclusion and engagement. </w:t>
              </w:r>
              <w:r>
                <w:rPr>
                  <w:noProof/>
                </w:rPr>
                <w:t xml:space="preserve">[Online] </w:t>
              </w:r>
              <w:r>
                <w:rPr>
                  <w:noProof/>
                </w:rPr>
                <w:br/>
                <w:t xml:space="preserve">Available at: </w:t>
              </w:r>
              <w:r>
                <w:rPr>
                  <w:noProof/>
                  <w:u w:val="single"/>
                </w:rPr>
                <w:t>https://www.mckinsey.com/business-functions/organization/our-insights/the-organization-blog/reimagining-the-virtual-workplace-around-inclusion-and-engagement</w:t>
              </w:r>
              <w:r>
                <w:rPr>
                  <w:noProof/>
                </w:rPr>
                <w:br/>
                <w:t>[Accessed 11 August 2021].</w:t>
              </w:r>
            </w:p>
            <w:p w14:paraId="202734AC" w14:textId="77777777" w:rsidR="002A33BF" w:rsidRDefault="002A33BF" w:rsidP="002A33BF">
              <w:pPr>
                <w:pStyle w:val="Bibliography"/>
                <w:rPr>
                  <w:noProof/>
                </w:rPr>
              </w:pPr>
              <w:r>
                <w:rPr>
                  <w:noProof/>
                </w:rPr>
                <w:t xml:space="preserve">Microsoft, n.d. </w:t>
              </w:r>
              <w:r>
                <w:rPr>
                  <w:i/>
                  <w:iCs/>
                  <w:noProof/>
                </w:rPr>
                <w:t xml:space="preserve">Send a form and collect responses. </w:t>
              </w:r>
              <w:r>
                <w:rPr>
                  <w:noProof/>
                </w:rPr>
                <w:t xml:space="preserve">[Online] </w:t>
              </w:r>
              <w:r>
                <w:rPr>
                  <w:noProof/>
                </w:rPr>
                <w:br/>
                <w:t xml:space="preserve">Available at: </w:t>
              </w:r>
              <w:r>
                <w:rPr>
                  <w:noProof/>
                  <w:u w:val="single"/>
                </w:rPr>
                <w:t>https://support.microsoft.com/en-gb/office/send-a-form-and-collect-responses-2eaf3294-0cff-492d-884d-a1dee909e845</w:t>
              </w:r>
              <w:r>
                <w:rPr>
                  <w:noProof/>
                </w:rPr>
                <w:br/>
                <w:t>[Accessed 17 September 2021].</w:t>
              </w:r>
            </w:p>
            <w:p w14:paraId="1B1C69A7" w14:textId="77777777" w:rsidR="002A33BF" w:rsidRDefault="002A33BF" w:rsidP="002A33BF">
              <w:pPr>
                <w:pStyle w:val="Bibliography"/>
                <w:rPr>
                  <w:noProof/>
                </w:rPr>
              </w:pPr>
              <w:r>
                <w:rPr>
                  <w:noProof/>
                </w:rPr>
                <w:t xml:space="preserve">Mitchell, S. G., 2008. Your Employment brand: is it working for or against you?. </w:t>
              </w:r>
              <w:r>
                <w:rPr>
                  <w:i/>
                  <w:iCs/>
                  <w:noProof/>
                </w:rPr>
                <w:t xml:space="preserve">Nursing Economics, </w:t>
              </w:r>
              <w:r>
                <w:rPr>
                  <w:noProof/>
                </w:rPr>
                <w:t>26(2), pp. 128-129.</w:t>
              </w:r>
            </w:p>
            <w:p w14:paraId="2C0DE3DE" w14:textId="77777777" w:rsidR="002A33BF" w:rsidRDefault="002A33BF" w:rsidP="002A33BF">
              <w:pPr>
                <w:pStyle w:val="Bibliography"/>
                <w:rPr>
                  <w:noProof/>
                </w:rPr>
              </w:pPr>
              <w:r>
                <w:rPr>
                  <w:noProof/>
                </w:rPr>
                <w:t xml:space="preserve">Mount, D. L., 2007. </w:t>
              </w:r>
              <w:r>
                <w:rPr>
                  <w:i/>
                  <w:iCs/>
                  <w:noProof/>
                </w:rPr>
                <w:t xml:space="preserve">The flaws with personality testing. </w:t>
              </w:r>
              <w:r>
                <w:rPr>
                  <w:noProof/>
                </w:rPr>
                <w:t xml:space="preserve">[Online] </w:t>
              </w:r>
              <w:r>
                <w:rPr>
                  <w:noProof/>
                </w:rPr>
                <w:br/>
                <w:t xml:space="preserve">Available at: </w:t>
              </w:r>
              <w:r>
                <w:rPr>
                  <w:noProof/>
                  <w:u w:val="single"/>
                </w:rPr>
                <w:t>http://www.socionics.com/articles/fpt.htm</w:t>
              </w:r>
              <w:r>
                <w:rPr>
                  <w:noProof/>
                </w:rPr>
                <w:br/>
                <w:t>[Accessed 27 July 2021].</w:t>
              </w:r>
            </w:p>
            <w:p w14:paraId="2BEB77F8" w14:textId="77777777" w:rsidR="002A33BF" w:rsidRDefault="002A33BF" w:rsidP="002A33BF">
              <w:pPr>
                <w:pStyle w:val="Bibliography"/>
                <w:rPr>
                  <w:noProof/>
                </w:rPr>
              </w:pPr>
              <w:r>
                <w:rPr>
                  <w:noProof/>
                </w:rPr>
                <w:t xml:space="preserve">Murphy, M. C. &amp; Jones Taylor, V., 2011. </w:t>
              </w:r>
              <w:r>
                <w:rPr>
                  <w:i/>
                  <w:iCs/>
                  <w:noProof/>
                </w:rPr>
                <w:t xml:space="preserve">The Role of Situational Cues in Signaling and Maintaining Stereotype Threat. </w:t>
              </w:r>
              <w:r>
                <w:rPr>
                  <w:noProof/>
                </w:rPr>
                <w:t>s.l.:Oxford Scholarship Online.</w:t>
              </w:r>
            </w:p>
            <w:p w14:paraId="0366210A" w14:textId="77777777" w:rsidR="002A33BF" w:rsidRDefault="002A33BF" w:rsidP="002A33BF">
              <w:pPr>
                <w:pStyle w:val="Bibliography"/>
                <w:rPr>
                  <w:noProof/>
                </w:rPr>
              </w:pPr>
              <w:r>
                <w:rPr>
                  <w:noProof/>
                </w:rPr>
                <w:t xml:space="preserve">Neuro Leadership Institute, 2020. </w:t>
              </w:r>
              <w:r>
                <w:rPr>
                  <w:i/>
                  <w:iCs/>
                  <w:noProof/>
                </w:rPr>
                <w:t xml:space="preserve">How Flexible Work Can Help You Create More Diverse &amp; Inclusive Teams. </w:t>
              </w:r>
              <w:r>
                <w:rPr>
                  <w:noProof/>
                </w:rPr>
                <w:t xml:space="preserve">[Online] </w:t>
              </w:r>
              <w:r>
                <w:rPr>
                  <w:noProof/>
                </w:rPr>
                <w:br/>
                <w:t xml:space="preserve">Available at: </w:t>
              </w:r>
              <w:r>
                <w:rPr>
                  <w:noProof/>
                  <w:u w:val="single"/>
                </w:rPr>
                <w:t>https://neuroleadership.com/your-brain-at-work/flexible-work-enables-diverse-inclusive-teams/#:~:text=Flexible%20work%20is%20inclusive%20Not%20only%20do%20flexible,feel%20more%20seen%20and%20heard%2C%20and%20therefore%20included.</w:t>
              </w:r>
              <w:r>
                <w:rPr>
                  <w:noProof/>
                </w:rPr>
                <w:br/>
                <w:t>[Accessed 11 August 2021].</w:t>
              </w:r>
            </w:p>
            <w:p w14:paraId="000E3C1A" w14:textId="77777777" w:rsidR="002A33BF" w:rsidRDefault="002A33BF" w:rsidP="002A33BF">
              <w:pPr>
                <w:pStyle w:val="Bibliography"/>
                <w:rPr>
                  <w:noProof/>
                </w:rPr>
              </w:pPr>
              <w:r>
                <w:rPr>
                  <w:noProof/>
                </w:rPr>
                <w:lastRenderedPageBreak/>
                <w:t xml:space="preserve">Opitz, M., Chaudhri, V. &amp; Wang, Y., 2018. Employee social-mediated crisis communication as opportunity or threat?. </w:t>
              </w:r>
              <w:r>
                <w:rPr>
                  <w:i/>
                  <w:iCs/>
                  <w:noProof/>
                </w:rPr>
                <w:t xml:space="preserve">Corporate Communications: An International Journal, </w:t>
              </w:r>
              <w:r>
                <w:rPr>
                  <w:noProof/>
                </w:rPr>
                <w:t>23(1), pp. 66-83.</w:t>
              </w:r>
            </w:p>
            <w:p w14:paraId="3D245F27" w14:textId="77777777" w:rsidR="002A33BF" w:rsidRDefault="002A33BF" w:rsidP="002A33BF">
              <w:pPr>
                <w:pStyle w:val="Bibliography"/>
                <w:rPr>
                  <w:noProof/>
                </w:rPr>
              </w:pPr>
              <w:r>
                <w:rPr>
                  <w:noProof/>
                </w:rPr>
                <w:t xml:space="preserve">Paterson, L. &amp; Turkman, H., 2020. </w:t>
              </w:r>
              <w:r>
                <w:rPr>
                  <w:i/>
                  <w:iCs/>
                  <w:noProof/>
                </w:rPr>
                <w:t xml:space="preserve">Society is the Disability - Disable Women and Work. </w:t>
              </w:r>
              <w:r>
                <w:rPr>
                  <w:noProof/>
                </w:rPr>
                <w:t xml:space="preserve">[Online] </w:t>
              </w:r>
              <w:r>
                <w:rPr>
                  <w:noProof/>
                </w:rPr>
                <w:br/>
                <w:t xml:space="preserve">Available at: </w:t>
              </w:r>
              <w:r>
                <w:rPr>
                  <w:noProof/>
                  <w:u w:val="single"/>
                </w:rPr>
                <w:t>https://chwaraeteg.com/wp-content/uploads/2020/06/Disabled-Women-and-Work-research-report.pdf</w:t>
              </w:r>
              <w:r>
                <w:rPr>
                  <w:noProof/>
                </w:rPr>
                <w:br/>
                <w:t>[Accessed 04 July 2021].</w:t>
              </w:r>
            </w:p>
            <w:p w14:paraId="37632D5E" w14:textId="77777777" w:rsidR="002A33BF" w:rsidRDefault="002A33BF" w:rsidP="002A33BF">
              <w:pPr>
                <w:pStyle w:val="Bibliography"/>
                <w:rPr>
                  <w:noProof/>
                </w:rPr>
              </w:pPr>
              <w:r>
                <w:rPr>
                  <w:noProof/>
                </w:rPr>
                <w:t xml:space="preserve">Peterson, M., 2021. </w:t>
              </w:r>
              <w:r>
                <w:rPr>
                  <w:i/>
                  <w:iCs/>
                  <w:noProof/>
                </w:rPr>
                <w:t xml:space="preserve">Using Personality to Improve Diversity, Equity and Inclusion: Practical, Evidence-Based Recommendations. </w:t>
              </w:r>
              <w:r>
                <w:rPr>
                  <w:noProof/>
                </w:rPr>
                <w:t xml:space="preserve">[Online] </w:t>
              </w:r>
              <w:r>
                <w:rPr>
                  <w:noProof/>
                </w:rPr>
                <w:br/>
                <w:t xml:space="preserve">Available at: </w:t>
              </w:r>
              <w:r>
                <w:rPr>
                  <w:noProof/>
                  <w:u w:val="single"/>
                </w:rPr>
                <w:t>https://www.siop.org/Research-Publications/Items-of-Interest/ArtMID/19366/ArticleID/4979/Using-Personality-to-Improve-Diversity-Equity-and-Inclusion-Practical-Evidence-Based-Recommendations</w:t>
              </w:r>
              <w:r>
                <w:rPr>
                  <w:noProof/>
                </w:rPr>
                <w:br/>
                <w:t>[Accessed 27 July 2021].</w:t>
              </w:r>
            </w:p>
            <w:p w14:paraId="72D03A39" w14:textId="77777777" w:rsidR="002A33BF" w:rsidRDefault="002A33BF" w:rsidP="002A33BF">
              <w:pPr>
                <w:pStyle w:val="Bibliography"/>
                <w:rPr>
                  <w:noProof/>
                </w:rPr>
              </w:pPr>
              <w:r>
                <w:rPr>
                  <w:noProof/>
                </w:rPr>
                <w:t xml:space="preserve">Plaut, V. C., Thomas, K. M. &amp; Goren, M. J., 2009. </w:t>
              </w:r>
              <w:r>
                <w:rPr>
                  <w:i/>
                  <w:iCs/>
                  <w:noProof/>
                </w:rPr>
                <w:t xml:space="preserve">Is Multiculturalism or Color Blindness Better for Minorities?. </w:t>
              </w:r>
              <w:r>
                <w:rPr>
                  <w:noProof/>
                </w:rPr>
                <w:t xml:space="preserve">[Online] </w:t>
              </w:r>
              <w:r>
                <w:rPr>
                  <w:noProof/>
                </w:rPr>
                <w:br/>
                <w:t xml:space="preserve">Available at: </w:t>
              </w:r>
              <w:r>
                <w:rPr>
                  <w:noProof/>
                  <w:u w:val="single"/>
                </w:rPr>
                <w:t>https://journals.sagepub.com/doi/full/10.1111/j.1467-9280.2009.02318.x</w:t>
              </w:r>
              <w:r>
                <w:rPr>
                  <w:noProof/>
                </w:rPr>
                <w:br/>
                <w:t>[Accessed 24 July 2021].</w:t>
              </w:r>
            </w:p>
            <w:p w14:paraId="39569D0F" w14:textId="77777777" w:rsidR="002A33BF" w:rsidRDefault="002A33BF" w:rsidP="002A33BF">
              <w:pPr>
                <w:pStyle w:val="Bibliography"/>
                <w:rPr>
                  <w:noProof/>
                </w:rPr>
              </w:pPr>
              <w:r>
                <w:rPr>
                  <w:noProof/>
                </w:rPr>
                <w:t xml:space="preserve">Plaut, V. C., Thomas, K. M., Hurd, K. &amp; Romano, C., 2018. Do Color Blindness and Multiculturalism Remedy of Foster Discrimination and Racism. </w:t>
              </w:r>
              <w:r>
                <w:rPr>
                  <w:i/>
                  <w:iCs/>
                  <w:noProof/>
                </w:rPr>
                <w:t xml:space="preserve">Association for Psychological Science, </w:t>
              </w:r>
              <w:r>
                <w:rPr>
                  <w:noProof/>
                </w:rPr>
                <w:t>27(3), pp. 200-206.</w:t>
              </w:r>
            </w:p>
            <w:p w14:paraId="4AD42822" w14:textId="77777777" w:rsidR="002A33BF" w:rsidRDefault="002A33BF" w:rsidP="002A33BF">
              <w:pPr>
                <w:pStyle w:val="Bibliography"/>
                <w:rPr>
                  <w:noProof/>
                </w:rPr>
              </w:pPr>
              <w:r>
                <w:rPr>
                  <w:noProof/>
                </w:rPr>
                <w:t xml:space="preserve">Psychology Today, 2019. </w:t>
              </w:r>
              <w:r>
                <w:rPr>
                  <w:i/>
                  <w:iCs/>
                  <w:noProof/>
                </w:rPr>
                <w:t xml:space="preserve">When Personality Test Results Are Wrong, But Feel So Right. </w:t>
              </w:r>
              <w:r>
                <w:rPr>
                  <w:noProof/>
                </w:rPr>
                <w:t xml:space="preserve">[Online] </w:t>
              </w:r>
              <w:r>
                <w:rPr>
                  <w:noProof/>
                </w:rPr>
                <w:br/>
                <w:t xml:space="preserve">Available at: </w:t>
              </w:r>
              <w:r>
                <w:rPr>
                  <w:noProof/>
                  <w:u w:val="single"/>
                </w:rPr>
                <w:t>https://www.psychologytoday.com/us/blog/people-are-strange/201909/when-personality-test-results-are-wrong-feel-so-right</w:t>
              </w:r>
              <w:r>
                <w:rPr>
                  <w:noProof/>
                </w:rPr>
                <w:br/>
                <w:t>[Accessed 27 July 2021].</w:t>
              </w:r>
            </w:p>
            <w:p w14:paraId="48147878" w14:textId="77777777" w:rsidR="002A33BF" w:rsidRDefault="002A33BF" w:rsidP="002A33BF">
              <w:pPr>
                <w:pStyle w:val="Bibliography"/>
                <w:rPr>
                  <w:noProof/>
                </w:rPr>
              </w:pPr>
              <w:r>
                <w:rPr>
                  <w:noProof/>
                </w:rPr>
                <w:t xml:space="preserve">Raconteur, 2020. </w:t>
              </w:r>
              <w:r>
                <w:rPr>
                  <w:i/>
                  <w:iCs/>
                  <w:noProof/>
                </w:rPr>
                <w:t xml:space="preserve">Flexible working is crucial for disabled employees. </w:t>
              </w:r>
              <w:r>
                <w:rPr>
                  <w:noProof/>
                </w:rPr>
                <w:t xml:space="preserve">[Online] </w:t>
              </w:r>
              <w:r>
                <w:rPr>
                  <w:noProof/>
                </w:rPr>
                <w:br/>
                <w:t xml:space="preserve">Available at: </w:t>
              </w:r>
              <w:r>
                <w:rPr>
                  <w:noProof/>
                  <w:u w:val="single"/>
                </w:rPr>
                <w:t>https://www.raconteur.net/hr/diversity-inclusion/disabled-people-flexibility/</w:t>
              </w:r>
              <w:r>
                <w:rPr>
                  <w:noProof/>
                </w:rPr>
                <w:br/>
                <w:t>[Accessed 11 August 2021].</w:t>
              </w:r>
            </w:p>
            <w:p w14:paraId="545E5E72" w14:textId="77777777" w:rsidR="002A33BF" w:rsidRDefault="002A33BF" w:rsidP="002A33BF">
              <w:pPr>
                <w:pStyle w:val="Bibliography"/>
                <w:rPr>
                  <w:noProof/>
                </w:rPr>
              </w:pPr>
              <w:r>
                <w:rPr>
                  <w:noProof/>
                </w:rPr>
                <w:t xml:space="preserve">Risavy, S. D. &amp; Hausdorf, P. A., 2011. Personality Testing in Personnel Selection: Adverse impact and differential hiring rates. </w:t>
              </w:r>
              <w:r>
                <w:rPr>
                  <w:i/>
                  <w:iCs/>
                  <w:noProof/>
                </w:rPr>
                <w:t xml:space="preserve">International Journal of Selection and Assessment, </w:t>
              </w:r>
              <w:r>
                <w:rPr>
                  <w:noProof/>
                </w:rPr>
                <w:t>19(1), pp. 18-30.</w:t>
              </w:r>
            </w:p>
            <w:p w14:paraId="435A26DD" w14:textId="77777777" w:rsidR="002A33BF" w:rsidRDefault="002A33BF" w:rsidP="002A33BF">
              <w:pPr>
                <w:pStyle w:val="Bibliography"/>
                <w:rPr>
                  <w:noProof/>
                </w:rPr>
              </w:pPr>
              <w:r>
                <w:rPr>
                  <w:noProof/>
                </w:rPr>
                <w:t xml:space="preserve">Sapsford, R., 2007. </w:t>
              </w:r>
              <w:r>
                <w:rPr>
                  <w:i/>
                  <w:iCs/>
                  <w:noProof/>
                </w:rPr>
                <w:t xml:space="preserve">Survey Research. </w:t>
              </w:r>
              <w:r>
                <w:rPr>
                  <w:noProof/>
                </w:rPr>
                <w:t>2 ed. s.l.:SAGE Publications.</w:t>
              </w:r>
            </w:p>
            <w:p w14:paraId="7491B1E4" w14:textId="77777777" w:rsidR="002A33BF" w:rsidRDefault="002A33BF" w:rsidP="002A33BF">
              <w:pPr>
                <w:pStyle w:val="Bibliography"/>
                <w:rPr>
                  <w:noProof/>
                </w:rPr>
              </w:pPr>
              <w:r>
                <w:rPr>
                  <w:noProof/>
                </w:rPr>
                <w:t xml:space="preserve">Sargeant, M., 2011. </w:t>
              </w:r>
              <w:r>
                <w:rPr>
                  <w:i/>
                  <w:iCs/>
                  <w:noProof/>
                </w:rPr>
                <w:t xml:space="preserve">Age Discrimination: Ageism in Employment and Service Provision. </w:t>
              </w:r>
              <w:r>
                <w:rPr>
                  <w:noProof/>
                </w:rPr>
                <w:t>Surrey: Gower Publishing Ltd.</w:t>
              </w:r>
            </w:p>
            <w:p w14:paraId="14626E38" w14:textId="77777777" w:rsidR="002A33BF" w:rsidRDefault="002A33BF" w:rsidP="002A33BF">
              <w:pPr>
                <w:pStyle w:val="Bibliography"/>
                <w:rPr>
                  <w:noProof/>
                </w:rPr>
              </w:pPr>
              <w:r>
                <w:rPr>
                  <w:noProof/>
                </w:rPr>
                <w:t xml:space="preserve">Schmader, T., Major, B. &amp; Gramzow, R. H., 2001. Coping with Ethnic Stereotypes in the Academic Domain: Perceived Injustice and Psychological Disengagement. </w:t>
              </w:r>
              <w:r>
                <w:rPr>
                  <w:i/>
                  <w:iCs/>
                  <w:noProof/>
                </w:rPr>
                <w:t xml:space="preserve">Journal of Social Issues, </w:t>
              </w:r>
              <w:r>
                <w:rPr>
                  <w:noProof/>
                </w:rPr>
                <w:t>57(1), pp. 93-111.</w:t>
              </w:r>
            </w:p>
            <w:p w14:paraId="1F2B0D86" w14:textId="77777777" w:rsidR="002A33BF" w:rsidRDefault="002A33BF" w:rsidP="002A33BF">
              <w:pPr>
                <w:pStyle w:val="Bibliography"/>
                <w:rPr>
                  <w:noProof/>
                </w:rPr>
              </w:pPr>
              <w:r>
                <w:rPr>
                  <w:noProof/>
                </w:rPr>
                <w:t xml:space="preserve">Scope, 2014. </w:t>
              </w:r>
              <w:r>
                <w:rPr>
                  <w:i/>
                  <w:iCs/>
                  <w:noProof/>
                </w:rPr>
                <w:t xml:space="preserve">A million futures: halving the disability employment gap. </w:t>
              </w:r>
              <w:r>
                <w:rPr>
                  <w:noProof/>
                </w:rPr>
                <w:t xml:space="preserve">[Online] </w:t>
              </w:r>
              <w:r>
                <w:rPr>
                  <w:noProof/>
                </w:rPr>
                <w:br/>
                <w:t xml:space="preserve">Available at: </w:t>
              </w:r>
              <w:r>
                <w:rPr>
                  <w:noProof/>
                  <w:u w:val="single"/>
                </w:rPr>
                <w:t>https://www.base-uk.org/sites/default/files/knowledge/Scope%20report%20-%20A%20Million%20Voices/a-million-futures-updated.pdf</w:t>
              </w:r>
              <w:r>
                <w:rPr>
                  <w:noProof/>
                </w:rPr>
                <w:br/>
                <w:t>[Accessed 11 August 2021].</w:t>
              </w:r>
            </w:p>
            <w:p w14:paraId="51B2837A" w14:textId="77777777" w:rsidR="002A33BF" w:rsidRDefault="002A33BF" w:rsidP="002A33BF">
              <w:pPr>
                <w:pStyle w:val="Bibliography"/>
                <w:rPr>
                  <w:noProof/>
                </w:rPr>
              </w:pPr>
              <w:r>
                <w:rPr>
                  <w:noProof/>
                </w:rPr>
                <w:lastRenderedPageBreak/>
                <w:t xml:space="preserve">Silverman, D., 2007. </w:t>
              </w:r>
              <w:r>
                <w:rPr>
                  <w:i/>
                  <w:iCs/>
                  <w:noProof/>
                </w:rPr>
                <w:t xml:space="preserve">A very short, fairly interesting and reasonably cheap book about qualitative research. </w:t>
              </w:r>
              <w:r>
                <w:rPr>
                  <w:noProof/>
                </w:rPr>
                <w:t>1 ed. London: Sage.</w:t>
              </w:r>
            </w:p>
            <w:p w14:paraId="486AC932" w14:textId="77777777" w:rsidR="002A33BF" w:rsidRDefault="002A33BF" w:rsidP="002A33BF">
              <w:pPr>
                <w:pStyle w:val="Bibliography"/>
                <w:rPr>
                  <w:noProof/>
                </w:rPr>
              </w:pPr>
              <w:r>
                <w:rPr>
                  <w:noProof/>
                </w:rPr>
                <w:t xml:space="preserve">Steele, C. M., Spencer, S. J. &amp; Aronson, J., 2002. Contending with group image: The psychology of stereotype and socal identity threat. </w:t>
              </w:r>
              <w:r>
                <w:rPr>
                  <w:i/>
                  <w:iCs/>
                  <w:noProof/>
                </w:rPr>
                <w:t xml:space="preserve">Advances in experimental social psychology, </w:t>
              </w:r>
              <w:r>
                <w:rPr>
                  <w:noProof/>
                </w:rPr>
                <w:t>Volume 34.</w:t>
              </w:r>
            </w:p>
            <w:p w14:paraId="43B54FE4" w14:textId="77777777" w:rsidR="002A33BF" w:rsidRDefault="002A33BF" w:rsidP="002A33BF">
              <w:pPr>
                <w:pStyle w:val="Bibliography"/>
                <w:rPr>
                  <w:noProof/>
                </w:rPr>
              </w:pPr>
              <w:r>
                <w:rPr>
                  <w:noProof/>
                </w:rPr>
                <w:t xml:space="preserve">Tajfel, H. &amp; Turner, J. C., 1986. The social identity theory of intergroup behavior. In: </w:t>
              </w:r>
              <w:r>
                <w:rPr>
                  <w:i/>
                  <w:iCs/>
                  <w:noProof/>
                </w:rPr>
                <w:t xml:space="preserve">Psychology of intergroup relations. </w:t>
              </w:r>
              <w:r>
                <w:rPr>
                  <w:noProof/>
                </w:rPr>
                <w:t>Chicago: Nelson Hall, pp. 7-24.</w:t>
              </w:r>
            </w:p>
            <w:p w14:paraId="1DC6B7AB" w14:textId="77777777" w:rsidR="002A33BF" w:rsidRDefault="002A33BF" w:rsidP="002A33BF">
              <w:pPr>
                <w:pStyle w:val="Bibliography"/>
                <w:rPr>
                  <w:noProof/>
                </w:rPr>
              </w:pPr>
              <w:r>
                <w:rPr>
                  <w:noProof/>
                </w:rPr>
                <w:t xml:space="preserve">Timewise, n.d. </w:t>
              </w:r>
              <w:r>
                <w:rPr>
                  <w:i/>
                  <w:iCs/>
                  <w:noProof/>
                </w:rPr>
                <w:t xml:space="preserve">Inclusion and Diversity. </w:t>
              </w:r>
              <w:r>
                <w:rPr>
                  <w:noProof/>
                </w:rPr>
                <w:t xml:space="preserve">[Online] </w:t>
              </w:r>
              <w:r>
                <w:rPr>
                  <w:noProof/>
                </w:rPr>
                <w:br/>
                <w:t xml:space="preserve">Available at: </w:t>
              </w:r>
              <w:r>
                <w:rPr>
                  <w:noProof/>
                  <w:u w:val="single"/>
                </w:rPr>
                <w:t>https://timewise.co.uk/problems-we-solve/inclusion-and-diversity/</w:t>
              </w:r>
              <w:r>
                <w:rPr>
                  <w:noProof/>
                </w:rPr>
                <w:br/>
                <w:t>[Accessed 11 August 2021].</w:t>
              </w:r>
            </w:p>
            <w:p w14:paraId="6B80ECCA" w14:textId="77777777" w:rsidR="002A33BF" w:rsidRDefault="002A33BF" w:rsidP="002A33BF">
              <w:pPr>
                <w:pStyle w:val="Bibliography"/>
                <w:rPr>
                  <w:noProof/>
                </w:rPr>
              </w:pPr>
              <w:r>
                <w:rPr>
                  <w:noProof/>
                </w:rPr>
                <w:t xml:space="preserve">Todd, A. R., Hanko, K., Galinsky, A. D. &amp; Mussweiler, T., 2010. When Focusing on Differences Leads to Similar Perspectives. </w:t>
              </w:r>
              <w:r>
                <w:rPr>
                  <w:i/>
                  <w:iCs/>
                  <w:noProof/>
                </w:rPr>
                <w:t xml:space="preserve">Association for Psychological Science, </w:t>
              </w:r>
              <w:r>
                <w:rPr>
                  <w:noProof/>
                </w:rPr>
                <w:t>22(1), pp. 134-141.</w:t>
              </w:r>
            </w:p>
            <w:p w14:paraId="4C090123" w14:textId="77777777" w:rsidR="002A33BF" w:rsidRDefault="002A33BF" w:rsidP="002A33BF">
              <w:pPr>
                <w:pStyle w:val="Bibliography"/>
                <w:rPr>
                  <w:noProof/>
                </w:rPr>
              </w:pPr>
              <w:r>
                <w:rPr>
                  <w:noProof/>
                </w:rPr>
                <w:t>Turner, J., 1978. Social categorization and social discrimination in the minimal group paradigm.. In: London: Academic Press, pp. 101-140.</w:t>
              </w:r>
            </w:p>
            <w:p w14:paraId="107D6A05" w14:textId="77777777" w:rsidR="002A33BF" w:rsidRDefault="002A33BF" w:rsidP="002A33BF">
              <w:pPr>
                <w:pStyle w:val="Bibliography"/>
                <w:rPr>
                  <w:noProof/>
                </w:rPr>
              </w:pPr>
              <w:r>
                <w:rPr>
                  <w:noProof/>
                </w:rPr>
                <w:t xml:space="preserve">Vaske, J. J., 2019. </w:t>
              </w:r>
              <w:r>
                <w:rPr>
                  <w:i/>
                  <w:iCs/>
                  <w:noProof/>
                </w:rPr>
                <w:t xml:space="preserve">Survey Research and Analysis. </w:t>
              </w:r>
              <w:r>
                <w:rPr>
                  <w:noProof/>
                </w:rPr>
                <w:t>2 ed. s.l.:Sagamore-Venture.</w:t>
              </w:r>
            </w:p>
            <w:p w14:paraId="3658EE2D" w14:textId="77777777" w:rsidR="002A33BF" w:rsidRDefault="002A33BF" w:rsidP="002A33BF">
              <w:pPr>
                <w:pStyle w:val="Bibliography"/>
                <w:rPr>
                  <w:noProof/>
                </w:rPr>
              </w:pPr>
              <w:r>
                <w:rPr>
                  <w:noProof/>
                </w:rPr>
                <w:t xml:space="preserve">Vorauer, J. D. &amp; Sasaki, S. J., 2011. In the worst rather than the best of times: effects of salient intergroup ideology in threatening intergroup interactions. </w:t>
              </w:r>
              <w:r>
                <w:rPr>
                  <w:i/>
                  <w:iCs/>
                  <w:noProof/>
                </w:rPr>
                <w:t xml:space="preserve">J Pers Soc Psychol, </w:t>
              </w:r>
              <w:r>
                <w:rPr>
                  <w:noProof/>
                </w:rPr>
                <w:t>107(6), pp. 307-320.</w:t>
              </w:r>
            </w:p>
            <w:p w14:paraId="0CB5FC35" w14:textId="77777777" w:rsidR="002A33BF" w:rsidRDefault="002A33BF" w:rsidP="002A33BF">
              <w:pPr>
                <w:pStyle w:val="Bibliography"/>
                <w:rPr>
                  <w:noProof/>
                </w:rPr>
              </w:pPr>
              <w:r>
                <w:rPr>
                  <w:noProof/>
                </w:rPr>
                <w:t xml:space="preserve">Walker, H. J., Field, H. S., Benerth, J. B. &amp; Becton, J. B., 2012. Diversity cues on recruitment websites: Investigating the effects on job seekers information processing. </w:t>
              </w:r>
              <w:r>
                <w:rPr>
                  <w:i/>
                  <w:iCs/>
                  <w:noProof/>
                </w:rPr>
                <w:t xml:space="preserve">Journal of Applied Psychology, </w:t>
              </w:r>
              <w:r>
                <w:rPr>
                  <w:noProof/>
                </w:rPr>
                <w:t>97(1), pp. 214-224.</w:t>
              </w:r>
            </w:p>
            <w:p w14:paraId="3C993826" w14:textId="77777777" w:rsidR="002A33BF" w:rsidRDefault="002A33BF" w:rsidP="002A33BF">
              <w:pPr>
                <w:pStyle w:val="Bibliography"/>
                <w:rPr>
                  <w:noProof/>
                </w:rPr>
              </w:pPr>
              <w:r>
                <w:rPr>
                  <w:noProof/>
                </w:rPr>
                <w:t xml:space="preserve">Weber, L., 2010. </w:t>
              </w:r>
              <w:r>
                <w:rPr>
                  <w:i/>
                  <w:iCs/>
                  <w:noProof/>
                </w:rPr>
                <w:t xml:space="preserve">Understanding race, class, gender, and sexuality: a conceptual framework. </w:t>
              </w:r>
              <w:r>
                <w:rPr>
                  <w:noProof/>
                </w:rPr>
                <w:t>2 ed. London: Oxford University Press.</w:t>
              </w:r>
            </w:p>
            <w:p w14:paraId="5D0BDACD" w14:textId="77777777" w:rsidR="002A33BF" w:rsidRDefault="002A33BF" w:rsidP="002A33BF">
              <w:pPr>
                <w:pStyle w:val="Bibliography"/>
                <w:rPr>
                  <w:noProof/>
                </w:rPr>
              </w:pPr>
              <w:r>
                <w:rPr>
                  <w:noProof/>
                </w:rPr>
                <w:t xml:space="preserve">Williams, C. L., 1995. </w:t>
              </w:r>
              <w:r>
                <w:rPr>
                  <w:i/>
                  <w:iCs/>
                  <w:noProof/>
                </w:rPr>
                <w:t xml:space="preserve">Still a Man's World: Men Who Do Women's Work. </w:t>
              </w:r>
              <w:r>
                <w:rPr>
                  <w:noProof/>
                </w:rPr>
                <w:t>London: University of California Press .</w:t>
              </w:r>
            </w:p>
            <w:p w14:paraId="2AD5D1E0" w14:textId="77777777" w:rsidR="002A33BF" w:rsidRDefault="002A33BF" w:rsidP="002A33BF">
              <w:pPr>
                <w:pStyle w:val="Bibliography"/>
                <w:rPr>
                  <w:noProof/>
                </w:rPr>
              </w:pPr>
              <w:r>
                <w:rPr>
                  <w:noProof/>
                </w:rPr>
                <w:t xml:space="preserve">Williamson, I. O., King, J. R., Lepak, D. &amp; Sarma, A., 2010. Firm reputation, recruitment websites and attracting applicants. </w:t>
              </w:r>
              <w:r>
                <w:rPr>
                  <w:i/>
                  <w:iCs/>
                  <w:noProof/>
                </w:rPr>
                <w:t xml:space="preserve">Human Resource Management, </w:t>
              </w:r>
              <w:r>
                <w:rPr>
                  <w:noProof/>
                </w:rPr>
                <w:t>49(4), pp. 669-387.</w:t>
              </w:r>
            </w:p>
            <w:p w14:paraId="3E01E2D6" w14:textId="71480D46" w:rsidR="002A33BF" w:rsidRDefault="002A33BF" w:rsidP="002A33BF">
              <w:r>
                <w:rPr>
                  <w:b/>
                  <w:bCs/>
                  <w:noProof/>
                </w:rPr>
                <w:fldChar w:fldCharType="end"/>
              </w:r>
            </w:p>
          </w:sdtContent>
        </w:sdt>
      </w:sdtContent>
    </w:sdt>
    <w:p w14:paraId="67E408F0" w14:textId="2A759E26" w:rsidR="002A33BF" w:rsidRDefault="002A33BF" w:rsidP="002A33BF">
      <w:r>
        <w:br w:type="page"/>
      </w:r>
    </w:p>
    <w:p w14:paraId="244293D9" w14:textId="6C14DF7F" w:rsidR="002A33BF" w:rsidRPr="0086539B" w:rsidRDefault="0086539B" w:rsidP="0086539B">
      <w:pPr>
        <w:pStyle w:val="heading10"/>
      </w:pPr>
      <w:bookmarkStart w:id="24" w:name="_Toc83066596"/>
      <w:r w:rsidRPr="0086539B">
        <w:lastRenderedPageBreak/>
        <w:t>APPENDICES</w:t>
      </w:r>
      <w:bookmarkEnd w:id="24"/>
    </w:p>
    <w:p w14:paraId="66134E5F" w14:textId="12A672D8" w:rsidR="001C37AE" w:rsidRDefault="003F45A9" w:rsidP="003F45A9">
      <w:pPr>
        <w:pStyle w:val="Heading2"/>
        <w:rPr>
          <w:rFonts w:eastAsia="Times New Roman"/>
        </w:rPr>
      </w:pPr>
      <w:bookmarkStart w:id="25" w:name="_Toc83066597"/>
      <w:r>
        <w:rPr>
          <w:rFonts w:eastAsia="Times New Roman"/>
        </w:rPr>
        <w:t>A</w:t>
      </w:r>
      <w:r w:rsidR="001C37AE">
        <w:rPr>
          <w:rFonts w:eastAsia="Times New Roman"/>
        </w:rPr>
        <w:t>ppendi</w:t>
      </w:r>
      <w:r w:rsidR="004C03BA">
        <w:rPr>
          <w:rFonts w:eastAsia="Times New Roman"/>
        </w:rPr>
        <w:t xml:space="preserve">x </w:t>
      </w:r>
      <w:r>
        <w:rPr>
          <w:rFonts w:eastAsia="Times New Roman"/>
        </w:rPr>
        <w:t>A</w:t>
      </w:r>
      <w:r w:rsidR="008B7146">
        <w:rPr>
          <w:rFonts w:eastAsia="Times New Roman"/>
        </w:rPr>
        <w:t xml:space="preserve"> – recruitment diversity data</w:t>
      </w:r>
      <w:bookmarkEnd w:id="25"/>
    </w:p>
    <w:p w14:paraId="1690925A" w14:textId="4B93309B" w:rsidR="00D712EC" w:rsidRPr="00D712EC" w:rsidRDefault="0080707D" w:rsidP="00D712EC">
      <w:r>
        <w:t>A</w:t>
      </w:r>
      <w:r w:rsidR="007B0287">
        <w:t>ppendix</w:t>
      </w:r>
      <w:r w:rsidR="00D712EC">
        <w:t xml:space="preserve"> </w:t>
      </w:r>
      <w:r>
        <w:t xml:space="preserve">A </w:t>
      </w:r>
      <w:r w:rsidR="00D712EC">
        <w:t>contain</w:t>
      </w:r>
      <w:r>
        <w:t>s</w:t>
      </w:r>
      <w:r w:rsidR="00D712EC">
        <w:t xml:space="preserve"> confidential data that is not to be shared beyond this report</w:t>
      </w:r>
      <w:r w:rsidR="004E21A6">
        <w:t>.</w:t>
      </w:r>
    </w:p>
    <w:p w14:paraId="4F0F6511" w14:textId="1CA51D3D" w:rsidR="004E21A6" w:rsidRDefault="00250A4B" w:rsidP="00250A4B">
      <w:r>
        <w:rPr>
          <w:noProof/>
        </w:rPr>
        <w:drawing>
          <wp:inline distT="0" distB="0" distL="0" distR="0" wp14:anchorId="181A4F68" wp14:editId="44A4DF15">
            <wp:extent cx="5731368" cy="3223895"/>
            <wp:effectExtent l="0" t="0" r="317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13">
                      <a:extLst>
                        <a:ext uri="{28A0092B-C50C-407E-A947-70E740481C1C}">
                          <a14:useLocalDpi xmlns:a14="http://schemas.microsoft.com/office/drawing/2010/main" val="0"/>
                        </a:ext>
                      </a:extLst>
                    </a:blip>
                    <a:stretch>
                      <a:fillRect/>
                    </a:stretch>
                  </pic:blipFill>
                  <pic:spPr>
                    <a:xfrm>
                      <a:off x="0" y="0"/>
                      <a:ext cx="5731368" cy="3223895"/>
                    </a:xfrm>
                    <a:prstGeom prst="rect">
                      <a:avLst/>
                    </a:prstGeom>
                  </pic:spPr>
                </pic:pic>
              </a:graphicData>
            </a:graphic>
          </wp:inline>
        </w:drawing>
      </w:r>
    </w:p>
    <w:p w14:paraId="055F5B65" w14:textId="6FC962B4" w:rsidR="004E21A6" w:rsidRDefault="004E21A6" w:rsidP="00250A4B">
      <w:r>
        <w:t xml:space="preserve">Note – GIS data not available </w:t>
      </w:r>
      <w:r w:rsidR="007461C3">
        <w:t xml:space="preserve">for this period </w:t>
      </w:r>
      <w:r>
        <w:t xml:space="preserve">as GIS not implemented until </w:t>
      </w:r>
      <w:r w:rsidR="007461C3">
        <w:t>Q2 2020/21.</w:t>
      </w:r>
    </w:p>
    <w:p w14:paraId="50F4088E" w14:textId="040F03BF" w:rsidR="008B7146" w:rsidRDefault="00C947F2" w:rsidP="00250A4B">
      <w:r>
        <w:rPr>
          <w:noProof/>
        </w:rPr>
        <w:lastRenderedPageBreak/>
        <w:drawing>
          <wp:inline distT="0" distB="0" distL="0" distR="0" wp14:anchorId="079450C9" wp14:editId="669669BB">
            <wp:extent cx="5731510" cy="3223895"/>
            <wp:effectExtent l="0" t="0" r="2540" b="0"/>
            <wp:docPr id="19" name="Picture 19"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imeline&#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Pr>
          <w:noProof/>
        </w:rPr>
        <w:drawing>
          <wp:inline distT="0" distB="0" distL="0" distR="0" wp14:anchorId="04F4449C" wp14:editId="584E2621">
            <wp:extent cx="5731510" cy="3223895"/>
            <wp:effectExtent l="0" t="0" r="2540" b="0"/>
            <wp:docPr id="20" name="Picture 20" descr="Table,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able, timeline&#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00A10A76">
        <w:rPr>
          <w:noProof/>
        </w:rPr>
        <w:lastRenderedPageBreak/>
        <w:drawing>
          <wp:inline distT="0" distB="0" distL="0" distR="0" wp14:anchorId="120736AE" wp14:editId="77EAA13E">
            <wp:extent cx="5731510" cy="3223895"/>
            <wp:effectExtent l="0" t="0" r="2540" b="0"/>
            <wp:docPr id="21" name="Picture 21" descr="Calend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alendar&#10;&#10;Description automatically generated with medium confidenc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00A10A76">
        <w:rPr>
          <w:noProof/>
        </w:rPr>
        <w:drawing>
          <wp:inline distT="0" distB="0" distL="0" distR="0" wp14:anchorId="55453F39" wp14:editId="2F068390">
            <wp:extent cx="5731510" cy="3223895"/>
            <wp:effectExtent l="0" t="0" r="2540" b="0"/>
            <wp:docPr id="17" name="Picture 17" descr="Time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imeline&#10;&#10;Description automatically generated with medium confidenc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r w:rsidR="008B7146">
        <w:br w:type="page"/>
      </w:r>
    </w:p>
    <w:p w14:paraId="3B8EEDE1" w14:textId="3930B07A" w:rsidR="008B7146" w:rsidRDefault="008B7146" w:rsidP="003F45A9">
      <w:pPr>
        <w:pStyle w:val="Heading2"/>
      </w:pPr>
      <w:bookmarkStart w:id="26" w:name="_Toc83066598"/>
      <w:r>
        <w:lastRenderedPageBreak/>
        <w:t>Appendix B – Survey Questions</w:t>
      </w:r>
      <w:bookmarkEnd w:id="26"/>
    </w:p>
    <w:p w14:paraId="1BEEFAC9" w14:textId="009B187E" w:rsidR="003F45A9" w:rsidRDefault="00D874D1" w:rsidP="007A4E10">
      <w:pPr>
        <w:spacing w:before="360" w:beforeAutospacing="0" w:after="120" w:afterAutospacing="0"/>
        <w:jc w:val="center"/>
      </w:pPr>
      <w:r>
        <w:rPr>
          <w:noProof/>
        </w:rPr>
        <w:drawing>
          <wp:inline distT="0" distB="0" distL="0" distR="0" wp14:anchorId="0FA5BE85" wp14:editId="36A6815A">
            <wp:extent cx="5731510" cy="3719830"/>
            <wp:effectExtent l="19050" t="19050" r="21590" b="13970"/>
            <wp:docPr id="23" name="Picture 23"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 Word&#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3719830"/>
                    </a:xfrm>
                    <a:prstGeom prst="rect">
                      <a:avLst/>
                    </a:prstGeom>
                    <a:ln>
                      <a:solidFill>
                        <a:schemeClr val="bg2"/>
                      </a:solidFill>
                    </a:ln>
                  </pic:spPr>
                </pic:pic>
              </a:graphicData>
            </a:graphic>
          </wp:inline>
        </w:drawing>
      </w:r>
      <w:r>
        <w:rPr>
          <w:noProof/>
        </w:rPr>
        <w:drawing>
          <wp:inline distT="0" distB="0" distL="0" distR="0" wp14:anchorId="106C0D1A" wp14:editId="3CF33677">
            <wp:extent cx="5731510" cy="3708400"/>
            <wp:effectExtent l="19050" t="19050" r="21590" b="25400"/>
            <wp:docPr id="24" name="Picture 24"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10;&#10;Description automatically generated with medium confidence"/>
                    <pic:cNvPicPr/>
                  </pic:nvPicPr>
                  <pic:blipFill>
                    <a:blip r:embed="rId19">
                      <a:extLst>
                        <a:ext uri="{28A0092B-C50C-407E-A947-70E740481C1C}">
                          <a14:useLocalDpi xmlns:a14="http://schemas.microsoft.com/office/drawing/2010/main" val="0"/>
                        </a:ext>
                      </a:extLst>
                    </a:blip>
                    <a:stretch>
                      <a:fillRect/>
                    </a:stretch>
                  </pic:blipFill>
                  <pic:spPr>
                    <a:xfrm>
                      <a:off x="0" y="0"/>
                      <a:ext cx="5731510" cy="3708400"/>
                    </a:xfrm>
                    <a:prstGeom prst="rect">
                      <a:avLst/>
                    </a:prstGeom>
                    <a:ln>
                      <a:solidFill>
                        <a:schemeClr val="bg2"/>
                      </a:solidFill>
                    </a:ln>
                  </pic:spPr>
                </pic:pic>
              </a:graphicData>
            </a:graphic>
          </wp:inline>
        </w:drawing>
      </w:r>
      <w:r>
        <w:rPr>
          <w:noProof/>
        </w:rPr>
        <w:lastRenderedPageBreak/>
        <w:drawing>
          <wp:inline distT="0" distB="0" distL="0" distR="0" wp14:anchorId="75C4DC45" wp14:editId="26ACE7C5">
            <wp:extent cx="5731510" cy="3699510"/>
            <wp:effectExtent l="0" t="0" r="2540" b="0"/>
            <wp:docPr id="25" name="Picture 25"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10;&#10;Description automatically generated with low confidence"/>
                    <pic:cNvPicPr/>
                  </pic:nvPicPr>
                  <pic:blipFill>
                    <a:blip r:embed="rId20">
                      <a:extLst>
                        <a:ext uri="{28A0092B-C50C-407E-A947-70E740481C1C}">
                          <a14:useLocalDpi xmlns:a14="http://schemas.microsoft.com/office/drawing/2010/main" val="0"/>
                        </a:ext>
                      </a:extLst>
                    </a:blip>
                    <a:stretch>
                      <a:fillRect/>
                    </a:stretch>
                  </pic:blipFill>
                  <pic:spPr>
                    <a:xfrm>
                      <a:off x="0" y="0"/>
                      <a:ext cx="5731510" cy="3699510"/>
                    </a:xfrm>
                    <a:prstGeom prst="rect">
                      <a:avLst/>
                    </a:prstGeom>
                  </pic:spPr>
                </pic:pic>
              </a:graphicData>
            </a:graphic>
          </wp:inline>
        </w:drawing>
      </w:r>
      <w:r>
        <w:rPr>
          <w:noProof/>
        </w:rPr>
        <w:drawing>
          <wp:inline distT="0" distB="0" distL="0" distR="0" wp14:anchorId="30D62737" wp14:editId="5400542E">
            <wp:extent cx="5731510" cy="3638550"/>
            <wp:effectExtent l="19050" t="19050" r="21590" b="19050"/>
            <wp:docPr id="26" name="Picture 26"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 application, email&#10;&#10;Description automatically generated"/>
                    <pic:cNvPicPr/>
                  </pic:nvPicPr>
                  <pic:blipFill rotWithShape="1">
                    <a:blip r:embed="rId21">
                      <a:extLst>
                        <a:ext uri="{28A0092B-C50C-407E-A947-70E740481C1C}">
                          <a14:useLocalDpi xmlns:a14="http://schemas.microsoft.com/office/drawing/2010/main" val="0"/>
                        </a:ext>
                      </a:extLst>
                    </a:blip>
                    <a:srcRect b="1377"/>
                    <a:stretch/>
                  </pic:blipFill>
                  <pic:spPr bwMode="auto">
                    <a:xfrm>
                      <a:off x="0" y="0"/>
                      <a:ext cx="5731510" cy="3638550"/>
                    </a:xfrm>
                    <a:prstGeom prst="rect">
                      <a:avLst/>
                    </a:prstGeom>
                    <a:ln w="9525" cap="flat" cmpd="sng" algn="ctr">
                      <a:solidFill>
                        <a:schemeClr val="bg2"/>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r>
        <w:rPr>
          <w:noProof/>
        </w:rPr>
        <w:lastRenderedPageBreak/>
        <w:drawing>
          <wp:inline distT="0" distB="0" distL="0" distR="0" wp14:anchorId="248EEADA" wp14:editId="19C6C45E">
            <wp:extent cx="5731510" cy="3697605"/>
            <wp:effectExtent l="19050" t="19050" r="21590" b="17145"/>
            <wp:docPr id="27" name="Picture 2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 email&#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731510" cy="3697605"/>
                    </a:xfrm>
                    <a:prstGeom prst="rect">
                      <a:avLst/>
                    </a:prstGeom>
                    <a:ln>
                      <a:solidFill>
                        <a:schemeClr val="bg2"/>
                      </a:solidFill>
                    </a:ln>
                  </pic:spPr>
                </pic:pic>
              </a:graphicData>
            </a:graphic>
          </wp:inline>
        </w:drawing>
      </w:r>
      <w:r>
        <w:rPr>
          <w:noProof/>
        </w:rPr>
        <w:drawing>
          <wp:inline distT="0" distB="0" distL="0" distR="0" wp14:anchorId="23B86C5B" wp14:editId="290BDA0A">
            <wp:extent cx="5731510" cy="3715385"/>
            <wp:effectExtent l="19050" t="19050" r="21590" b="18415"/>
            <wp:docPr id="28" name="Picture 28"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 email&#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3715385"/>
                    </a:xfrm>
                    <a:prstGeom prst="rect">
                      <a:avLst/>
                    </a:prstGeom>
                    <a:ln>
                      <a:solidFill>
                        <a:schemeClr val="bg2"/>
                      </a:solidFill>
                    </a:ln>
                  </pic:spPr>
                </pic:pic>
              </a:graphicData>
            </a:graphic>
          </wp:inline>
        </w:drawing>
      </w:r>
      <w:r>
        <w:rPr>
          <w:noProof/>
        </w:rPr>
        <w:lastRenderedPageBreak/>
        <w:drawing>
          <wp:inline distT="0" distB="0" distL="0" distR="0" wp14:anchorId="718200AA" wp14:editId="355A95B3">
            <wp:extent cx="5731510" cy="3690620"/>
            <wp:effectExtent l="19050" t="19050" r="21590" b="24130"/>
            <wp:docPr id="29" name="Picture 2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Graphical user interface, application&#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3690620"/>
                    </a:xfrm>
                    <a:prstGeom prst="rect">
                      <a:avLst/>
                    </a:prstGeom>
                    <a:ln>
                      <a:solidFill>
                        <a:schemeClr val="bg2"/>
                      </a:solidFill>
                    </a:ln>
                  </pic:spPr>
                </pic:pic>
              </a:graphicData>
            </a:graphic>
          </wp:inline>
        </w:drawing>
      </w:r>
      <w:r>
        <w:rPr>
          <w:noProof/>
        </w:rPr>
        <w:drawing>
          <wp:inline distT="0" distB="0" distL="0" distR="0" wp14:anchorId="0BFEA4AE" wp14:editId="7C16B3CD">
            <wp:extent cx="5731510" cy="3694430"/>
            <wp:effectExtent l="19050" t="19050" r="21590" b="20320"/>
            <wp:docPr id="30" name="Picture 3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Graphical user interface, text, application, email&#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3694430"/>
                    </a:xfrm>
                    <a:prstGeom prst="rect">
                      <a:avLst/>
                    </a:prstGeom>
                    <a:ln>
                      <a:solidFill>
                        <a:schemeClr val="bg2"/>
                      </a:solidFill>
                    </a:ln>
                  </pic:spPr>
                </pic:pic>
              </a:graphicData>
            </a:graphic>
          </wp:inline>
        </w:drawing>
      </w:r>
      <w:r>
        <w:rPr>
          <w:noProof/>
        </w:rPr>
        <w:drawing>
          <wp:inline distT="0" distB="0" distL="0" distR="0" wp14:anchorId="590743A8" wp14:editId="325BBFFE">
            <wp:extent cx="2866411" cy="1332000"/>
            <wp:effectExtent l="19050" t="19050" r="10160" b="20955"/>
            <wp:docPr id="31" name="Picture 3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Graphical user interface, text, application&#10;&#10;Description automatically generated"/>
                    <pic:cNvPicPr/>
                  </pic:nvPicPr>
                  <pic:blipFill rotWithShape="1">
                    <a:blip r:embed="rId26">
                      <a:extLst>
                        <a:ext uri="{28A0092B-C50C-407E-A947-70E740481C1C}">
                          <a14:useLocalDpi xmlns:a14="http://schemas.microsoft.com/office/drawing/2010/main" val="0"/>
                        </a:ext>
                      </a:extLst>
                    </a:blip>
                    <a:srcRect b="64003"/>
                    <a:stretch/>
                  </pic:blipFill>
                  <pic:spPr bwMode="auto">
                    <a:xfrm>
                      <a:off x="0" y="0"/>
                      <a:ext cx="2866411" cy="1332000"/>
                    </a:xfrm>
                    <a:prstGeom prst="rect">
                      <a:avLst/>
                    </a:prstGeom>
                    <a:ln>
                      <a:solidFill>
                        <a:schemeClr val="bg2"/>
                      </a:solidFill>
                    </a:ln>
                    <a:extLst>
                      <a:ext uri="{53640926-AAD7-44D8-BBD7-CCE9431645EC}">
                        <a14:shadowObscured xmlns:a14="http://schemas.microsoft.com/office/drawing/2010/main"/>
                      </a:ext>
                    </a:extLst>
                  </pic:spPr>
                </pic:pic>
              </a:graphicData>
            </a:graphic>
          </wp:inline>
        </w:drawing>
      </w:r>
      <w:r w:rsidR="003F45A9">
        <w:br w:type="page"/>
      </w:r>
    </w:p>
    <w:p w14:paraId="259ADD28" w14:textId="58F93611" w:rsidR="008B7146" w:rsidRPr="008B7146" w:rsidRDefault="003F45A9" w:rsidP="003F45A9">
      <w:pPr>
        <w:pStyle w:val="Heading2"/>
      </w:pPr>
      <w:bookmarkStart w:id="27" w:name="_Toc83066599"/>
      <w:r>
        <w:lastRenderedPageBreak/>
        <w:t>Appendix C – survey results (collated)</w:t>
      </w:r>
      <w:bookmarkEnd w:id="27"/>
    </w:p>
    <w:p w14:paraId="726B2A90" w14:textId="77777777" w:rsidR="004C03BA" w:rsidRPr="004C03BA" w:rsidRDefault="004C03BA" w:rsidP="004C03BA"/>
    <w:p w14:paraId="6914FCBA" w14:textId="42EE9F32" w:rsidR="00DA36D3" w:rsidRDefault="00DA36D3" w:rsidP="001C37AE"/>
    <w:sectPr w:rsidR="00DA36D3" w:rsidSect="0056020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F0FB81" w14:textId="77777777" w:rsidR="00260BF0" w:rsidRDefault="00260BF0" w:rsidP="00505227">
      <w:pPr>
        <w:spacing w:before="0" w:after="0"/>
      </w:pPr>
      <w:r>
        <w:separator/>
      </w:r>
    </w:p>
  </w:endnote>
  <w:endnote w:type="continuationSeparator" w:id="0">
    <w:p w14:paraId="0EF716A7" w14:textId="77777777" w:rsidR="00260BF0" w:rsidRDefault="00260BF0" w:rsidP="00505227">
      <w:pPr>
        <w:spacing w:before="0" w:after="0"/>
      </w:pPr>
      <w:r>
        <w:continuationSeparator/>
      </w:r>
    </w:p>
  </w:endnote>
  <w:endnote w:type="continuationNotice" w:id="1">
    <w:p w14:paraId="276A6C10" w14:textId="77777777" w:rsidR="00260BF0" w:rsidRDefault="00260BF0">
      <w:pPr>
        <w:spacing w:before="0"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DC0FE0" w14:textId="77777777" w:rsidR="00260BF0" w:rsidRDefault="00260BF0" w:rsidP="00505227">
      <w:pPr>
        <w:spacing w:before="0" w:after="0"/>
      </w:pPr>
      <w:r>
        <w:separator/>
      </w:r>
    </w:p>
  </w:footnote>
  <w:footnote w:type="continuationSeparator" w:id="0">
    <w:p w14:paraId="3A8445A2" w14:textId="77777777" w:rsidR="00260BF0" w:rsidRDefault="00260BF0" w:rsidP="00505227">
      <w:pPr>
        <w:spacing w:before="0" w:after="0"/>
      </w:pPr>
      <w:r>
        <w:continuationSeparator/>
      </w:r>
    </w:p>
  </w:footnote>
  <w:footnote w:type="continuationNotice" w:id="1">
    <w:p w14:paraId="0D464F74" w14:textId="77777777" w:rsidR="00260BF0" w:rsidRDefault="00260BF0">
      <w:pPr>
        <w:spacing w:before="0" w:after="0"/>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42" type="#_x0000_t75" style="width:810pt;height:810pt" o:bullet="t">
        <v:imagedata r:id="rId1" o:title="ribbon"/>
      </v:shape>
    </w:pict>
  </w:numPicBullet>
  <w:abstractNum w:abstractNumId="0" w15:restartNumberingAfterBreak="0">
    <w:nsid w:val="142511AE"/>
    <w:multiLevelType w:val="multilevel"/>
    <w:tmpl w:val="C214128C"/>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056347E"/>
    <w:multiLevelType w:val="multilevel"/>
    <w:tmpl w:val="E3526236"/>
    <w:lvl w:ilvl="0">
      <w:start w:val="1"/>
      <w:numFmt w:val="decimal"/>
      <w:lvlText w:val="%1"/>
      <w:lvlJc w:val="left"/>
      <w:pPr>
        <w:ind w:left="360" w:hanging="360"/>
      </w:pPr>
      <w:rPr>
        <w:rFonts w:eastAsiaTheme="majorEastAsia" w:hint="default"/>
        <w:b/>
      </w:rPr>
    </w:lvl>
    <w:lvl w:ilvl="1">
      <w:start w:val="1"/>
      <w:numFmt w:val="decimal"/>
      <w:lvlText w:val="%1.%2"/>
      <w:lvlJc w:val="left"/>
      <w:pPr>
        <w:ind w:left="360" w:hanging="360"/>
      </w:pPr>
      <w:rPr>
        <w:rFonts w:eastAsiaTheme="majorEastAsia" w:hint="default"/>
        <w:b/>
      </w:rPr>
    </w:lvl>
    <w:lvl w:ilvl="2">
      <w:start w:val="1"/>
      <w:numFmt w:val="decimal"/>
      <w:lvlText w:val="%1.%2.%3"/>
      <w:lvlJc w:val="left"/>
      <w:pPr>
        <w:ind w:left="720" w:hanging="720"/>
      </w:pPr>
      <w:rPr>
        <w:rFonts w:eastAsiaTheme="majorEastAsia" w:hint="default"/>
        <w:b/>
      </w:rPr>
    </w:lvl>
    <w:lvl w:ilvl="3">
      <w:start w:val="1"/>
      <w:numFmt w:val="decimal"/>
      <w:lvlText w:val="%1.%2.%3.%4"/>
      <w:lvlJc w:val="left"/>
      <w:pPr>
        <w:ind w:left="1080" w:hanging="1080"/>
      </w:pPr>
      <w:rPr>
        <w:rFonts w:eastAsiaTheme="majorEastAsia" w:hint="default"/>
        <w:b/>
      </w:rPr>
    </w:lvl>
    <w:lvl w:ilvl="4">
      <w:start w:val="1"/>
      <w:numFmt w:val="decimal"/>
      <w:lvlText w:val="%1.%2.%3.%4.%5"/>
      <w:lvlJc w:val="left"/>
      <w:pPr>
        <w:ind w:left="1080" w:hanging="1080"/>
      </w:pPr>
      <w:rPr>
        <w:rFonts w:eastAsiaTheme="majorEastAsia" w:hint="default"/>
        <w:b/>
      </w:rPr>
    </w:lvl>
    <w:lvl w:ilvl="5">
      <w:start w:val="1"/>
      <w:numFmt w:val="decimal"/>
      <w:lvlText w:val="%1.%2.%3.%4.%5.%6"/>
      <w:lvlJc w:val="left"/>
      <w:pPr>
        <w:ind w:left="1440" w:hanging="1440"/>
      </w:pPr>
      <w:rPr>
        <w:rFonts w:eastAsiaTheme="majorEastAsia" w:hint="default"/>
        <w:b/>
      </w:rPr>
    </w:lvl>
    <w:lvl w:ilvl="6">
      <w:start w:val="1"/>
      <w:numFmt w:val="decimal"/>
      <w:lvlText w:val="%1.%2.%3.%4.%5.%6.%7"/>
      <w:lvlJc w:val="left"/>
      <w:pPr>
        <w:ind w:left="1440" w:hanging="1440"/>
      </w:pPr>
      <w:rPr>
        <w:rFonts w:eastAsiaTheme="majorEastAsia" w:hint="default"/>
        <w:b/>
      </w:rPr>
    </w:lvl>
    <w:lvl w:ilvl="7">
      <w:start w:val="1"/>
      <w:numFmt w:val="decimal"/>
      <w:lvlText w:val="%1.%2.%3.%4.%5.%6.%7.%8"/>
      <w:lvlJc w:val="left"/>
      <w:pPr>
        <w:ind w:left="1800" w:hanging="1800"/>
      </w:pPr>
      <w:rPr>
        <w:rFonts w:eastAsiaTheme="majorEastAsia" w:hint="default"/>
        <w:b/>
      </w:rPr>
    </w:lvl>
    <w:lvl w:ilvl="8">
      <w:start w:val="1"/>
      <w:numFmt w:val="decimal"/>
      <w:lvlText w:val="%1.%2.%3.%4.%5.%6.%7.%8.%9"/>
      <w:lvlJc w:val="left"/>
      <w:pPr>
        <w:ind w:left="1800" w:hanging="1800"/>
      </w:pPr>
      <w:rPr>
        <w:rFonts w:eastAsiaTheme="majorEastAsia" w:hint="default"/>
        <w:b/>
      </w:rPr>
    </w:lvl>
  </w:abstractNum>
  <w:abstractNum w:abstractNumId="2" w15:restartNumberingAfterBreak="0">
    <w:nsid w:val="22943A2B"/>
    <w:multiLevelType w:val="hybridMultilevel"/>
    <w:tmpl w:val="028CFBD0"/>
    <w:lvl w:ilvl="0" w:tplc="B10206CE">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751239"/>
    <w:multiLevelType w:val="multilevel"/>
    <w:tmpl w:val="8B2A6F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D6B391B"/>
    <w:multiLevelType w:val="multilevel"/>
    <w:tmpl w:val="83B07EAA"/>
    <w:lvl w:ilvl="0">
      <w:start w:val="1"/>
      <w:numFmt w:val="decimal"/>
      <w:pStyle w:val="Heading1"/>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15:restartNumberingAfterBreak="0">
    <w:nsid w:val="5C9637F8"/>
    <w:multiLevelType w:val="hybridMultilevel"/>
    <w:tmpl w:val="CD8876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5CE3319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721B33E8"/>
    <w:multiLevelType w:val="hybridMultilevel"/>
    <w:tmpl w:val="75EC436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3BC3B47"/>
    <w:multiLevelType w:val="hybridMultilevel"/>
    <w:tmpl w:val="4510D88C"/>
    <w:lvl w:ilvl="0" w:tplc="D212B6B8">
      <w:start w:val="1"/>
      <w:numFmt w:val="decimal"/>
      <w:lvlText w:val="%1.1"/>
      <w:lvlJc w:val="left"/>
      <w:pPr>
        <w:ind w:left="360" w:hanging="360"/>
      </w:pPr>
      <w:rPr>
        <w:rFonts w:ascii="Arial" w:hAnsi="Arial" w:hint="default"/>
        <w:b/>
        <w:i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4"/>
  </w:num>
  <w:num w:numId="3">
    <w:abstractNumId w:val="3"/>
  </w:num>
  <w:num w:numId="4">
    <w:abstractNumId w:val="8"/>
  </w:num>
  <w:num w:numId="5">
    <w:abstractNumId w:val="8"/>
    <w:lvlOverride w:ilvl="0">
      <w:startOverride w:val="1"/>
    </w:lvlOverride>
  </w:num>
  <w:num w:numId="6">
    <w:abstractNumId w:val="6"/>
  </w:num>
  <w:num w:numId="7">
    <w:abstractNumId w:val="0"/>
  </w:num>
  <w:num w:numId="8">
    <w:abstractNumId w:val="1"/>
  </w:num>
  <w:num w:numId="9">
    <w:abstractNumId w:val="7"/>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CxtDAzNbc0NDW1NLFQ0lEKTi0uzszPAykwNK4FAMrprBstAAAA"/>
  </w:docVars>
  <w:rsids>
    <w:rsidRoot w:val="00AC6AEE"/>
    <w:rsid w:val="000000E6"/>
    <w:rsid w:val="0000139F"/>
    <w:rsid w:val="00002B7F"/>
    <w:rsid w:val="00017061"/>
    <w:rsid w:val="00020700"/>
    <w:rsid w:val="00021492"/>
    <w:rsid w:val="0002368A"/>
    <w:rsid w:val="0002474E"/>
    <w:rsid w:val="00025832"/>
    <w:rsid w:val="0003464B"/>
    <w:rsid w:val="00035957"/>
    <w:rsid w:val="00037D7A"/>
    <w:rsid w:val="0004144D"/>
    <w:rsid w:val="000416AD"/>
    <w:rsid w:val="00061605"/>
    <w:rsid w:val="00061F29"/>
    <w:rsid w:val="00062BD8"/>
    <w:rsid w:val="00063154"/>
    <w:rsid w:val="00065441"/>
    <w:rsid w:val="0006737C"/>
    <w:rsid w:val="0007014C"/>
    <w:rsid w:val="000738A5"/>
    <w:rsid w:val="0007432E"/>
    <w:rsid w:val="00075A27"/>
    <w:rsid w:val="000826C0"/>
    <w:rsid w:val="00083B6A"/>
    <w:rsid w:val="00083DE2"/>
    <w:rsid w:val="000937F1"/>
    <w:rsid w:val="000959EB"/>
    <w:rsid w:val="00095D08"/>
    <w:rsid w:val="000A0E83"/>
    <w:rsid w:val="000A28B9"/>
    <w:rsid w:val="000A295A"/>
    <w:rsid w:val="000A497A"/>
    <w:rsid w:val="000A6F7E"/>
    <w:rsid w:val="000B16AF"/>
    <w:rsid w:val="000B1DB1"/>
    <w:rsid w:val="000B20F3"/>
    <w:rsid w:val="000B2136"/>
    <w:rsid w:val="000C00CB"/>
    <w:rsid w:val="000C4407"/>
    <w:rsid w:val="000C523B"/>
    <w:rsid w:val="000D2788"/>
    <w:rsid w:val="000D4CC4"/>
    <w:rsid w:val="000D6C06"/>
    <w:rsid w:val="000F0D75"/>
    <w:rsid w:val="000F1C62"/>
    <w:rsid w:val="000F2544"/>
    <w:rsid w:val="000F29EB"/>
    <w:rsid w:val="000F2B09"/>
    <w:rsid w:val="000F38D2"/>
    <w:rsid w:val="000F5FFB"/>
    <w:rsid w:val="00110935"/>
    <w:rsid w:val="00115486"/>
    <w:rsid w:val="00116B10"/>
    <w:rsid w:val="00120250"/>
    <w:rsid w:val="00121069"/>
    <w:rsid w:val="00123D14"/>
    <w:rsid w:val="00132ED1"/>
    <w:rsid w:val="001351C0"/>
    <w:rsid w:val="001361E8"/>
    <w:rsid w:val="0014753B"/>
    <w:rsid w:val="00151B50"/>
    <w:rsid w:val="001556AB"/>
    <w:rsid w:val="00156AC0"/>
    <w:rsid w:val="00157825"/>
    <w:rsid w:val="00161355"/>
    <w:rsid w:val="00161631"/>
    <w:rsid w:val="001660EA"/>
    <w:rsid w:val="00166CD0"/>
    <w:rsid w:val="0017021B"/>
    <w:rsid w:val="001709B6"/>
    <w:rsid w:val="00180F5A"/>
    <w:rsid w:val="0018166A"/>
    <w:rsid w:val="001823FA"/>
    <w:rsid w:val="0018626A"/>
    <w:rsid w:val="00190975"/>
    <w:rsid w:val="0019215F"/>
    <w:rsid w:val="001923BD"/>
    <w:rsid w:val="0019454C"/>
    <w:rsid w:val="001A2250"/>
    <w:rsid w:val="001A5173"/>
    <w:rsid w:val="001B28AB"/>
    <w:rsid w:val="001B4398"/>
    <w:rsid w:val="001B48AC"/>
    <w:rsid w:val="001C335C"/>
    <w:rsid w:val="001C37AE"/>
    <w:rsid w:val="001D11B5"/>
    <w:rsid w:val="001D4003"/>
    <w:rsid w:val="001D523E"/>
    <w:rsid w:val="001E1365"/>
    <w:rsid w:val="001E39A8"/>
    <w:rsid w:val="001E3E9F"/>
    <w:rsid w:val="002004A8"/>
    <w:rsid w:val="00203283"/>
    <w:rsid w:val="0020616B"/>
    <w:rsid w:val="002111E8"/>
    <w:rsid w:val="00224125"/>
    <w:rsid w:val="00226468"/>
    <w:rsid w:val="002265D5"/>
    <w:rsid w:val="00227C29"/>
    <w:rsid w:val="00227DC5"/>
    <w:rsid w:val="00232B74"/>
    <w:rsid w:val="00240248"/>
    <w:rsid w:val="002404B2"/>
    <w:rsid w:val="002417F2"/>
    <w:rsid w:val="00246CD9"/>
    <w:rsid w:val="00250025"/>
    <w:rsid w:val="00250A4B"/>
    <w:rsid w:val="0025724C"/>
    <w:rsid w:val="00260204"/>
    <w:rsid w:val="00260BF0"/>
    <w:rsid w:val="00263851"/>
    <w:rsid w:val="00266EF4"/>
    <w:rsid w:val="00270139"/>
    <w:rsid w:val="0027736B"/>
    <w:rsid w:val="00277949"/>
    <w:rsid w:val="0028081A"/>
    <w:rsid w:val="002826DA"/>
    <w:rsid w:val="00282724"/>
    <w:rsid w:val="00282E10"/>
    <w:rsid w:val="00283311"/>
    <w:rsid w:val="00286123"/>
    <w:rsid w:val="00286491"/>
    <w:rsid w:val="00291D24"/>
    <w:rsid w:val="00292A90"/>
    <w:rsid w:val="002963F7"/>
    <w:rsid w:val="002A12C8"/>
    <w:rsid w:val="002A33BF"/>
    <w:rsid w:val="002B1712"/>
    <w:rsid w:val="002B5F17"/>
    <w:rsid w:val="002B6017"/>
    <w:rsid w:val="002B694C"/>
    <w:rsid w:val="002C1E7A"/>
    <w:rsid w:val="002C71F5"/>
    <w:rsid w:val="002D1E38"/>
    <w:rsid w:val="002E3630"/>
    <w:rsid w:val="002E3888"/>
    <w:rsid w:val="002E4104"/>
    <w:rsid w:val="002E59BD"/>
    <w:rsid w:val="002F61BD"/>
    <w:rsid w:val="002F6D3D"/>
    <w:rsid w:val="00300361"/>
    <w:rsid w:val="003109D1"/>
    <w:rsid w:val="003112A9"/>
    <w:rsid w:val="003149A1"/>
    <w:rsid w:val="00317CAA"/>
    <w:rsid w:val="003342CA"/>
    <w:rsid w:val="00337FB8"/>
    <w:rsid w:val="00355F40"/>
    <w:rsid w:val="003569AC"/>
    <w:rsid w:val="003574C9"/>
    <w:rsid w:val="00360749"/>
    <w:rsid w:val="003650FF"/>
    <w:rsid w:val="00370C4F"/>
    <w:rsid w:val="003723DC"/>
    <w:rsid w:val="00372EF8"/>
    <w:rsid w:val="00375AAD"/>
    <w:rsid w:val="003776E6"/>
    <w:rsid w:val="00381F34"/>
    <w:rsid w:val="00382E04"/>
    <w:rsid w:val="0038529B"/>
    <w:rsid w:val="00386A9F"/>
    <w:rsid w:val="00390768"/>
    <w:rsid w:val="00391308"/>
    <w:rsid w:val="00392E3B"/>
    <w:rsid w:val="003930D7"/>
    <w:rsid w:val="00394F38"/>
    <w:rsid w:val="00397B91"/>
    <w:rsid w:val="003A56B7"/>
    <w:rsid w:val="003A5D03"/>
    <w:rsid w:val="003B287A"/>
    <w:rsid w:val="003B5C9C"/>
    <w:rsid w:val="003B7103"/>
    <w:rsid w:val="003C4759"/>
    <w:rsid w:val="003D18FC"/>
    <w:rsid w:val="003D2649"/>
    <w:rsid w:val="003D4008"/>
    <w:rsid w:val="003D58C0"/>
    <w:rsid w:val="003D79FE"/>
    <w:rsid w:val="003D7B3E"/>
    <w:rsid w:val="003E52C1"/>
    <w:rsid w:val="003E71F4"/>
    <w:rsid w:val="003E757B"/>
    <w:rsid w:val="003F0370"/>
    <w:rsid w:val="003F3E40"/>
    <w:rsid w:val="003F45A9"/>
    <w:rsid w:val="003F65AF"/>
    <w:rsid w:val="003F7A74"/>
    <w:rsid w:val="00400B2E"/>
    <w:rsid w:val="0040109A"/>
    <w:rsid w:val="00401AF2"/>
    <w:rsid w:val="00401F0D"/>
    <w:rsid w:val="00405213"/>
    <w:rsid w:val="00410F92"/>
    <w:rsid w:val="00411A9E"/>
    <w:rsid w:val="00414403"/>
    <w:rsid w:val="004179B6"/>
    <w:rsid w:val="004257CC"/>
    <w:rsid w:val="0043218F"/>
    <w:rsid w:val="00440477"/>
    <w:rsid w:val="00441CF7"/>
    <w:rsid w:val="00445551"/>
    <w:rsid w:val="004457C7"/>
    <w:rsid w:val="004463BF"/>
    <w:rsid w:val="00452933"/>
    <w:rsid w:val="004557B0"/>
    <w:rsid w:val="004569A9"/>
    <w:rsid w:val="004675C2"/>
    <w:rsid w:val="00467A39"/>
    <w:rsid w:val="00471EC2"/>
    <w:rsid w:val="004729E5"/>
    <w:rsid w:val="004737E0"/>
    <w:rsid w:val="0047569D"/>
    <w:rsid w:val="00476325"/>
    <w:rsid w:val="00476907"/>
    <w:rsid w:val="00480875"/>
    <w:rsid w:val="004865A6"/>
    <w:rsid w:val="004959EC"/>
    <w:rsid w:val="00496C23"/>
    <w:rsid w:val="004A54F8"/>
    <w:rsid w:val="004A676E"/>
    <w:rsid w:val="004A731C"/>
    <w:rsid w:val="004B5B7F"/>
    <w:rsid w:val="004B5EA5"/>
    <w:rsid w:val="004B66A2"/>
    <w:rsid w:val="004B6C0B"/>
    <w:rsid w:val="004B76AC"/>
    <w:rsid w:val="004C03BA"/>
    <w:rsid w:val="004D1A5A"/>
    <w:rsid w:val="004D1BD1"/>
    <w:rsid w:val="004E21A6"/>
    <w:rsid w:val="004E2D29"/>
    <w:rsid w:val="004F5919"/>
    <w:rsid w:val="005002FB"/>
    <w:rsid w:val="00500672"/>
    <w:rsid w:val="0050220C"/>
    <w:rsid w:val="00505227"/>
    <w:rsid w:val="00507765"/>
    <w:rsid w:val="0051440E"/>
    <w:rsid w:val="0051623F"/>
    <w:rsid w:val="00521F71"/>
    <w:rsid w:val="0052364E"/>
    <w:rsid w:val="0053450C"/>
    <w:rsid w:val="00536DC0"/>
    <w:rsid w:val="005374BE"/>
    <w:rsid w:val="0054154F"/>
    <w:rsid w:val="0054320C"/>
    <w:rsid w:val="005447FF"/>
    <w:rsid w:val="00553626"/>
    <w:rsid w:val="005548E7"/>
    <w:rsid w:val="00557385"/>
    <w:rsid w:val="00560205"/>
    <w:rsid w:val="00561B83"/>
    <w:rsid w:val="00567AE0"/>
    <w:rsid w:val="00571254"/>
    <w:rsid w:val="00574838"/>
    <w:rsid w:val="00577CBD"/>
    <w:rsid w:val="00585088"/>
    <w:rsid w:val="005A0B6E"/>
    <w:rsid w:val="005A38F4"/>
    <w:rsid w:val="005A692C"/>
    <w:rsid w:val="005A6B3F"/>
    <w:rsid w:val="005A6C9A"/>
    <w:rsid w:val="005A6F06"/>
    <w:rsid w:val="005B2D58"/>
    <w:rsid w:val="005B6865"/>
    <w:rsid w:val="005C1851"/>
    <w:rsid w:val="005C1B5E"/>
    <w:rsid w:val="005C78F6"/>
    <w:rsid w:val="005D26D7"/>
    <w:rsid w:val="005D3AD4"/>
    <w:rsid w:val="005D78F8"/>
    <w:rsid w:val="005E1516"/>
    <w:rsid w:val="005E4995"/>
    <w:rsid w:val="005E5E96"/>
    <w:rsid w:val="005F2362"/>
    <w:rsid w:val="005F4C87"/>
    <w:rsid w:val="006025E7"/>
    <w:rsid w:val="00602D51"/>
    <w:rsid w:val="00605D71"/>
    <w:rsid w:val="00611D5E"/>
    <w:rsid w:val="00616757"/>
    <w:rsid w:val="006240EC"/>
    <w:rsid w:val="00624AC6"/>
    <w:rsid w:val="00624D65"/>
    <w:rsid w:val="00626453"/>
    <w:rsid w:val="006266E4"/>
    <w:rsid w:val="00630C8E"/>
    <w:rsid w:val="00631F83"/>
    <w:rsid w:val="00632FA6"/>
    <w:rsid w:val="00634045"/>
    <w:rsid w:val="00635A19"/>
    <w:rsid w:val="0064126D"/>
    <w:rsid w:val="00641761"/>
    <w:rsid w:val="00647DC4"/>
    <w:rsid w:val="00654F80"/>
    <w:rsid w:val="00657D83"/>
    <w:rsid w:val="006637E0"/>
    <w:rsid w:val="006673AE"/>
    <w:rsid w:val="00673EBC"/>
    <w:rsid w:val="00677170"/>
    <w:rsid w:val="006830B2"/>
    <w:rsid w:val="0068313F"/>
    <w:rsid w:val="00686184"/>
    <w:rsid w:val="00690E75"/>
    <w:rsid w:val="00691DC3"/>
    <w:rsid w:val="00692E7C"/>
    <w:rsid w:val="00693B79"/>
    <w:rsid w:val="0069656D"/>
    <w:rsid w:val="006A1403"/>
    <w:rsid w:val="006A2E92"/>
    <w:rsid w:val="006A7286"/>
    <w:rsid w:val="006B01E0"/>
    <w:rsid w:val="006B13B9"/>
    <w:rsid w:val="006B2746"/>
    <w:rsid w:val="006B523B"/>
    <w:rsid w:val="006C6F5E"/>
    <w:rsid w:val="006C7C07"/>
    <w:rsid w:val="006D26C1"/>
    <w:rsid w:val="006D311D"/>
    <w:rsid w:val="006D3B80"/>
    <w:rsid w:val="006D422A"/>
    <w:rsid w:val="006D4242"/>
    <w:rsid w:val="006D4DFC"/>
    <w:rsid w:val="006E1527"/>
    <w:rsid w:val="006E575A"/>
    <w:rsid w:val="006E5A4D"/>
    <w:rsid w:val="006F1DAD"/>
    <w:rsid w:val="006F3D96"/>
    <w:rsid w:val="006F48AB"/>
    <w:rsid w:val="006F625A"/>
    <w:rsid w:val="00707809"/>
    <w:rsid w:val="00707A98"/>
    <w:rsid w:val="0071150C"/>
    <w:rsid w:val="00712D68"/>
    <w:rsid w:val="00713A67"/>
    <w:rsid w:val="00714F4D"/>
    <w:rsid w:val="00714F53"/>
    <w:rsid w:val="00727BB6"/>
    <w:rsid w:val="00730595"/>
    <w:rsid w:val="00730981"/>
    <w:rsid w:val="00730D55"/>
    <w:rsid w:val="00732038"/>
    <w:rsid w:val="0073637F"/>
    <w:rsid w:val="00737612"/>
    <w:rsid w:val="0074409B"/>
    <w:rsid w:val="00744709"/>
    <w:rsid w:val="00744838"/>
    <w:rsid w:val="007461C3"/>
    <w:rsid w:val="007474E3"/>
    <w:rsid w:val="00753F43"/>
    <w:rsid w:val="00754C36"/>
    <w:rsid w:val="00756D04"/>
    <w:rsid w:val="00764515"/>
    <w:rsid w:val="00765873"/>
    <w:rsid w:val="00770015"/>
    <w:rsid w:val="0077251B"/>
    <w:rsid w:val="00772557"/>
    <w:rsid w:val="00772A19"/>
    <w:rsid w:val="00774A00"/>
    <w:rsid w:val="00774B87"/>
    <w:rsid w:val="00775C37"/>
    <w:rsid w:val="00776597"/>
    <w:rsid w:val="00776E28"/>
    <w:rsid w:val="0077739A"/>
    <w:rsid w:val="00780A1B"/>
    <w:rsid w:val="00781435"/>
    <w:rsid w:val="00783477"/>
    <w:rsid w:val="007847CD"/>
    <w:rsid w:val="00793CB7"/>
    <w:rsid w:val="007945F5"/>
    <w:rsid w:val="00794977"/>
    <w:rsid w:val="00795A8A"/>
    <w:rsid w:val="00795ADF"/>
    <w:rsid w:val="00797E8D"/>
    <w:rsid w:val="007A33DC"/>
    <w:rsid w:val="007A4234"/>
    <w:rsid w:val="007A4E10"/>
    <w:rsid w:val="007A5DD4"/>
    <w:rsid w:val="007A7CAF"/>
    <w:rsid w:val="007B0287"/>
    <w:rsid w:val="007B0546"/>
    <w:rsid w:val="007B3969"/>
    <w:rsid w:val="007B4373"/>
    <w:rsid w:val="007B5AD1"/>
    <w:rsid w:val="007C0A25"/>
    <w:rsid w:val="007C7765"/>
    <w:rsid w:val="007D484F"/>
    <w:rsid w:val="007D5766"/>
    <w:rsid w:val="007D67B2"/>
    <w:rsid w:val="007E0D71"/>
    <w:rsid w:val="007E100C"/>
    <w:rsid w:val="007E26B5"/>
    <w:rsid w:val="007E72A3"/>
    <w:rsid w:val="007F0793"/>
    <w:rsid w:val="007F0F3F"/>
    <w:rsid w:val="007F1564"/>
    <w:rsid w:val="007F32E4"/>
    <w:rsid w:val="007F4082"/>
    <w:rsid w:val="007F6380"/>
    <w:rsid w:val="007F79BF"/>
    <w:rsid w:val="0080086A"/>
    <w:rsid w:val="008051A2"/>
    <w:rsid w:val="0080567C"/>
    <w:rsid w:val="0080707D"/>
    <w:rsid w:val="00815DBD"/>
    <w:rsid w:val="00820E24"/>
    <w:rsid w:val="00825B04"/>
    <w:rsid w:val="00827722"/>
    <w:rsid w:val="00830BEB"/>
    <w:rsid w:val="00834516"/>
    <w:rsid w:val="00835BD9"/>
    <w:rsid w:val="008418E0"/>
    <w:rsid w:val="00842BC3"/>
    <w:rsid w:val="00850145"/>
    <w:rsid w:val="00850A40"/>
    <w:rsid w:val="00852ED7"/>
    <w:rsid w:val="00856B38"/>
    <w:rsid w:val="00861256"/>
    <w:rsid w:val="00863562"/>
    <w:rsid w:val="0086453D"/>
    <w:rsid w:val="0086539B"/>
    <w:rsid w:val="0087158F"/>
    <w:rsid w:val="008715E8"/>
    <w:rsid w:val="0088125A"/>
    <w:rsid w:val="00882843"/>
    <w:rsid w:val="00893462"/>
    <w:rsid w:val="008A3DDD"/>
    <w:rsid w:val="008A5C67"/>
    <w:rsid w:val="008B1048"/>
    <w:rsid w:val="008B316D"/>
    <w:rsid w:val="008B6012"/>
    <w:rsid w:val="008B7146"/>
    <w:rsid w:val="008C0855"/>
    <w:rsid w:val="008C15A9"/>
    <w:rsid w:val="008C2E5F"/>
    <w:rsid w:val="008C4556"/>
    <w:rsid w:val="008C5FA5"/>
    <w:rsid w:val="008D48F0"/>
    <w:rsid w:val="008D548A"/>
    <w:rsid w:val="008D6FA8"/>
    <w:rsid w:val="008D7949"/>
    <w:rsid w:val="008D7A25"/>
    <w:rsid w:val="008E085F"/>
    <w:rsid w:val="008E1012"/>
    <w:rsid w:val="008E2233"/>
    <w:rsid w:val="008E3095"/>
    <w:rsid w:val="008E6F6D"/>
    <w:rsid w:val="008E6FE1"/>
    <w:rsid w:val="008F2E05"/>
    <w:rsid w:val="009007BA"/>
    <w:rsid w:val="009028B1"/>
    <w:rsid w:val="009047E2"/>
    <w:rsid w:val="0090635C"/>
    <w:rsid w:val="009064E2"/>
    <w:rsid w:val="009068AF"/>
    <w:rsid w:val="00907C1D"/>
    <w:rsid w:val="0091031E"/>
    <w:rsid w:val="0091129C"/>
    <w:rsid w:val="0091282F"/>
    <w:rsid w:val="00914970"/>
    <w:rsid w:val="009150B8"/>
    <w:rsid w:val="00915A99"/>
    <w:rsid w:val="00915B13"/>
    <w:rsid w:val="00916C53"/>
    <w:rsid w:val="00917CF4"/>
    <w:rsid w:val="00932EB5"/>
    <w:rsid w:val="009410A0"/>
    <w:rsid w:val="00944E14"/>
    <w:rsid w:val="0094543F"/>
    <w:rsid w:val="00947A03"/>
    <w:rsid w:val="009524C0"/>
    <w:rsid w:val="00953F02"/>
    <w:rsid w:val="009564B3"/>
    <w:rsid w:val="00957F1A"/>
    <w:rsid w:val="00981599"/>
    <w:rsid w:val="0098593F"/>
    <w:rsid w:val="00985DCD"/>
    <w:rsid w:val="00985FDE"/>
    <w:rsid w:val="00990937"/>
    <w:rsid w:val="00996B7B"/>
    <w:rsid w:val="009975EE"/>
    <w:rsid w:val="009A0EF2"/>
    <w:rsid w:val="009B1173"/>
    <w:rsid w:val="009B5F40"/>
    <w:rsid w:val="009C177E"/>
    <w:rsid w:val="009C253E"/>
    <w:rsid w:val="009C47A3"/>
    <w:rsid w:val="009D0313"/>
    <w:rsid w:val="009D214E"/>
    <w:rsid w:val="009D3352"/>
    <w:rsid w:val="009E30A9"/>
    <w:rsid w:val="009E4253"/>
    <w:rsid w:val="009E4C7B"/>
    <w:rsid w:val="009F0B90"/>
    <w:rsid w:val="009F0DA8"/>
    <w:rsid w:val="009F6F90"/>
    <w:rsid w:val="009F709D"/>
    <w:rsid w:val="00A01926"/>
    <w:rsid w:val="00A04A83"/>
    <w:rsid w:val="00A055DF"/>
    <w:rsid w:val="00A10A76"/>
    <w:rsid w:val="00A22B16"/>
    <w:rsid w:val="00A23140"/>
    <w:rsid w:val="00A3180E"/>
    <w:rsid w:val="00A34CD5"/>
    <w:rsid w:val="00A40348"/>
    <w:rsid w:val="00A44EA2"/>
    <w:rsid w:val="00A46F6F"/>
    <w:rsid w:val="00A47E88"/>
    <w:rsid w:val="00A543FA"/>
    <w:rsid w:val="00A5659D"/>
    <w:rsid w:val="00A6049B"/>
    <w:rsid w:val="00A61BCA"/>
    <w:rsid w:val="00A63CF0"/>
    <w:rsid w:val="00A74029"/>
    <w:rsid w:val="00A75CE6"/>
    <w:rsid w:val="00A80351"/>
    <w:rsid w:val="00A80AB4"/>
    <w:rsid w:val="00A831B3"/>
    <w:rsid w:val="00A86AB7"/>
    <w:rsid w:val="00A959CC"/>
    <w:rsid w:val="00AA0AD8"/>
    <w:rsid w:val="00AA1071"/>
    <w:rsid w:val="00AA13D2"/>
    <w:rsid w:val="00AA6451"/>
    <w:rsid w:val="00AB1272"/>
    <w:rsid w:val="00AB151E"/>
    <w:rsid w:val="00AB1E80"/>
    <w:rsid w:val="00AB1FC4"/>
    <w:rsid w:val="00AB378C"/>
    <w:rsid w:val="00AB4F52"/>
    <w:rsid w:val="00AB5DBC"/>
    <w:rsid w:val="00AB5ED4"/>
    <w:rsid w:val="00AC1F25"/>
    <w:rsid w:val="00AC62A3"/>
    <w:rsid w:val="00AC6AEE"/>
    <w:rsid w:val="00AC6B48"/>
    <w:rsid w:val="00AC77D5"/>
    <w:rsid w:val="00AD2509"/>
    <w:rsid w:val="00AD396F"/>
    <w:rsid w:val="00AE0CF7"/>
    <w:rsid w:val="00AE2AA1"/>
    <w:rsid w:val="00AE2D10"/>
    <w:rsid w:val="00AF4603"/>
    <w:rsid w:val="00AF759D"/>
    <w:rsid w:val="00B02564"/>
    <w:rsid w:val="00B047BA"/>
    <w:rsid w:val="00B06A06"/>
    <w:rsid w:val="00B12E08"/>
    <w:rsid w:val="00B23C8E"/>
    <w:rsid w:val="00B261D6"/>
    <w:rsid w:val="00B309B4"/>
    <w:rsid w:val="00B31A4C"/>
    <w:rsid w:val="00B31B89"/>
    <w:rsid w:val="00B4598E"/>
    <w:rsid w:val="00B527B1"/>
    <w:rsid w:val="00B52B63"/>
    <w:rsid w:val="00B60AFF"/>
    <w:rsid w:val="00B6231F"/>
    <w:rsid w:val="00B64798"/>
    <w:rsid w:val="00B66F3A"/>
    <w:rsid w:val="00B73D00"/>
    <w:rsid w:val="00B74912"/>
    <w:rsid w:val="00B76181"/>
    <w:rsid w:val="00B81C8F"/>
    <w:rsid w:val="00B8507A"/>
    <w:rsid w:val="00B85E46"/>
    <w:rsid w:val="00B86D3C"/>
    <w:rsid w:val="00B8750A"/>
    <w:rsid w:val="00B879AC"/>
    <w:rsid w:val="00B91DC2"/>
    <w:rsid w:val="00B923F9"/>
    <w:rsid w:val="00B9263F"/>
    <w:rsid w:val="00B944C1"/>
    <w:rsid w:val="00B96F12"/>
    <w:rsid w:val="00BA0042"/>
    <w:rsid w:val="00BA02FF"/>
    <w:rsid w:val="00BA3BC0"/>
    <w:rsid w:val="00BA42B7"/>
    <w:rsid w:val="00BA5E9D"/>
    <w:rsid w:val="00BB2295"/>
    <w:rsid w:val="00BB5DE4"/>
    <w:rsid w:val="00BC044C"/>
    <w:rsid w:val="00BC5554"/>
    <w:rsid w:val="00BC664A"/>
    <w:rsid w:val="00BD194E"/>
    <w:rsid w:val="00BD5307"/>
    <w:rsid w:val="00BD764B"/>
    <w:rsid w:val="00BD7C95"/>
    <w:rsid w:val="00BD7C98"/>
    <w:rsid w:val="00BE261A"/>
    <w:rsid w:val="00BE3F2E"/>
    <w:rsid w:val="00BE636C"/>
    <w:rsid w:val="00BF08AA"/>
    <w:rsid w:val="00BF23BE"/>
    <w:rsid w:val="00BF68DF"/>
    <w:rsid w:val="00C01CFD"/>
    <w:rsid w:val="00C02FB0"/>
    <w:rsid w:val="00C060C4"/>
    <w:rsid w:val="00C07606"/>
    <w:rsid w:val="00C135FE"/>
    <w:rsid w:val="00C153BF"/>
    <w:rsid w:val="00C15D53"/>
    <w:rsid w:val="00C16EE1"/>
    <w:rsid w:val="00C33F7E"/>
    <w:rsid w:val="00C3534A"/>
    <w:rsid w:val="00C434A3"/>
    <w:rsid w:val="00C47B5A"/>
    <w:rsid w:val="00C47DB7"/>
    <w:rsid w:val="00C52AEF"/>
    <w:rsid w:val="00C544D1"/>
    <w:rsid w:val="00C55AE1"/>
    <w:rsid w:val="00C570C3"/>
    <w:rsid w:val="00C625C0"/>
    <w:rsid w:val="00C62C12"/>
    <w:rsid w:val="00C632A3"/>
    <w:rsid w:val="00C67EDE"/>
    <w:rsid w:val="00C725A3"/>
    <w:rsid w:val="00C73510"/>
    <w:rsid w:val="00C7368F"/>
    <w:rsid w:val="00C75BA7"/>
    <w:rsid w:val="00C76B47"/>
    <w:rsid w:val="00C84770"/>
    <w:rsid w:val="00C922BB"/>
    <w:rsid w:val="00C947F2"/>
    <w:rsid w:val="00C94BAC"/>
    <w:rsid w:val="00CA0C91"/>
    <w:rsid w:val="00CA35DD"/>
    <w:rsid w:val="00CA4103"/>
    <w:rsid w:val="00CA442B"/>
    <w:rsid w:val="00CB26A7"/>
    <w:rsid w:val="00CB732F"/>
    <w:rsid w:val="00CD2677"/>
    <w:rsid w:val="00CD3CC1"/>
    <w:rsid w:val="00CE277A"/>
    <w:rsid w:val="00CE6678"/>
    <w:rsid w:val="00CE6C5B"/>
    <w:rsid w:val="00CF055C"/>
    <w:rsid w:val="00CF6102"/>
    <w:rsid w:val="00D03CF7"/>
    <w:rsid w:val="00D11076"/>
    <w:rsid w:val="00D12751"/>
    <w:rsid w:val="00D16FBE"/>
    <w:rsid w:val="00D17917"/>
    <w:rsid w:val="00D21645"/>
    <w:rsid w:val="00D22338"/>
    <w:rsid w:val="00D242E3"/>
    <w:rsid w:val="00D2707F"/>
    <w:rsid w:val="00D27404"/>
    <w:rsid w:val="00D300F8"/>
    <w:rsid w:val="00D306A5"/>
    <w:rsid w:val="00D40841"/>
    <w:rsid w:val="00D408B9"/>
    <w:rsid w:val="00D42606"/>
    <w:rsid w:val="00D435D7"/>
    <w:rsid w:val="00D4653B"/>
    <w:rsid w:val="00D52740"/>
    <w:rsid w:val="00D54D42"/>
    <w:rsid w:val="00D554B7"/>
    <w:rsid w:val="00D55D4A"/>
    <w:rsid w:val="00D65AB1"/>
    <w:rsid w:val="00D6741C"/>
    <w:rsid w:val="00D712EC"/>
    <w:rsid w:val="00D74645"/>
    <w:rsid w:val="00D74B73"/>
    <w:rsid w:val="00D828E6"/>
    <w:rsid w:val="00D836CD"/>
    <w:rsid w:val="00D83BD3"/>
    <w:rsid w:val="00D84A65"/>
    <w:rsid w:val="00D8557E"/>
    <w:rsid w:val="00D874D1"/>
    <w:rsid w:val="00D87B0F"/>
    <w:rsid w:val="00D92139"/>
    <w:rsid w:val="00DA0C23"/>
    <w:rsid w:val="00DA36D3"/>
    <w:rsid w:val="00DA6F08"/>
    <w:rsid w:val="00DB0842"/>
    <w:rsid w:val="00DB31CF"/>
    <w:rsid w:val="00DB4577"/>
    <w:rsid w:val="00DB5C04"/>
    <w:rsid w:val="00DC334B"/>
    <w:rsid w:val="00DC4B18"/>
    <w:rsid w:val="00DC63A4"/>
    <w:rsid w:val="00DD0103"/>
    <w:rsid w:val="00DD0B2C"/>
    <w:rsid w:val="00DD2166"/>
    <w:rsid w:val="00DD2CFA"/>
    <w:rsid w:val="00DD46E8"/>
    <w:rsid w:val="00DD64F5"/>
    <w:rsid w:val="00DD692D"/>
    <w:rsid w:val="00DE09CC"/>
    <w:rsid w:val="00DE2800"/>
    <w:rsid w:val="00DE534A"/>
    <w:rsid w:val="00DF0563"/>
    <w:rsid w:val="00DF0B77"/>
    <w:rsid w:val="00DF0F83"/>
    <w:rsid w:val="00DF1B97"/>
    <w:rsid w:val="00DF2AEA"/>
    <w:rsid w:val="00DF2E84"/>
    <w:rsid w:val="00DF5029"/>
    <w:rsid w:val="00E05690"/>
    <w:rsid w:val="00E20427"/>
    <w:rsid w:val="00E207A3"/>
    <w:rsid w:val="00E21911"/>
    <w:rsid w:val="00E317DA"/>
    <w:rsid w:val="00E34B9E"/>
    <w:rsid w:val="00E43805"/>
    <w:rsid w:val="00E53009"/>
    <w:rsid w:val="00E5401B"/>
    <w:rsid w:val="00E55FA9"/>
    <w:rsid w:val="00E57D1D"/>
    <w:rsid w:val="00E6222A"/>
    <w:rsid w:val="00E64C6F"/>
    <w:rsid w:val="00E6593E"/>
    <w:rsid w:val="00E7014F"/>
    <w:rsid w:val="00E70372"/>
    <w:rsid w:val="00E70A45"/>
    <w:rsid w:val="00E70E25"/>
    <w:rsid w:val="00E70EB0"/>
    <w:rsid w:val="00E7295B"/>
    <w:rsid w:val="00E7578D"/>
    <w:rsid w:val="00E758F2"/>
    <w:rsid w:val="00E81791"/>
    <w:rsid w:val="00E81FCD"/>
    <w:rsid w:val="00E8288D"/>
    <w:rsid w:val="00E82EE6"/>
    <w:rsid w:val="00E9212E"/>
    <w:rsid w:val="00E96809"/>
    <w:rsid w:val="00EA0950"/>
    <w:rsid w:val="00EA0BAF"/>
    <w:rsid w:val="00EA0C62"/>
    <w:rsid w:val="00EA28C4"/>
    <w:rsid w:val="00EA341E"/>
    <w:rsid w:val="00EA5E8E"/>
    <w:rsid w:val="00EB199A"/>
    <w:rsid w:val="00EC0952"/>
    <w:rsid w:val="00EC61D9"/>
    <w:rsid w:val="00EC7F25"/>
    <w:rsid w:val="00ED1C3A"/>
    <w:rsid w:val="00EE0F0E"/>
    <w:rsid w:val="00EE2175"/>
    <w:rsid w:val="00EE3B32"/>
    <w:rsid w:val="00EF02FC"/>
    <w:rsid w:val="00EF6DB9"/>
    <w:rsid w:val="00EF7C93"/>
    <w:rsid w:val="00F0267C"/>
    <w:rsid w:val="00F037A2"/>
    <w:rsid w:val="00F05D12"/>
    <w:rsid w:val="00F075F7"/>
    <w:rsid w:val="00F0A953"/>
    <w:rsid w:val="00F13C4F"/>
    <w:rsid w:val="00F16192"/>
    <w:rsid w:val="00F2555F"/>
    <w:rsid w:val="00F27A28"/>
    <w:rsid w:val="00F27F61"/>
    <w:rsid w:val="00F3190F"/>
    <w:rsid w:val="00F321CC"/>
    <w:rsid w:val="00F328CC"/>
    <w:rsid w:val="00F331E9"/>
    <w:rsid w:val="00F33D86"/>
    <w:rsid w:val="00F35B71"/>
    <w:rsid w:val="00F459F0"/>
    <w:rsid w:val="00F45D18"/>
    <w:rsid w:val="00F50235"/>
    <w:rsid w:val="00F60E57"/>
    <w:rsid w:val="00F61859"/>
    <w:rsid w:val="00F61D1C"/>
    <w:rsid w:val="00F62557"/>
    <w:rsid w:val="00F63BBD"/>
    <w:rsid w:val="00F65F91"/>
    <w:rsid w:val="00F67F90"/>
    <w:rsid w:val="00F730DF"/>
    <w:rsid w:val="00F83A2C"/>
    <w:rsid w:val="00F8774E"/>
    <w:rsid w:val="00F87A83"/>
    <w:rsid w:val="00F9718F"/>
    <w:rsid w:val="00F9740F"/>
    <w:rsid w:val="00FA1F5A"/>
    <w:rsid w:val="00FA5111"/>
    <w:rsid w:val="00FA6D56"/>
    <w:rsid w:val="00FB1A52"/>
    <w:rsid w:val="00FC57DC"/>
    <w:rsid w:val="00FD0B71"/>
    <w:rsid w:val="00FD31AC"/>
    <w:rsid w:val="00FD41D5"/>
    <w:rsid w:val="00FD5182"/>
    <w:rsid w:val="00FE04E2"/>
    <w:rsid w:val="00FE273E"/>
    <w:rsid w:val="00FE3A3C"/>
    <w:rsid w:val="00FE4C87"/>
    <w:rsid w:val="00FE5A04"/>
    <w:rsid w:val="00FE5D21"/>
    <w:rsid w:val="00FE7612"/>
    <w:rsid w:val="00FE7F28"/>
    <w:rsid w:val="00FF0FD6"/>
    <w:rsid w:val="00FF59B6"/>
    <w:rsid w:val="029BC473"/>
    <w:rsid w:val="05982393"/>
    <w:rsid w:val="060884D0"/>
    <w:rsid w:val="0646ED3D"/>
    <w:rsid w:val="084E8C3F"/>
    <w:rsid w:val="097E8DFF"/>
    <w:rsid w:val="0A035AE7"/>
    <w:rsid w:val="0B9A98E1"/>
    <w:rsid w:val="0BE83EE8"/>
    <w:rsid w:val="0E6932D5"/>
    <w:rsid w:val="19FCB654"/>
    <w:rsid w:val="1E8E490D"/>
    <w:rsid w:val="1EFA9F65"/>
    <w:rsid w:val="206B05DB"/>
    <w:rsid w:val="2206D63C"/>
    <w:rsid w:val="245FE304"/>
    <w:rsid w:val="27FAB2B1"/>
    <w:rsid w:val="29358274"/>
    <w:rsid w:val="2964B5F2"/>
    <w:rsid w:val="2D517669"/>
    <w:rsid w:val="2D71F3D9"/>
    <w:rsid w:val="2E68B5C1"/>
    <w:rsid w:val="2EED46CA"/>
    <w:rsid w:val="317EC686"/>
    <w:rsid w:val="3224E78C"/>
    <w:rsid w:val="33C0B7ED"/>
    <w:rsid w:val="35D01056"/>
    <w:rsid w:val="3673C7A6"/>
    <w:rsid w:val="389120EE"/>
    <w:rsid w:val="394C7AC1"/>
    <w:rsid w:val="39AD9377"/>
    <w:rsid w:val="39DDEF74"/>
    <w:rsid w:val="3AAA43BB"/>
    <w:rsid w:val="3C9E76E2"/>
    <w:rsid w:val="431E1CCC"/>
    <w:rsid w:val="46447BAB"/>
    <w:rsid w:val="48A84018"/>
    <w:rsid w:val="4A05BB4C"/>
    <w:rsid w:val="4CF5B3AF"/>
    <w:rsid w:val="4D67885A"/>
    <w:rsid w:val="553711F0"/>
    <w:rsid w:val="55FB3795"/>
    <w:rsid w:val="57189542"/>
    <w:rsid w:val="5AB6AAE9"/>
    <w:rsid w:val="5DF1D8DA"/>
    <w:rsid w:val="5F85E213"/>
    <w:rsid w:val="6129799C"/>
    <w:rsid w:val="61A304BF"/>
    <w:rsid w:val="62C549FD"/>
    <w:rsid w:val="68099B23"/>
    <w:rsid w:val="6AED0B79"/>
    <w:rsid w:val="6AFB4493"/>
    <w:rsid w:val="6C3A96B8"/>
    <w:rsid w:val="6FDE6554"/>
    <w:rsid w:val="72729980"/>
    <w:rsid w:val="76940A9C"/>
    <w:rsid w:val="78897980"/>
    <w:rsid w:val="7C60D06B"/>
    <w:rsid w:val="7DC853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3BDB0"/>
  <w15:chartTrackingRefBased/>
  <w15:docId w15:val="{42E1AC0F-DC8F-49D5-9CB0-B3CED2348C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before="360" w:after="1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E2D10"/>
    <w:pPr>
      <w:spacing w:before="100" w:beforeAutospacing="1" w:after="100" w:afterAutospacing="1"/>
    </w:pPr>
  </w:style>
  <w:style w:type="paragraph" w:styleId="Heading1">
    <w:name w:val="heading 1"/>
    <w:basedOn w:val="Normal"/>
    <w:next w:val="Normal"/>
    <w:link w:val="Heading1Char"/>
    <w:autoRedefine/>
    <w:uiPriority w:val="9"/>
    <w:qFormat/>
    <w:rsid w:val="00AE2D10"/>
    <w:pPr>
      <w:keepNext/>
      <w:keepLines/>
      <w:numPr>
        <w:numId w:val="2"/>
      </w:numPr>
      <w:spacing w:before="240" w:after="0"/>
      <w:ind w:left="360" w:hanging="360"/>
      <w:outlineLvl w:val="0"/>
    </w:pPr>
    <w:rPr>
      <w:rFonts w:asciiTheme="majorHAnsi" w:eastAsiaTheme="majorEastAsia" w:hAnsiTheme="majorHAnsi" w:cstheme="majorBidi"/>
      <w:caps/>
      <w:color w:val="0D0D0D" w:themeColor="text1" w:themeTint="F2"/>
      <w:sz w:val="32"/>
      <w:szCs w:val="32"/>
    </w:rPr>
  </w:style>
  <w:style w:type="paragraph" w:styleId="Heading2">
    <w:name w:val="heading 2"/>
    <w:basedOn w:val="Normal"/>
    <w:next w:val="Normal"/>
    <w:link w:val="Heading2Char"/>
    <w:uiPriority w:val="9"/>
    <w:unhideWhenUsed/>
    <w:qFormat/>
    <w:rsid w:val="003F45A9"/>
    <w:pPr>
      <w:keepNext/>
      <w:keepLines/>
      <w:spacing w:after="0"/>
      <w:outlineLvl w:val="1"/>
    </w:pPr>
    <w:rPr>
      <w:rFonts w:ascii="Arial" w:eastAsiaTheme="majorEastAsia" w:hAnsi="Arial"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2D10"/>
    <w:rPr>
      <w:rFonts w:asciiTheme="majorHAnsi" w:eastAsiaTheme="majorEastAsia" w:hAnsiTheme="majorHAnsi" w:cstheme="majorBidi"/>
      <w:caps/>
      <w:color w:val="0D0D0D" w:themeColor="text1" w:themeTint="F2"/>
      <w:sz w:val="32"/>
      <w:szCs w:val="32"/>
    </w:rPr>
  </w:style>
  <w:style w:type="character" w:styleId="Hyperlink">
    <w:name w:val="Hyperlink"/>
    <w:basedOn w:val="DefaultParagraphFont"/>
    <w:uiPriority w:val="99"/>
    <w:unhideWhenUsed/>
    <w:rsid w:val="000F2544"/>
    <w:rPr>
      <w:color w:val="0000FF"/>
      <w:u w:val="single"/>
    </w:rPr>
  </w:style>
  <w:style w:type="paragraph" w:styleId="FootnoteText">
    <w:name w:val="footnote text"/>
    <w:basedOn w:val="Normal"/>
    <w:link w:val="FootnoteTextChar"/>
    <w:uiPriority w:val="99"/>
    <w:semiHidden/>
    <w:unhideWhenUsed/>
    <w:rsid w:val="00505227"/>
    <w:pPr>
      <w:spacing w:before="0" w:after="0"/>
    </w:pPr>
    <w:rPr>
      <w:sz w:val="20"/>
      <w:szCs w:val="20"/>
    </w:rPr>
  </w:style>
  <w:style w:type="character" w:customStyle="1" w:styleId="FootnoteTextChar">
    <w:name w:val="Footnote Text Char"/>
    <w:basedOn w:val="DefaultParagraphFont"/>
    <w:link w:val="FootnoteText"/>
    <w:uiPriority w:val="99"/>
    <w:semiHidden/>
    <w:rsid w:val="00505227"/>
    <w:rPr>
      <w:sz w:val="20"/>
      <w:szCs w:val="20"/>
    </w:rPr>
  </w:style>
  <w:style w:type="character" w:styleId="FootnoteReference">
    <w:name w:val="footnote reference"/>
    <w:basedOn w:val="DefaultParagraphFont"/>
    <w:uiPriority w:val="99"/>
    <w:semiHidden/>
    <w:unhideWhenUsed/>
    <w:rsid w:val="00505227"/>
    <w:rPr>
      <w:vertAlign w:val="superscript"/>
    </w:rPr>
  </w:style>
  <w:style w:type="paragraph" w:styleId="NormalWeb">
    <w:name w:val="Normal (Web)"/>
    <w:basedOn w:val="Normal"/>
    <w:uiPriority w:val="99"/>
    <w:semiHidden/>
    <w:unhideWhenUsed/>
    <w:rsid w:val="00F16192"/>
    <w:rPr>
      <w:rFonts w:ascii="Times New Roman" w:eastAsia="Times New Roman" w:hAnsi="Times New Roman" w:cs="Times New Roman"/>
      <w:sz w:val="24"/>
      <w:szCs w:val="24"/>
      <w:lang w:eastAsia="en-GB"/>
    </w:rPr>
  </w:style>
  <w:style w:type="character" w:customStyle="1" w:styleId="enumerator">
    <w:name w:val="enumerator"/>
    <w:basedOn w:val="DefaultParagraphFont"/>
    <w:rsid w:val="00F16192"/>
  </w:style>
  <w:style w:type="paragraph" w:styleId="Header">
    <w:name w:val="header"/>
    <w:basedOn w:val="Normal"/>
    <w:link w:val="HeaderChar"/>
    <w:uiPriority w:val="99"/>
    <w:unhideWhenUsed/>
    <w:rsid w:val="007D5766"/>
    <w:pPr>
      <w:tabs>
        <w:tab w:val="center" w:pos="4513"/>
        <w:tab w:val="right" w:pos="9026"/>
      </w:tabs>
      <w:spacing w:before="0" w:after="0"/>
    </w:pPr>
  </w:style>
  <w:style w:type="character" w:customStyle="1" w:styleId="HeaderChar">
    <w:name w:val="Header Char"/>
    <w:basedOn w:val="DefaultParagraphFont"/>
    <w:link w:val="Header"/>
    <w:uiPriority w:val="99"/>
    <w:rsid w:val="007D5766"/>
  </w:style>
  <w:style w:type="paragraph" w:styleId="Footer">
    <w:name w:val="footer"/>
    <w:basedOn w:val="Normal"/>
    <w:link w:val="FooterChar"/>
    <w:uiPriority w:val="99"/>
    <w:unhideWhenUsed/>
    <w:rsid w:val="007D5766"/>
    <w:pPr>
      <w:tabs>
        <w:tab w:val="center" w:pos="4513"/>
        <w:tab w:val="right" w:pos="9026"/>
      </w:tabs>
      <w:spacing w:before="0" w:after="0"/>
    </w:pPr>
  </w:style>
  <w:style w:type="character" w:customStyle="1" w:styleId="FooterChar">
    <w:name w:val="Footer Char"/>
    <w:basedOn w:val="DefaultParagraphFont"/>
    <w:link w:val="Footer"/>
    <w:uiPriority w:val="99"/>
    <w:rsid w:val="007D5766"/>
  </w:style>
  <w:style w:type="paragraph" w:styleId="Bibliography">
    <w:name w:val="Bibliography"/>
    <w:basedOn w:val="Normal"/>
    <w:next w:val="Normal"/>
    <w:uiPriority w:val="37"/>
    <w:unhideWhenUsed/>
    <w:rsid w:val="00834516"/>
  </w:style>
  <w:style w:type="character" w:customStyle="1" w:styleId="Heading2Char">
    <w:name w:val="Heading 2 Char"/>
    <w:basedOn w:val="DefaultParagraphFont"/>
    <w:link w:val="Heading2"/>
    <w:uiPriority w:val="9"/>
    <w:rsid w:val="00AE2D10"/>
    <w:rPr>
      <w:rFonts w:ascii="Arial" w:eastAsiaTheme="majorEastAsia" w:hAnsi="Arial" w:cstheme="majorBidi"/>
      <w:b/>
      <w:sz w:val="24"/>
      <w:szCs w:val="26"/>
    </w:rPr>
  </w:style>
  <w:style w:type="paragraph" w:styleId="ListParagraph">
    <w:name w:val="List Paragraph"/>
    <w:basedOn w:val="Normal"/>
    <w:uiPriority w:val="34"/>
    <w:qFormat/>
    <w:rsid w:val="00AE2D10"/>
    <w:pPr>
      <w:ind w:left="720"/>
      <w:contextualSpacing/>
    </w:pPr>
  </w:style>
  <w:style w:type="paragraph" w:customStyle="1" w:styleId="heading10">
    <w:name w:val="heading 10"/>
    <w:basedOn w:val="Normal"/>
    <w:next w:val="Normal"/>
    <w:autoRedefine/>
    <w:uiPriority w:val="9"/>
    <w:qFormat/>
    <w:rsid w:val="0086539B"/>
    <w:pPr>
      <w:keepNext/>
      <w:keepLines/>
      <w:pBdr>
        <w:bottom w:val="single" w:sz="4" w:space="1" w:color="auto"/>
      </w:pBdr>
      <w:tabs>
        <w:tab w:val="num" w:pos="720"/>
      </w:tabs>
      <w:spacing w:before="240" w:after="0"/>
      <w:ind w:left="360" w:hanging="360"/>
      <w:outlineLvl w:val="0"/>
    </w:pPr>
    <w:rPr>
      <w:rFonts w:ascii="Arial" w:eastAsia="Times New Roman" w:hAnsi="Arial" w:cstheme="majorBidi"/>
      <w:b/>
      <w:color w:val="0D0D0D" w:themeColor="text1" w:themeTint="F2"/>
      <w:sz w:val="32"/>
      <w:szCs w:val="32"/>
    </w:rPr>
  </w:style>
  <w:style w:type="paragraph" w:styleId="Caption">
    <w:name w:val="caption"/>
    <w:basedOn w:val="Normal"/>
    <w:next w:val="Normal"/>
    <w:uiPriority w:val="35"/>
    <w:unhideWhenUsed/>
    <w:qFormat/>
    <w:rsid w:val="00F730DF"/>
    <w:pPr>
      <w:spacing w:before="0" w:after="200"/>
    </w:pPr>
    <w:rPr>
      <w:i/>
      <w:iCs/>
      <w:color w:val="44546A" w:themeColor="text2"/>
      <w:sz w:val="18"/>
      <w:szCs w:val="18"/>
    </w:rPr>
  </w:style>
  <w:style w:type="paragraph" w:styleId="NoSpacing">
    <w:name w:val="No Spacing"/>
    <w:link w:val="NoSpacingChar"/>
    <w:uiPriority w:val="1"/>
    <w:qFormat/>
    <w:rsid w:val="000D2788"/>
    <w:pPr>
      <w:spacing w:before="0" w:beforeAutospacing="1" w:after="0" w:afterAutospacing="1"/>
    </w:pPr>
  </w:style>
  <w:style w:type="character" w:customStyle="1" w:styleId="normaltextrun">
    <w:name w:val="normaltextrun"/>
    <w:basedOn w:val="DefaultParagraphFont"/>
    <w:rsid w:val="00E6222A"/>
  </w:style>
  <w:style w:type="character" w:customStyle="1" w:styleId="eop">
    <w:name w:val="eop"/>
    <w:basedOn w:val="DefaultParagraphFont"/>
    <w:rsid w:val="00E6222A"/>
  </w:style>
  <w:style w:type="character" w:customStyle="1" w:styleId="NoSpacingChar">
    <w:name w:val="No Spacing Char"/>
    <w:basedOn w:val="DefaultParagraphFont"/>
    <w:link w:val="NoSpacing"/>
    <w:uiPriority w:val="1"/>
    <w:rsid w:val="00560205"/>
  </w:style>
  <w:style w:type="paragraph" w:styleId="TOCHeading">
    <w:name w:val="TOC Heading"/>
    <w:basedOn w:val="Heading1"/>
    <w:next w:val="Normal"/>
    <w:uiPriority w:val="39"/>
    <w:unhideWhenUsed/>
    <w:qFormat/>
    <w:rsid w:val="006F1DAD"/>
    <w:pPr>
      <w:numPr>
        <w:numId w:val="0"/>
      </w:numPr>
      <w:spacing w:beforeAutospacing="0" w:afterAutospacing="0" w:line="259" w:lineRule="auto"/>
      <w:outlineLvl w:val="9"/>
    </w:pPr>
    <w:rPr>
      <w:caps w:val="0"/>
      <w:color w:val="2F5496" w:themeColor="accent1" w:themeShade="BF"/>
      <w:lang w:val="en-US"/>
    </w:rPr>
  </w:style>
  <w:style w:type="paragraph" w:styleId="TOC1">
    <w:name w:val="toc 1"/>
    <w:basedOn w:val="Normal"/>
    <w:next w:val="Normal"/>
    <w:autoRedefine/>
    <w:uiPriority w:val="39"/>
    <w:unhideWhenUsed/>
    <w:rsid w:val="006F1DAD"/>
  </w:style>
  <w:style w:type="paragraph" w:styleId="TOC2">
    <w:name w:val="toc 2"/>
    <w:basedOn w:val="Normal"/>
    <w:next w:val="Normal"/>
    <w:autoRedefine/>
    <w:uiPriority w:val="39"/>
    <w:unhideWhenUsed/>
    <w:rsid w:val="006F1DAD"/>
    <w:pPr>
      <w:ind w:left="220"/>
    </w:pPr>
  </w:style>
  <w:style w:type="paragraph" w:styleId="TableofFigures">
    <w:name w:val="table of figures"/>
    <w:basedOn w:val="Normal"/>
    <w:next w:val="Normal"/>
    <w:uiPriority w:val="99"/>
    <w:unhideWhenUsed/>
    <w:rsid w:val="00282E1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0383">
      <w:bodyDiv w:val="1"/>
      <w:marLeft w:val="0"/>
      <w:marRight w:val="0"/>
      <w:marTop w:val="0"/>
      <w:marBottom w:val="0"/>
      <w:divBdr>
        <w:top w:val="none" w:sz="0" w:space="0" w:color="auto"/>
        <w:left w:val="none" w:sz="0" w:space="0" w:color="auto"/>
        <w:bottom w:val="none" w:sz="0" w:space="0" w:color="auto"/>
        <w:right w:val="none" w:sz="0" w:space="0" w:color="auto"/>
      </w:divBdr>
    </w:div>
    <w:div w:id="9187956">
      <w:bodyDiv w:val="1"/>
      <w:marLeft w:val="0"/>
      <w:marRight w:val="0"/>
      <w:marTop w:val="0"/>
      <w:marBottom w:val="0"/>
      <w:divBdr>
        <w:top w:val="none" w:sz="0" w:space="0" w:color="auto"/>
        <w:left w:val="none" w:sz="0" w:space="0" w:color="auto"/>
        <w:bottom w:val="none" w:sz="0" w:space="0" w:color="auto"/>
        <w:right w:val="none" w:sz="0" w:space="0" w:color="auto"/>
      </w:divBdr>
    </w:div>
    <w:div w:id="21443386">
      <w:bodyDiv w:val="1"/>
      <w:marLeft w:val="0"/>
      <w:marRight w:val="0"/>
      <w:marTop w:val="0"/>
      <w:marBottom w:val="0"/>
      <w:divBdr>
        <w:top w:val="none" w:sz="0" w:space="0" w:color="auto"/>
        <w:left w:val="none" w:sz="0" w:space="0" w:color="auto"/>
        <w:bottom w:val="none" w:sz="0" w:space="0" w:color="auto"/>
        <w:right w:val="none" w:sz="0" w:space="0" w:color="auto"/>
      </w:divBdr>
    </w:div>
    <w:div w:id="23944747">
      <w:bodyDiv w:val="1"/>
      <w:marLeft w:val="0"/>
      <w:marRight w:val="0"/>
      <w:marTop w:val="0"/>
      <w:marBottom w:val="0"/>
      <w:divBdr>
        <w:top w:val="none" w:sz="0" w:space="0" w:color="auto"/>
        <w:left w:val="none" w:sz="0" w:space="0" w:color="auto"/>
        <w:bottom w:val="none" w:sz="0" w:space="0" w:color="auto"/>
        <w:right w:val="none" w:sz="0" w:space="0" w:color="auto"/>
      </w:divBdr>
    </w:div>
    <w:div w:id="24865709">
      <w:bodyDiv w:val="1"/>
      <w:marLeft w:val="0"/>
      <w:marRight w:val="0"/>
      <w:marTop w:val="0"/>
      <w:marBottom w:val="0"/>
      <w:divBdr>
        <w:top w:val="none" w:sz="0" w:space="0" w:color="auto"/>
        <w:left w:val="none" w:sz="0" w:space="0" w:color="auto"/>
        <w:bottom w:val="none" w:sz="0" w:space="0" w:color="auto"/>
        <w:right w:val="none" w:sz="0" w:space="0" w:color="auto"/>
      </w:divBdr>
    </w:div>
    <w:div w:id="30764270">
      <w:bodyDiv w:val="1"/>
      <w:marLeft w:val="0"/>
      <w:marRight w:val="0"/>
      <w:marTop w:val="0"/>
      <w:marBottom w:val="0"/>
      <w:divBdr>
        <w:top w:val="none" w:sz="0" w:space="0" w:color="auto"/>
        <w:left w:val="none" w:sz="0" w:space="0" w:color="auto"/>
        <w:bottom w:val="none" w:sz="0" w:space="0" w:color="auto"/>
        <w:right w:val="none" w:sz="0" w:space="0" w:color="auto"/>
      </w:divBdr>
    </w:div>
    <w:div w:id="35590364">
      <w:bodyDiv w:val="1"/>
      <w:marLeft w:val="0"/>
      <w:marRight w:val="0"/>
      <w:marTop w:val="0"/>
      <w:marBottom w:val="0"/>
      <w:divBdr>
        <w:top w:val="none" w:sz="0" w:space="0" w:color="auto"/>
        <w:left w:val="none" w:sz="0" w:space="0" w:color="auto"/>
        <w:bottom w:val="none" w:sz="0" w:space="0" w:color="auto"/>
        <w:right w:val="none" w:sz="0" w:space="0" w:color="auto"/>
      </w:divBdr>
    </w:div>
    <w:div w:id="37438930">
      <w:bodyDiv w:val="1"/>
      <w:marLeft w:val="0"/>
      <w:marRight w:val="0"/>
      <w:marTop w:val="0"/>
      <w:marBottom w:val="0"/>
      <w:divBdr>
        <w:top w:val="none" w:sz="0" w:space="0" w:color="auto"/>
        <w:left w:val="none" w:sz="0" w:space="0" w:color="auto"/>
        <w:bottom w:val="none" w:sz="0" w:space="0" w:color="auto"/>
        <w:right w:val="none" w:sz="0" w:space="0" w:color="auto"/>
      </w:divBdr>
    </w:div>
    <w:div w:id="47845586">
      <w:bodyDiv w:val="1"/>
      <w:marLeft w:val="0"/>
      <w:marRight w:val="0"/>
      <w:marTop w:val="0"/>
      <w:marBottom w:val="0"/>
      <w:divBdr>
        <w:top w:val="none" w:sz="0" w:space="0" w:color="auto"/>
        <w:left w:val="none" w:sz="0" w:space="0" w:color="auto"/>
        <w:bottom w:val="none" w:sz="0" w:space="0" w:color="auto"/>
        <w:right w:val="none" w:sz="0" w:space="0" w:color="auto"/>
      </w:divBdr>
    </w:div>
    <w:div w:id="66538760">
      <w:bodyDiv w:val="1"/>
      <w:marLeft w:val="0"/>
      <w:marRight w:val="0"/>
      <w:marTop w:val="0"/>
      <w:marBottom w:val="0"/>
      <w:divBdr>
        <w:top w:val="none" w:sz="0" w:space="0" w:color="auto"/>
        <w:left w:val="none" w:sz="0" w:space="0" w:color="auto"/>
        <w:bottom w:val="none" w:sz="0" w:space="0" w:color="auto"/>
        <w:right w:val="none" w:sz="0" w:space="0" w:color="auto"/>
      </w:divBdr>
    </w:div>
    <w:div w:id="79789247">
      <w:bodyDiv w:val="1"/>
      <w:marLeft w:val="0"/>
      <w:marRight w:val="0"/>
      <w:marTop w:val="0"/>
      <w:marBottom w:val="0"/>
      <w:divBdr>
        <w:top w:val="none" w:sz="0" w:space="0" w:color="auto"/>
        <w:left w:val="none" w:sz="0" w:space="0" w:color="auto"/>
        <w:bottom w:val="none" w:sz="0" w:space="0" w:color="auto"/>
        <w:right w:val="none" w:sz="0" w:space="0" w:color="auto"/>
      </w:divBdr>
    </w:div>
    <w:div w:id="92479607">
      <w:bodyDiv w:val="1"/>
      <w:marLeft w:val="0"/>
      <w:marRight w:val="0"/>
      <w:marTop w:val="0"/>
      <w:marBottom w:val="0"/>
      <w:divBdr>
        <w:top w:val="none" w:sz="0" w:space="0" w:color="auto"/>
        <w:left w:val="none" w:sz="0" w:space="0" w:color="auto"/>
        <w:bottom w:val="none" w:sz="0" w:space="0" w:color="auto"/>
        <w:right w:val="none" w:sz="0" w:space="0" w:color="auto"/>
      </w:divBdr>
    </w:div>
    <w:div w:id="94063077">
      <w:bodyDiv w:val="1"/>
      <w:marLeft w:val="0"/>
      <w:marRight w:val="0"/>
      <w:marTop w:val="0"/>
      <w:marBottom w:val="0"/>
      <w:divBdr>
        <w:top w:val="none" w:sz="0" w:space="0" w:color="auto"/>
        <w:left w:val="none" w:sz="0" w:space="0" w:color="auto"/>
        <w:bottom w:val="none" w:sz="0" w:space="0" w:color="auto"/>
        <w:right w:val="none" w:sz="0" w:space="0" w:color="auto"/>
      </w:divBdr>
    </w:div>
    <w:div w:id="106046228">
      <w:bodyDiv w:val="1"/>
      <w:marLeft w:val="0"/>
      <w:marRight w:val="0"/>
      <w:marTop w:val="0"/>
      <w:marBottom w:val="0"/>
      <w:divBdr>
        <w:top w:val="none" w:sz="0" w:space="0" w:color="auto"/>
        <w:left w:val="none" w:sz="0" w:space="0" w:color="auto"/>
        <w:bottom w:val="none" w:sz="0" w:space="0" w:color="auto"/>
        <w:right w:val="none" w:sz="0" w:space="0" w:color="auto"/>
      </w:divBdr>
    </w:div>
    <w:div w:id="109713752">
      <w:bodyDiv w:val="1"/>
      <w:marLeft w:val="0"/>
      <w:marRight w:val="0"/>
      <w:marTop w:val="0"/>
      <w:marBottom w:val="0"/>
      <w:divBdr>
        <w:top w:val="none" w:sz="0" w:space="0" w:color="auto"/>
        <w:left w:val="none" w:sz="0" w:space="0" w:color="auto"/>
        <w:bottom w:val="none" w:sz="0" w:space="0" w:color="auto"/>
        <w:right w:val="none" w:sz="0" w:space="0" w:color="auto"/>
      </w:divBdr>
    </w:div>
    <w:div w:id="126556422">
      <w:bodyDiv w:val="1"/>
      <w:marLeft w:val="0"/>
      <w:marRight w:val="0"/>
      <w:marTop w:val="0"/>
      <w:marBottom w:val="0"/>
      <w:divBdr>
        <w:top w:val="none" w:sz="0" w:space="0" w:color="auto"/>
        <w:left w:val="none" w:sz="0" w:space="0" w:color="auto"/>
        <w:bottom w:val="none" w:sz="0" w:space="0" w:color="auto"/>
        <w:right w:val="none" w:sz="0" w:space="0" w:color="auto"/>
      </w:divBdr>
    </w:div>
    <w:div w:id="137067733">
      <w:bodyDiv w:val="1"/>
      <w:marLeft w:val="0"/>
      <w:marRight w:val="0"/>
      <w:marTop w:val="0"/>
      <w:marBottom w:val="0"/>
      <w:divBdr>
        <w:top w:val="none" w:sz="0" w:space="0" w:color="auto"/>
        <w:left w:val="none" w:sz="0" w:space="0" w:color="auto"/>
        <w:bottom w:val="none" w:sz="0" w:space="0" w:color="auto"/>
        <w:right w:val="none" w:sz="0" w:space="0" w:color="auto"/>
      </w:divBdr>
    </w:div>
    <w:div w:id="161312477">
      <w:bodyDiv w:val="1"/>
      <w:marLeft w:val="0"/>
      <w:marRight w:val="0"/>
      <w:marTop w:val="0"/>
      <w:marBottom w:val="0"/>
      <w:divBdr>
        <w:top w:val="none" w:sz="0" w:space="0" w:color="auto"/>
        <w:left w:val="none" w:sz="0" w:space="0" w:color="auto"/>
        <w:bottom w:val="none" w:sz="0" w:space="0" w:color="auto"/>
        <w:right w:val="none" w:sz="0" w:space="0" w:color="auto"/>
      </w:divBdr>
    </w:div>
    <w:div w:id="162430847">
      <w:bodyDiv w:val="1"/>
      <w:marLeft w:val="0"/>
      <w:marRight w:val="0"/>
      <w:marTop w:val="0"/>
      <w:marBottom w:val="0"/>
      <w:divBdr>
        <w:top w:val="none" w:sz="0" w:space="0" w:color="auto"/>
        <w:left w:val="none" w:sz="0" w:space="0" w:color="auto"/>
        <w:bottom w:val="none" w:sz="0" w:space="0" w:color="auto"/>
        <w:right w:val="none" w:sz="0" w:space="0" w:color="auto"/>
      </w:divBdr>
    </w:div>
    <w:div w:id="174461553">
      <w:bodyDiv w:val="1"/>
      <w:marLeft w:val="0"/>
      <w:marRight w:val="0"/>
      <w:marTop w:val="0"/>
      <w:marBottom w:val="0"/>
      <w:divBdr>
        <w:top w:val="none" w:sz="0" w:space="0" w:color="auto"/>
        <w:left w:val="none" w:sz="0" w:space="0" w:color="auto"/>
        <w:bottom w:val="none" w:sz="0" w:space="0" w:color="auto"/>
        <w:right w:val="none" w:sz="0" w:space="0" w:color="auto"/>
      </w:divBdr>
    </w:div>
    <w:div w:id="178084001">
      <w:bodyDiv w:val="1"/>
      <w:marLeft w:val="0"/>
      <w:marRight w:val="0"/>
      <w:marTop w:val="0"/>
      <w:marBottom w:val="0"/>
      <w:divBdr>
        <w:top w:val="none" w:sz="0" w:space="0" w:color="auto"/>
        <w:left w:val="none" w:sz="0" w:space="0" w:color="auto"/>
        <w:bottom w:val="none" w:sz="0" w:space="0" w:color="auto"/>
        <w:right w:val="none" w:sz="0" w:space="0" w:color="auto"/>
      </w:divBdr>
    </w:div>
    <w:div w:id="190995477">
      <w:bodyDiv w:val="1"/>
      <w:marLeft w:val="0"/>
      <w:marRight w:val="0"/>
      <w:marTop w:val="0"/>
      <w:marBottom w:val="0"/>
      <w:divBdr>
        <w:top w:val="none" w:sz="0" w:space="0" w:color="auto"/>
        <w:left w:val="none" w:sz="0" w:space="0" w:color="auto"/>
        <w:bottom w:val="none" w:sz="0" w:space="0" w:color="auto"/>
        <w:right w:val="none" w:sz="0" w:space="0" w:color="auto"/>
      </w:divBdr>
    </w:div>
    <w:div w:id="244994566">
      <w:bodyDiv w:val="1"/>
      <w:marLeft w:val="0"/>
      <w:marRight w:val="0"/>
      <w:marTop w:val="0"/>
      <w:marBottom w:val="0"/>
      <w:divBdr>
        <w:top w:val="none" w:sz="0" w:space="0" w:color="auto"/>
        <w:left w:val="none" w:sz="0" w:space="0" w:color="auto"/>
        <w:bottom w:val="none" w:sz="0" w:space="0" w:color="auto"/>
        <w:right w:val="none" w:sz="0" w:space="0" w:color="auto"/>
      </w:divBdr>
    </w:div>
    <w:div w:id="248856379">
      <w:bodyDiv w:val="1"/>
      <w:marLeft w:val="0"/>
      <w:marRight w:val="0"/>
      <w:marTop w:val="0"/>
      <w:marBottom w:val="0"/>
      <w:divBdr>
        <w:top w:val="none" w:sz="0" w:space="0" w:color="auto"/>
        <w:left w:val="none" w:sz="0" w:space="0" w:color="auto"/>
        <w:bottom w:val="none" w:sz="0" w:space="0" w:color="auto"/>
        <w:right w:val="none" w:sz="0" w:space="0" w:color="auto"/>
      </w:divBdr>
    </w:div>
    <w:div w:id="257107602">
      <w:bodyDiv w:val="1"/>
      <w:marLeft w:val="0"/>
      <w:marRight w:val="0"/>
      <w:marTop w:val="0"/>
      <w:marBottom w:val="0"/>
      <w:divBdr>
        <w:top w:val="none" w:sz="0" w:space="0" w:color="auto"/>
        <w:left w:val="none" w:sz="0" w:space="0" w:color="auto"/>
        <w:bottom w:val="none" w:sz="0" w:space="0" w:color="auto"/>
        <w:right w:val="none" w:sz="0" w:space="0" w:color="auto"/>
      </w:divBdr>
    </w:div>
    <w:div w:id="267737406">
      <w:bodyDiv w:val="1"/>
      <w:marLeft w:val="0"/>
      <w:marRight w:val="0"/>
      <w:marTop w:val="0"/>
      <w:marBottom w:val="0"/>
      <w:divBdr>
        <w:top w:val="none" w:sz="0" w:space="0" w:color="auto"/>
        <w:left w:val="none" w:sz="0" w:space="0" w:color="auto"/>
        <w:bottom w:val="none" w:sz="0" w:space="0" w:color="auto"/>
        <w:right w:val="none" w:sz="0" w:space="0" w:color="auto"/>
      </w:divBdr>
    </w:div>
    <w:div w:id="276185258">
      <w:bodyDiv w:val="1"/>
      <w:marLeft w:val="0"/>
      <w:marRight w:val="0"/>
      <w:marTop w:val="0"/>
      <w:marBottom w:val="0"/>
      <w:divBdr>
        <w:top w:val="none" w:sz="0" w:space="0" w:color="auto"/>
        <w:left w:val="none" w:sz="0" w:space="0" w:color="auto"/>
        <w:bottom w:val="none" w:sz="0" w:space="0" w:color="auto"/>
        <w:right w:val="none" w:sz="0" w:space="0" w:color="auto"/>
      </w:divBdr>
    </w:div>
    <w:div w:id="285551602">
      <w:bodyDiv w:val="1"/>
      <w:marLeft w:val="0"/>
      <w:marRight w:val="0"/>
      <w:marTop w:val="0"/>
      <w:marBottom w:val="0"/>
      <w:divBdr>
        <w:top w:val="none" w:sz="0" w:space="0" w:color="auto"/>
        <w:left w:val="none" w:sz="0" w:space="0" w:color="auto"/>
        <w:bottom w:val="none" w:sz="0" w:space="0" w:color="auto"/>
        <w:right w:val="none" w:sz="0" w:space="0" w:color="auto"/>
      </w:divBdr>
    </w:div>
    <w:div w:id="291134396">
      <w:bodyDiv w:val="1"/>
      <w:marLeft w:val="0"/>
      <w:marRight w:val="0"/>
      <w:marTop w:val="0"/>
      <w:marBottom w:val="0"/>
      <w:divBdr>
        <w:top w:val="none" w:sz="0" w:space="0" w:color="auto"/>
        <w:left w:val="none" w:sz="0" w:space="0" w:color="auto"/>
        <w:bottom w:val="none" w:sz="0" w:space="0" w:color="auto"/>
        <w:right w:val="none" w:sz="0" w:space="0" w:color="auto"/>
      </w:divBdr>
    </w:div>
    <w:div w:id="294024088">
      <w:bodyDiv w:val="1"/>
      <w:marLeft w:val="0"/>
      <w:marRight w:val="0"/>
      <w:marTop w:val="0"/>
      <w:marBottom w:val="0"/>
      <w:divBdr>
        <w:top w:val="none" w:sz="0" w:space="0" w:color="auto"/>
        <w:left w:val="none" w:sz="0" w:space="0" w:color="auto"/>
        <w:bottom w:val="none" w:sz="0" w:space="0" w:color="auto"/>
        <w:right w:val="none" w:sz="0" w:space="0" w:color="auto"/>
      </w:divBdr>
    </w:div>
    <w:div w:id="301278024">
      <w:bodyDiv w:val="1"/>
      <w:marLeft w:val="0"/>
      <w:marRight w:val="0"/>
      <w:marTop w:val="0"/>
      <w:marBottom w:val="0"/>
      <w:divBdr>
        <w:top w:val="none" w:sz="0" w:space="0" w:color="auto"/>
        <w:left w:val="none" w:sz="0" w:space="0" w:color="auto"/>
        <w:bottom w:val="none" w:sz="0" w:space="0" w:color="auto"/>
        <w:right w:val="none" w:sz="0" w:space="0" w:color="auto"/>
      </w:divBdr>
      <w:divsChild>
        <w:div w:id="1846245381">
          <w:marLeft w:val="0"/>
          <w:marRight w:val="0"/>
          <w:marTop w:val="0"/>
          <w:marBottom w:val="0"/>
          <w:divBdr>
            <w:top w:val="none" w:sz="0" w:space="0" w:color="auto"/>
            <w:left w:val="none" w:sz="0" w:space="0" w:color="auto"/>
            <w:bottom w:val="none" w:sz="0" w:space="0" w:color="auto"/>
            <w:right w:val="none" w:sz="0" w:space="0" w:color="auto"/>
          </w:divBdr>
        </w:div>
        <w:div w:id="147945300">
          <w:marLeft w:val="0"/>
          <w:marRight w:val="0"/>
          <w:marTop w:val="0"/>
          <w:marBottom w:val="0"/>
          <w:divBdr>
            <w:top w:val="none" w:sz="0" w:space="0" w:color="auto"/>
            <w:left w:val="none" w:sz="0" w:space="0" w:color="auto"/>
            <w:bottom w:val="none" w:sz="0" w:space="0" w:color="auto"/>
            <w:right w:val="none" w:sz="0" w:space="0" w:color="auto"/>
          </w:divBdr>
        </w:div>
        <w:div w:id="1789230882">
          <w:marLeft w:val="0"/>
          <w:marRight w:val="0"/>
          <w:marTop w:val="0"/>
          <w:marBottom w:val="0"/>
          <w:divBdr>
            <w:top w:val="none" w:sz="0" w:space="0" w:color="auto"/>
            <w:left w:val="none" w:sz="0" w:space="0" w:color="auto"/>
            <w:bottom w:val="none" w:sz="0" w:space="0" w:color="auto"/>
            <w:right w:val="none" w:sz="0" w:space="0" w:color="auto"/>
          </w:divBdr>
        </w:div>
        <w:div w:id="1688674713">
          <w:marLeft w:val="0"/>
          <w:marRight w:val="0"/>
          <w:marTop w:val="0"/>
          <w:marBottom w:val="0"/>
          <w:divBdr>
            <w:top w:val="none" w:sz="0" w:space="0" w:color="auto"/>
            <w:left w:val="none" w:sz="0" w:space="0" w:color="auto"/>
            <w:bottom w:val="none" w:sz="0" w:space="0" w:color="auto"/>
            <w:right w:val="none" w:sz="0" w:space="0" w:color="auto"/>
          </w:divBdr>
        </w:div>
        <w:div w:id="1812944409">
          <w:marLeft w:val="0"/>
          <w:marRight w:val="0"/>
          <w:marTop w:val="0"/>
          <w:marBottom w:val="0"/>
          <w:divBdr>
            <w:top w:val="none" w:sz="0" w:space="0" w:color="auto"/>
            <w:left w:val="none" w:sz="0" w:space="0" w:color="auto"/>
            <w:bottom w:val="none" w:sz="0" w:space="0" w:color="auto"/>
            <w:right w:val="none" w:sz="0" w:space="0" w:color="auto"/>
          </w:divBdr>
        </w:div>
        <w:div w:id="705983572">
          <w:marLeft w:val="0"/>
          <w:marRight w:val="0"/>
          <w:marTop w:val="0"/>
          <w:marBottom w:val="0"/>
          <w:divBdr>
            <w:top w:val="none" w:sz="0" w:space="0" w:color="auto"/>
            <w:left w:val="none" w:sz="0" w:space="0" w:color="auto"/>
            <w:bottom w:val="none" w:sz="0" w:space="0" w:color="auto"/>
            <w:right w:val="none" w:sz="0" w:space="0" w:color="auto"/>
          </w:divBdr>
        </w:div>
        <w:div w:id="1795909166">
          <w:marLeft w:val="0"/>
          <w:marRight w:val="0"/>
          <w:marTop w:val="0"/>
          <w:marBottom w:val="0"/>
          <w:divBdr>
            <w:top w:val="none" w:sz="0" w:space="0" w:color="auto"/>
            <w:left w:val="none" w:sz="0" w:space="0" w:color="auto"/>
            <w:bottom w:val="none" w:sz="0" w:space="0" w:color="auto"/>
            <w:right w:val="none" w:sz="0" w:space="0" w:color="auto"/>
          </w:divBdr>
        </w:div>
        <w:div w:id="189418485">
          <w:marLeft w:val="0"/>
          <w:marRight w:val="0"/>
          <w:marTop w:val="0"/>
          <w:marBottom w:val="0"/>
          <w:divBdr>
            <w:top w:val="none" w:sz="0" w:space="0" w:color="auto"/>
            <w:left w:val="none" w:sz="0" w:space="0" w:color="auto"/>
            <w:bottom w:val="none" w:sz="0" w:space="0" w:color="auto"/>
            <w:right w:val="none" w:sz="0" w:space="0" w:color="auto"/>
          </w:divBdr>
        </w:div>
        <w:div w:id="255290874">
          <w:marLeft w:val="0"/>
          <w:marRight w:val="0"/>
          <w:marTop w:val="0"/>
          <w:marBottom w:val="0"/>
          <w:divBdr>
            <w:top w:val="none" w:sz="0" w:space="0" w:color="auto"/>
            <w:left w:val="none" w:sz="0" w:space="0" w:color="auto"/>
            <w:bottom w:val="none" w:sz="0" w:space="0" w:color="auto"/>
            <w:right w:val="none" w:sz="0" w:space="0" w:color="auto"/>
          </w:divBdr>
        </w:div>
        <w:div w:id="1220820679">
          <w:marLeft w:val="0"/>
          <w:marRight w:val="0"/>
          <w:marTop w:val="0"/>
          <w:marBottom w:val="0"/>
          <w:divBdr>
            <w:top w:val="none" w:sz="0" w:space="0" w:color="auto"/>
            <w:left w:val="none" w:sz="0" w:space="0" w:color="auto"/>
            <w:bottom w:val="none" w:sz="0" w:space="0" w:color="auto"/>
            <w:right w:val="none" w:sz="0" w:space="0" w:color="auto"/>
          </w:divBdr>
        </w:div>
        <w:div w:id="1798454218">
          <w:marLeft w:val="0"/>
          <w:marRight w:val="0"/>
          <w:marTop w:val="0"/>
          <w:marBottom w:val="0"/>
          <w:divBdr>
            <w:top w:val="none" w:sz="0" w:space="0" w:color="auto"/>
            <w:left w:val="none" w:sz="0" w:space="0" w:color="auto"/>
            <w:bottom w:val="none" w:sz="0" w:space="0" w:color="auto"/>
            <w:right w:val="none" w:sz="0" w:space="0" w:color="auto"/>
          </w:divBdr>
        </w:div>
        <w:div w:id="1090585988">
          <w:marLeft w:val="0"/>
          <w:marRight w:val="0"/>
          <w:marTop w:val="0"/>
          <w:marBottom w:val="0"/>
          <w:divBdr>
            <w:top w:val="none" w:sz="0" w:space="0" w:color="auto"/>
            <w:left w:val="none" w:sz="0" w:space="0" w:color="auto"/>
            <w:bottom w:val="none" w:sz="0" w:space="0" w:color="auto"/>
            <w:right w:val="none" w:sz="0" w:space="0" w:color="auto"/>
          </w:divBdr>
        </w:div>
        <w:div w:id="827667477">
          <w:marLeft w:val="0"/>
          <w:marRight w:val="0"/>
          <w:marTop w:val="0"/>
          <w:marBottom w:val="0"/>
          <w:divBdr>
            <w:top w:val="none" w:sz="0" w:space="0" w:color="auto"/>
            <w:left w:val="none" w:sz="0" w:space="0" w:color="auto"/>
            <w:bottom w:val="none" w:sz="0" w:space="0" w:color="auto"/>
            <w:right w:val="none" w:sz="0" w:space="0" w:color="auto"/>
          </w:divBdr>
        </w:div>
      </w:divsChild>
    </w:div>
    <w:div w:id="326981945">
      <w:bodyDiv w:val="1"/>
      <w:marLeft w:val="0"/>
      <w:marRight w:val="0"/>
      <w:marTop w:val="0"/>
      <w:marBottom w:val="0"/>
      <w:divBdr>
        <w:top w:val="none" w:sz="0" w:space="0" w:color="auto"/>
        <w:left w:val="none" w:sz="0" w:space="0" w:color="auto"/>
        <w:bottom w:val="none" w:sz="0" w:space="0" w:color="auto"/>
        <w:right w:val="none" w:sz="0" w:space="0" w:color="auto"/>
      </w:divBdr>
    </w:div>
    <w:div w:id="331951166">
      <w:bodyDiv w:val="1"/>
      <w:marLeft w:val="0"/>
      <w:marRight w:val="0"/>
      <w:marTop w:val="0"/>
      <w:marBottom w:val="0"/>
      <w:divBdr>
        <w:top w:val="none" w:sz="0" w:space="0" w:color="auto"/>
        <w:left w:val="none" w:sz="0" w:space="0" w:color="auto"/>
        <w:bottom w:val="none" w:sz="0" w:space="0" w:color="auto"/>
        <w:right w:val="none" w:sz="0" w:space="0" w:color="auto"/>
      </w:divBdr>
    </w:div>
    <w:div w:id="358552855">
      <w:bodyDiv w:val="1"/>
      <w:marLeft w:val="0"/>
      <w:marRight w:val="0"/>
      <w:marTop w:val="0"/>
      <w:marBottom w:val="0"/>
      <w:divBdr>
        <w:top w:val="none" w:sz="0" w:space="0" w:color="auto"/>
        <w:left w:val="none" w:sz="0" w:space="0" w:color="auto"/>
        <w:bottom w:val="none" w:sz="0" w:space="0" w:color="auto"/>
        <w:right w:val="none" w:sz="0" w:space="0" w:color="auto"/>
      </w:divBdr>
    </w:div>
    <w:div w:id="365985491">
      <w:bodyDiv w:val="1"/>
      <w:marLeft w:val="0"/>
      <w:marRight w:val="0"/>
      <w:marTop w:val="0"/>
      <w:marBottom w:val="0"/>
      <w:divBdr>
        <w:top w:val="none" w:sz="0" w:space="0" w:color="auto"/>
        <w:left w:val="none" w:sz="0" w:space="0" w:color="auto"/>
        <w:bottom w:val="none" w:sz="0" w:space="0" w:color="auto"/>
        <w:right w:val="none" w:sz="0" w:space="0" w:color="auto"/>
      </w:divBdr>
    </w:div>
    <w:div w:id="372384417">
      <w:bodyDiv w:val="1"/>
      <w:marLeft w:val="0"/>
      <w:marRight w:val="0"/>
      <w:marTop w:val="0"/>
      <w:marBottom w:val="0"/>
      <w:divBdr>
        <w:top w:val="none" w:sz="0" w:space="0" w:color="auto"/>
        <w:left w:val="none" w:sz="0" w:space="0" w:color="auto"/>
        <w:bottom w:val="none" w:sz="0" w:space="0" w:color="auto"/>
        <w:right w:val="none" w:sz="0" w:space="0" w:color="auto"/>
      </w:divBdr>
    </w:div>
    <w:div w:id="382100750">
      <w:bodyDiv w:val="1"/>
      <w:marLeft w:val="0"/>
      <w:marRight w:val="0"/>
      <w:marTop w:val="0"/>
      <w:marBottom w:val="0"/>
      <w:divBdr>
        <w:top w:val="none" w:sz="0" w:space="0" w:color="auto"/>
        <w:left w:val="none" w:sz="0" w:space="0" w:color="auto"/>
        <w:bottom w:val="none" w:sz="0" w:space="0" w:color="auto"/>
        <w:right w:val="none" w:sz="0" w:space="0" w:color="auto"/>
      </w:divBdr>
    </w:div>
    <w:div w:id="382679640">
      <w:bodyDiv w:val="1"/>
      <w:marLeft w:val="0"/>
      <w:marRight w:val="0"/>
      <w:marTop w:val="0"/>
      <w:marBottom w:val="0"/>
      <w:divBdr>
        <w:top w:val="none" w:sz="0" w:space="0" w:color="auto"/>
        <w:left w:val="none" w:sz="0" w:space="0" w:color="auto"/>
        <w:bottom w:val="none" w:sz="0" w:space="0" w:color="auto"/>
        <w:right w:val="none" w:sz="0" w:space="0" w:color="auto"/>
      </w:divBdr>
    </w:div>
    <w:div w:id="419451540">
      <w:bodyDiv w:val="1"/>
      <w:marLeft w:val="0"/>
      <w:marRight w:val="0"/>
      <w:marTop w:val="0"/>
      <w:marBottom w:val="0"/>
      <w:divBdr>
        <w:top w:val="none" w:sz="0" w:space="0" w:color="auto"/>
        <w:left w:val="none" w:sz="0" w:space="0" w:color="auto"/>
        <w:bottom w:val="none" w:sz="0" w:space="0" w:color="auto"/>
        <w:right w:val="none" w:sz="0" w:space="0" w:color="auto"/>
      </w:divBdr>
    </w:div>
    <w:div w:id="420687724">
      <w:bodyDiv w:val="1"/>
      <w:marLeft w:val="0"/>
      <w:marRight w:val="0"/>
      <w:marTop w:val="0"/>
      <w:marBottom w:val="0"/>
      <w:divBdr>
        <w:top w:val="none" w:sz="0" w:space="0" w:color="auto"/>
        <w:left w:val="none" w:sz="0" w:space="0" w:color="auto"/>
        <w:bottom w:val="none" w:sz="0" w:space="0" w:color="auto"/>
        <w:right w:val="none" w:sz="0" w:space="0" w:color="auto"/>
      </w:divBdr>
    </w:div>
    <w:div w:id="426586003">
      <w:bodyDiv w:val="1"/>
      <w:marLeft w:val="0"/>
      <w:marRight w:val="0"/>
      <w:marTop w:val="0"/>
      <w:marBottom w:val="0"/>
      <w:divBdr>
        <w:top w:val="none" w:sz="0" w:space="0" w:color="auto"/>
        <w:left w:val="none" w:sz="0" w:space="0" w:color="auto"/>
        <w:bottom w:val="none" w:sz="0" w:space="0" w:color="auto"/>
        <w:right w:val="none" w:sz="0" w:space="0" w:color="auto"/>
      </w:divBdr>
    </w:div>
    <w:div w:id="435709833">
      <w:bodyDiv w:val="1"/>
      <w:marLeft w:val="0"/>
      <w:marRight w:val="0"/>
      <w:marTop w:val="0"/>
      <w:marBottom w:val="0"/>
      <w:divBdr>
        <w:top w:val="none" w:sz="0" w:space="0" w:color="auto"/>
        <w:left w:val="none" w:sz="0" w:space="0" w:color="auto"/>
        <w:bottom w:val="none" w:sz="0" w:space="0" w:color="auto"/>
        <w:right w:val="none" w:sz="0" w:space="0" w:color="auto"/>
      </w:divBdr>
    </w:div>
    <w:div w:id="437726607">
      <w:bodyDiv w:val="1"/>
      <w:marLeft w:val="0"/>
      <w:marRight w:val="0"/>
      <w:marTop w:val="0"/>
      <w:marBottom w:val="0"/>
      <w:divBdr>
        <w:top w:val="none" w:sz="0" w:space="0" w:color="auto"/>
        <w:left w:val="none" w:sz="0" w:space="0" w:color="auto"/>
        <w:bottom w:val="none" w:sz="0" w:space="0" w:color="auto"/>
        <w:right w:val="none" w:sz="0" w:space="0" w:color="auto"/>
      </w:divBdr>
    </w:div>
    <w:div w:id="445126548">
      <w:bodyDiv w:val="1"/>
      <w:marLeft w:val="0"/>
      <w:marRight w:val="0"/>
      <w:marTop w:val="0"/>
      <w:marBottom w:val="0"/>
      <w:divBdr>
        <w:top w:val="none" w:sz="0" w:space="0" w:color="auto"/>
        <w:left w:val="none" w:sz="0" w:space="0" w:color="auto"/>
        <w:bottom w:val="none" w:sz="0" w:space="0" w:color="auto"/>
        <w:right w:val="none" w:sz="0" w:space="0" w:color="auto"/>
      </w:divBdr>
    </w:div>
    <w:div w:id="449663241">
      <w:bodyDiv w:val="1"/>
      <w:marLeft w:val="0"/>
      <w:marRight w:val="0"/>
      <w:marTop w:val="0"/>
      <w:marBottom w:val="0"/>
      <w:divBdr>
        <w:top w:val="none" w:sz="0" w:space="0" w:color="auto"/>
        <w:left w:val="none" w:sz="0" w:space="0" w:color="auto"/>
        <w:bottom w:val="none" w:sz="0" w:space="0" w:color="auto"/>
        <w:right w:val="none" w:sz="0" w:space="0" w:color="auto"/>
      </w:divBdr>
    </w:div>
    <w:div w:id="453518885">
      <w:bodyDiv w:val="1"/>
      <w:marLeft w:val="0"/>
      <w:marRight w:val="0"/>
      <w:marTop w:val="0"/>
      <w:marBottom w:val="0"/>
      <w:divBdr>
        <w:top w:val="none" w:sz="0" w:space="0" w:color="auto"/>
        <w:left w:val="none" w:sz="0" w:space="0" w:color="auto"/>
        <w:bottom w:val="none" w:sz="0" w:space="0" w:color="auto"/>
        <w:right w:val="none" w:sz="0" w:space="0" w:color="auto"/>
      </w:divBdr>
    </w:div>
    <w:div w:id="466244060">
      <w:bodyDiv w:val="1"/>
      <w:marLeft w:val="0"/>
      <w:marRight w:val="0"/>
      <w:marTop w:val="0"/>
      <w:marBottom w:val="0"/>
      <w:divBdr>
        <w:top w:val="none" w:sz="0" w:space="0" w:color="auto"/>
        <w:left w:val="none" w:sz="0" w:space="0" w:color="auto"/>
        <w:bottom w:val="none" w:sz="0" w:space="0" w:color="auto"/>
        <w:right w:val="none" w:sz="0" w:space="0" w:color="auto"/>
      </w:divBdr>
    </w:div>
    <w:div w:id="468207119">
      <w:bodyDiv w:val="1"/>
      <w:marLeft w:val="0"/>
      <w:marRight w:val="0"/>
      <w:marTop w:val="0"/>
      <w:marBottom w:val="0"/>
      <w:divBdr>
        <w:top w:val="none" w:sz="0" w:space="0" w:color="auto"/>
        <w:left w:val="none" w:sz="0" w:space="0" w:color="auto"/>
        <w:bottom w:val="none" w:sz="0" w:space="0" w:color="auto"/>
        <w:right w:val="none" w:sz="0" w:space="0" w:color="auto"/>
      </w:divBdr>
    </w:div>
    <w:div w:id="475299454">
      <w:bodyDiv w:val="1"/>
      <w:marLeft w:val="0"/>
      <w:marRight w:val="0"/>
      <w:marTop w:val="0"/>
      <w:marBottom w:val="0"/>
      <w:divBdr>
        <w:top w:val="none" w:sz="0" w:space="0" w:color="auto"/>
        <w:left w:val="none" w:sz="0" w:space="0" w:color="auto"/>
        <w:bottom w:val="none" w:sz="0" w:space="0" w:color="auto"/>
        <w:right w:val="none" w:sz="0" w:space="0" w:color="auto"/>
      </w:divBdr>
    </w:div>
    <w:div w:id="490173944">
      <w:bodyDiv w:val="1"/>
      <w:marLeft w:val="0"/>
      <w:marRight w:val="0"/>
      <w:marTop w:val="0"/>
      <w:marBottom w:val="0"/>
      <w:divBdr>
        <w:top w:val="none" w:sz="0" w:space="0" w:color="auto"/>
        <w:left w:val="none" w:sz="0" w:space="0" w:color="auto"/>
        <w:bottom w:val="none" w:sz="0" w:space="0" w:color="auto"/>
        <w:right w:val="none" w:sz="0" w:space="0" w:color="auto"/>
      </w:divBdr>
    </w:div>
    <w:div w:id="496073133">
      <w:bodyDiv w:val="1"/>
      <w:marLeft w:val="0"/>
      <w:marRight w:val="0"/>
      <w:marTop w:val="0"/>
      <w:marBottom w:val="0"/>
      <w:divBdr>
        <w:top w:val="none" w:sz="0" w:space="0" w:color="auto"/>
        <w:left w:val="none" w:sz="0" w:space="0" w:color="auto"/>
        <w:bottom w:val="none" w:sz="0" w:space="0" w:color="auto"/>
        <w:right w:val="none" w:sz="0" w:space="0" w:color="auto"/>
      </w:divBdr>
    </w:div>
    <w:div w:id="499392465">
      <w:bodyDiv w:val="1"/>
      <w:marLeft w:val="0"/>
      <w:marRight w:val="0"/>
      <w:marTop w:val="0"/>
      <w:marBottom w:val="0"/>
      <w:divBdr>
        <w:top w:val="none" w:sz="0" w:space="0" w:color="auto"/>
        <w:left w:val="none" w:sz="0" w:space="0" w:color="auto"/>
        <w:bottom w:val="none" w:sz="0" w:space="0" w:color="auto"/>
        <w:right w:val="none" w:sz="0" w:space="0" w:color="auto"/>
      </w:divBdr>
    </w:div>
    <w:div w:id="509419539">
      <w:bodyDiv w:val="1"/>
      <w:marLeft w:val="0"/>
      <w:marRight w:val="0"/>
      <w:marTop w:val="0"/>
      <w:marBottom w:val="0"/>
      <w:divBdr>
        <w:top w:val="none" w:sz="0" w:space="0" w:color="auto"/>
        <w:left w:val="none" w:sz="0" w:space="0" w:color="auto"/>
        <w:bottom w:val="none" w:sz="0" w:space="0" w:color="auto"/>
        <w:right w:val="none" w:sz="0" w:space="0" w:color="auto"/>
      </w:divBdr>
    </w:div>
    <w:div w:id="542450409">
      <w:bodyDiv w:val="1"/>
      <w:marLeft w:val="0"/>
      <w:marRight w:val="0"/>
      <w:marTop w:val="0"/>
      <w:marBottom w:val="0"/>
      <w:divBdr>
        <w:top w:val="none" w:sz="0" w:space="0" w:color="auto"/>
        <w:left w:val="none" w:sz="0" w:space="0" w:color="auto"/>
        <w:bottom w:val="none" w:sz="0" w:space="0" w:color="auto"/>
        <w:right w:val="none" w:sz="0" w:space="0" w:color="auto"/>
      </w:divBdr>
    </w:div>
    <w:div w:id="547448284">
      <w:bodyDiv w:val="1"/>
      <w:marLeft w:val="0"/>
      <w:marRight w:val="0"/>
      <w:marTop w:val="0"/>
      <w:marBottom w:val="0"/>
      <w:divBdr>
        <w:top w:val="none" w:sz="0" w:space="0" w:color="auto"/>
        <w:left w:val="none" w:sz="0" w:space="0" w:color="auto"/>
        <w:bottom w:val="none" w:sz="0" w:space="0" w:color="auto"/>
        <w:right w:val="none" w:sz="0" w:space="0" w:color="auto"/>
      </w:divBdr>
    </w:div>
    <w:div w:id="569660298">
      <w:bodyDiv w:val="1"/>
      <w:marLeft w:val="0"/>
      <w:marRight w:val="0"/>
      <w:marTop w:val="0"/>
      <w:marBottom w:val="0"/>
      <w:divBdr>
        <w:top w:val="none" w:sz="0" w:space="0" w:color="auto"/>
        <w:left w:val="none" w:sz="0" w:space="0" w:color="auto"/>
        <w:bottom w:val="none" w:sz="0" w:space="0" w:color="auto"/>
        <w:right w:val="none" w:sz="0" w:space="0" w:color="auto"/>
      </w:divBdr>
    </w:div>
    <w:div w:id="573245172">
      <w:bodyDiv w:val="1"/>
      <w:marLeft w:val="0"/>
      <w:marRight w:val="0"/>
      <w:marTop w:val="0"/>
      <w:marBottom w:val="0"/>
      <w:divBdr>
        <w:top w:val="none" w:sz="0" w:space="0" w:color="auto"/>
        <w:left w:val="none" w:sz="0" w:space="0" w:color="auto"/>
        <w:bottom w:val="none" w:sz="0" w:space="0" w:color="auto"/>
        <w:right w:val="none" w:sz="0" w:space="0" w:color="auto"/>
      </w:divBdr>
    </w:div>
    <w:div w:id="576480906">
      <w:bodyDiv w:val="1"/>
      <w:marLeft w:val="0"/>
      <w:marRight w:val="0"/>
      <w:marTop w:val="0"/>
      <w:marBottom w:val="0"/>
      <w:divBdr>
        <w:top w:val="none" w:sz="0" w:space="0" w:color="auto"/>
        <w:left w:val="none" w:sz="0" w:space="0" w:color="auto"/>
        <w:bottom w:val="none" w:sz="0" w:space="0" w:color="auto"/>
        <w:right w:val="none" w:sz="0" w:space="0" w:color="auto"/>
      </w:divBdr>
    </w:div>
    <w:div w:id="598804313">
      <w:bodyDiv w:val="1"/>
      <w:marLeft w:val="0"/>
      <w:marRight w:val="0"/>
      <w:marTop w:val="0"/>
      <w:marBottom w:val="0"/>
      <w:divBdr>
        <w:top w:val="none" w:sz="0" w:space="0" w:color="auto"/>
        <w:left w:val="none" w:sz="0" w:space="0" w:color="auto"/>
        <w:bottom w:val="none" w:sz="0" w:space="0" w:color="auto"/>
        <w:right w:val="none" w:sz="0" w:space="0" w:color="auto"/>
      </w:divBdr>
    </w:div>
    <w:div w:id="601957648">
      <w:bodyDiv w:val="1"/>
      <w:marLeft w:val="0"/>
      <w:marRight w:val="0"/>
      <w:marTop w:val="0"/>
      <w:marBottom w:val="0"/>
      <w:divBdr>
        <w:top w:val="none" w:sz="0" w:space="0" w:color="auto"/>
        <w:left w:val="none" w:sz="0" w:space="0" w:color="auto"/>
        <w:bottom w:val="none" w:sz="0" w:space="0" w:color="auto"/>
        <w:right w:val="none" w:sz="0" w:space="0" w:color="auto"/>
      </w:divBdr>
    </w:div>
    <w:div w:id="614796342">
      <w:bodyDiv w:val="1"/>
      <w:marLeft w:val="0"/>
      <w:marRight w:val="0"/>
      <w:marTop w:val="0"/>
      <w:marBottom w:val="0"/>
      <w:divBdr>
        <w:top w:val="none" w:sz="0" w:space="0" w:color="auto"/>
        <w:left w:val="none" w:sz="0" w:space="0" w:color="auto"/>
        <w:bottom w:val="none" w:sz="0" w:space="0" w:color="auto"/>
        <w:right w:val="none" w:sz="0" w:space="0" w:color="auto"/>
      </w:divBdr>
    </w:div>
    <w:div w:id="629476436">
      <w:bodyDiv w:val="1"/>
      <w:marLeft w:val="0"/>
      <w:marRight w:val="0"/>
      <w:marTop w:val="0"/>
      <w:marBottom w:val="0"/>
      <w:divBdr>
        <w:top w:val="none" w:sz="0" w:space="0" w:color="auto"/>
        <w:left w:val="none" w:sz="0" w:space="0" w:color="auto"/>
        <w:bottom w:val="none" w:sz="0" w:space="0" w:color="auto"/>
        <w:right w:val="none" w:sz="0" w:space="0" w:color="auto"/>
      </w:divBdr>
    </w:div>
    <w:div w:id="633484962">
      <w:bodyDiv w:val="1"/>
      <w:marLeft w:val="0"/>
      <w:marRight w:val="0"/>
      <w:marTop w:val="0"/>
      <w:marBottom w:val="0"/>
      <w:divBdr>
        <w:top w:val="none" w:sz="0" w:space="0" w:color="auto"/>
        <w:left w:val="none" w:sz="0" w:space="0" w:color="auto"/>
        <w:bottom w:val="none" w:sz="0" w:space="0" w:color="auto"/>
        <w:right w:val="none" w:sz="0" w:space="0" w:color="auto"/>
      </w:divBdr>
    </w:div>
    <w:div w:id="641079513">
      <w:bodyDiv w:val="1"/>
      <w:marLeft w:val="0"/>
      <w:marRight w:val="0"/>
      <w:marTop w:val="0"/>
      <w:marBottom w:val="0"/>
      <w:divBdr>
        <w:top w:val="none" w:sz="0" w:space="0" w:color="auto"/>
        <w:left w:val="none" w:sz="0" w:space="0" w:color="auto"/>
        <w:bottom w:val="none" w:sz="0" w:space="0" w:color="auto"/>
        <w:right w:val="none" w:sz="0" w:space="0" w:color="auto"/>
      </w:divBdr>
    </w:div>
    <w:div w:id="643655714">
      <w:bodyDiv w:val="1"/>
      <w:marLeft w:val="0"/>
      <w:marRight w:val="0"/>
      <w:marTop w:val="0"/>
      <w:marBottom w:val="0"/>
      <w:divBdr>
        <w:top w:val="none" w:sz="0" w:space="0" w:color="auto"/>
        <w:left w:val="none" w:sz="0" w:space="0" w:color="auto"/>
        <w:bottom w:val="none" w:sz="0" w:space="0" w:color="auto"/>
        <w:right w:val="none" w:sz="0" w:space="0" w:color="auto"/>
      </w:divBdr>
    </w:div>
    <w:div w:id="654534074">
      <w:bodyDiv w:val="1"/>
      <w:marLeft w:val="0"/>
      <w:marRight w:val="0"/>
      <w:marTop w:val="0"/>
      <w:marBottom w:val="0"/>
      <w:divBdr>
        <w:top w:val="none" w:sz="0" w:space="0" w:color="auto"/>
        <w:left w:val="none" w:sz="0" w:space="0" w:color="auto"/>
        <w:bottom w:val="none" w:sz="0" w:space="0" w:color="auto"/>
        <w:right w:val="none" w:sz="0" w:space="0" w:color="auto"/>
      </w:divBdr>
    </w:div>
    <w:div w:id="662780712">
      <w:bodyDiv w:val="1"/>
      <w:marLeft w:val="0"/>
      <w:marRight w:val="0"/>
      <w:marTop w:val="0"/>
      <w:marBottom w:val="0"/>
      <w:divBdr>
        <w:top w:val="none" w:sz="0" w:space="0" w:color="auto"/>
        <w:left w:val="none" w:sz="0" w:space="0" w:color="auto"/>
        <w:bottom w:val="none" w:sz="0" w:space="0" w:color="auto"/>
        <w:right w:val="none" w:sz="0" w:space="0" w:color="auto"/>
      </w:divBdr>
    </w:div>
    <w:div w:id="670372427">
      <w:bodyDiv w:val="1"/>
      <w:marLeft w:val="0"/>
      <w:marRight w:val="0"/>
      <w:marTop w:val="0"/>
      <w:marBottom w:val="0"/>
      <w:divBdr>
        <w:top w:val="none" w:sz="0" w:space="0" w:color="auto"/>
        <w:left w:val="none" w:sz="0" w:space="0" w:color="auto"/>
        <w:bottom w:val="none" w:sz="0" w:space="0" w:color="auto"/>
        <w:right w:val="none" w:sz="0" w:space="0" w:color="auto"/>
      </w:divBdr>
    </w:div>
    <w:div w:id="671446311">
      <w:bodyDiv w:val="1"/>
      <w:marLeft w:val="0"/>
      <w:marRight w:val="0"/>
      <w:marTop w:val="0"/>
      <w:marBottom w:val="0"/>
      <w:divBdr>
        <w:top w:val="none" w:sz="0" w:space="0" w:color="auto"/>
        <w:left w:val="none" w:sz="0" w:space="0" w:color="auto"/>
        <w:bottom w:val="none" w:sz="0" w:space="0" w:color="auto"/>
        <w:right w:val="none" w:sz="0" w:space="0" w:color="auto"/>
      </w:divBdr>
    </w:div>
    <w:div w:id="721251398">
      <w:bodyDiv w:val="1"/>
      <w:marLeft w:val="0"/>
      <w:marRight w:val="0"/>
      <w:marTop w:val="0"/>
      <w:marBottom w:val="0"/>
      <w:divBdr>
        <w:top w:val="none" w:sz="0" w:space="0" w:color="auto"/>
        <w:left w:val="none" w:sz="0" w:space="0" w:color="auto"/>
        <w:bottom w:val="none" w:sz="0" w:space="0" w:color="auto"/>
        <w:right w:val="none" w:sz="0" w:space="0" w:color="auto"/>
      </w:divBdr>
    </w:div>
    <w:div w:id="722365382">
      <w:bodyDiv w:val="1"/>
      <w:marLeft w:val="0"/>
      <w:marRight w:val="0"/>
      <w:marTop w:val="0"/>
      <w:marBottom w:val="0"/>
      <w:divBdr>
        <w:top w:val="none" w:sz="0" w:space="0" w:color="auto"/>
        <w:left w:val="none" w:sz="0" w:space="0" w:color="auto"/>
        <w:bottom w:val="none" w:sz="0" w:space="0" w:color="auto"/>
        <w:right w:val="none" w:sz="0" w:space="0" w:color="auto"/>
      </w:divBdr>
    </w:div>
    <w:div w:id="729183739">
      <w:bodyDiv w:val="1"/>
      <w:marLeft w:val="0"/>
      <w:marRight w:val="0"/>
      <w:marTop w:val="0"/>
      <w:marBottom w:val="0"/>
      <w:divBdr>
        <w:top w:val="none" w:sz="0" w:space="0" w:color="auto"/>
        <w:left w:val="none" w:sz="0" w:space="0" w:color="auto"/>
        <w:bottom w:val="none" w:sz="0" w:space="0" w:color="auto"/>
        <w:right w:val="none" w:sz="0" w:space="0" w:color="auto"/>
      </w:divBdr>
    </w:div>
    <w:div w:id="781152561">
      <w:bodyDiv w:val="1"/>
      <w:marLeft w:val="0"/>
      <w:marRight w:val="0"/>
      <w:marTop w:val="0"/>
      <w:marBottom w:val="0"/>
      <w:divBdr>
        <w:top w:val="none" w:sz="0" w:space="0" w:color="auto"/>
        <w:left w:val="none" w:sz="0" w:space="0" w:color="auto"/>
        <w:bottom w:val="none" w:sz="0" w:space="0" w:color="auto"/>
        <w:right w:val="none" w:sz="0" w:space="0" w:color="auto"/>
      </w:divBdr>
    </w:div>
    <w:div w:id="799148110">
      <w:bodyDiv w:val="1"/>
      <w:marLeft w:val="0"/>
      <w:marRight w:val="0"/>
      <w:marTop w:val="0"/>
      <w:marBottom w:val="0"/>
      <w:divBdr>
        <w:top w:val="none" w:sz="0" w:space="0" w:color="auto"/>
        <w:left w:val="none" w:sz="0" w:space="0" w:color="auto"/>
        <w:bottom w:val="none" w:sz="0" w:space="0" w:color="auto"/>
        <w:right w:val="none" w:sz="0" w:space="0" w:color="auto"/>
      </w:divBdr>
    </w:div>
    <w:div w:id="808981456">
      <w:bodyDiv w:val="1"/>
      <w:marLeft w:val="0"/>
      <w:marRight w:val="0"/>
      <w:marTop w:val="0"/>
      <w:marBottom w:val="0"/>
      <w:divBdr>
        <w:top w:val="none" w:sz="0" w:space="0" w:color="auto"/>
        <w:left w:val="none" w:sz="0" w:space="0" w:color="auto"/>
        <w:bottom w:val="none" w:sz="0" w:space="0" w:color="auto"/>
        <w:right w:val="none" w:sz="0" w:space="0" w:color="auto"/>
      </w:divBdr>
    </w:div>
    <w:div w:id="834303151">
      <w:bodyDiv w:val="1"/>
      <w:marLeft w:val="0"/>
      <w:marRight w:val="0"/>
      <w:marTop w:val="0"/>
      <w:marBottom w:val="0"/>
      <w:divBdr>
        <w:top w:val="none" w:sz="0" w:space="0" w:color="auto"/>
        <w:left w:val="none" w:sz="0" w:space="0" w:color="auto"/>
        <w:bottom w:val="none" w:sz="0" w:space="0" w:color="auto"/>
        <w:right w:val="none" w:sz="0" w:space="0" w:color="auto"/>
      </w:divBdr>
    </w:div>
    <w:div w:id="846553454">
      <w:bodyDiv w:val="1"/>
      <w:marLeft w:val="0"/>
      <w:marRight w:val="0"/>
      <w:marTop w:val="0"/>
      <w:marBottom w:val="0"/>
      <w:divBdr>
        <w:top w:val="none" w:sz="0" w:space="0" w:color="auto"/>
        <w:left w:val="none" w:sz="0" w:space="0" w:color="auto"/>
        <w:bottom w:val="none" w:sz="0" w:space="0" w:color="auto"/>
        <w:right w:val="none" w:sz="0" w:space="0" w:color="auto"/>
      </w:divBdr>
    </w:div>
    <w:div w:id="851338484">
      <w:bodyDiv w:val="1"/>
      <w:marLeft w:val="0"/>
      <w:marRight w:val="0"/>
      <w:marTop w:val="0"/>
      <w:marBottom w:val="0"/>
      <w:divBdr>
        <w:top w:val="none" w:sz="0" w:space="0" w:color="auto"/>
        <w:left w:val="none" w:sz="0" w:space="0" w:color="auto"/>
        <w:bottom w:val="none" w:sz="0" w:space="0" w:color="auto"/>
        <w:right w:val="none" w:sz="0" w:space="0" w:color="auto"/>
      </w:divBdr>
    </w:div>
    <w:div w:id="864902729">
      <w:bodyDiv w:val="1"/>
      <w:marLeft w:val="0"/>
      <w:marRight w:val="0"/>
      <w:marTop w:val="0"/>
      <w:marBottom w:val="0"/>
      <w:divBdr>
        <w:top w:val="none" w:sz="0" w:space="0" w:color="auto"/>
        <w:left w:val="none" w:sz="0" w:space="0" w:color="auto"/>
        <w:bottom w:val="none" w:sz="0" w:space="0" w:color="auto"/>
        <w:right w:val="none" w:sz="0" w:space="0" w:color="auto"/>
      </w:divBdr>
    </w:div>
    <w:div w:id="875973486">
      <w:bodyDiv w:val="1"/>
      <w:marLeft w:val="0"/>
      <w:marRight w:val="0"/>
      <w:marTop w:val="0"/>
      <w:marBottom w:val="0"/>
      <w:divBdr>
        <w:top w:val="none" w:sz="0" w:space="0" w:color="auto"/>
        <w:left w:val="none" w:sz="0" w:space="0" w:color="auto"/>
        <w:bottom w:val="none" w:sz="0" w:space="0" w:color="auto"/>
        <w:right w:val="none" w:sz="0" w:space="0" w:color="auto"/>
      </w:divBdr>
    </w:div>
    <w:div w:id="876115831">
      <w:bodyDiv w:val="1"/>
      <w:marLeft w:val="0"/>
      <w:marRight w:val="0"/>
      <w:marTop w:val="0"/>
      <w:marBottom w:val="0"/>
      <w:divBdr>
        <w:top w:val="none" w:sz="0" w:space="0" w:color="auto"/>
        <w:left w:val="none" w:sz="0" w:space="0" w:color="auto"/>
        <w:bottom w:val="none" w:sz="0" w:space="0" w:color="auto"/>
        <w:right w:val="none" w:sz="0" w:space="0" w:color="auto"/>
      </w:divBdr>
    </w:div>
    <w:div w:id="894587900">
      <w:bodyDiv w:val="1"/>
      <w:marLeft w:val="0"/>
      <w:marRight w:val="0"/>
      <w:marTop w:val="0"/>
      <w:marBottom w:val="0"/>
      <w:divBdr>
        <w:top w:val="none" w:sz="0" w:space="0" w:color="auto"/>
        <w:left w:val="none" w:sz="0" w:space="0" w:color="auto"/>
        <w:bottom w:val="none" w:sz="0" w:space="0" w:color="auto"/>
        <w:right w:val="none" w:sz="0" w:space="0" w:color="auto"/>
      </w:divBdr>
    </w:div>
    <w:div w:id="900481016">
      <w:bodyDiv w:val="1"/>
      <w:marLeft w:val="0"/>
      <w:marRight w:val="0"/>
      <w:marTop w:val="0"/>
      <w:marBottom w:val="0"/>
      <w:divBdr>
        <w:top w:val="none" w:sz="0" w:space="0" w:color="auto"/>
        <w:left w:val="none" w:sz="0" w:space="0" w:color="auto"/>
        <w:bottom w:val="none" w:sz="0" w:space="0" w:color="auto"/>
        <w:right w:val="none" w:sz="0" w:space="0" w:color="auto"/>
      </w:divBdr>
    </w:div>
    <w:div w:id="913246756">
      <w:bodyDiv w:val="1"/>
      <w:marLeft w:val="0"/>
      <w:marRight w:val="0"/>
      <w:marTop w:val="0"/>
      <w:marBottom w:val="0"/>
      <w:divBdr>
        <w:top w:val="none" w:sz="0" w:space="0" w:color="auto"/>
        <w:left w:val="none" w:sz="0" w:space="0" w:color="auto"/>
        <w:bottom w:val="none" w:sz="0" w:space="0" w:color="auto"/>
        <w:right w:val="none" w:sz="0" w:space="0" w:color="auto"/>
      </w:divBdr>
    </w:div>
    <w:div w:id="923222725">
      <w:bodyDiv w:val="1"/>
      <w:marLeft w:val="0"/>
      <w:marRight w:val="0"/>
      <w:marTop w:val="0"/>
      <w:marBottom w:val="0"/>
      <w:divBdr>
        <w:top w:val="none" w:sz="0" w:space="0" w:color="auto"/>
        <w:left w:val="none" w:sz="0" w:space="0" w:color="auto"/>
        <w:bottom w:val="none" w:sz="0" w:space="0" w:color="auto"/>
        <w:right w:val="none" w:sz="0" w:space="0" w:color="auto"/>
      </w:divBdr>
    </w:div>
    <w:div w:id="928467691">
      <w:bodyDiv w:val="1"/>
      <w:marLeft w:val="0"/>
      <w:marRight w:val="0"/>
      <w:marTop w:val="0"/>
      <w:marBottom w:val="0"/>
      <w:divBdr>
        <w:top w:val="none" w:sz="0" w:space="0" w:color="auto"/>
        <w:left w:val="none" w:sz="0" w:space="0" w:color="auto"/>
        <w:bottom w:val="none" w:sz="0" w:space="0" w:color="auto"/>
        <w:right w:val="none" w:sz="0" w:space="0" w:color="auto"/>
      </w:divBdr>
    </w:div>
    <w:div w:id="936719218">
      <w:bodyDiv w:val="1"/>
      <w:marLeft w:val="0"/>
      <w:marRight w:val="0"/>
      <w:marTop w:val="0"/>
      <w:marBottom w:val="0"/>
      <w:divBdr>
        <w:top w:val="none" w:sz="0" w:space="0" w:color="auto"/>
        <w:left w:val="none" w:sz="0" w:space="0" w:color="auto"/>
        <w:bottom w:val="none" w:sz="0" w:space="0" w:color="auto"/>
        <w:right w:val="none" w:sz="0" w:space="0" w:color="auto"/>
      </w:divBdr>
    </w:div>
    <w:div w:id="946232430">
      <w:bodyDiv w:val="1"/>
      <w:marLeft w:val="0"/>
      <w:marRight w:val="0"/>
      <w:marTop w:val="0"/>
      <w:marBottom w:val="0"/>
      <w:divBdr>
        <w:top w:val="none" w:sz="0" w:space="0" w:color="auto"/>
        <w:left w:val="none" w:sz="0" w:space="0" w:color="auto"/>
        <w:bottom w:val="none" w:sz="0" w:space="0" w:color="auto"/>
        <w:right w:val="none" w:sz="0" w:space="0" w:color="auto"/>
      </w:divBdr>
    </w:div>
    <w:div w:id="957099506">
      <w:bodyDiv w:val="1"/>
      <w:marLeft w:val="0"/>
      <w:marRight w:val="0"/>
      <w:marTop w:val="0"/>
      <w:marBottom w:val="0"/>
      <w:divBdr>
        <w:top w:val="none" w:sz="0" w:space="0" w:color="auto"/>
        <w:left w:val="none" w:sz="0" w:space="0" w:color="auto"/>
        <w:bottom w:val="none" w:sz="0" w:space="0" w:color="auto"/>
        <w:right w:val="none" w:sz="0" w:space="0" w:color="auto"/>
      </w:divBdr>
    </w:div>
    <w:div w:id="969167031">
      <w:bodyDiv w:val="1"/>
      <w:marLeft w:val="0"/>
      <w:marRight w:val="0"/>
      <w:marTop w:val="0"/>
      <w:marBottom w:val="0"/>
      <w:divBdr>
        <w:top w:val="none" w:sz="0" w:space="0" w:color="auto"/>
        <w:left w:val="none" w:sz="0" w:space="0" w:color="auto"/>
        <w:bottom w:val="none" w:sz="0" w:space="0" w:color="auto"/>
        <w:right w:val="none" w:sz="0" w:space="0" w:color="auto"/>
      </w:divBdr>
    </w:div>
    <w:div w:id="1003894955">
      <w:bodyDiv w:val="1"/>
      <w:marLeft w:val="0"/>
      <w:marRight w:val="0"/>
      <w:marTop w:val="0"/>
      <w:marBottom w:val="0"/>
      <w:divBdr>
        <w:top w:val="none" w:sz="0" w:space="0" w:color="auto"/>
        <w:left w:val="none" w:sz="0" w:space="0" w:color="auto"/>
        <w:bottom w:val="none" w:sz="0" w:space="0" w:color="auto"/>
        <w:right w:val="none" w:sz="0" w:space="0" w:color="auto"/>
      </w:divBdr>
    </w:div>
    <w:div w:id="1029601588">
      <w:bodyDiv w:val="1"/>
      <w:marLeft w:val="0"/>
      <w:marRight w:val="0"/>
      <w:marTop w:val="0"/>
      <w:marBottom w:val="0"/>
      <w:divBdr>
        <w:top w:val="none" w:sz="0" w:space="0" w:color="auto"/>
        <w:left w:val="none" w:sz="0" w:space="0" w:color="auto"/>
        <w:bottom w:val="none" w:sz="0" w:space="0" w:color="auto"/>
        <w:right w:val="none" w:sz="0" w:space="0" w:color="auto"/>
      </w:divBdr>
    </w:div>
    <w:div w:id="1044982148">
      <w:bodyDiv w:val="1"/>
      <w:marLeft w:val="0"/>
      <w:marRight w:val="0"/>
      <w:marTop w:val="0"/>
      <w:marBottom w:val="0"/>
      <w:divBdr>
        <w:top w:val="none" w:sz="0" w:space="0" w:color="auto"/>
        <w:left w:val="none" w:sz="0" w:space="0" w:color="auto"/>
        <w:bottom w:val="none" w:sz="0" w:space="0" w:color="auto"/>
        <w:right w:val="none" w:sz="0" w:space="0" w:color="auto"/>
      </w:divBdr>
    </w:div>
    <w:div w:id="1051999999">
      <w:bodyDiv w:val="1"/>
      <w:marLeft w:val="0"/>
      <w:marRight w:val="0"/>
      <w:marTop w:val="0"/>
      <w:marBottom w:val="0"/>
      <w:divBdr>
        <w:top w:val="none" w:sz="0" w:space="0" w:color="auto"/>
        <w:left w:val="none" w:sz="0" w:space="0" w:color="auto"/>
        <w:bottom w:val="none" w:sz="0" w:space="0" w:color="auto"/>
        <w:right w:val="none" w:sz="0" w:space="0" w:color="auto"/>
      </w:divBdr>
    </w:div>
    <w:div w:id="1056245655">
      <w:bodyDiv w:val="1"/>
      <w:marLeft w:val="0"/>
      <w:marRight w:val="0"/>
      <w:marTop w:val="0"/>
      <w:marBottom w:val="0"/>
      <w:divBdr>
        <w:top w:val="none" w:sz="0" w:space="0" w:color="auto"/>
        <w:left w:val="none" w:sz="0" w:space="0" w:color="auto"/>
        <w:bottom w:val="none" w:sz="0" w:space="0" w:color="auto"/>
        <w:right w:val="none" w:sz="0" w:space="0" w:color="auto"/>
      </w:divBdr>
    </w:div>
    <w:div w:id="1056975767">
      <w:bodyDiv w:val="1"/>
      <w:marLeft w:val="0"/>
      <w:marRight w:val="0"/>
      <w:marTop w:val="0"/>
      <w:marBottom w:val="0"/>
      <w:divBdr>
        <w:top w:val="none" w:sz="0" w:space="0" w:color="auto"/>
        <w:left w:val="none" w:sz="0" w:space="0" w:color="auto"/>
        <w:bottom w:val="none" w:sz="0" w:space="0" w:color="auto"/>
        <w:right w:val="none" w:sz="0" w:space="0" w:color="auto"/>
      </w:divBdr>
    </w:div>
    <w:div w:id="1087308340">
      <w:bodyDiv w:val="1"/>
      <w:marLeft w:val="0"/>
      <w:marRight w:val="0"/>
      <w:marTop w:val="0"/>
      <w:marBottom w:val="0"/>
      <w:divBdr>
        <w:top w:val="none" w:sz="0" w:space="0" w:color="auto"/>
        <w:left w:val="none" w:sz="0" w:space="0" w:color="auto"/>
        <w:bottom w:val="none" w:sz="0" w:space="0" w:color="auto"/>
        <w:right w:val="none" w:sz="0" w:space="0" w:color="auto"/>
      </w:divBdr>
    </w:div>
    <w:div w:id="1114441528">
      <w:bodyDiv w:val="1"/>
      <w:marLeft w:val="0"/>
      <w:marRight w:val="0"/>
      <w:marTop w:val="0"/>
      <w:marBottom w:val="0"/>
      <w:divBdr>
        <w:top w:val="none" w:sz="0" w:space="0" w:color="auto"/>
        <w:left w:val="none" w:sz="0" w:space="0" w:color="auto"/>
        <w:bottom w:val="none" w:sz="0" w:space="0" w:color="auto"/>
        <w:right w:val="none" w:sz="0" w:space="0" w:color="auto"/>
      </w:divBdr>
    </w:div>
    <w:div w:id="1148978932">
      <w:bodyDiv w:val="1"/>
      <w:marLeft w:val="0"/>
      <w:marRight w:val="0"/>
      <w:marTop w:val="0"/>
      <w:marBottom w:val="0"/>
      <w:divBdr>
        <w:top w:val="none" w:sz="0" w:space="0" w:color="auto"/>
        <w:left w:val="none" w:sz="0" w:space="0" w:color="auto"/>
        <w:bottom w:val="none" w:sz="0" w:space="0" w:color="auto"/>
        <w:right w:val="none" w:sz="0" w:space="0" w:color="auto"/>
      </w:divBdr>
    </w:div>
    <w:div w:id="1154027049">
      <w:bodyDiv w:val="1"/>
      <w:marLeft w:val="0"/>
      <w:marRight w:val="0"/>
      <w:marTop w:val="0"/>
      <w:marBottom w:val="0"/>
      <w:divBdr>
        <w:top w:val="none" w:sz="0" w:space="0" w:color="auto"/>
        <w:left w:val="none" w:sz="0" w:space="0" w:color="auto"/>
        <w:bottom w:val="none" w:sz="0" w:space="0" w:color="auto"/>
        <w:right w:val="none" w:sz="0" w:space="0" w:color="auto"/>
      </w:divBdr>
    </w:div>
    <w:div w:id="1155295091">
      <w:bodyDiv w:val="1"/>
      <w:marLeft w:val="0"/>
      <w:marRight w:val="0"/>
      <w:marTop w:val="0"/>
      <w:marBottom w:val="0"/>
      <w:divBdr>
        <w:top w:val="none" w:sz="0" w:space="0" w:color="auto"/>
        <w:left w:val="none" w:sz="0" w:space="0" w:color="auto"/>
        <w:bottom w:val="none" w:sz="0" w:space="0" w:color="auto"/>
        <w:right w:val="none" w:sz="0" w:space="0" w:color="auto"/>
      </w:divBdr>
    </w:div>
    <w:div w:id="1162546458">
      <w:bodyDiv w:val="1"/>
      <w:marLeft w:val="0"/>
      <w:marRight w:val="0"/>
      <w:marTop w:val="0"/>
      <w:marBottom w:val="0"/>
      <w:divBdr>
        <w:top w:val="none" w:sz="0" w:space="0" w:color="auto"/>
        <w:left w:val="none" w:sz="0" w:space="0" w:color="auto"/>
        <w:bottom w:val="none" w:sz="0" w:space="0" w:color="auto"/>
        <w:right w:val="none" w:sz="0" w:space="0" w:color="auto"/>
      </w:divBdr>
    </w:div>
    <w:div w:id="1168861884">
      <w:bodyDiv w:val="1"/>
      <w:marLeft w:val="0"/>
      <w:marRight w:val="0"/>
      <w:marTop w:val="0"/>
      <w:marBottom w:val="0"/>
      <w:divBdr>
        <w:top w:val="none" w:sz="0" w:space="0" w:color="auto"/>
        <w:left w:val="none" w:sz="0" w:space="0" w:color="auto"/>
        <w:bottom w:val="none" w:sz="0" w:space="0" w:color="auto"/>
        <w:right w:val="none" w:sz="0" w:space="0" w:color="auto"/>
      </w:divBdr>
    </w:div>
    <w:div w:id="1174757455">
      <w:bodyDiv w:val="1"/>
      <w:marLeft w:val="0"/>
      <w:marRight w:val="0"/>
      <w:marTop w:val="0"/>
      <w:marBottom w:val="0"/>
      <w:divBdr>
        <w:top w:val="none" w:sz="0" w:space="0" w:color="auto"/>
        <w:left w:val="none" w:sz="0" w:space="0" w:color="auto"/>
        <w:bottom w:val="none" w:sz="0" w:space="0" w:color="auto"/>
        <w:right w:val="none" w:sz="0" w:space="0" w:color="auto"/>
      </w:divBdr>
    </w:div>
    <w:div w:id="1186560090">
      <w:bodyDiv w:val="1"/>
      <w:marLeft w:val="0"/>
      <w:marRight w:val="0"/>
      <w:marTop w:val="0"/>
      <w:marBottom w:val="0"/>
      <w:divBdr>
        <w:top w:val="none" w:sz="0" w:space="0" w:color="auto"/>
        <w:left w:val="none" w:sz="0" w:space="0" w:color="auto"/>
        <w:bottom w:val="none" w:sz="0" w:space="0" w:color="auto"/>
        <w:right w:val="none" w:sz="0" w:space="0" w:color="auto"/>
      </w:divBdr>
    </w:div>
    <w:div w:id="1196890334">
      <w:bodyDiv w:val="1"/>
      <w:marLeft w:val="0"/>
      <w:marRight w:val="0"/>
      <w:marTop w:val="0"/>
      <w:marBottom w:val="0"/>
      <w:divBdr>
        <w:top w:val="none" w:sz="0" w:space="0" w:color="auto"/>
        <w:left w:val="none" w:sz="0" w:space="0" w:color="auto"/>
        <w:bottom w:val="none" w:sz="0" w:space="0" w:color="auto"/>
        <w:right w:val="none" w:sz="0" w:space="0" w:color="auto"/>
      </w:divBdr>
    </w:div>
    <w:div w:id="1196892577">
      <w:bodyDiv w:val="1"/>
      <w:marLeft w:val="0"/>
      <w:marRight w:val="0"/>
      <w:marTop w:val="0"/>
      <w:marBottom w:val="0"/>
      <w:divBdr>
        <w:top w:val="none" w:sz="0" w:space="0" w:color="auto"/>
        <w:left w:val="none" w:sz="0" w:space="0" w:color="auto"/>
        <w:bottom w:val="none" w:sz="0" w:space="0" w:color="auto"/>
        <w:right w:val="none" w:sz="0" w:space="0" w:color="auto"/>
      </w:divBdr>
    </w:div>
    <w:div w:id="1199733629">
      <w:bodyDiv w:val="1"/>
      <w:marLeft w:val="0"/>
      <w:marRight w:val="0"/>
      <w:marTop w:val="0"/>
      <w:marBottom w:val="0"/>
      <w:divBdr>
        <w:top w:val="none" w:sz="0" w:space="0" w:color="auto"/>
        <w:left w:val="none" w:sz="0" w:space="0" w:color="auto"/>
        <w:bottom w:val="none" w:sz="0" w:space="0" w:color="auto"/>
        <w:right w:val="none" w:sz="0" w:space="0" w:color="auto"/>
      </w:divBdr>
    </w:div>
    <w:div w:id="1209410922">
      <w:bodyDiv w:val="1"/>
      <w:marLeft w:val="0"/>
      <w:marRight w:val="0"/>
      <w:marTop w:val="0"/>
      <w:marBottom w:val="0"/>
      <w:divBdr>
        <w:top w:val="none" w:sz="0" w:space="0" w:color="auto"/>
        <w:left w:val="none" w:sz="0" w:space="0" w:color="auto"/>
        <w:bottom w:val="none" w:sz="0" w:space="0" w:color="auto"/>
        <w:right w:val="none" w:sz="0" w:space="0" w:color="auto"/>
      </w:divBdr>
    </w:div>
    <w:div w:id="1218276661">
      <w:bodyDiv w:val="1"/>
      <w:marLeft w:val="0"/>
      <w:marRight w:val="0"/>
      <w:marTop w:val="0"/>
      <w:marBottom w:val="0"/>
      <w:divBdr>
        <w:top w:val="none" w:sz="0" w:space="0" w:color="auto"/>
        <w:left w:val="none" w:sz="0" w:space="0" w:color="auto"/>
        <w:bottom w:val="none" w:sz="0" w:space="0" w:color="auto"/>
        <w:right w:val="none" w:sz="0" w:space="0" w:color="auto"/>
      </w:divBdr>
    </w:div>
    <w:div w:id="1237013180">
      <w:bodyDiv w:val="1"/>
      <w:marLeft w:val="0"/>
      <w:marRight w:val="0"/>
      <w:marTop w:val="0"/>
      <w:marBottom w:val="0"/>
      <w:divBdr>
        <w:top w:val="none" w:sz="0" w:space="0" w:color="auto"/>
        <w:left w:val="none" w:sz="0" w:space="0" w:color="auto"/>
        <w:bottom w:val="none" w:sz="0" w:space="0" w:color="auto"/>
        <w:right w:val="none" w:sz="0" w:space="0" w:color="auto"/>
      </w:divBdr>
    </w:div>
    <w:div w:id="1247111372">
      <w:bodyDiv w:val="1"/>
      <w:marLeft w:val="0"/>
      <w:marRight w:val="0"/>
      <w:marTop w:val="0"/>
      <w:marBottom w:val="0"/>
      <w:divBdr>
        <w:top w:val="none" w:sz="0" w:space="0" w:color="auto"/>
        <w:left w:val="none" w:sz="0" w:space="0" w:color="auto"/>
        <w:bottom w:val="none" w:sz="0" w:space="0" w:color="auto"/>
        <w:right w:val="none" w:sz="0" w:space="0" w:color="auto"/>
      </w:divBdr>
    </w:div>
    <w:div w:id="1271863557">
      <w:bodyDiv w:val="1"/>
      <w:marLeft w:val="0"/>
      <w:marRight w:val="0"/>
      <w:marTop w:val="0"/>
      <w:marBottom w:val="0"/>
      <w:divBdr>
        <w:top w:val="none" w:sz="0" w:space="0" w:color="auto"/>
        <w:left w:val="none" w:sz="0" w:space="0" w:color="auto"/>
        <w:bottom w:val="none" w:sz="0" w:space="0" w:color="auto"/>
        <w:right w:val="none" w:sz="0" w:space="0" w:color="auto"/>
      </w:divBdr>
    </w:div>
    <w:div w:id="1321929231">
      <w:bodyDiv w:val="1"/>
      <w:marLeft w:val="0"/>
      <w:marRight w:val="0"/>
      <w:marTop w:val="0"/>
      <w:marBottom w:val="0"/>
      <w:divBdr>
        <w:top w:val="none" w:sz="0" w:space="0" w:color="auto"/>
        <w:left w:val="none" w:sz="0" w:space="0" w:color="auto"/>
        <w:bottom w:val="none" w:sz="0" w:space="0" w:color="auto"/>
        <w:right w:val="none" w:sz="0" w:space="0" w:color="auto"/>
      </w:divBdr>
    </w:div>
    <w:div w:id="1353607088">
      <w:bodyDiv w:val="1"/>
      <w:marLeft w:val="0"/>
      <w:marRight w:val="0"/>
      <w:marTop w:val="0"/>
      <w:marBottom w:val="0"/>
      <w:divBdr>
        <w:top w:val="none" w:sz="0" w:space="0" w:color="auto"/>
        <w:left w:val="none" w:sz="0" w:space="0" w:color="auto"/>
        <w:bottom w:val="none" w:sz="0" w:space="0" w:color="auto"/>
        <w:right w:val="none" w:sz="0" w:space="0" w:color="auto"/>
      </w:divBdr>
    </w:div>
    <w:div w:id="1358505030">
      <w:bodyDiv w:val="1"/>
      <w:marLeft w:val="0"/>
      <w:marRight w:val="0"/>
      <w:marTop w:val="0"/>
      <w:marBottom w:val="0"/>
      <w:divBdr>
        <w:top w:val="none" w:sz="0" w:space="0" w:color="auto"/>
        <w:left w:val="none" w:sz="0" w:space="0" w:color="auto"/>
        <w:bottom w:val="none" w:sz="0" w:space="0" w:color="auto"/>
        <w:right w:val="none" w:sz="0" w:space="0" w:color="auto"/>
      </w:divBdr>
    </w:div>
    <w:div w:id="1367488403">
      <w:bodyDiv w:val="1"/>
      <w:marLeft w:val="0"/>
      <w:marRight w:val="0"/>
      <w:marTop w:val="0"/>
      <w:marBottom w:val="0"/>
      <w:divBdr>
        <w:top w:val="none" w:sz="0" w:space="0" w:color="auto"/>
        <w:left w:val="none" w:sz="0" w:space="0" w:color="auto"/>
        <w:bottom w:val="none" w:sz="0" w:space="0" w:color="auto"/>
        <w:right w:val="none" w:sz="0" w:space="0" w:color="auto"/>
      </w:divBdr>
    </w:div>
    <w:div w:id="1379892289">
      <w:bodyDiv w:val="1"/>
      <w:marLeft w:val="0"/>
      <w:marRight w:val="0"/>
      <w:marTop w:val="0"/>
      <w:marBottom w:val="0"/>
      <w:divBdr>
        <w:top w:val="none" w:sz="0" w:space="0" w:color="auto"/>
        <w:left w:val="none" w:sz="0" w:space="0" w:color="auto"/>
        <w:bottom w:val="none" w:sz="0" w:space="0" w:color="auto"/>
        <w:right w:val="none" w:sz="0" w:space="0" w:color="auto"/>
      </w:divBdr>
    </w:div>
    <w:div w:id="1384597370">
      <w:bodyDiv w:val="1"/>
      <w:marLeft w:val="0"/>
      <w:marRight w:val="0"/>
      <w:marTop w:val="0"/>
      <w:marBottom w:val="0"/>
      <w:divBdr>
        <w:top w:val="none" w:sz="0" w:space="0" w:color="auto"/>
        <w:left w:val="none" w:sz="0" w:space="0" w:color="auto"/>
        <w:bottom w:val="none" w:sz="0" w:space="0" w:color="auto"/>
        <w:right w:val="none" w:sz="0" w:space="0" w:color="auto"/>
      </w:divBdr>
    </w:div>
    <w:div w:id="1389112675">
      <w:bodyDiv w:val="1"/>
      <w:marLeft w:val="0"/>
      <w:marRight w:val="0"/>
      <w:marTop w:val="0"/>
      <w:marBottom w:val="0"/>
      <w:divBdr>
        <w:top w:val="none" w:sz="0" w:space="0" w:color="auto"/>
        <w:left w:val="none" w:sz="0" w:space="0" w:color="auto"/>
        <w:bottom w:val="none" w:sz="0" w:space="0" w:color="auto"/>
        <w:right w:val="none" w:sz="0" w:space="0" w:color="auto"/>
      </w:divBdr>
    </w:div>
    <w:div w:id="1414543429">
      <w:bodyDiv w:val="1"/>
      <w:marLeft w:val="0"/>
      <w:marRight w:val="0"/>
      <w:marTop w:val="0"/>
      <w:marBottom w:val="0"/>
      <w:divBdr>
        <w:top w:val="none" w:sz="0" w:space="0" w:color="auto"/>
        <w:left w:val="none" w:sz="0" w:space="0" w:color="auto"/>
        <w:bottom w:val="none" w:sz="0" w:space="0" w:color="auto"/>
        <w:right w:val="none" w:sz="0" w:space="0" w:color="auto"/>
      </w:divBdr>
    </w:div>
    <w:div w:id="1435980834">
      <w:bodyDiv w:val="1"/>
      <w:marLeft w:val="0"/>
      <w:marRight w:val="0"/>
      <w:marTop w:val="0"/>
      <w:marBottom w:val="0"/>
      <w:divBdr>
        <w:top w:val="none" w:sz="0" w:space="0" w:color="auto"/>
        <w:left w:val="none" w:sz="0" w:space="0" w:color="auto"/>
        <w:bottom w:val="none" w:sz="0" w:space="0" w:color="auto"/>
        <w:right w:val="none" w:sz="0" w:space="0" w:color="auto"/>
      </w:divBdr>
    </w:div>
    <w:div w:id="1436363067">
      <w:bodyDiv w:val="1"/>
      <w:marLeft w:val="0"/>
      <w:marRight w:val="0"/>
      <w:marTop w:val="0"/>
      <w:marBottom w:val="0"/>
      <w:divBdr>
        <w:top w:val="none" w:sz="0" w:space="0" w:color="auto"/>
        <w:left w:val="none" w:sz="0" w:space="0" w:color="auto"/>
        <w:bottom w:val="none" w:sz="0" w:space="0" w:color="auto"/>
        <w:right w:val="none" w:sz="0" w:space="0" w:color="auto"/>
      </w:divBdr>
    </w:div>
    <w:div w:id="1453137439">
      <w:bodyDiv w:val="1"/>
      <w:marLeft w:val="0"/>
      <w:marRight w:val="0"/>
      <w:marTop w:val="0"/>
      <w:marBottom w:val="0"/>
      <w:divBdr>
        <w:top w:val="none" w:sz="0" w:space="0" w:color="auto"/>
        <w:left w:val="none" w:sz="0" w:space="0" w:color="auto"/>
        <w:bottom w:val="none" w:sz="0" w:space="0" w:color="auto"/>
        <w:right w:val="none" w:sz="0" w:space="0" w:color="auto"/>
      </w:divBdr>
    </w:div>
    <w:div w:id="1456214052">
      <w:bodyDiv w:val="1"/>
      <w:marLeft w:val="0"/>
      <w:marRight w:val="0"/>
      <w:marTop w:val="0"/>
      <w:marBottom w:val="0"/>
      <w:divBdr>
        <w:top w:val="none" w:sz="0" w:space="0" w:color="auto"/>
        <w:left w:val="none" w:sz="0" w:space="0" w:color="auto"/>
        <w:bottom w:val="none" w:sz="0" w:space="0" w:color="auto"/>
        <w:right w:val="none" w:sz="0" w:space="0" w:color="auto"/>
      </w:divBdr>
    </w:div>
    <w:div w:id="1459910371">
      <w:bodyDiv w:val="1"/>
      <w:marLeft w:val="0"/>
      <w:marRight w:val="0"/>
      <w:marTop w:val="0"/>
      <w:marBottom w:val="0"/>
      <w:divBdr>
        <w:top w:val="none" w:sz="0" w:space="0" w:color="auto"/>
        <w:left w:val="none" w:sz="0" w:space="0" w:color="auto"/>
        <w:bottom w:val="none" w:sz="0" w:space="0" w:color="auto"/>
        <w:right w:val="none" w:sz="0" w:space="0" w:color="auto"/>
      </w:divBdr>
    </w:div>
    <w:div w:id="1466697463">
      <w:bodyDiv w:val="1"/>
      <w:marLeft w:val="0"/>
      <w:marRight w:val="0"/>
      <w:marTop w:val="0"/>
      <w:marBottom w:val="0"/>
      <w:divBdr>
        <w:top w:val="none" w:sz="0" w:space="0" w:color="auto"/>
        <w:left w:val="none" w:sz="0" w:space="0" w:color="auto"/>
        <w:bottom w:val="none" w:sz="0" w:space="0" w:color="auto"/>
        <w:right w:val="none" w:sz="0" w:space="0" w:color="auto"/>
      </w:divBdr>
    </w:div>
    <w:div w:id="1481190602">
      <w:bodyDiv w:val="1"/>
      <w:marLeft w:val="0"/>
      <w:marRight w:val="0"/>
      <w:marTop w:val="0"/>
      <w:marBottom w:val="0"/>
      <w:divBdr>
        <w:top w:val="none" w:sz="0" w:space="0" w:color="auto"/>
        <w:left w:val="none" w:sz="0" w:space="0" w:color="auto"/>
        <w:bottom w:val="none" w:sz="0" w:space="0" w:color="auto"/>
        <w:right w:val="none" w:sz="0" w:space="0" w:color="auto"/>
      </w:divBdr>
    </w:div>
    <w:div w:id="1483815951">
      <w:bodyDiv w:val="1"/>
      <w:marLeft w:val="0"/>
      <w:marRight w:val="0"/>
      <w:marTop w:val="0"/>
      <w:marBottom w:val="0"/>
      <w:divBdr>
        <w:top w:val="none" w:sz="0" w:space="0" w:color="auto"/>
        <w:left w:val="none" w:sz="0" w:space="0" w:color="auto"/>
        <w:bottom w:val="none" w:sz="0" w:space="0" w:color="auto"/>
        <w:right w:val="none" w:sz="0" w:space="0" w:color="auto"/>
      </w:divBdr>
    </w:div>
    <w:div w:id="1502700996">
      <w:bodyDiv w:val="1"/>
      <w:marLeft w:val="0"/>
      <w:marRight w:val="0"/>
      <w:marTop w:val="0"/>
      <w:marBottom w:val="0"/>
      <w:divBdr>
        <w:top w:val="none" w:sz="0" w:space="0" w:color="auto"/>
        <w:left w:val="none" w:sz="0" w:space="0" w:color="auto"/>
        <w:bottom w:val="none" w:sz="0" w:space="0" w:color="auto"/>
        <w:right w:val="none" w:sz="0" w:space="0" w:color="auto"/>
      </w:divBdr>
    </w:div>
    <w:div w:id="1508445279">
      <w:bodyDiv w:val="1"/>
      <w:marLeft w:val="0"/>
      <w:marRight w:val="0"/>
      <w:marTop w:val="0"/>
      <w:marBottom w:val="0"/>
      <w:divBdr>
        <w:top w:val="none" w:sz="0" w:space="0" w:color="auto"/>
        <w:left w:val="none" w:sz="0" w:space="0" w:color="auto"/>
        <w:bottom w:val="none" w:sz="0" w:space="0" w:color="auto"/>
        <w:right w:val="none" w:sz="0" w:space="0" w:color="auto"/>
      </w:divBdr>
    </w:div>
    <w:div w:id="1516843990">
      <w:bodyDiv w:val="1"/>
      <w:marLeft w:val="0"/>
      <w:marRight w:val="0"/>
      <w:marTop w:val="0"/>
      <w:marBottom w:val="0"/>
      <w:divBdr>
        <w:top w:val="none" w:sz="0" w:space="0" w:color="auto"/>
        <w:left w:val="none" w:sz="0" w:space="0" w:color="auto"/>
        <w:bottom w:val="none" w:sz="0" w:space="0" w:color="auto"/>
        <w:right w:val="none" w:sz="0" w:space="0" w:color="auto"/>
      </w:divBdr>
    </w:div>
    <w:div w:id="1549995798">
      <w:bodyDiv w:val="1"/>
      <w:marLeft w:val="0"/>
      <w:marRight w:val="0"/>
      <w:marTop w:val="0"/>
      <w:marBottom w:val="0"/>
      <w:divBdr>
        <w:top w:val="none" w:sz="0" w:space="0" w:color="auto"/>
        <w:left w:val="none" w:sz="0" w:space="0" w:color="auto"/>
        <w:bottom w:val="none" w:sz="0" w:space="0" w:color="auto"/>
        <w:right w:val="none" w:sz="0" w:space="0" w:color="auto"/>
      </w:divBdr>
    </w:div>
    <w:div w:id="1555387990">
      <w:bodyDiv w:val="1"/>
      <w:marLeft w:val="0"/>
      <w:marRight w:val="0"/>
      <w:marTop w:val="0"/>
      <w:marBottom w:val="0"/>
      <w:divBdr>
        <w:top w:val="none" w:sz="0" w:space="0" w:color="auto"/>
        <w:left w:val="none" w:sz="0" w:space="0" w:color="auto"/>
        <w:bottom w:val="none" w:sz="0" w:space="0" w:color="auto"/>
        <w:right w:val="none" w:sz="0" w:space="0" w:color="auto"/>
      </w:divBdr>
    </w:div>
    <w:div w:id="1560361010">
      <w:bodyDiv w:val="1"/>
      <w:marLeft w:val="0"/>
      <w:marRight w:val="0"/>
      <w:marTop w:val="0"/>
      <w:marBottom w:val="0"/>
      <w:divBdr>
        <w:top w:val="none" w:sz="0" w:space="0" w:color="auto"/>
        <w:left w:val="none" w:sz="0" w:space="0" w:color="auto"/>
        <w:bottom w:val="none" w:sz="0" w:space="0" w:color="auto"/>
        <w:right w:val="none" w:sz="0" w:space="0" w:color="auto"/>
      </w:divBdr>
    </w:div>
    <w:div w:id="1565868835">
      <w:bodyDiv w:val="1"/>
      <w:marLeft w:val="0"/>
      <w:marRight w:val="0"/>
      <w:marTop w:val="0"/>
      <w:marBottom w:val="0"/>
      <w:divBdr>
        <w:top w:val="none" w:sz="0" w:space="0" w:color="auto"/>
        <w:left w:val="none" w:sz="0" w:space="0" w:color="auto"/>
        <w:bottom w:val="none" w:sz="0" w:space="0" w:color="auto"/>
        <w:right w:val="none" w:sz="0" w:space="0" w:color="auto"/>
      </w:divBdr>
    </w:div>
    <w:div w:id="1572037470">
      <w:bodyDiv w:val="1"/>
      <w:marLeft w:val="0"/>
      <w:marRight w:val="0"/>
      <w:marTop w:val="0"/>
      <w:marBottom w:val="0"/>
      <w:divBdr>
        <w:top w:val="none" w:sz="0" w:space="0" w:color="auto"/>
        <w:left w:val="none" w:sz="0" w:space="0" w:color="auto"/>
        <w:bottom w:val="none" w:sz="0" w:space="0" w:color="auto"/>
        <w:right w:val="none" w:sz="0" w:space="0" w:color="auto"/>
      </w:divBdr>
    </w:div>
    <w:div w:id="1572764038">
      <w:bodyDiv w:val="1"/>
      <w:marLeft w:val="0"/>
      <w:marRight w:val="0"/>
      <w:marTop w:val="0"/>
      <w:marBottom w:val="0"/>
      <w:divBdr>
        <w:top w:val="none" w:sz="0" w:space="0" w:color="auto"/>
        <w:left w:val="none" w:sz="0" w:space="0" w:color="auto"/>
        <w:bottom w:val="none" w:sz="0" w:space="0" w:color="auto"/>
        <w:right w:val="none" w:sz="0" w:space="0" w:color="auto"/>
      </w:divBdr>
    </w:div>
    <w:div w:id="1591309381">
      <w:bodyDiv w:val="1"/>
      <w:marLeft w:val="0"/>
      <w:marRight w:val="0"/>
      <w:marTop w:val="0"/>
      <w:marBottom w:val="0"/>
      <w:divBdr>
        <w:top w:val="none" w:sz="0" w:space="0" w:color="auto"/>
        <w:left w:val="none" w:sz="0" w:space="0" w:color="auto"/>
        <w:bottom w:val="none" w:sz="0" w:space="0" w:color="auto"/>
        <w:right w:val="none" w:sz="0" w:space="0" w:color="auto"/>
      </w:divBdr>
    </w:div>
    <w:div w:id="1613784797">
      <w:bodyDiv w:val="1"/>
      <w:marLeft w:val="0"/>
      <w:marRight w:val="0"/>
      <w:marTop w:val="0"/>
      <w:marBottom w:val="0"/>
      <w:divBdr>
        <w:top w:val="none" w:sz="0" w:space="0" w:color="auto"/>
        <w:left w:val="none" w:sz="0" w:space="0" w:color="auto"/>
        <w:bottom w:val="none" w:sz="0" w:space="0" w:color="auto"/>
        <w:right w:val="none" w:sz="0" w:space="0" w:color="auto"/>
      </w:divBdr>
    </w:div>
    <w:div w:id="1619793395">
      <w:bodyDiv w:val="1"/>
      <w:marLeft w:val="0"/>
      <w:marRight w:val="0"/>
      <w:marTop w:val="0"/>
      <w:marBottom w:val="0"/>
      <w:divBdr>
        <w:top w:val="none" w:sz="0" w:space="0" w:color="auto"/>
        <w:left w:val="none" w:sz="0" w:space="0" w:color="auto"/>
        <w:bottom w:val="none" w:sz="0" w:space="0" w:color="auto"/>
        <w:right w:val="none" w:sz="0" w:space="0" w:color="auto"/>
      </w:divBdr>
    </w:div>
    <w:div w:id="1625574102">
      <w:bodyDiv w:val="1"/>
      <w:marLeft w:val="0"/>
      <w:marRight w:val="0"/>
      <w:marTop w:val="0"/>
      <w:marBottom w:val="0"/>
      <w:divBdr>
        <w:top w:val="none" w:sz="0" w:space="0" w:color="auto"/>
        <w:left w:val="none" w:sz="0" w:space="0" w:color="auto"/>
        <w:bottom w:val="none" w:sz="0" w:space="0" w:color="auto"/>
        <w:right w:val="none" w:sz="0" w:space="0" w:color="auto"/>
      </w:divBdr>
    </w:div>
    <w:div w:id="1626305702">
      <w:bodyDiv w:val="1"/>
      <w:marLeft w:val="0"/>
      <w:marRight w:val="0"/>
      <w:marTop w:val="0"/>
      <w:marBottom w:val="0"/>
      <w:divBdr>
        <w:top w:val="none" w:sz="0" w:space="0" w:color="auto"/>
        <w:left w:val="none" w:sz="0" w:space="0" w:color="auto"/>
        <w:bottom w:val="none" w:sz="0" w:space="0" w:color="auto"/>
        <w:right w:val="none" w:sz="0" w:space="0" w:color="auto"/>
      </w:divBdr>
    </w:div>
    <w:div w:id="1629120046">
      <w:bodyDiv w:val="1"/>
      <w:marLeft w:val="0"/>
      <w:marRight w:val="0"/>
      <w:marTop w:val="0"/>
      <w:marBottom w:val="0"/>
      <w:divBdr>
        <w:top w:val="none" w:sz="0" w:space="0" w:color="auto"/>
        <w:left w:val="none" w:sz="0" w:space="0" w:color="auto"/>
        <w:bottom w:val="none" w:sz="0" w:space="0" w:color="auto"/>
        <w:right w:val="none" w:sz="0" w:space="0" w:color="auto"/>
      </w:divBdr>
    </w:div>
    <w:div w:id="1636331013">
      <w:bodyDiv w:val="1"/>
      <w:marLeft w:val="0"/>
      <w:marRight w:val="0"/>
      <w:marTop w:val="0"/>
      <w:marBottom w:val="0"/>
      <w:divBdr>
        <w:top w:val="none" w:sz="0" w:space="0" w:color="auto"/>
        <w:left w:val="none" w:sz="0" w:space="0" w:color="auto"/>
        <w:bottom w:val="none" w:sz="0" w:space="0" w:color="auto"/>
        <w:right w:val="none" w:sz="0" w:space="0" w:color="auto"/>
      </w:divBdr>
    </w:div>
    <w:div w:id="1636792642">
      <w:bodyDiv w:val="1"/>
      <w:marLeft w:val="0"/>
      <w:marRight w:val="0"/>
      <w:marTop w:val="0"/>
      <w:marBottom w:val="0"/>
      <w:divBdr>
        <w:top w:val="none" w:sz="0" w:space="0" w:color="auto"/>
        <w:left w:val="none" w:sz="0" w:space="0" w:color="auto"/>
        <w:bottom w:val="none" w:sz="0" w:space="0" w:color="auto"/>
        <w:right w:val="none" w:sz="0" w:space="0" w:color="auto"/>
      </w:divBdr>
    </w:div>
    <w:div w:id="1638296008">
      <w:bodyDiv w:val="1"/>
      <w:marLeft w:val="0"/>
      <w:marRight w:val="0"/>
      <w:marTop w:val="0"/>
      <w:marBottom w:val="0"/>
      <w:divBdr>
        <w:top w:val="none" w:sz="0" w:space="0" w:color="auto"/>
        <w:left w:val="none" w:sz="0" w:space="0" w:color="auto"/>
        <w:bottom w:val="none" w:sz="0" w:space="0" w:color="auto"/>
        <w:right w:val="none" w:sz="0" w:space="0" w:color="auto"/>
      </w:divBdr>
    </w:div>
    <w:div w:id="1649238884">
      <w:bodyDiv w:val="1"/>
      <w:marLeft w:val="0"/>
      <w:marRight w:val="0"/>
      <w:marTop w:val="0"/>
      <w:marBottom w:val="0"/>
      <w:divBdr>
        <w:top w:val="none" w:sz="0" w:space="0" w:color="auto"/>
        <w:left w:val="none" w:sz="0" w:space="0" w:color="auto"/>
        <w:bottom w:val="none" w:sz="0" w:space="0" w:color="auto"/>
        <w:right w:val="none" w:sz="0" w:space="0" w:color="auto"/>
      </w:divBdr>
    </w:div>
    <w:div w:id="1660113663">
      <w:bodyDiv w:val="1"/>
      <w:marLeft w:val="0"/>
      <w:marRight w:val="0"/>
      <w:marTop w:val="0"/>
      <w:marBottom w:val="0"/>
      <w:divBdr>
        <w:top w:val="none" w:sz="0" w:space="0" w:color="auto"/>
        <w:left w:val="none" w:sz="0" w:space="0" w:color="auto"/>
        <w:bottom w:val="none" w:sz="0" w:space="0" w:color="auto"/>
        <w:right w:val="none" w:sz="0" w:space="0" w:color="auto"/>
      </w:divBdr>
    </w:div>
    <w:div w:id="1670987244">
      <w:bodyDiv w:val="1"/>
      <w:marLeft w:val="0"/>
      <w:marRight w:val="0"/>
      <w:marTop w:val="0"/>
      <w:marBottom w:val="0"/>
      <w:divBdr>
        <w:top w:val="none" w:sz="0" w:space="0" w:color="auto"/>
        <w:left w:val="none" w:sz="0" w:space="0" w:color="auto"/>
        <w:bottom w:val="none" w:sz="0" w:space="0" w:color="auto"/>
        <w:right w:val="none" w:sz="0" w:space="0" w:color="auto"/>
      </w:divBdr>
    </w:div>
    <w:div w:id="1674651357">
      <w:bodyDiv w:val="1"/>
      <w:marLeft w:val="0"/>
      <w:marRight w:val="0"/>
      <w:marTop w:val="0"/>
      <w:marBottom w:val="0"/>
      <w:divBdr>
        <w:top w:val="none" w:sz="0" w:space="0" w:color="auto"/>
        <w:left w:val="none" w:sz="0" w:space="0" w:color="auto"/>
        <w:bottom w:val="none" w:sz="0" w:space="0" w:color="auto"/>
        <w:right w:val="none" w:sz="0" w:space="0" w:color="auto"/>
      </w:divBdr>
    </w:div>
    <w:div w:id="1704360134">
      <w:bodyDiv w:val="1"/>
      <w:marLeft w:val="0"/>
      <w:marRight w:val="0"/>
      <w:marTop w:val="0"/>
      <w:marBottom w:val="0"/>
      <w:divBdr>
        <w:top w:val="none" w:sz="0" w:space="0" w:color="auto"/>
        <w:left w:val="none" w:sz="0" w:space="0" w:color="auto"/>
        <w:bottom w:val="none" w:sz="0" w:space="0" w:color="auto"/>
        <w:right w:val="none" w:sz="0" w:space="0" w:color="auto"/>
      </w:divBdr>
    </w:div>
    <w:div w:id="1717000456">
      <w:bodyDiv w:val="1"/>
      <w:marLeft w:val="0"/>
      <w:marRight w:val="0"/>
      <w:marTop w:val="0"/>
      <w:marBottom w:val="0"/>
      <w:divBdr>
        <w:top w:val="none" w:sz="0" w:space="0" w:color="auto"/>
        <w:left w:val="none" w:sz="0" w:space="0" w:color="auto"/>
        <w:bottom w:val="none" w:sz="0" w:space="0" w:color="auto"/>
        <w:right w:val="none" w:sz="0" w:space="0" w:color="auto"/>
      </w:divBdr>
    </w:div>
    <w:div w:id="1736509023">
      <w:bodyDiv w:val="1"/>
      <w:marLeft w:val="0"/>
      <w:marRight w:val="0"/>
      <w:marTop w:val="0"/>
      <w:marBottom w:val="0"/>
      <w:divBdr>
        <w:top w:val="none" w:sz="0" w:space="0" w:color="auto"/>
        <w:left w:val="none" w:sz="0" w:space="0" w:color="auto"/>
        <w:bottom w:val="none" w:sz="0" w:space="0" w:color="auto"/>
        <w:right w:val="none" w:sz="0" w:space="0" w:color="auto"/>
      </w:divBdr>
    </w:div>
    <w:div w:id="1737314447">
      <w:bodyDiv w:val="1"/>
      <w:marLeft w:val="0"/>
      <w:marRight w:val="0"/>
      <w:marTop w:val="0"/>
      <w:marBottom w:val="0"/>
      <w:divBdr>
        <w:top w:val="none" w:sz="0" w:space="0" w:color="auto"/>
        <w:left w:val="none" w:sz="0" w:space="0" w:color="auto"/>
        <w:bottom w:val="none" w:sz="0" w:space="0" w:color="auto"/>
        <w:right w:val="none" w:sz="0" w:space="0" w:color="auto"/>
      </w:divBdr>
    </w:div>
    <w:div w:id="1754669867">
      <w:bodyDiv w:val="1"/>
      <w:marLeft w:val="0"/>
      <w:marRight w:val="0"/>
      <w:marTop w:val="0"/>
      <w:marBottom w:val="0"/>
      <w:divBdr>
        <w:top w:val="none" w:sz="0" w:space="0" w:color="auto"/>
        <w:left w:val="none" w:sz="0" w:space="0" w:color="auto"/>
        <w:bottom w:val="none" w:sz="0" w:space="0" w:color="auto"/>
        <w:right w:val="none" w:sz="0" w:space="0" w:color="auto"/>
      </w:divBdr>
    </w:div>
    <w:div w:id="1755392251">
      <w:bodyDiv w:val="1"/>
      <w:marLeft w:val="0"/>
      <w:marRight w:val="0"/>
      <w:marTop w:val="0"/>
      <w:marBottom w:val="0"/>
      <w:divBdr>
        <w:top w:val="none" w:sz="0" w:space="0" w:color="auto"/>
        <w:left w:val="none" w:sz="0" w:space="0" w:color="auto"/>
        <w:bottom w:val="none" w:sz="0" w:space="0" w:color="auto"/>
        <w:right w:val="none" w:sz="0" w:space="0" w:color="auto"/>
      </w:divBdr>
    </w:div>
    <w:div w:id="1768380584">
      <w:bodyDiv w:val="1"/>
      <w:marLeft w:val="0"/>
      <w:marRight w:val="0"/>
      <w:marTop w:val="0"/>
      <w:marBottom w:val="0"/>
      <w:divBdr>
        <w:top w:val="none" w:sz="0" w:space="0" w:color="auto"/>
        <w:left w:val="none" w:sz="0" w:space="0" w:color="auto"/>
        <w:bottom w:val="none" w:sz="0" w:space="0" w:color="auto"/>
        <w:right w:val="none" w:sz="0" w:space="0" w:color="auto"/>
      </w:divBdr>
    </w:div>
    <w:div w:id="1770419425">
      <w:bodyDiv w:val="1"/>
      <w:marLeft w:val="0"/>
      <w:marRight w:val="0"/>
      <w:marTop w:val="0"/>
      <w:marBottom w:val="0"/>
      <w:divBdr>
        <w:top w:val="none" w:sz="0" w:space="0" w:color="auto"/>
        <w:left w:val="none" w:sz="0" w:space="0" w:color="auto"/>
        <w:bottom w:val="none" w:sz="0" w:space="0" w:color="auto"/>
        <w:right w:val="none" w:sz="0" w:space="0" w:color="auto"/>
      </w:divBdr>
    </w:div>
    <w:div w:id="1775393183">
      <w:bodyDiv w:val="1"/>
      <w:marLeft w:val="0"/>
      <w:marRight w:val="0"/>
      <w:marTop w:val="0"/>
      <w:marBottom w:val="0"/>
      <w:divBdr>
        <w:top w:val="none" w:sz="0" w:space="0" w:color="auto"/>
        <w:left w:val="none" w:sz="0" w:space="0" w:color="auto"/>
        <w:bottom w:val="none" w:sz="0" w:space="0" w:color="auto"/>
        <w:right w:val="none" w:sz="0" w:space="0" w:color="auto"/>
      </w:divBdr>
    </w:div>
    <w:div w:id="1804881897">
      <w:bodyDiv w:val="1"/>
      <w:marLeft w:val="0"/>
      <w:marRight w:val="0"/>
      <w:marTop w:val="0"/>
      <w:marBottom w:val="0"/>
      <w:divBdr>
        <w:top w:val="none" w:sz="0" w:space="0" w:color="auto"/>
        <w:left w:val="none" w:sz="0" w:space="0" w:color="auto"/>
        <w:bottom w:val="none" w:sz="0" w:space="0" w:color="auto"/>
        <w:right w:val="none" w:sz="0" w:space="0" w:color="auto"/>
      </w:divBdr>
    </w:div>
    <w:div w:id="1809394382">
      <w:bodyDiv w:val="1"/>
      <w:marLeft w:val="0"/>
      <w:marRight w:val="0"/>
      <w:marTop w:val="0"/>
      <w:marBottom w:val="0"/>
      <w:divBdr>
        <w:top w:val="none" w:sz="0" w:space="0" w:color="auto"/>
        <w:left w:val="none" w:sz="0" w:space="0" w:color="auto"/>
        <w:bottom w:val="none" w:sz="0" w:space="0" w:color="auto"/>
        <w:right w:val="none" w:sz="0" w:space="0" w:color="auto"/>
      </w:divBdr>
    </w:div>
    <w:div w:id="1816724243">
      <w:bodyDiv w:val="1"/>
      <w:marLeft w:val="0"/>
      <w:marRight w:val="0"/>
      <w:marTop w:val="0"/>
      <w:marBottom w:val="0"/>
      <w:divBdr>
        <w:top w:val="none" w:sz="0" w:space="0" w:color="auto"/>
        <w:left w:val="none" w:sz="0" w:space="0" w:color="auto"/>
        <w:bottom w:val="none" w:sz="0" w:space="0" w:color="auto"/>
        <w:right w:val="none" w:sz="0" w:space="0" w:color="auto"/>
      </w:divBdr>
    </w:div>
    <w:div w:id="1819421668">
      <w:bodyDiv w:val="1"/>
      <w:marLeft w:val="0"/>
      <w:marRight w:val="0"/>
      <w:marTop w:val="0"/>
      <w:marBottom w:val="0"/>
      <w:divBdr>
        <w:top w:val="none" w:sz="0" w:space="0" w:color="auto"/>
        <w:left w:val="none" w:sz="0" w:space="0" w:color="auto"/>
        <w:bottom w:val="none" w:sz="0" w:space="0" w:color="auto"/>
        <w:right w:val="none" w:sz="0" w:space="0" w:color="auto"/>
      </w:divBdr>
    </w:div>
    <w:div w:id="1844010417">
      <w:bodyDiv w:val="1"/>
      <w:marLeft w:val="0"/>
      <w:marRight w:val="0"/>
      <w:marTop w:val="0"/>
      <w:marBottom w:val="0"/>
      <w:divBdr>
        <w:top w:val="none" w:sz="0" w:space="0" w:color="auto"/>
        <w:left w:val="none" w:sz="0" w:space="0" w:color="auto"/>
        <w:bottom w:val="none" w:sz="0" w:space="0" w:color="auto"/>
        <w:right w:val="none" w:sz="0" w:space="0" w:color="auto"/>
      </w:divBdr>
    </w:div>
    <w:div w:id="1848707860">
      <w:bodyDiv w:val="1"/>
      <w:marLeft w:val="0"/>
      <w:marRight w:val="0"/>
      <w:marTop w:val="0"/>
      <w:marBottom w:val="0"/>
      <w:divBdr>
        <w:top w:val="none" w:sz="0" w:space="0" w:color="auto"/>
        <w:left w:val="none" w:sz="0" w:space="0" w:color="auto"/>
        <w:bottom w:val="none" w:sz="0" w:space="0" w:color="auto"/>
        <w:right w:val="none" w:sz="0" w:space="0" w:color="auto"/>
      </w:divBdr>
    </w:div>
    <w:div w:id="1859659574">
      <w:bodyDiv w:val="1"/>
      <w:marLeft w:val="0"/>
      <w:marRight w:val="0"/>
      <w:marTop w:val="0"/>
      <w:marBottom w:val="0"/>
      <w:divBdr>
        <w:top w:val="none" w:sz="0" w:space="0" w:color="auto"/>
        <w:left w:val="none" w:sz="0" w:space="0" w:color="auto"/>
        <w:bottom w:val="none" w:sz="0" w:space="0" w:color="auto"/>
        <w:right w:val="none" w:sz="0" w:space="0" w:color="auto"/>
      </w:divBdr>
    </w:div>
    <w:div w:id="1877505652">
      <w:bodyDiv w:val="1"/>
      <w:marLeft w:val="0"/>
      <w:marRight w:val="0"/>
      <w:marTop w:val="0"/>
      <w:marBottom w:val="0"/>
      <w:divBdr>
        <w:top w:val="none" w:sz="0" w:space="0" w:color="auto"/>
        <w:left w:val="none" w:sz="0" w:space="0" w:color="auto"/>
        <w:bottom w:val="none" w:sz="0" w:space="0" w:color="auto"/>
        <w:right w:val="none" w:sz="0" w:space="0" w:color="auto"/>
      </w:divBdr>
    </w:div>
    <w:div w:id="1932542536">
      <w:bodyDiv w:val="1"/>
      <w:marLeft w:val="0"/>
      <w:marRight w:val="0"/>
      <w:marTop w:val="0"/>
      <w:marBottom w:val="0"/>
      <w:divBdr>
        <w:top w:val="none" w:sz="0" w:space="0" w:color="auto"/>
        <w:left w:val="none" w:sz="0" w:space="0" w:color="auto"/>
        <w:bottom w:val="none" w:sz="0" w:space="0" w:color="auto"/>
        <w:right w:val="none" w:sz="0" w:space="0" w:color="auto"/>
      </w:divBdr>
    </w:div>
    <w:div w:id="1943683813">
      <w:bodyDiv w:val="1"/>
      <w:marLeft w:val="0"/>
      <w:marRight w:val="0"/>
      <w:marTop w:val="0"/>
      <w:marBottom w:val="0"/>
      <w:divBdr>
        <w:top w:val="none" w:sz="0" w:space="0" w:color="auto"/>
        <w:left w:val="none" w:sz="0" w:space="0" w:color="auto"/>
        <w:bottom w:val="none" w:sz="0" w:space="0" w:color="auto"/>
        <w:right w:val="none" w:sz="0" w:space="0" w:color="auto"/>
      </w:divBdr>
    </w:div>
    <w:div w:id="1950237404">
      <w:bodyDiv w:val="1"/>
      <w:marLeft w:val="0"/>
      <w:marRight w:val="0"/>
      <w:marTop w:val="0"/>
      <w:marBottom w:val="0"/>
      <w:divBdr>
        <w:top w:val="none" w:sz="0" w:space="0" w:color="auto"/>
        <w:left w:val="none" w:sz="0" w:space="0" w:color="auto"/>
        <w:bottom w:val="none" w:sz="0" w:space="0" w:color="auto"/>
        <w:right w:val="none" w:sz="0" w:space="0" w:color="auto"/>
      </w:divBdr>
    </w:div>
    <w:div w:id="1966616898">
      <w:bodyDiv w:val="1"/>
      <w:marLeft w:val="0"/>
      <w:marRight w:val="0"/>
      <w:marTop w:val="0"/>
      <w:marBottom w:val="0"/>
      <w:divBdr>
        <w:top w:val="none" w:sz="0" w:space="0" w:color="auto"/>
        <w:left w:val="none" w:sz="0" w:space="0" w:color="auto"/>
        <w:bottom w:val="none" w:sz="0" w:space="0" w:color="auto"/>
        <w:right w:val="none" w:sz="0" w:space="0" w:color="auto"/>
      </w:divBdr>
    </w:div>
    <w:div w:id="2012222169">
      <w:bodyDiv w:val="1"/>
      <w:marLeft w:val="0"/>
      <w:marRight w:val="0"/>
      <w:marTop w:val="0"/>
      <w:marBottom w:val="0"/>
      <w:divBdr>
        <w:top w:val="none" w:sz="0" w:space="0" w:color="auto"/>
        <w:left w:val="none" w:sz="0" w:space="0" w:color="auto"/>
        <w:bottom w:val="none" w:sz="0" w:space="0" w:color="auto"/>
        <w:right w:val="none" w:sz="0" w:space="0" w:color="auto"/>
      </w:divBdr>
    </w:div>
    <w:div w:id="2020429301">
      <w:bodyDiv w:val="1"/>
      <w:marLeft w:val="0"/>
      <w:marRight w:val="0"/>
      <w:marTop w:val="0"/>
      <w:marBottom w:val="0"/>
      <w:divBdr>
        <w:top w:val="none" w:sz="0" w:space="0" w:color="auto"/>
        <w:left w:val="none" w:sz="0" w:space="0" w:color="auto"/>
        <w:bottom w:val="none" w:sz="0" w:space="0" w:color="auto"/>
        <w:right w:val="none" w:sz="0" w:space="0" w:color="auto"/>
      </w:divBdr>
    </w:div>
    <w:div w:id="2024627521">
      <w:bodyDiv w:val="1"/>
      <w:marLeft w:val="0"/>
      <w:marRight w:val="0"/>
      <w:marTop w:val="0"/>
      <w:marBottom w:val="0"/>
      <w:divBdr>
        <w:top w:val="none" w:sz="0" w:space="0" w:color="auto"/>
        <w:left w:val="none" w:sz="0" w:space="0" w:color="auto"/>
        <w:bottom w:val="none" w:sz="0" w:space="0" w:color="auto"/>
        <w:right w:val="none" w:sz="0" w:space="0" w:color="auto"/>
      </w:divBdr>
    </w:div>
    <w:div w:id="2027904781">
      <w:bodyDiv w:val="1"/>
      <w:marLeft w:val="0"/>
      <w:marRight w:val="0"/>
      <w:marTop w:val="0"/>
      <w:marBottom w:val="0"/>
      <w:divBdr>
        <w:top w:val="none" w:sz="0" w:space="0" w:color="auto"/>
        <w:left w:val="none" w:sz="0" w:space="0" w:color="auto"/>
        <w:bottom w:val="none" w:sz="0" w:space="0" w:color="auto"/>
        <w:right w:val="none" w:sz="0" w:space="0" w:color="auto"/>
      </w:divBdr>
    </w:div>
    <w:div w:id="2032031244">
      <w:bodyDiv w:val="1"/>
      <w:marLeft w:val="0"/>
      <w:marRight w:val="0"/>
      <w:marTop w:val="0"/>
      <w:marBottom w:val="0"/>
      <w:divBdr>
        <w:top w:val="none" w:sz="0" w:space="0" w:color="auto"/>
        <w:left w:val="none" w:sz="0" w:space="0" w:color="auto"/>
        <w:bottom w:val="none" w:sz="0" w:space="0" w:color="auto"/>
        <w:right w:val="none" w:sz="0" w:space="0" w:color="auto"/>
      </w:divBdr>
    </w:div>
    <w:div w:id="2035109075">
      <w:bodyDiv w:val="1"/>
      <w:marLeft w:val="0"/>
      <w:marRight w:val="0"/>
      <w:marTop w:val="0"/>
      <w:marBottom w:val="0"/>
      <w:divBdr>
        <w:top w:val="none" w:sz="0" w:space="0" w:color="auto"/>
        <w:left w:val="none" w:sz="0" w:space="0" w:color="auto"/>
        <w:bottom w:val="none" w:sz="0" w:space="0" w:color="auto"/>
        <w:right w:val="none" w:sz="0" w:space="0" w:color="auto"/>
      </w:divBdr>
    </w:div>
    <w:div w:id="2038575146">
      <w:bodyDiv w:val="1"/>
      <w:marLeft w:val="0"/>
      <w:marRight w:val="0"/>
      <w:marTop w:val="0"/>
      <w:marBottom w:val="0"/>
      <w:divBdr>
        <w:top w:val="none" w:sz="0" w:space="0" w:color="auto"/>
        <w:left w:val="none" w:sz="0" w:space="0" w:color="auto"/>
        <w:bottom w:val="none" w:sz="0" w:space="0" w:color="auto"/>
        <w:right w:val="none" w:sz="0" w:space="0" w:color="auto"/>
      </w:divBdr>
    </w:div>
    <w:div w:id="2047682373">
      <w:bodyDiv w:val="1"/>
      <w:marLeft w:val="0"/>
      <w:marRight w:val="0"/>
      <w:marTop w:val="0"/>
      <w:marBottom w:val="0"/>
      <w:divBdr>
        <w:top w:val="none" w:sz="0" w:space="0" w:color="auto"/>
        <w:left w:val="none" w:sz="0" w:space="0" w:color="auto"/>
        <w:bottom w:val="none" w:sz="0" w:space="0" w:color="auto"/>
        <w:right w:val="none" w:sz="0" w:space="0" w:color="auto"/>
      </w:divBdr>
    </w:div>
    <w:div w:id="2063089630">
      <w:bodyDiv w:val="1"/>
      <w:marLeft w:val="0"/>
      <w:marRight w:val="0"/>
      <w:marTop w:val="0"/>
      <w:marBottom w:val="0"/>
      <w:divBdr>
        <w:top w:val="none" w:sz="0" w:space="0" w:color="auto"/>
        <w:left w:val="none" w:sz="0" w:space="0" w:color="auto"/>
        <w:bottom w:val="none" w:sz="0" w:space="0" w:color="auto"/>
        <w:right w:val="none" w:sz="0" w:space="0" w:color="auto"/>
      </w:divBdr>
    </w:div>
    <w:div w:id="2063671363">
      <w:bodyDiv w:val="1"/>
      <w:marLeft w:val="0"/>
      <w:marRight w:val="0"/>
      <w:marTop w:val="0"/>
      <w:marBottom w:val="0"/>
      <w:divBdr>
        <w:top w:val="none" w:sz="0" w:space="0" w:color="auto"/>
        <w:left w:val="none" w:sz="0" w:space="0" w:color="auto"/>
        <w:bottom w:val="none" w:sz="0" w:space="0" w:color="auto"/>
        <w:right w:val="none" w:sz="0" w:space="0" w:color="auto"/>
      </w:divBdr>
    </w:div>
    <w:div w:id="2066754889">
      <w:bodyDiv w:val="1"/>
      <w:marLeft w:val="0"/>
      <w:marRight w:val="0"/>
      <w:marTop w:val="0"/>
      <w:marBottom w:val="0"/>
      <w:divBdr>
        <w:top w:val="none" w:sz="0" w:space="0" w:color="auto"/>
        <w:left w:val="none" w:sz="0" w:space="0" w:color="auto"/>
        <w:bottom w:val="none" w:sz="0" w:space="0" w:color="auto"/>
        <w:right w:val="none" w:sz="0" w:space="0" w:color="auto"/>
      </w:divBdr>
    </w:div>
    <w:div w:id="2093232937">
      <w:bodyDiv w:val="1"/>
      <w:marLeft w:val="0"/>
      <w:marRight w:val="0"/>
      <w:marTop w:val="0"/>
      <w:marBottom w:val="0"/>
      <w:divBdr>
        <w:top w:val="none" w:sz="0" w:space="0" w:color="auto"/>
        <w:left w:val="none" w:sz="0" w:space="0" w:color="auto"/>
        <w:bottom w:val="none" w:sz="0" w:space="0" w:color="auto"/>
        <w:right w:val="none" w:sz="0" w:space="0" w:color="auto"/>
      </w:divBdr>
    </w:div>
    <w:div w:id="2112433372">
      <w:bodyDiv w:val="1"/>
      <w:marLeft w:val="0"/>
      <w:marRight w:val="0"/>
      <w:marTop w:val="0"/>
      <w:marBottom w:val="0"/>
      <w:divBdr>
        <w:top w:val="none" w:sz="0" w:space="0" w:color="auto"/>
        <w:left w:val="none" w:sz="0" w:space="0" w:color="auto"/>
        <w:bottom w:val="none" w:sz="0" w:space="0" w:color="auto"/>
        <w:right w:val="none" w:sz="0" w:space="0" w:color="auto"/>
      </w:divBdr>
    </w:div>
    <w:div w:id="2119518249">
      <w:bodyDiv w:val="1"/>
      <w:marLeft w:val="0"/>
      <w:marRight w:val="0"/>
      <w:marTop w:val="0"/>
      <w:marBottom w:val="0"/>
      <w:divBdr>
        <w:top w:val="none" w:sz="0" w:space="0" w:color="auto"/>
        <w:left w:val="none" w:sz="0" w:space="0" w:color="auto"/>
        <w:bottom w:val="none" w:sz="0" w:space="0" w:color="auto"/>
        <w:right w:val="none" w:sz="0" w:space="0" w:color="auto"/>
      </w:divBdr>
    </w:div>
    <w:div w:id="2136215356">
      <w:bodyDiv w:val="1"/>
      <w:marLeft w:val="0"/>
      <w:marRight w:val="0"/>
      <w:marTop w:val="0"/>
      <w:marBottom w:val="0"/>
      <w:divBdr>
        <w:top w:val="none" w:sz="0" w:space="0" w:color="auto"/>
        <w:left w:val="none" w:sz="0" w:space="0" w:color="auto"/>
        <w:bottom w:val="none" w:sz="0" w:space="0" w:color="auto"/>
        <w:right w:val="none" w:sz="0" w:space="0" w:color="auto"/>
      </w:divBdr>
    </w:div>
    <w:div w:id="2144154073">
      <w:bodyDiv w:val="1"/>
      <w:marLeft w:val="0"/>
      <w:marRight w:val="0"/>
      <w:marTop w:val="0"/>
      <w:marBottom w:val="0"/>
      <w:divBdr>
        <w:top w:val="none" w:sz="0" w:space="0" w:color="auto"/>
        <w:left w:val="none" w:sz="0" w:space="0" w:color="auto"/>
        <w:bottom w:val="none" w:sz="0" w:space="0" w:color="auto"/>
        <w:right w:val="none" w:sz="0" w:space="0" w:color="auto"/>
      </w:divBdr>
    </w:div>
    <w:div w:id="2144224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3.JP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tyles" Target="styles.xml"/><Relationship Id="rId12" Type="http://schemas.openxmlformats.org/officeDocument/2006/relationships/image" Target="media/image2.jpg"/><Relationship Id="rId17" Type="http://schemas.openxmlformats.org/officeDocument/2006/relationships/image" Target="media/image7.jpe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image" Target="media/image10.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4.PNG"/><Relationship Id="rId5" Type="http://schemas.openxmlformats.org/officeDocument/2006/relationships/customXml" Target="../customXml/item5.xml"/><Relationship Id="rId15" Type="http://schemas.openxmlformats.org/officeDocument/2006/relationships/image" Target="media/image5.jpeg"/><Relationship Id="rId23" Type="http://schemas.openxmlformats.org/officeDocument/2006/relationships/image" Target="media/image13.PNG"/><Relationship Id="rId28" Type="http://schemas.openxmlformats.org/officeDocument/2006/relationships/glossaryDocument" Target="glossary/document.xml"/><Relationship Id="rId10" Type="http://schemas.openxmlformats.org/officeDocument/2006/relationships/footnotes" Target="foot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4.jpeg"/><Relationship Id="rId22" Type="http://schemas.openxmlformats.org/officeDocument/2006/relationships/image" Target="media/image12.PNG"/><Relationship Id="rId27"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0EB18D279E4736B57A67590C85CD97"/>
        <w:category>
          <w:name w:val="General"/>
          <w:gallery w:val="placeholder"/>
        </w:category>
        <w:types>
          <w:type w:val="bbPlcHdr"/>
        </w:types>
        <w:behaviors>
          <w:behavior w:val="content"/>
        </w:behaviors>
        <w:guid w:val="{C7BF91C6-179B-4D69-9F65-23232C09933C}"/>
      </w:docPartPr>
      <w:docPartBody>
        <w:p w:rsidR="002107F8" w:rsidRDefault="002107F8"/>
      </w:docPartBody>
    </w:docPart>
    <w:docPart>
      <w:docPartPr>
        <w:name w:val="770851E967B34DA3ADCEC8849A86E9B0"/>
        <w:category>
          <w:name w:val="General"/>
          <w:gallery w:val="placeholder"/>
        </w:category>
        <w:types>
          <w:type w:val="bbPlcHdr"/>
        </w:types>
        <w:behaviors>
          <w:behavior w:val="content"/>
        </w:behaviors>
        <w:guid w:val="{E6AA203F-3DDF-4007-8DBC-919C4FDED903}"/>
      </w:docPartPr>
      <w:docPartBody>
        <w:p w:rsidR="009914FD" w:rsidRDefault="009914FD"/>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ED0F7B"/>
    <w:rsid w:val="00132B65"/>
    <w:rsid w:val="00175775"/>
    <w:rsid w:val="002107F8"/>
    <w:rsid w:val="00465A07"/>
    <w:rsid w:val="008B1F06"/>
    <w:rsid w:val="00923A40"/>
    <w:rsid w:val="009914FD"/>
    <w:rsid w:val="00E5203F"/>
    <w:rsid w:val="00ED0F7B"/>
    <w:rsid w:val="00F105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Max word count 154</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DCF4F5AF3EA344FB4FA8EA1D0EC4C33" ma:contentTypeVersion="12" ma:contentTypeDescription="Create a new document." ma:contentTypeScope="" ma:versionID="19e0488ec897d1b7d5f7f9e856493ef1">
  <xsd:schema xmlns:xsd="http://www.w3.org/2001/XMLSchema" xmlns:xs="http://www.w3.org/2001/XMLSchema" xmlns:p="http://schemas.microsoft.com/office/2006/metadata/properties" xmlns:ns2="61dd9777-fc93-417c-92bd-2cd2da07bf5f" xmlns:ns3="4b23b9e3-7f23-4a83-bc5b-e16cc69ed95a" targetNamespace="http://schemas.microsoft.com/office/2006/metadata/properties" ma:root="true" ma:fieldsID="c9eb05cc166e150c60ca662d961ff8d8" ns2:_="" ns3:_="">
    <xsd:import namespace="61dd9777-fc93-417c-92bd-2cd2da07bf5f"/>
    <xsd:import namespace="4b23b9e3-7f23-4a83-bc5b-e16cc69ed95a"/>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element ref="ns2:MediaServiceDateTaken" minOccurs="0"/>
                <xsd:element ref="ns2:MediaServiceLocation"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1dd9777-fc93-417c-92bd-2cd2da07bf5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b23b9e3-7f23-4a83-bc5b-e16cc69ed95a"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Cit17</b:Tag>
    <b:SourceType>InternetSite</b:SourceType>
    <b:Guid>{D4A4BBD8-589C-43F1-82E4-A478DD3F397F}</b:Guid>
    <b:Author>
      <b:Author>
        <b:Corporate>Citizens Advice</b:Corporate>
      </b:Author>
    </b:Author>
    <b:Title>Halving the Disability Employment Gap</b:Title>
    <b:Year>2017</b:Year>
    <b:YearAccessed>2021</b:YearAccessed>
    <b:MonthAccessed>July</b:MonthAccessed>
    <b:DayAccessed>04</b:DayAccessed>
    <b:URL>https://www.citizensadvice.org.uk/Global/CitizensAdvice/Families%20Publications/Halvingthedisabilityemploymentgap.pdf</b:URL>
    <b:RefOrder>21</b:RefOrder>
  </b:Source>
  <b:Source>
    <b:Tag>Cit16</b:Tag>
    <b:SourceType>InternetSite</b:SourceType>
    <b:Guid>{4D5266AD-291A-4B20-BCEC-C283141AB01C}</b:Guid>
    <b:Author>
      <b:Author>
        <b:Corporate>Citizens Advice</b:Corporate>
      </b:Author>
    </b:Author>
    <b:Title>Working with a health condition or disability</b:Title>
    <b:Year>2016</b:Year>
    <b:YearAccessed>2021</b:YearAccessed>
    <b:MonthAccessed>July</b:MonthAccessed>
    <b:DayAccessed>11</b:DayAccessed>
    <b:URL>https://www.citizensadvice.org.uk/Global/CitizensAdvice/Work%20Publications/Working%20with%20a%20health%20condition%20or%20disability%20FINAL.pdf</b:URL>
    <b:RefOrder>19</b:RefOrder>
  </b:Source>
  <b:Source>
    <b:Tag>Gov21</b:Tag>
    <b:SourceType>InternetSite</b:SourceType>
    <b:Guid>{3201D3C3-1F33-4CF7-BD08-BC6D41B6736D}</b:Guid>
    <b:Author>
      <b:Author>
        <b:Corporate>Gov.UK</b:Corporate>
      </b:Author>
    </b:Author>
    <b:Title>Disability Confident employer scheme</b:Title>
    <b:YearAccessed>2021</b:YearAccessed>
    <b:MonthAccessed>July</b:MonthAccessed>
    <b:DayAccessed>11</b:DayAccessed>
    <b:URL>https://www.gov.uk/government/collections/disability-confident-campaign</b:URL>
    <b:RefOrder>22</b:RefOrder>
  </b:Source>
  <b:Source>
    <b:Tag>Ann10</b:Tag>
    <b:SourceType>InternetSite</b:SourceType>
    <b:Guid>{658423DF-AF7C-46C4-906E-0FD66391DEE4}</b:Guid>
    <b:Author>
      <b:Author>
        <b:Corporate>Annual Population Survey</b:Corporate>
      </b:Author>
    </b:Author>
    <b:Title>Table TO2a Economic Activity by Disability (Equality Act) October 2018-September 2019, 16-64 year olds. </b:Title>
    <b:Year>2010</b:Year>
    <b:YearAccessed>2021</b:YearAccessed>
    <b:MonthAccessed>July</b:MonthAccessed>
    <b:DayAccessed>11</b:DayAccessed>
    <b:URL>https://data.gov.uk/dataset/6804207a-da2e-4a70-992d-55b04fe1608d/annual-population-survey-economic-activity-by-disability</b:URL>
    <b:RefOrder>20</b:RefOrder>
  </b:Source>
  <b:Source>
    <b:Tag>Pat201</b:Tag>
    <b:SourceType>InternetSite</b:SourceType>
    <b:Guid>{053DAE5D-DC29-4549-886D-B3C57CE91420}</b:Guid>
    <b:Title>Society is the Disability - Disable Women and Work</b:Title>
    <b:Year>2020</b:Year>
    <b:YearAccessed>2021</b:YearAccessed>
    <b:MonthAccessed>July</b:MonthAccessed>
    <b:DayAccessed>04</b:DayAccessed>
    <b:URL>https://chwaraeteg.com/wp-content/uploads/2020/06/Disabled-Women-and-Work-research-report.pdf</b:URL>
    <b:Author>
      <b:Author>
        <b:NameList>
          <b:Person>
            <b:Last>Paterson</b:Last>
            <b:First>Laura</b:First>
          </b:Person>
          <b:Person>
            <b:Last>Turkman</b:Last>
            <b:First>Hade</b:First>
          </b:Person>
        </b:NameList>
      </b:Author>
    </b:Author>
    <b:RefOrder>24</b:RefOrder>
  </b:Source>
  <b:Source>
    <b:Tag>Leo19</b:Tag>
    <b:SourceType>InternetSite</b:SourceType>
    <b:Guid>{EA3204F9-6404-474E-BEFE-CEE085BC1C4A}</b:Guid>
    <b:Author>
      <b:Author>
        <b:Corporate>Leonard Cheshire </b:Corporate>
      </b:Author>
    </b:Author>
    <b:Title>Change 100. Five years of impact 2013-2018</b:Title>
    <b:Year>2019</b:Year>
    <b:YearAccessed>2021</b:YearAccessed>
    <b:MonthAccessed>July</b:MonthAccessed>
    <b:DayAccessed>11</b:DayAccessed>
    <b:URL>https://www.leonardcheshire.org/sites/default/files/2019-04/C100%20Impact%20Report%20DIGITAL%2001-04-19.pdf</b:URL>
    <b:RefOrder>25</b:RefOrder>
  </b:Source>
  <b:Source>
    <b:Tag>Kin88</b:Tag>
    <b:SourceType>JournalArticle</b:SourceType>
    <b:Guid>{FFBCDFB5-334C-41C8-9156-5912F4F8C01A}</b:Guid>
    <b:Author>
      <b:Author>
        <b:NameList>
          <b:Person>
            <b:Last>King</b:Last>
            <b:First>Deborah</b:First>
            <b:Middle>K.</b:Middle>
          </b:Person>
        </b:NameList>
      </b:Author>
    </b:Author>
    <b:Title>Multiple Jeopardy, multiple consciousness:the context of a black feminist ideology.</b:Title>
    <b:Year>1988</b:Year>
    <b:JournalName>Signs</b:JournalName>
    <b:Pages>42-72</b:Pages>
    <b:Volume>14</b:Volume>
    <b:Issue>1</b:Issue>
    <b:RefOrder>33</b:RefOrder>
  </b:Source>
  <b:Source>
    <b:Tag>Mal11</b:Tag>
    <b:SourceType>Book</b:SourceType>
    <b:Guid>{4FDB4965-8F70-4A0C-AAA8-DF0E11EA41DB}</b:Guid>
    <b:Title>Age Discrimination: Ageism in Employment and Service Provision</b:Title>
    <b:Year>2011</b:Year>
    <b:Author>
      <b:Author>
        <b:NameList>
          <b:Person>
            <b:Last>Sargeant</b:Last>
            <b:First>Malcolm</b:First>
          </b:Person>
        </b:NameList>
      </b:Author>
    </b:Author>
    <b:City>Surrey</b:City>
    <b:Publisher>Gower Publishing Ltd</b:Publisher>
    <b:RefOrder>34</b:RefOrder>
  </b:Source>
  <b:Source>
    <b:Tag>Lyn10</b:Tag>
    <b:SourceType>Book</b:SourceType>
    <b:Guid>{FC4C27A2-F886-4206-9D58-2931E55253C0}</b:Guid>
    <b:Author>
      <b:Author>
        <b:NameList>
          <b:Person>
            <b:Last>Weber</b:Last>
            <b:First>Lynn</b:First>
          </b:Person>
        </b:NameList>
      </b:Author>
    </b:Author>
    <b:Title>Understanding race, class, gender, and sexuality: a conceptual framework</b:Title>
    <b:Year>2010</b:Year>
    <b:City>London</b:City>
    <b:Publisher>Oxford University Press</b:Publisher>
    <b:Edition>2</b:Edition>
    <b:RefOrder>35</b:RefOrder>
  </b:Source>
  <b:Source>
    <b:Tag>Kro20</b:Tag>
    <b:SourceType>InternetSite</b:SourceType>
    <b:Guid>{330EDCF4-2808-4233-9B23-10824E04442C}</b:Guid>
    <b:Author>
      <b:Author>
        <b:NameList>
          <b:Person>
            <b:Last>Kroeper</b:Last>
            <b:First>K.M.,</b:First>
            <b:Middle>Williams, H.E., Murphy, M.C.</b:Middle>
          </b:Person>
        </b:NameList>
      </b:Author>
    </b:Author>
    <b:Title>Counterfeit Diversity: How Strategically Misrepresenting Gender Diversity Dampens Organizations’ Perceived Sincerity and Elevates Women’s Identity Threat Concerns</b:Title>
    <b:Year>2020</b:Year>
    <b:Publisher>American Psychological Association</b:Publisher>
    <b:YearAccessed>2021</b:YearAccessed>
    <b:MonthAccessed>July</b:MonthAccessed>
    <b:DayAccessed>24</b:DayAccessed>
    <b:URL>https://psyarxiv.com/zdhxa/?utm_medium=email&amp;deliveryName=DM138445</b:URL>
    <b:RefOrder>4</b:RefOrder>
  </b:Source>
  <b:Source>
    <b:Tag>Har16</b:Tag>
    <b:SourceType>InternetSite</b:SourceType>
    <b:Guid>{5D3319EC-441C-4A22-9BF6-D14B28012E8D}</b:Guid>
    <b:Author>
      <b:Author>
        <b:Corporate>Harvard Business Review</b:Corporate>
      </b:Author>
    </b:Author>
    <b:Title>If There’s Only One Woman in Your Candidate Pool, There’s Statistically No Chance She’ll Be Hired</b:Title>
    <b:Year>2016</b:Year>
    <b:YearAccessed>2021</b:YearAccessed>
    <b:MonthAccessed>July</b:MonthAccessed>
    <b:DayAccessed>24</b:DayAccessed>
    <b:URL>https://hbr.org/2016/04/if-theres-only-one-woman-in-your-candidate-pool-theres-statistically-no-chance-shell-be-hired</b:URL>
    <b:RefOrder>17</b:RefOrder>
  </b:Source>
  <b:Source>
    <b:Tag>Pla09</b:Tag>
    <b:SourceType>InternetSite</b:SourceType>
    <b:Guid>{050DB7E3-66F2-4576-A76E-623047E14EAA}</b:Guid>
    <b:Title>Is Multiculturalism or Color Blindness Better for Minorities?</b:Title>
    <b:Year>2009</b:Year>
    <b:YearAccessed>2021</b:YearAccessed>
    <b:MonthAccessed>July</b:MonthAccessed>
    <b:DayAccessed>24</b:DayAccessed>
    <b:URL>https://journals.sagepub.com/doi/full/10.1111/j.1467-9280.2009.02318.x</b:URL>
    <b:Author>
      <b:Author>
        <b:NameList>
          <b:Person>
            <b:Last>Plaut</b:Last>
            <b:Middle>C</b:Middle>
            <b:First>Victoria</b:First>
          </b:Person>
          <b:Person>
            <b:Last>Thomas</b:Last>
            <b:Middle>M</b:Middle>
            <b:First>Kacia</b:First>
          </b:Person>
          <b:Person>
            <b:Last>Goren</b:Last>
            <b:Middle>J</b:Middle>
            <b:First>Matt</b:First>
          </b:Person>
        </b:NameList>
      </b:Author>
    </b:Author>
    <b:RefOrder>18</b:RefOrder>
  </b:Source>
  <b:Source>
    <b:Tag>Apf12</b:Tag>
    <b:SourceType>JournalArticle</b:SourceType>
    <b:Guid>{7A0F5CD8-AC41-4172-B8CF-44355178CE8D}</b:Guid>
    <b:Title>Racial Color Blindness: Emergence,</b:Title>
    <b:Year>2012</b:Year>
    <b:JournalName>Current Directions in Psychological</b:JournalName>
    <b:Pages>205-209</b:Pages>
    <b:Volume>21</b:Volume>
    <b:Issue>3</b:Issue>
    <b:Author>
      <b:Author>
        <b:NameList>
          <b:Person>
            <b:Last>Apfelbaum</b:Last>
            <b:Middle>P</b:Middle>
            <b:First>Evan</b:First>
          </b:Person>
          <b:Person>
            <b:Last>Norton</b:Last>
            <b:Middle>I</b:Middle>
            <b:First>Michael</b:First>
          </b:Person>
          <b:Person>
            <b:Last>Sommers</b:Last>
            <b:Middle>R</b:Middle>
            <b:First>Samual</b:First>
          </b:Person>
        </b:NameList>
      </b:Author>
    </b:Author>
    <b:RefOrder>8</b:RefOrder>
  </b:Source>
  <b:Source>
    <b:Tag>Mur11</b:Tag>
    <b:SourceType>Book</b:SourceType>
    <b:Guid>{F5696D94-5196-485A-A87A-26ECF65129F2}</b:Guid>
    <b:Title>The Role of Situational Cues in Signaling and Maintaining Stereotype Threat</b:Title>
    <b:Year>2011</b:Year>
    <b:Author>
      <b:Author>
        <b:NameList>
          <b:Person>
            <b:Last>Murphy</b:Last>
            <b:Middle>C</b:Middle>
            <b:First>Mary</b:First>
          </b:Person>
          <b:Person>
            <b:Last>Jones Taylor</b:Last>
            <b:First>Valerie</b:First>
          </b:Person>
        </b:NameList>
      </b:Author>
    </b:Author>
    <b:Publisher>Oxford Scholarship Online</b:Publisher>
    <b:RefOrder>36</b:RefOrder>
  </b:Source>
  <b:Source>
    <b:Tag>Ind211</b:Tag>
    <b:SourceType>InternetSite</b:SourceType>
    <b:Guid>{1801EE3D-B106-4A1D-B0D8-7179C7EB808D}</b:Guid>
    <b:Title>Employee Resource Groups: A Guide</b:Title>
    <b:Author>
      <b:Author>
        <b:Corporate>Indeed</b:Corporate>
      </b:Author>
    </b:Author>
    <b:YearAccessed>2021</b:YearAccessed>
    <b:MonthAccessed>July</b:MonthAccessed>
    <b:DayAccessed>24</b:DayAccessed>
    <b:URL>https://www.indeed.com/hire/c/info/employee-resource-groups#:~:text=Types%20of%20employee%20resource%20groups%201%20Diversity%20resource,Affinity%20groups.%20...%204%20Professional%20development%20groups.%20</b:URL>
    <b:RefOrder>37</b:RefOrder>
  </b:Source>
  <b:Source>
    <b:Tag>Fen20</b:Tag>
    <b:SourceType>JournalArticle</b:SourceType>
    <b:Guid>{140D5FFA-242B-42C0-B647-5767C1674DF3}</b:Guid>
    <b:Title>Let’s choose one of each: Using the partition dependence effect to increase diversity in organizations</b:Title>
    <b:Year>2020</b:Year>
    <b:JournalName>Organizational Behavior and Human Decision Processes</b:JournalName>
    <b:Pages>11-26</b:Pages>
    <b:Volume>158</b:Volume>
    <b:Author>
      <b:Author>
        <b:NameList>
          <b:Person>
            <b:Last>Feng</b:Last>
            <b:First>Zhiyu</b:First>
          </b:Person>
          <b:Person>
            <b:Last>Liu</b:Last>
            <b:First>Yukun</b:First>
          </b:Person>
          <b:Person>
            <b:Last>Wang</b:Last>
            <b:First>Zhen</b:First>
          </b:Person>
          <b:Person>
            <b:Last>Savani</b:Last>
            <b:First>Krishna</b:First>
          </b:Person>
        </b:NameList>
      </b:Author>
    </b:Author>
    <b:RefOrder>38</b:RefOrder>
  </b:Source>
  <b:Source>
    <b:Tag>Tur78</b:Tag>
    <b:SourceType>BookSection</b:SourceType>
    <b:Guid>{7B2BFFF8-332B-4084-8676-0245027F8482}</b:Guid>
    <b:Title>Social categorization and social discrimination in the minimal group paradigm.</b:Title>
    <b:JournalName> Differentiation between social groups: Studies in the social </b:JournalName>
    <b:Year>1978</b:Year>
    <b:Pages>101-140</b:Pages>
    <b:City>London</b:City>
    <b:Publisher>Academic Press</b:Publisher>
    <b:Author>
      <b:Author>
        <b:NameList>
          <b:Person>
            <b:Last>Turner</b:Last>
            <b:First>J</b:First>
          </b:Person>
        </b:NameList>
      </b:Author>
    </b:Author>
    <b:RefOrder>39</b:RefOrder>
  </b:Source>
  <b:Source>
    <b:Tag>Taj86</b:Tag>
    <b:SourceType>BookSection</b:SourceType>
    <b:Guid>{7F69145F-A9E7-4B0A-ACED-CEA39CC4F6DA}</b:Guid>
    <b:Title>The social identity theory of intergroup behavior</b:Title>
    <b:BookTitle>Psychology of intergroup relations</b:BookTitle>
    <b:Year>1986</b:Year>
    <b:Pages>7-24</b:Pages>
    <b:City>Chicago</b:City>
    <b:Publisher>Nelson Hall</b:Publisher>
    <b:Author>
      <b:Author>
        <b:NameList>
          <b:Person>
            <b:Last>Tajfel</b:Last>
            <b:First>H</b:First>
          </b:Person>
          <b:Person>
            <b:Last>Turner</b:Last>
            <b:Middle>C</b:Middle>
            <b:First>J</b:First>
          </b:Person>
        </b:NameList>
      </b:Author>
    </b:Author>
    <b:RefOrder>40</b:RefOrder>
  </b:Source>
  <b:Source>
    <b:Tag>Ash89</b:Tag>
    <b:SourceType>JournalArticle</b:SourceType>
    <b:Guid>{DF059BB8-E367-4DB8-BCC2-7762BA287269}</b:Guid>
    <b:Title>Social Identity Theory and the Organization</b:Title>
    <b:BookTitle>The Academy of </b:BookTitle>
    <b:Year>1989</b:Year>
    <b:Pages>20-39</b:Pages>
    <b:Author>
      <b:Author>
        <b:NameList>
          <b:Person>
            <b:Last>Ashforth</b:Last>
            <b:Middle>E</b:Middle>
            <b:First>B</b:First>
          </b:Person>
          <b:Person>
            <b:Last>Mael</b:Last>
            <b:First>F</b:First>
          </b:Person>
        </b:NameList>
      </b:Author>
    </b:Author>
    <b:JournalName>The Academy of Magament Review</b:JournalName>
    <b:Volume>14</b:Volume>
    <b:Issue>1</b:Issue>
    <b:RefOrder>1</b:RefOrder>
  </b:Source>
  <b:Source>
    <b:Tag>Wal12</b:Tag>
    <b:SourceType>JournalArticle</b:SourceType>
    <b:Guid>{DFA4A90B-FCFD-4E99-BDB4-FE4678E582A0}</b:Guid>
    <b:Title>Diversity cues on recruitment websites: Investigating the effects on job seekers information processing</b:Title>
    <b:JournalName>Journal of Applied Psychology</b:JournalName>
    <b:Year>2012</b:Year>
    <b:Pages>214-224</b:Pages>
    <b:Volume>97</b:Volume>
    <b:Issue>1</b:Issue>
    <b:Author>
      <b:Author>
        <b:NameList>
          <b:Person>
            <b:Last>Walker</b:Last>
            <b:Middle>J</b:Middle>
            <b:First>H</b:First>
          </b:Person>
          <b:Person>
            <b:Last>Field</b:Last>
            <b:Middle>S</b:Middle>
            <b:First>H</b:First>
          </b:Person>
          <b:Person>
            <b:Last>Benerth</b:Last>
            <b:Middle>B</b:Middle>
            <b:First>J</b:First>
          </b:Person>
          <b:Person>
            <b:Last>Becton</b:Last>
            <b:Middle>B</b:Middle>
            <b:First>J</b:First>
          </b:Person>
        </b:NameList>
      </b:Author>
    </b:Author>
    <b:RefOrder>2</b:RefOrder>
  </b:Source>
  <b:Source>
    <b:Tag>Bau95</b:Tag>
    <b:SourceType>JournalArticle</b:SourceType>
    <b:Guid>{9C486811-7E89-45AC-B168-015E48166719}</b:Guid>
    <b:Title>The need to belong: desire for interpersonal attachments as a fundamental human motivation</b:Title>
    <b:JournalName>Psychological Bulletin</b:JournalName>
    <b:Year>1995</b:Year>
    <b:Pages>497-529</b:Pages>
    <b:Volume>117</b:Volume>
    <b:Issue>3</b:Issue>
    <b:Author>
      <b:Author>
        <b:NameList>
          <b:Person>
            <b:Last>Baumeister</b:Last>
            <b:Middle>F</b:Middle>
            <b:First>R</b:First>
          </b:Person>
          <b:Person>
            <b:Last>Leary</b:Last>
            <b:Middle>R</b:Middle>
            <b:First>M</b:First>
          </b:Person>
        </b:NameList>
      </b:Author>
    </b:Author>
    <b:RefOrder>3</b:RefOrder>
  </b:Source>
  <b:Source>
    <b:Tag>For</b:Tag>
    <b:SourceType>InternetSite</b:SourceType>
    <b:Guid>{2F12892D-A65F-47DD-9139-950B656C9928}</b:Guid>
    <b:Author>
      <b:Author>
        <b:Corporate>Forbes</b:Corporate>
      </b:Author>
    </b:Author>
    <b:URL>https://www.forbes.com/sites/forbeshumanresourcescouncil/2018/04/27/12-ways-to-attract-and-hire-diverse-job-candidates/?sh=53be590f3a7e</b:URL>
    <b:Title>12 Ways to attract and hire diverse job candidates</b:Title>
    <b:Year>2018</b:Year>
    <b:YearAccessed>2021</b:YearAccessed>
    <b:MonthAccessed>July</b:MonthAccessed>
    <b:DayAccessed>27</b:DayAccessed>
    <b:RefOrder>6</b:RefOrder>
  </b:Source>
  <b:Source>
    <b:Tag>Inz00</b:Tag>
    <b:SourceType>JournalArticle</b:SourceType>
    <b:Guid>{4521897B-2769-4D8B-9FA9-DBF78EF0CE20}</b:Guid>
    <b:Title>A threatening intellectual environment: Why females are susceptible to experiencing problem-solving deficits in the presence of males</b:Title>
    <b:JournalName>Psychological Science</b:JournalName>
    <b:Year>2000</b:Year>
    <b:Pages>365-371</b:Pages>
    <b:Volume>11</b:Volume>
    <b:Author>
      <b:Author>
        <b:NameList>
          <b:Person>
            <b:Last>Inzlicht</b:Last>
            <b:First>M</b:First>
          </b:Person>
          <b:Person>
            <b:Last>Ben-Zeev</b:Last>
            <b:First>T</b:First>
          </b:Person>
        </b:NameList>
      </b:Author>
    </b:Author>
    <b:RefOrder>41</b:RefOrder>
  </b:Source>
  <b:Source>
    <b:Tag>Che09</b:Tag>
    <b:SourceType>JournalArticle</b:SourceType>
    <b:Guid>{DBEC0A94-E3BF-4C96-BA12-65828BD29350}</b:Guid>
    <b:Title>Ambient Belonging: How stereotypica cues impact gender participation in computer science</b:Title>
    <b:JournalName>Journal of Personality and Social Psychology</b:JournalName>
    <b:Year>2009</b:Year>
    <b:Pages>1045-1060</b:Pages>
    <b:Volume>97</b:Volume>
    <b:Issue>6</b:Issue>
    <b:Author>
      <b:Author>
        <b:NameList>
          <b:Person>
            <b:Last>Cheryan</b:Last>
            <b:First>Sapna</b:First>
          </b:Person>
          <b:Person>
            <b:Last>Davies</b:Last>
            <b:Middle>G</b:Middle>
            <b:First>Paul</b:First>
          </b:Person>
          <b:Person>
            <b:Last>Plaut</b:Last>
            <b:Middle>C</b:Middle>
            <b:First>Victoria</b:First>
          </b:Person>
          <b:Person>
            <b:Last>Steele</b:Last>
            <b:Middle>M</b:Middle>
            <b:First>Claude</b:First>
          </b:Person>
        </b:NameList>
      </b:Author>
    </b:Author>
    <b:RefOrder>7</b:RefOrder>
  </b:Source>
  <b:Source>
    <b:Tag>Ide</b:Tag>
    <b:SourceType>InternetSite</b:SourceType>
    <b:Guid>{24C0692C-E3C5-4021-975D-9125F818F032}</b:Guid>
    <b:Author>
      <b:Author>
        <b:Corporate>Ideal</b:Corporate>
      </b:Author>
    </b:Author>
    <b:URL>https://ideal.com/workplace-diversity/</b:URL>
    <b:Title>Workplace diversity through recruitment: Astep by step guide</b:Title>
    <b:YearAccessed>2021</b:YearAccessed>
    <b:MonthAccessed>July</b:MonthAccessed>
    <b:DayAccessed>27</b:DayAccessed>
    <b:RefOrder>11</b:RefOrder>
  </b:Source>
  <b:Source>
    <b:Tag>Placeholder1</b:Tag>
    <b:SourceType>InternetSite</b:SourceType>
    <b:Guid>{D61DA896-1416-4EA4-8861-E708B3BE4B0E}</b:Guid>
    <b:Author>
      <b:Author>
        <b:Corporate>Ideal</b:Corporate>
      </b:Author>
    </b:Author>
    <b:URL>https://ideal.com/workplace-diversity/</b:URL>
    <b:RefOrder>14</b:RefOrder>
  </b:Source>
  <b:Source>
    <b:Tag>Imp18</b:Tag>
    <b:SourceType>InternetSite</b:SourceType>
    <b:Guid>{57484CE2-E032-4CE6-827A-6D1FED40287D}</b:Guid>
    <b:Title>Improve Your Diversity Sourcing With These Simple Tricks and Tips</b:Title>
    <b:Year>2018</b:Year>
    <b:YearAccessed>2021</b:YearAccessed>
    <b:MonthAccessed>July</b:MonthAccessed>
    <b:DayAccessed>24</b:DayAccessed>
    <b:URL>https://www.sourcecon.com/diversity-sourcing/</b:URL>
    <b:Author>
      <b:Author>
        <b:NameList>
          <b:Person>
            <b:Last>Kazim</b:Last>
            <b:First>Natalya</b:First>
          </b:Person>
        </b:NameList>
      </b:Author>
    </b:Author>
    <b:RefOrder>15</b:RefOrder>
  </b:Source>
  <b:Source>
    <b:Tag>Har15</b:Tag>
    <b:SourceType>InternetSite</b:SourceType>
    <b:Guid>{0D7B1093-E984-4F9B-B409-6FA09A2A2F73}</b:Guid>
    <b:Title>Personality test can help balance a team</b:Title>
    <b:Year>2015</b:Year>
    <b:Author>
      <b:Author>
        <b:Corporate>Harvard Business Review</b:Corporate>
      </b:Author>
    </b:Author>
    <b:YearAccessed>2021</b:YearAccessed>
    <b:MonthAccessed>July</b:MonthAccessed>
    <b:DayAccessed>27</b:DayAccessed>
    <b:URL>https://hbr.org/2015/03/personality-tests-can-help-balance-a-team</b:URL>
    <b:RefOrder>42</b:RefOrder>
  </b:Source>
  <b:Source>
    <b:Tag>Sch01</b:Tag>
    <b:SourceType>JournalArticle</b:SourceType>
    <b:Guid>{2384CF4C-6C77-4028-AB33-B3F6DC7C76EB}</b:Guid>
    <b:Title>Coping with Ethnic Stereotypes in the Academic Domain: Perceived Injustice and Psychological Disengagement</b:Title>
    <b:Year>2001</b:Year>
    <b:Author>
      <b:Author>
        <b:NameList>
          <b:Person>
            <b:Last>Schmader</b:Last>
            <b:First>Toni</b:First>
          </b:Person>
          <b:Person>
            <b:Last>Major</b:Last>
            <b:First>Brenda</b:First>
          </b:Person>
          <b:Person>
            <b:Last>Gramzow</b:Last>
            <b:Middle>H</b:Middle>
            <b:First>Richard</b:First>
          </b:Person>
        </b:NameList>
      </b:Author>
    </b:Author>
    <b:PeriodicalTitle>Journal of social issues</b:PeriodicalTitle>
    <b:Pages>93-111</b:Pages>
    <b:JournalName>Journal of Social Issues</b:JournalName>
    <b:Volume>57</b:Volume>
    <b:Issue>1</b:Issue>
    <b:RefOrder>9</b:RefOrder>
  </b:Source>
  <b:Source>
    <b:Tag>DoC18</b:Tag>
    <b:SourceType>JournalArticle</b:SourceType>
    <b:Guid>{8C3213F3-ADAE-4CFB-86DB-6C1DBCF124EB}</b:Guid>
    <b:Title>Do Color Blindness and Multiculturalism Remedy of Foster Discrimination and Racism</b:Title>
    <b:JournalName>Association for Psychological Science</b:JournalName>
    <b:Year>2018</b:Year>
    <b:Pages>200-206</b:Pages>
    <b:Volume>27</b:Volume>
    <b:Issue>3</b:Issue>
    <b:Author>
      <b:Author>
        <b:NameList>
          <b:Person>
            <b:Last>Plaut</b:Last>
            <b:Middle>C</b:Middle>
            <b:First>Victoria</b:First>
          </b:Person>
          <b:Person>
            <b:Last>Thomas</b:Last>
            <b:Middle>M</b:Middle>
            <b:First>Kecia</b:First>
          </b:Person>
          <b:Person>
            <b:Last>Hurd</b:Last>
            <b:First>Keyneshawau</b:First>
          </b:Person>
          <b:Person>
            <b:Last>Romano</b:Last>
            <b:First>Celina</b:First>
          </b:Person>
        </b:NameList>
      </b:Author>
    </b:Author>
    <b:RefOrder>43</b:RefOrder>
  </b:Source>
  <b:Source>
    <b:Tag>Tod10</b:Tag>
    <b:SourceType>JournalArticle</b:SourceType>
    <b:Guid>{EF58C4CB-E203-4F25-BB37-C957F5BE7F2B}</b:Guid>
    <b:Title>When Focusing on Differences Leads to Similar Perspectives</b:Title>
    <b:JournalName>Association for Psychological Science</b:JournalName>
    <b:Year>2010</b:Year>
    <b:Pages>134-141</b:Pages>
    <b:Volume>22</b:Volume>
    <b:Issue>1</b:Issue>
    <b:Author>
      <b:Author>
        <b:NameList>
          <b:Person>
            <b:Last>Todd</b:Last>
            <b:Middle>R</b:Middle>
            <b:First>Andrew</b:First>
          </b:Person>
          <b:Person>
            <b:Last>Hanko</b:Last>
            <b:First>Karlene</b:First>
          </b:Person>
          <b:Person>
            <b:Last>Galinsky</b:Last>
            <b:Middle>D</b:Middle>
            <b:First>Adam</b:First>
          </b:Person>
          <b:Person>
            <b:Last>Mussweiler</b:Last>
            <b:First>Thomas</b:First>
          </b:Person>
        </b:NameList>
      </b:Author>
    </b:Author>
    <b:RefOrder>44</b:RefOrder>
  </b:Source>
  <b:Source>
    <b:Tag>Vor11</b:Tag>
    <b:SourceType>JournalArticle</b:SourceType>
    <b:Guid>{A1868EF5-C28E-4EC2-BC66-85A2C3C7E796}</b:Guid>
    <b:Title>In the worst rather than the best of times: effects of salient intergroup ideology in threatening intergroup interactions</b:Title>
    <b:JournalName>J Pers Soc Psychol</b:JournalName>
    <b:Year>2011</b:Year>
    <b:Pages>307-320</b:Pages>
    <b:Volume>107</b:Volume>
    <b:Issue>6</b:Issue>
    <b:Author>
      <b:Author>
        <b:NameList>
          <b:Person>
            <b:Last>Vorauer</b:Last>
            <b:Middle>D</b:Middle>
            <b:First>J</b:First>
          </b:Person>
          <b:Person>
            <b:Last>Sasaki</b:Last>
            <b:Middle>J</b:Middle>
            <b:First>S</b:First>
          </b:Person>
        </b:NameList>
      </b:Author>
    </b:Author>
    <b:RefOrder>10</b:RefOrder>
  </b:Source>
  <b:Source>
    <b:Tag>Psy19</b:Tag>
    <b:SourceType>InternetSite</b:SourceType>
    <b:Guid>{E27AB448-4C71-4CB6-84F2-4DDBD3180A8F}</b:Guid>
    <b:Title>When Personality Test Results Are Wrong, But Feel So Right</b:Title>
    <b:Year>2019</b:Year>
    <b:Author>
      <b:Author>
        <b:Corporate>Psychology Today</b:Corporate>
      </b:Author>
    </b:Author>
    <b:YearAccessed>2021</b:YearAccessed>
    <b:MonthAccessed>July</b:MonthAccessed>
    <b:DayAccessed>27</b:DayAccessed>
    <b:URL>https://www.psychologytoday.com/us/blog/people-are-strange/201909/when-personality-test-results-are-wrong-feel-so-right</b:URL>
    <b:RefOrder>45</b:RefOrder>
  </b:Source>
  <b:Source>
    <b:Tag>For49</b:Tag>
    <b:SourceType>JournalArticle</b:SourceType>
    <b:Guid>{DACEB1A6-21D4-45B1-A882-9F0FD861B2B5}</b:Guid>
    <b:Title>The fallacy of personal validation: a classroom demonstration of gullibility</b:Title>
    <b:Year>1949</b:Year>
    <b:Author>
      <b:Author>
        <b:NameList>
          <b:Person>
            <b:Last>Forer</b:Last>
            <b:Middle>R</b:Middle>
            <b:First>B</b:First>
          </b:Person>
        </b:NameList>
      </b:Author>
    </b:Author>
    <b:JournalName>The Journal of Abnormal and Social Psychology</b:JournalName>
    <b:Pages>118-123</b:Pages>
    <b:Volume>44</b:Volume>
    <b:Issue>1</b:Issue>
    <b:RefOrder>46</b:RefOrder>
  </b:Source>
  <b:Source>
    <b:Tag>Mou07</b:Tag>
    <b:SourceType>InternetSite</b:SourceType>
    <b:Guid>{387A1A7A-3585-4E9E-A979-66DB8F0D8FC6}</b:Guid>
    <b:Title>The flaws with personality testing</b:Title>
    <b:Year>2007</b:Year>
    <b:YearAccessed>2021</b:YearAccessed>
    <b:MonthAccessed>July</b:MonthAccessed>
    <b:DayAccessed>27</b:DayAccessed>
    <b:URL>http://www.socionics.com/articles/fpt.htm</b:URL>
    <b:Author>
      <b:Author>
        <b:NameList>
          <b:Person>
            <b:Last>Mount</b:Last>
            <b:Middle>L</b:Middle>
            <b:First>David</b:First>
          </b:Person>
        </b:NameList>
      </b:Author>
    </b:Author>
    <b:RefOrder>47</b:RefOrder>
  </b:Source>
  <b:Source>
    <b:Tag>Art01</b:Tag>
    <b:SourceType>JournalArticle</b:SourceType>
    <b:Guid>{69CEE93E-C697-4FAC-9807-B3B4FDEE5C2B}</b:Guid>
    <b:Title>Personality testing in employment settings: Problems and issues in the application of typical selection practices</b:Title>
    <b:Year>2001</b:Year>
    <b:JournalName>Personnel Review</b:JournalName>
    <b:Pages>657-676</b:Pages>
    <b:Volume>30</b:Volume>
    <b:Issue>6</b:Issue>
    <b:Author>
      <b:Author>
        <b:NameList>
          <b:Person>
            <b:Last>Arthur</b:Last>
            <b:First>Winfred</b:First>
          </b:Person>
          <b:Person>
            <b:Last>Woehr</b:Last>
            <b:Middle>J</b:Middle>
            <b:First>David</b:First>
          </b:Person>
          <b:Person>
            <b:Last>Graziano</b:Last>
            <b:Middle>G</b:Middle>
            <b:First>William</b:First>
          </b:Person>
        </b:NameList>
      </b:Author>
    </b:Author>
    <b:RefOrder>48</b:RefOrder>
  </b:Source>
  <b:Source>
    <b:Tag>Per11</b:Tag>
    <b:SourceType>JournalArticle</b:SourceType>
    <b:Guid>{FB6B0DE1-3464-48BD-86EE-57F937DF944D}</b:Guid>
    <b:Title>Personality Testing in Personnel Selection: Adverse impact and differential hiring rates</b:Title>
    <b:JournalName>International Journal of Selection and Assessment</b:JournalName>
    <b:Year>2011</b:Year>
    <b:Pages>18-30</b:Pages>
    <b:Volume>19</b:Volume>
    <b:Issue>1</b:Issue>
    <b:Author>
      <b:Author>
        <b:NameList>
          <b:Person>
            <b:Last>Risavy</b:Last>
            <b:Middle>D</b:Middle>
            <b:First>Stephen</b:First>
          </b:Person>
          <b:Person>
            <b:Last>Hausdorf</b:Last>
            <b:Middle>A</b:Middle>
            <b:First>Peter</b:First>
          </b:Person>
        </b:NameList>
      </b:Author>
    </b:Author>
    <b:RefOrder>49</b:RefOrder>
  </b:Source>
  <b:Source>
    <b:Tag>Inz001</b:Tag>
    <b:SourceType>JournalArticle</b:SourceType>
    <b:Guid>{90BD4C38-7D7C-447E-84B4-B7FE0F130445}</b:Guid>
    <b:Title>A threatening intellectual environment: Why females are susceptible to experiencing problem-solving deficits in the presence of males</b:Title>
    <b:JournalName>Psychological Science</b:JournalName>
    <b:Year>2000</b:Year>
    <b:Pages>365-371</b:Pages>
    <b:Volume>11</b:Volume>
    <b:Author>
      <b:Author>
        <b:NameList>
          <b:Person>
            <b:Last>Inzlicht</b:Last>
            <b:First>M</b:First>
          </b:Person>
          <b:Person>
            <b:Last>Ben-Zeev</b:Last>
            <b:First>T</b:First>
          </b:Person>
        </b:NameList>
      </b:Author>
    </b:Author>
    <b:RefOrder>50</b:RefOrder>
  </b:Source>
  <b:Source>
    <b:Tag>Cle10</b:Tag>
    <b:SourceType>JournalArticle</b:SourceType>
    <b:Guid>{30240BAD-5DE9-4728-9639-2BFA6F496094}</b:Guid>
    <b:Title>Clearing the air: The effect of experimenter race on target's test performance and subjective experience</b:Title>
    <b:JournalName>British Journal of Social Psychology</b:JournalName>
    <b:Year>2010</b:Year>
    <b:Pages>645-657</b:Pages>
    <b:Volume>44</b:Volume>
    <b:Issue>4</b:Issue>
    <b:Author>
      <b:Author>
        <b:NameList>
          <b:Person>
            <b:Last>Marx</b:Last>
            <b:First>David</b:First>
          </b:Person>
          <b:Person>
            <b:Last>Goff</b:Last>
            <b:Middle>Atiba</b:Middle>
            <b:First>Phillip</b:First>
          </b:Person>
        </b:NameList>
      </b:Author>
    </b:Author>
    <b:RefOrder>51</b:RefOrder>
  </b:Source>
  <b:Source>
    <b:Tag>Mar02</b:Tag>
    <b:SourceType>JournalArticle</b:SourceType>
    <b:Guid>{1BF47E6E-65EF-4056-A38D-8A9C54660F6F}</b:Guid>
    <b:Title>Female role models: Protecting female students math test performance</b:Title>
    <b:JournalName>Personality and Social Psychology Bulletin</b:JournalName>
    <b:Year>2002</b:Year>
    <b:Pages>1185-1197</b:Pages>
    <b:Volume>28</b:Volume>
    <b:Issue>9</b:Issue>
    <b:Author>
      <b:Author>
        <b:NameList>
          <b:Person>
            <b:Last>Marx</b:Last>
            <b:First>D</b:First>
          </b:Person>
          <b:Person>
            <b:Last>Roman</b:Last>
            <b:First>J</b:First>
          </b:Person>
        </b:NameList>
      </b:Author>
    </b:Author>
    <b:RefOrder>52</b:RefOrder>
  </b:Source>
  <b:Source>
    <b:Tag>Ste02</b:Tag>
    <b:SourceType>JournalArticle</b:SourceType>
    <b:Guid>{FE2646F1-FBD3-4BC7-8A06-23E3D5921450}</b:Guid>
    <b:Title>Contending with group image: The psychology of stereotype and socal identity threat</b:Title>
    <b:JournalName>Advances in experimental social psychology</b:JournalName>
    <b:Year>2002</b:Year>
    <b:Volume>34</b:Volume>
    <b:Author>
      <b:Author>
        <b:NameList>
          <b:Person>
            <b:Last>Steele</b:Last>
            <b:Middle>M</b:Middle>
            <b:First>Claude</b:First>
          </b:Person>
          <b:Person>
            <b:Last>Spencer</b:Last>
            <b:Middle>J</b:Middle>
            <b:First>Steven</b:First>
          </b:Person>
          <b:Person>
            <b:Last>Aronson</b:Last>
            <b:First>Joshua</b:First>
          </b:Person>
        </b:NameList>
      </b:Author>
    </b:Author>
    <b:RefOrder>53</b:RefOrder>
  </b:Source>
  <b:Source>
    <b:Tag>CIP205</b:Tag>
    <b:SourceType>InternetSite</b:SourceType>
    <b:Guid>{12036116-B733-4EB7-BFFB-BA9978F3D3AC}</b:Guid>
    <b:Title>Selection Methods</b:Title>
    <b:Year>2020</b:Year>
    <b:Author>
      <b:Author>
        <b:Corporate>CIPD</b:Corporate>
      </b:Author>
    </b:Author>
    <b:YearAccessed>2021</b:YearAccessed>
    <b:MonthAccessed>July</b:MonthAccessed>
    <b:DayAccessed>27</b:DayAccessed>
    <b:URL>https://www.cipd.co.uk/knowledge/fundamentals/people/recruitment/selection-factsheet</b:URL>
    <b:RefOrder>54</b:RefOrder>
  </b:Source>
  <b:Source>
    <b:Tag>McC04</b:Tag>
    <b:SourceType>BookSection</b:SourceType>
    <b:Guid>{FF0D172B-51DE-45BB-B293-160F30A5CFB9}</b:Guid>
    <b:Title>Recruiting the Right Teams</b:Title>
    <b:Year>2004</b:Year>
    <b:City>London</b:City>
    <b:Publisher>Routeledge</b:Publisher>
    <b:Author>
      <b:Author>
        <b:NameList>
          <b:Person>
            <b:Last>McCabe</b:Last>
            <b:First>Kai</b:First>
          </b:Person>
        </b:NameList>
      </b:Author>
    </b:Author>
    <b:BookTitle>Gower Handbook of Call and Contact Centre Management</b:BookTitle>
    <b:Pages>12</b:Pages>
    <b:RefOrder>55</b:RefOrder>
  </b:Source>
  <b:Source>
    <b:Tag>Usi21</b:Tag>
    <b:SourceType>InternetSite</b:SourceType>
    <b:Guid>{C806C881-5F18-486A-9D0E-5AD3A1F8735D}</b:Guid>
    <b:Title>Using Personality to Improve Diversity, Equity and Inclusion: Practical, Evidence-Based Recommendations</b:Title>
    <b:Year>2021</b:Year>
    <b:YearAccessed>2021</b:YearAccessed>
    <b:MonthAccessed>July</b:MonthAccessed>
    <b:DayAccessed>27</b:DayAccessed>
    <b:URL>https://www.siop.org/Research-Publications/Items-of-Interest/ArtMID/19366/ArticleID/4979/Using-Personality-to-Improve-Diversity-Equity-and-Inclusion-Practical-Evidence-Based-Recommendations</b:URL>
    <b:Author>
      <b:Author>
        <b:NameList>
          <b:Person>
            <b:Last>Peterson</b:Last>
            <b:First>Mark</b:First>
          </b:Person>
        </b:NameList>
      </b:Author>
    </b:Author>
    <b:RefOrder>56</b:RefOrder>
  </b:Source>
  <b:Source>
    <b:Tag>Wil10</b:Tag>
    <b:SourceType>JournalArticle</b:SourceType>
    <b:Guid>{FF01BC3B-FD7D-467E-A0E8-CB3C976BF231}</b:Guid>
    <b:Title>Firm reputation, recruitment websites and attracting applicants</b:Title>
    <b:BookTitle>Human Resource Management</b:BookTitle>
    <b:Year>2010</b:Year>
    <b:Pages>669-387</b:Pages>
    <b:Author>
      <b:Author>
        <b:NameList>
          <b:Person>
            <b:Last>Williamson</b:Last>
            <b:Middle>O</b:Middle>
            <b:First>I</b:First>
          </b:Person>
          <b:Person>
            <b:Last>King</b:Last>
            <b:Middle>R</b:Middle>
            <b:First>J</b:First>
          </b:Person>
          <b:Person>
            <b:Last>Lepak</b:Last>
            <b:First>D</b:First>
          </b:Person>
          <b:Person>
            <b:Last>Sarma</b:Last>
            <b:First>A</b:First>
          </b:Person>
        </b:NameList>
      </b:Author>
    </b:Author>
    <b:JournalName>Human Resource Management</b:JournalName>
    <b:Volume>49</b:Volume>
    <b:Issue>4</b:Issue>
    <b:RefOrder>5</b:RefOrder>
  </b:Source>
  <b:Source>
    <b:Tag>All13</b:Tag>
    <b:SourceType>JournalArticle</b:SourceType>
    <b:Guid>{1FA730CF-A08F-44A2-A9CB-E14781A8F697}</b:Guid>
    <b:Title>Reactions to recruitment websites: Visual and verbal attention, attraction and intentions to pursue employment</b:Title>
    <b:JournalName>Journal of Business and Psychology</b:JournalName>
    <b:Year>2013</b:Year>
    <b:Pages>236-285</b:Pages>
    <b:Volume>28</b:Volume>
    <b:Author>
      <b:Author>
        <b:NameList>
          <b:Person>
            <b:Last>Allen</b:Last>
            <b:Middle>G</b:Middle>
            <b:First>D</b:First>
          </b:Person>
          <b:Person>
            <b:Last>Biggane</b:Last>
            <b:Middle>E</b:Middle>
            <b:First>J</b:First>
          </b:Person>
          <b:Person>
            <b:Last>Pitts</b:Last>
            <b:First>M</b:First>
          </b:Person>
          <b:Person>
            <b:Last>Otondo</b:Last>
            <b:First>R</b:First>
          </b:Person>
          <b:Person>
            <b:Last>Van Scotter</b:Last>
            <b:First>J</b:First>
          </b:Person>
        </b:NameList>
      </b:Author>
    </b:Author>
    <b:Issue>3</b:Issue>
    <b:RefOrder>57</b:RefOrder>
  </b:Source>
  <b:Source>
    <b:Tag>Lyo11</b:Tag>
    <b:SourceType>JournalArticle</b:SourceType>
    <b:Guid>{240D15A5-03D2-4F08-8B6E-0D4E68C5F918}</b:Guid>
    <b:Title>Got image? Examining organizational image in web recruitment</b:Title>
    <b:JournalName>Journal of Managerial Psychology</b:JournalName>
    <b:Year>2011</b:Year>
    <b:Pages>58-76</b:Pages>
    <b:Volume>26</b:Volume>
    <b:Issue>1</b:Issue>
    <b:Author>
      <b:Author>
        <b:NameList>
          <b:Person>
            <b:Last>Lyons</b:Last>
            <b:Middle>D</b:Middle>
            <b:First>B</b:First>
          </b:Person>
          <b:Person>
            <b:Last>Marler</b:Last>
            <b:Middle>H</b:Middle>
            <b:First>J</b:First>
          </b:Person>
        </b:NameList>
      </b:Author>
    </b:Author>
    <b:RefOrder>58</b:RefOrder>
  </b:Source>
  <b:Source>
    <b:Tag>Ito98</b:Tag>
    <b:SourceType>JournalArticle</b:SourceType>
    <b:Guid>{9367166B-0EB4-45DE-97F9-7136E939C535}</b:Guid>
    <b:Title>Negative information weighs more heavily on the brain: The negativity bias in evaluative categorizations</b:Title>
    <b:JournalName>Journal of Personality and Social Psychology</b:JournalName>
    <b:Year>1998</b:Year>
    <b:Pages>887-900</b:Pages>
    <b:Volume>75</b:Volume>
    <b:Issue>4</b:Issue>
    <b:Author>
      <b:Author>
        <b:NameList>
          <b:Person>
            <b:Last>Ito</b:Last>
            <b:First>T</b:First>
          </b:Person>
          <b:Person>
            <b:Last>Larsen</b:Last>
            <b:Middle>T</b:Middle>
            <b:First>J</b:First>
          </b:Person>
          <b:Person>
            <b:Last>Smith</b:Last>
            <b:Middle>K</b:Middle>
            <b:First>N</b:First>
          </b:Person>
          <b:Person>
            <b:Last>Cacioppo</b:Last>
            <b:Middle>T</b:Middle>
            <b:First>J</b:First>
          </b:Person>
        </b:NameList>
      </b:Author>
    </b:Author>
    <b:RefOrder>59</b:RefOrder>
  </b:Source>
  <b:Source>
    <b:Tag>Mit08</b:Tag>
    <b:SourceType>JournalArticle</b:SourceType>
    <b:Guid>{A2B7D1BC-1B1A-403A-A88B-5F854571B6C6}</b:Guid>
    <b:Title>Your Employment brand: is it working for or against you?</b:Title>
    <b:JournalName>Nursing Economics</b:JournalName>
    <b:Year>2008</b:Year>
    <b:Pages>128-129</b:Pages>
    <b:Volume>26</b:Volume>
    <b:Issue>2</b:Issue>
    <b:Author>
      <b:Author>
        <b:NameList>
          <b:Person>
            <b:Last>Mitchell</b:Last>
            <b:Middle>G</b:Middle>
            <b:First>S</b:First>
          </b:Person>
        </b:NameList>
      </b:Author>
    </b:Author>
    <b:RefOrder>60</b:RefOrder>
  </b:Source>
  <b:Source>
    <b:Tag>Opi18</b:Tag>
    <b:SourceType>JournalArticle</b:SourceType>
    <b:Guid>{B577BDEE-7B02-4823-9858-0EF66ABEA198}</b:Guid>
    <b:Title>Employee social-mediated crisis communication as opportunity or threat?</b:Title>
    <b:JournalName>Corporate Communications: An International Journal</b:JournalName>
    <b:Year>2018</b:Year>
    <b:Pages>66-83</b:Pages>
    <b:Volume>23</b:Volume>
    <b:Issue>1</b:Issue>
    <b:Author>
      <b:Author>
        <b:NameList>
          <b:Person>
            <b:Last>Opitz</b:Last>
            <b:First>M</b:First>
          </b:Person>
          <b:Person>
            <b:Last>Chaudhri</b:Last>
            <b:First>V</b:First>
          </b:Person>
          <b:Person>
            <b:Last>Wang</b:Last>
            <b:First>Y</b:First>
          </b:Person>
        </b:NameList>
      </b:Author>
    </b:Author>
    <b:RefOrder>61</b:RefOrder>
  </b:Source>
  <b:Source>
    <b:Tag>Gol13</b:Tag>
    <b:SourceType>JournalArticle</b:SourceType>
    <b:Guid>{CFAF1411-5628-41B8-A761-7CF21EF8AFF8}</b:Guid>
    <b:Title>Antecedents and outcomes of targeting older applicants in recruitment</b:Title>
    <b:JournalName>European Journal of Work and Organizational Psychology</b:JournalName>
    <b:Year>2013</b:Year>
    <b:Pages>265-278</b:Pages>
    <b:Volume>22</b:Volume>
    <b:Issue>3</b:Issue>
    <b:Author>
      <b:Author>
        <b:NameList>
          <b:Person>
            <b:Last>Goldberg</b:Last>
            <b:Middle>B</b:Middle>
            <b:First>Caren</b:First>
          </b:Person>
          <b:Person>
            <b:Last>Perry</b:Last>
            <b:Middle>L</b:Middle>
            <b:First>Elissa</b:First>
          </b:Person>
          <b:Person>
            <b:Last>Finkelstein</b:Last>
            <b:Middle>M</b:Middle>
            <b:First>Lisa</b:First>
          </b:Person>
          <b:Person>
            <b:Last>Shull</b:Last>
            <b:First>Amanda</b:First>
          </b:Person>
        </b:NameList>
      </b:Author>
    </b:Author>
    <b:RefOrder>16</b:RefOrder>
  </b:Source>
  <b:Source>
    <b:Tag>Cam21</b:Tag>
    <b:SourceType>InternetSite</b:SourceType>
    <b:Guid>{AB86E96D-266B-4235-AA72-9F67061FEEA0}</b:Guid>
    <b:Title>Meaning of vertical segregation in English</b:Title>
    <b:Author>
      <b:Author>
        <b:Corporate>Cambridge Business English Dictionary</b:Corporate>
      </b:Author>
    </b:Author>
    <b:YearAccessed>2021</b:YearAccessed>
    <b:MonthAccessed>August</b:MonthAccessed>
    <b:DayAccessed>08</b:DayAccessed>
    <b:URL>https://dictionary.cambridge.org/dictionary/english/vertical-segregation</b:URL>
    <b:RefOrder>62</b:RefOrder>
  </b:Source>
  <b:Source>
    <b:Tag>Fag93</b:Tag>
    <b:SourceType>Book</b:SourceType>
    <b:Guid>{2D79C991-37C4-4031-AFA4-9A8068933EE9}</b:Guid>
    <b:Title>Women in management : trends, issues and challenges in managerialdiversity</b:Title>
    <b:Year>1993</b:Year>
    <b:Author>
      <b:Author>
        <b:NameList>
          <b:Person>
            <b:Last>Fagenson</b:Last>
            <b:Middle>A</b:Middle>
            <b:First>E</b:First>
          </b:Person>
        </b:NameList>
      </b:Author>
    </b:Author>
    <b:City>London</b:City>
    <b:Publisher>Sage Publications</b:Publisher>
    <b:RefOrder>63</b:RefOrder>
  </b:Source>
  <b:Source>
    <b:Tag>Wil95</b:Tag>
    <b:SourceType>Book</b:SourceType>
    <b:Guid>{87F7909D-89C3-48BE-8624-FA7A9CDAB95F}</b:Guid>
    <b:Title>Still a Man's World: Men Who Do Women's Work</b:Title>
    <b:Year>1995</b:Year>
    <b:City>London</b:City>
    <b:Publisher>University of California Press </b:Publisher>
    <b:Author>
      <b:Author>
        <b:NameList>
          <b:Person>
            <b:Last>Williams</b:Last>
            <b:Middle>L</b:Middle>
            <b:First>C</b:First>
          </b:Person>
        </b:NameList>
      </b:Author>
    </b:Author>
    <b:RefOrder>64</b:RefOrder>
  </b:Source>
  <b:Source>
    <b:Tag>Kva98</b:Tag>
    <b:SourceType>JournalArticle</b:SourceType>
    <b:Guid>{199EC8A8-0CCA-47C1-82E5-BEB015052DF1}</b:Guid>
    <b:Title>Doing masculinities in organizational restructuring</b:Title>
    <b:Year>1998</b:Year>
    <b:City>Manchester</b:City>
    <b:Author>
      <b:Author>
        <b:NameList>
          <b:Person>
            <b:Last>Kvande</b:Last>
            <b:First>E</b:First>
          </b:Person>
        </b:NameList>
      </b:Author>
    </b:Author>
    <b:JournalName>Paper presented at the Gender Work and Organization Conference</b:JournalName>
    <b:RefOrder>65</b:RefOrder>
  </b:Source>
  <b:Source>
    <b:Tag>Eng93</b:Tag>
    <b:SourceType>Report</b:SourceType>
    <b:Guid>{16E445B9-C167-4C92-A1A9-6B087D18270C}</b:Guid>
    <b:Title>Doing "Women's Work"</b:Title>
    <b:JournalName>Men in Nontraditional Occupations</b:JournalName>
    <b:Year>1993</b:Year>
    <b:Pages>28-48</b:Pages>
    <b:Author>
      <b:Author>
        <b:NameList>
          <b:Person>
            <b:Last>England</b:Last>
            <b:First>P</b:First>
          </b:Person>
          <b:Person>
            <b:Last>Herbert</b:Last>
            <b:First>M</b:First>
          </b:Person>
        </b:NameList>
      </b:Author>
    </b:Author>
    <b:Publisher>Sage</b:Publisher>
    <b:City>Newbury Park</b:City>
    <b:RefOrder>66</b:RefOrder>
  </b:Source>
  <b:Source>
    <b:Tag>Lup00</b:Tag>
    <b:SourceType>JournalArticle</b:SourceType>
    <b:Guid>{A77E80FD-30EE-46AF-950C-6DE7930CDE41}</b:Guid>
    <b:Title>Maintaining masculinity: men who do 'women's work'</b:Title>
    <b:Year>2000</b:Year>
    <b:Author>
      <b:Author>
        <b:NameList>
          <b:Person>
            <b:Last>Lupton</b:Last>
            <b:First>B</b:First>
          </b:Person>
        </b:NameList>
      </b:Author>
    </b:Author>
    <b:JournalName>British Journal of Management</b:JournalName>
    <b:Pages>33-48</b:Pages>
    <b:Volume>11</b:Volume>
    <b:RefOrder>12</b:RefOrder>
  </b:Source>
  <b:Source>
    <b:Tag>Lup06</b:Tag>
    <b:SourceType>JournalArticle</b:SourceType>
    <b:Guid>{F482B42C-533D-4E20-9A15-111F5B07B145}</b:Guid>
    <b:Title>Explaining Men's Entry into Female-Concentrated Occupations: Issues of Masculinity and Social Class</b:Title>
    <b:JournalName>Gender, Work &amp; Organisation</b:JournalName>
    <b:Year>2006</b:Year>
    <b:Pages>103-128</b:Pages>
    <b:Volume>13</b:Volume>
    <b:Issue>2</b:Issue>
    <b:Author>
      <b:Author>
        <b:NameList>
          <b:Person>
            <b:Last>Lupton</b:Last>
            <b:First>B</b:First>
          </b:Person>
        </b:NameList>
      </b:Author>
    </b:Author>
    <b:RefOrder>13</b:RefOrder>
  </b:Source>
  <b:Source>
    <b:Tag>Sco21</b:Tag>
    <b:SourceType>InternetSite</b:SourceType>
    <b:Guid>{BAF35115-1F3D-4AE8-A3A3-E4CAE365AB59}</b:Guid>
    <b:Title>A million futures: halving the disability employment gap</b:Title>
    <b:Author>
      <b:Author>
        <b:Corporate>Scope</b:Corporate>
      </b:Author>
    </b:Author>
    <b:YearAccessed>2021</b:YearAccessed>
    <b:MonthAccessed>August</b:MonthAccessed>
    <b:DayAccessed>11</b:DayAccessed>
    <b:URL>https://www.base-uk.org/sites/default/files/knowledge/Scope%20report%20-%20A%20Million%20Voices/a-million-futures-updated.pdf</b:URL>
    <b:Year>2014</b:Year>
    <b:Publisher>Scope</b:Publisher>
    <b:RefOrder>67</b:RefOrder>
  </b:Source>
  <b:Source>
    <b:Tag>Ind17</b:Tag>
    <b:SourceType>InternetSite</b:SourceType>
    <b:Guid>{4D8FF2C9-8E6F-43BA-BFAD-982E95E289C2}</b:Guid>
    <b:Author>
      <b:Author>
        <b:Corporate>Independent</b:Corporate>
      </b:Author>
    </b:Author>
    <b:Title>Disabled people have to apply for 60% more jobs than non-disabled people before finding one</b:Title>
    <b:Year>2017</b:Year>
    <b:YearAccessed>2021</b:YearAccessed>
    <b:MonthAccessed>August</b:MonthAccessed>
    <b:DayAccessed>11</b:DayAccessed>
    <b:URL>https://www.independent.co.uk/news/uk/home-news/disabled-people-jobs-applications-more-able-bodied-stats-employment-a7970701.html</b:URL>
    <b:RefOrder>68</b:RefOrder>
  </b:Source>
  <b:Source>
    <b:Tag>Fle20</b:Tag>
    <b:SourceType>InternetSite</b:SourceType>
    <b:Guid>{CE66AF13-452B-4EF4-B29C-22417C4A1223}</b:Guid>
    <b:Title>Flexible working is crucial for disabled employees</b:Title>
    <b:Year>2020</b:Year>
    <b:YearAccessed>2021</b:YearAccessed>
    <b:MonthAccessed>August</b:MonthAccessed>
    <b:DayAccessed>11</b:DayAccessed>
    <b:URL>https://www.raconteur.net/hr/diversity-inclusion/disabled-people-flexibility/</b:URL>
    <b:Author>
      <b:Author>
        <b:Corporate>Raconteur</b:Corporate>
      </b:Author>
    </b:Author>
    <b:RefOrder>23</b:RefOrder>
  </b:Source>
  <b:Source>
    <b:Tag>Mac21</b:Tag>
    <b:SourceType>InternetSite</b:SourceType>
    <b:Guid>{66B62677-C48F-49BF-A917-A5D2926F3D9A}</b:Guid>
    <b:Author>
      <b:Author>
        <b:Corporate>Macmillan Cancer Support</b:Corporate>
      </b:Author>
    </b:Author>
    <b:Title>Reasonable Adjustments</b:Title>
    <b:YearAccessed>2021</b:YearAccessed>
    <b:MonthAccessed>August</b:MonthAccessed>
    <b:DayAccessed>11</b:DayAccessed>
    <b:URL>https://www.macmillan.org.uk/documents/cancerinfo/reasonableadjustmentsguide.pdf</b:URL>
    <b:RefOrder>69</b:RefOrder>
  </b:Source>
  <b:Source>
    <b:Tag>How20</b:Tag>
    <b:SourceType>InternetSite</b:SourceType>
    <b:Guid>{C5CAE702-C4F9-4308-8C10-E1E1A828E961}</b:Guid>
    <b:Title>How Flexible Work Can Help You Create More Diverse &amp; Inclusive Teams</b:Title>
    <b:Year>2020</b:Year>
    <b:YearAccessed>2021</b:YearAccessed>
    <b:MonthAccessed>August</b:MonthAccessed>
    <b:DayAccessed>11</b:DayAccessed>
    <b:URL>https://neuroleadership.com/your-brain-at-work/flexible-work-enables-diverse-inclusive-teams/#:~:text=Flexible%20work%20is%20inclusive%20Not%20only%20do%20flexible,feel%20more%20seen%20and%20heard%2C%20and%20therefore%20included.</b:URL>
    <b:Author>
      <b:Author>
        <b:Corporate>Neuro Leadership Institute</b:Corporate>
      </b:Author>
    </b:Author>
    <b:RefOrder>70</b:RefOrder>
  </b:Source>
  <b:Source>
    <b:Tag>CIP191</b:Tag>
    <b:SourceType>InternetSite</b:SourceType>
    <b:Guid>{C90A5792-DB09-44F8-A7A2-F93618146C16}</b:Guid>
    <b:Author>
      <b:Author>
        <b:Corporate>CIPD</b:Corporate>
      </b:Author>
    </b:Author>
    <b:Title>Flexible working: a step to creating more inclusive workplaces</b:Title>
    <b:Year>2019</b:Year>
    <b:YearAccessed>2021</b:YearAccessed>
    <b:MonthAccessed>August</b:MonthAccessed>
    <b:DayAccessed>11</b:DayAccessed>
    <b:URL>https://www.cipd.co.uk/news-views/news-articles/flexible-working</b:URL>
    <b:RefOrder>71</b:RefOrder>
  </b:Source>
  <b:Source>
    <b:Tag>Tim21</b:Tag>
    <b:SourceType>InternetSite</b:SourceType>
    <b:Guid>{7EB6698D-3B0B-48D6-8FD1-F82A819445EC}</b:Guid>
    <b:Author>
      <b:Author>
        <b:Corporate>Timewise</b:Corporate>
      </b:Author>
    </b:Author>
    <b:Title>Inclusion and Diversity</b:Title>
    <b:YearAccessed>2021</b:YearAccessed>
    <b:MonthAccessed>August</b:MonthAccessed>
    <b:DayAccessed>11</b:DayAccessed>
    <b:URL>https://timewise.co.uk/problems-we-solve/inclusion-and-diversity/</b:URL>
    <b:RefOrder>72</b:RefOrder>
  </b:Source>
  <b:Source>
    <b:Tag>McK21</b:Tag>
    <b:SourceType>InternetSite</b:SourceType>
    <b:Guid>{9DCE1DC4-2A63-4C12-B27D-C94C7ACC9E8E}</b:Guid>
    <b:Author>
      <b:Author>
        <b:Corporate>McKinsey &amp; Company</b:Corporate>
      </b:Author>
    </b:Author>
    <b:Title>Reimagining the virtual workplace around inclusion and engagement</b:Title>
    <b:Year>2021</b:Year>
    <b:YearAccessed>2021</b:YearAccessed>
    <b:MonthAccessed>August</b:MonthAccessed>
    <b:DayAccessed>11</b:DayAccessed>
    <b:URL>https://www.mckinsey.com/business-functions/organization/our-insights/the-organization-blog/reimagining-the-virtual-workplace-around-inclusion-and-engagement</b:URL>
    <b:RefOrder>73</b:RefOrder>
  </b:Source>
  <b:Source>
    <b:Tag>Val09</b:Tag>
    <b:SourceType>BookSection</b:SourceType>
    <b:Guid>{51834F32-8C26-481C-91F6-CDC621363041}</b:Guid>
    <b:Title>Approaches to gethering data in HR research</b:Title>
    <b:Year>2009</b:Year>
    <b:Author>
      <b:Author>
        <b:NameList>
          <b:Person>
            <b:Last>Anderson</b:Last>
            <b:First>Valerie</b:First>
          </b:Person>
        </b:NameList>
      </b:Author>
    </b:Author>
    <b:BookTitle>Research Methods in Human Resource Management</b:BookTitle>
    <b:Pages>133-155</b:Pages>
    <b:City>London</b:City>
    <b:Publisher>CIPD</b:Publisher>
    <b:RefOrder>31</b:RefOrder>
  </b:Source>
  <b:Source>
    <b:Tag>Mic21</b:Tag>
    <b:SourceType>InternetSite</b:SourceType>
    <b:Guid>{AD1FEB1B-F17B-4771-962C-F18026605995}</b:Guid>
    <b:Title>Send a form and collect responses</b:Title>
    <b:Author>
      <b:Author>
        <b:Corporate>Microsoft</b:Corporate>
      </b:Author>
    </b:Author>
    <b:YearAccessed>2021</b:YearAccessed>
    <b:MonthAccessed>September</b:MonthAccessed>
    <b:DayAccessed>17</b:DayAccessed>
    <b:URL>https://support.microsoft.com/en-gb/office/send-a-form-and-collect-responses-2eaf3294-0cff-492d-884d-a1dee909e845</b:URL>
    <b:RefOrder>29</b:RefOrder>
  </b:Source>
  <b:Source>
    <b:Tag>Bag04</b:Tag>
    <b:SourceType>Book</b:SourceType>
    <b:Guid>{80A559D9-43E1-4D5A-9A8A-FBFECAC467EA}</b:Guid>
    <b:Author>
      <b:Author>
        <b:NameList>
          <b:Person>
            <b:Last>Baghramian</b:Last>
            <b:First>Maria</b:First>
          </b:Person>
        </b:NameList>
      </b:Author>
    </b:Author>
    <b:Title>Relativism</b:Title>
    <b:Year>2004</b:Year>
    <b:City>London</b:City>
    <b:Publisher>Routledge</b:Publisher>
    <b:Edition>1</b:Edition>
    <b:RefOrder>27</b:RefOrder>
  </b:Source>
  <b:Source>
    <b:Tag>Bag19</b:Tag>
    <b:SourceType>Book</b:SourceType>
    <b:Guid>{2D65C193-D087-4C9D-973A-08032C9202D0}</b:Guid>
    <b:Title>Relativism (New Problems of Philosophy)</b:Title>
    <b:Year>2019</b:Year>
    <b:City>New York</b:City>
    <b:Publisher>Routledge</b:Publisher>
    <b:Edition>1</b:Edition>
    <b:Author>
      <b:Author>
        <b:NameList>
          <b:Person>
            <b:Last>Baghramian</b:Last>
            <b:First>Maria</b:First>
          </b:Person>
          <b:Person>
            <b:Last>Coliva</b:Last>
            <b:First>Annalisa</b:First>
          </b:Person>
        </b:NameList>
      </b:Author>
    </b:Author>
    <b:RefOrder>28</b:RefOrder>
  </b:Source>
  <b:Source>
    <b:Tag>Bha08</b:Tag>
    <b:SourceType>Book</b:SourceType>
    <b:Guid>{7E4C3702-A2A8-42D5-98D9-7490B25776CC}</b:Guid>
    <b:Title>A Realist Theory of Science</b:Title>
    <b:Year>2008</b:Year>
    <b:City>London</b:City>
    <b:Publisher>Verso</b:Publisher>
    <b:Author>
      <b:Author>
        <b:NameList>
          <b:Person>
            <b:Last>Bhaskar</b:Last>
            <b:First>R</b:First>
          </b:Person>
        </b:NameList>
      </b:Author>
    </b:Author>
    <b:RefOrder>26</b:RefOrder>
  </b:Source>
  <b:Source>
    <b:Tag>Vas19</b:Tag>
    <b:SourceType>Book</b:SourceType>
    <b:Guid>{55264904-D1D7-48DD-B1F7-62A443C6A938}</b:Guid>
    <b:Title>Survey Research and Analysis</b:Title>
    <b:Year>2019</b:Year>
    <b:Publisher>Sagamore-Venture</b:Publisher>
    <b:Edition>2</b:Edition>
    <b:Author>
      <b:Author>
        <b:NameList>
          <b:Person>
            <b:Last>Vaske</b:Last>
            <b:Middle>J</b:Middle>
            <b:First>Jerry</b:First>
          </b:Person>
        </b:NameList>
      </b:Author>
    </b:Author>
    <b:RefOrder>30</b:RefOrder>
  </b:Source>
  <b:Source>
    <b:Tag>Rog07</b:Tag>
    <b:SourceType>Book</b:SourceType>
    <b:Guid>{91333601-5395-43F0-A19C-4EDDF657A85A}</b:Guid>
    <b:Author>
      <b:Author>
        <b:NameList>
          <b:Person>
            <b:Last>Sapsford</b:Last>
            <b:First>Roger</b:First>
          </b:Person>
        </b:NameList>
      </b:Author>
    </b:Author>
    <b:Title>Survey Research</b:Title>
    <b:Year>2007</b:Year>
    <b:Publisher>SAGE Publications</b:Publisher>
    <b:Edition>2</b:Edition>
    <b:RefOrder>74</b:RefOrder>
  </b:Source>
  <b:Source>
    <b:Tag>Cli16</b:Tag>
    <b:SourceType>Book</b:SourceType>
    <b:Guid>{36E05A29-9CCD-462F-AD49-B43B8E8C37B2}</b:Guid>
    <b:Title>Key methods in geography</b:Title>
    <b:Year>2016</b:Year>
    <b:City>London</b:City>
    <b:Publisher>SAGE Publications</b:Publisher>
    <b:Edition>3</b:Edition>
    <b:Author>
      <b:Author>
        <b:NameList>
          <b:Person>
            <b:Last>Clifford</b:Last>
            <b:First>Nicholas</b:First>
          </b:Person>
          <b:Person>
            <b:Last>Cope</b:Last>
            <b:First>Meghan</b:First>
          </b:Person>
          <b:Person>
            <b:Last>Gillespie</b:Last>
            <b:First>Thomas</b:First>
          </b:Person>
          <b:Person>
            <b:Last>French</b:Last>
            <b:First>Shaun</b:First>
          </b:Person>
        </b:NameList>
      </b:Author>
    </b:Author>
    <b:RefOrder>32</b:RefOrder>
  </b:Source>
  <b:Source>
    <b:Tag>Han96</b:Tag>
    <b:SourceType>JournalArticle</b:SourceType>
    <b:Guid>{BF8946A1-3AE6-4129-9852-D08BBE9C7806}</b:Guid>
    <b:Author>
      <b:Author>
        <b:NameList>
          <b:Person>
            <b:Last>Hannabuss</b:Last>
            <b:First>Stuart</b:First>
          </b:Person>
        </b:NameList>
      </b:Author>
    </b:Author>
    <b:Title>Research interviews</b:Title>
    <b:Year>1996</b:Year>
    <b:JournalName>New library world</b:JournalName>
    <b:Pages>22-30</b:Pages>
    <b:Volume>97</b:Volume>
    <b:Issue>5</b:Issue>
    <b:RefOrder>75</b:RefOrder>
  </b:Source>
  <b:Source>
    <b:Tag>Dav07</b:Tag>
    <b:SourceType>Book</b:SourceType>
    <b:Guid>{C3E8B04E-305B-45B1-9150-0C12CFE6B98F}</b:Guid>
    <b:Title>A very short, fairly interesting and reasonably cheap book about qualitative research</b:Title>
    <b:Year>2007</b:Year>
    <b:Author>
      <b:Author>
        <b:NameList>
          <b:Person>
            <b:Last>Silverman</b:Last>
            <b:First>David</b:First>
          </b:Person>
        </b:NameList>
      </b:Author>
    </b:Author>
    <b:City>London</b:City>
    <b:Publisher>Sage</b:Publisher>
    <b:Edition>1</b:Edition>
    <b:RefOrder>76</b:RefOrder>
  </b:Source>
</b:Sources>
</file>

<file path=customXml/item5.xml><?xml version="1.0" encoding="utf-8"?>
<p:properties xmlns:p="http://schemas.microsoft.com/office/2006/metadata/properties" xmlns:xsi="http://www.w3.org/2001/XMLSchema-instance" xmlns:pc="http://schemas.microsoft.com/office/infopath/2007/PartnerControls">
  <documentManagement>
    <SharedWithUsers xmlns="4b23b9e3-7f23-4a83-bc5b-e16cc69ed95a">
      <UserInfo>
        <DisplayName>Carys Strong</DisplayName>
        <AccountId>50</AccountId>
        <AccountType/>
      </UserInfo>
    </SharedWithUser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6B93D99-5166-473C-AB9F-F1DB80DFE793}">
  <ds:schemaRefs>
    <ds:schemaRef ds:uri="http://schemas.microsoft.com/sharepoint/v3/contenttype/forms"/>
  </ds:schemaRefs>
</ds:datastoreItem>
</file>

<file path=customXml/itemProps3.xml><?xml version="1.0" encoding="utf-8"?>
<ds:datastoreItem xmlns:ds="http://schemas.openxmlformats.org/officeDocument/2006/customXml" ds:itemID="{C232B581-E4A6-4754-9E00-DFA5052DA7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1dd9777-fc93-417c-92bd-2cd2da07bf5f"/>
    <ds:schemaRef ds:uri="4b23b9e3-7f23-4a83-bc5b-e16cc69ed95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A66A4AE-090E-4D67-A167-2793BD391A49}">
  <ds:schemaRefs>
    <ds:schemaRef ds:uri="http://schemas.openxmlformats.org/officeDocument/2006/bibliography"/>
  </ds:schemaRefs>
</ds:datastoreItem>
</file>

<file path=customXml/itemProps5.xml><?xml version="1.0" encoding="utf-8"?>
<ds:datastoreItem xmlns:ds="http://schemas.openxmlformats.org/officeDocument/2006/customXml" ds:itemID="{05E411AE-758E-427A-9A22-83B2D1C16815}">
  <ds:schemaRefs>
    <ds:schemaRef ds:uri="http://schemas.microsoft.com/office/2006/metadata/properties"/>
    <ds:schemaRef ds:uri="http://schemas.microsoft.com/office/infopath/2007/PartnerControls"/>
    <ds:schemaRef ds:uri="4b23b9e3-7f23-4a83-bc5b-e16cc69ed95a"/>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4894</Words>
  <Characters>27898</Characters>
  <Application>Microsoft Office Word</Application>
  <DocSecurity>0</DocSecurity>
  <Lines>232</Lines>
  <Paragraphs>65</Paragraphs>
  <ScaleCrop>false</ScaleCrop>
  <Company/>
  <LinksUpToDate>false</LinksUpToDate>
  <CharactersWithSpaces>32727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exploring the causes for a lack of diversity amongst job applicants</dc:title>
  <dc:subject/>
  <dc:creator>Gemma Littlejohns, Assoc CIPD</dc:creator>
  <cp:keywords/>
  <dc:description/>
  <cp:lastModifiedBy>Gemma Littlejohns</cp:lastModifiedBy>
  <cp:revision>3</cp:revision>
  <dcterms:created xsi:type="dcterms:W3CDTF">2021-09-20T20:43:00Z</dcterms:created>
  <dcterms:modified xsi:type="dcterms:W3CDTF">2021-09-20T20:44:00Z</dcterms:modified>
  <cp:category>PGDIP HRM</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0x0101008DCF4F5AF3EA344FB4FA8EA1D0EC4C33</vt:lpwstr>
  </property>
</Properties>
</file>