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016453" w14:textId="77777777" w:rsidR="00D307F2" w:rsidRDefault="00D307F2" w:rsidP="00D307F2">
      <w:pPr>
        <w:spacing w:line="480" w:lineRule="auto"/>
        <w:jc w:val="center"/>
        <w:rPr>
          <w:rFonts w:ascii="Arial" w:hAnsi="Arial" w:cs="Arial"/>
          <w:sz w:val="24"/>
          <w:szCs w:val="24"/>
          <w:u w:val="single"/>
        </w:rPr>
      </w:pPr>
      <w:r>
        <w:rPr>
          <w:rFonts w:ascii="Arial" w:hAnsi="Arial" w:cs="Arial"/>
          <w:sz w:val="24"/>
          <w:szCs w:val="24"/>
          <w:u w:val="single"/>
        </w:rPr>
        <w:t xml:space="preserve">Chapter 2 Literature Review </w:t>
      </w:r>
    </w:p>
    <w:p w14:paraId="1AEF7430" w14:textId="77777777" w:rsidR="00D307F2" w:rsidRDefault="00D307F2" w:rsidP="00D307F2">
      <w:pPr>
        <w:spacing w:line="480" w:lineRule="auto"/>
        <w:rPr>
          <w:rFonts w:ascii="Arial" w:hAnsi="Arial" w:cs="Arial"/>
          <w:sz w:val="24"/>
          <w:szCs w:val="24"/>
          <w:u w:val="single"/>
        </w:rPr>
      </w:pPr>
      <w:r w:rsidRPr="00D307F2">
        <w:rPr>
          <w:rFonts w:ascii="Arial" w:hAnsi="Arial" w:cs="Arial"/>
          <w:sz w:val="24"/>
          <w:szCs w:val="24"/>
          <w:u w:val="single"/>
        </w:rPr>
        <w:t>2.1 Introduction</w:t>
      </w:r>
    </w:p>
    <w:p w14:paraId="4224863C" w14:textId="58E3E157" w:rsidR="009E6C2C" w:rsidRDefault="00364F4F" w:rsidP="00204455">
      <w:pPr>
        <w:spacing w:line="480" w:lineRule="auto"/>
        <w:rPr>
          <w:rFonts w:ascii="Arial" w:hAnsi="Arial" w:cs="Arial"/>
          <w:sz w:val="24"/>
          <w:szCs w:val="24"/>
        </w:rPr>
      </w:pPr>
      <w:r>
        <w:rPr>
          <w:rFonts w:ascii="Arial" w:hAnsi="Arial" w:cs="Arial"/>
          <w:sz w:val="24"/>
          <w:szCs w:val="24"/>
        </w:rPr>
        <w:t>This chapter delivers a comprehensive overview of the compelling arguments surrounding the use of body-worn video (BWV) by</w:t>
      </w:r>
      <w:r w:rsidR="00BB5DF0">
        <w:rPr>
          <w:rFonts w:ascii="Arial" w:hAnsi="Arial" w:cs="Arial"/>
          <w:sz w:val="24"/>
          <w:szCs w:val="24"/>
        </w:rPr>
        <w:t xml:space="preserve"> police </w:t>
      </w:r>
      <w:r>
        <w:rPr>
          <w:rFonts w:ascii="Arial" w:hAnsi="Arial" w:cs="Arial"/>
          <w:sz w:val="24"/>
          <w:szCs w:val="24"/>
        </w:rPr>
        <w:t xml:space="preserve">officers. Following this introduction, it will systematically address each of the research objectives by thoroughly exploring the available literature on the topic. </w:t>
      </w:r>
      <w:r w:rsidR="00A424C1">
        <w:rPr>
          <w:rFonts w:ascii="Arial" w:hAnsi="Arial" w:cs="Arial"/>
          <w:sz w:val="24"/>
          <w:szCs w:val="24"/>
        </w:rPr>
        <w:t xml:space="preserve">This chapter will delve into the advantages of wearing Body-Worn Video (BWV) and examine whether it should be mandatory for all officers. </w:t>
      </w:r>
      <w:r w:rsidR="008731C9">
        <w:rPr>
          <w:rFonts w:ascii="Arial" w:hAnsi="Arial" w:cs="Arial"/>
          <w:sz w:val="24"/>
          <w:szCs w:val="24"/>
        </w:rPr>
        <w:t>The conclusion will aim</w:t>
      </w:r>
      <w:r w:rsidR="00A424C1">
        <w:rPr>
          <w:rFonts w:ascii="Arial" w:hAnsi="Arial" w:cs="Arial"/>
          <w:sz w:val="24"/>
          <w:szCs w:val="24"/>
        </w:rPr>
        <w:t xml:space="preserve"> to assess whether the use of BWV fosters a positive or negative relationship between the police and the public.</w:t>
      </w:r>
      <w:r w:rsidR="00204455">
        <w:rPr>
          <w:rFonts w:ascii="Arial" w:hAnsi="Arial" w:cs="Arial"/>
          <w:sz w:val="24"/>
          <w:szCs w:val="24"/>
        </w:rPr>
        <w:t xml:space="preserve"> </w:t>
      </w:r>
      <w:r w:rsidR="00204455" w:rsidRPr="00204455">
        <w:rPr>
          <w:rFonts w:ascii="Arial" w:hAnsi="Arial" w:cs="Arial"/>
          <w:sz w:val="24"/>
          <w:szCs w:val="24"/>
        </w:rPr>
        <w:t xml:space="preserve">The dissertation has the following objectives: </w:t>
      </w:r>
    </w:p>
    <w:p w14:paraId="2151FF59" w14:textId="6C59D46E" w:rsidR="00477B54" w:rsidRDefault="00477B54" w:rsidP="00477B54">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To determine how BWV impacts upon on an officers are treated by the public. </w:t>
      </w:r>
    </w:p>
    <w:p w14:paraId="60ECCEAA" w14:textId="5ADF6D10" w:rsidR="00477B54" w:rsidRDefault="00477B54" w:rsidP="00477B54">
      <w:pPr>
        <w:pStyle w:val="ListParagraph"/>
        <w:numPr>
          <w:ilvl w:val="0"/>
          <w:numId w:val="1"/>
        </w:numPr>
        <w:spacing w:line="480" w:lineRule="auto"/>
        <w:rPr>
          <w:rFonts w:ascii="Arial" w:hAnsi="Arial" w:cs="Arial"/>
          <w:sz w:val="24"/>
          <w:szCs w:val="24"/>
        </w:rPr>
      </w:pPr>
      <w:r>
        <w:rPr>
          <w:rFonts w:ascii="Arial" w:hAnsi="Arial" w:cs="Arial"/>
          <w:sz w:val="24"/>
          <w:szCs w:val="24"/>
        </w:rPr>
        <w:t>What impact does BWV have on the success of the investigation?</w:t>
      </w:r>
    </w:p>
    <w:p w14:paraId="26B84644" w14:textId="2001BD12" w:rsidR="00477B54" w:rsidRDefault="00477B54" w:rsidP="00477B54">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To determine if all the officers should wear BWV. </w:t>
      </w:r>
    </w:p>
    <w:p w14:paraId="683DEBB7" w14:textId="7AED227A" w:rsidR="00805677" w:rsidRDefault="00477B54" w:rsidP="00805677">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To identify if the officers wearing BWV have a positive or negative impact on public engagement.  </w:t>
      </w:r>
    </w:p>
    <w:p w14:paraId="0B411B7C" w14:textId="77777777" w:rsidR="00805677" w:rsidRPr="00805677" w:rsidRDefault="00805677" w:rsidP="00805677">
      <w:pPr>
        <w:spacing w:line="480" w:lineRule="auto"/>
        <w:rPr>
          <w:rFonts w:ascii="Arial" w:hAnsi="Arial" w:cs="Arial"/>
          <w:sz w:val="24"/>
          <w:szCs w:val="24"/>
        </w:rPr>
      </w:pPr>
    </w:p>
    <w:p w14:paraId="0F3297F3" w14:textId="1830F180" w:rsidR="00805677" w:rsidRDefault="00805677" w:rsidP="00805677">
      <w:pPr>
        <w:spacing w:line="480" w:lineRule="auto"/>
        <w:rPr>
          <w:rFonts w:ascii="Arial" w:hAnsi="Arial" w:cs="Arial"/>
          <w:sz w:val="24"/>
          <w:szCs w:val="24"/>
          <w:u w:val="single"/>
        </w:rPr>
      </w:pPr>
      <w:r w:rsidRPr="00805677">
        <w:rPr>
          <w:rFonts w:ascii="Arial" w:hAnsi="Arial" w:cs="Arial"/>
          <w:sz w:val="24"/>
          <w:szCs w:val="24"/>
          <w:u w:val="single"/>
        </w:rPr>
        <w:t xml:space="preserve">2.2 </w:t>
      </w:r>
      <w:r>
        <w:rPr>
          <w:rFonts w:ascii="Arial" w:hAnsi="Arial" w:cs="Arial"/>
          <w:sz w:val="24"/>
          <w:szCs w:val="24"/>
          <w:u w:val="single"/>
        </w:rPr>
        <w:t>Introduction of BWV</w:t>
      </w:r>
    </w:p>
    <w:p w14:paraId="2A370C75" w14:textId="75969543" w:rsidR="00F37389" w:rsidRPr="00F37389" w:rsidRDefault="000E4487" w:rsidP="00F37389">
      <w:pPr>
        <w:spacing w:line="480" w:lineRule="auto"/>
        <w:rPr>
          <w:rFonts w:ascii="Arial" w:hAnsi="Arial" w:cs="Arial"/>
          <w:sz w:val="24"/>
          <w:szCs w:val="24"/>
        </w:rPr>
      </w:pPr>
      <w:r>
        <w:rPr>
          <w:rFonts w:ascii="Arial" w:hAnsi="Arial" w:cs="Arial"/>
          <w:sz w:val="24"/>
          <w:szCs w:val="24"/>
        </w:rPr>
        <w:t>Devlin (2007) Body Worn Video Cameras (BWV) have been employed in the United Kingdom since 2005, with Devon and Cornwall Police being the pioneering force to adopt this technology. Within five years, the majority of police forces across the country had integrated BWV into their operations to varying extents.</w:t>
      </w:r>
    </w:p>
    <w:p w14:paraId="5B774D2E" w14:textId="77777777" w:rsidR="00F37389" w:rsidRPr="00F37389" w:rsidRDefault="00F37389" w:rsidP="00805677">
      <w:pPr>
        <w:spacing w:line="480" w:lineRule="auto"/>
        <w:rPr>
          <w:rFonts w:ascii="Arial" w:hAnsi="Arial" w:cs="Arial"/>
          <w:sz w:val="24"/>
          <w:szCs w:val="24"/>
        </w:rPr>
      </w:pPr>
    </w:p>
    <w:p w14:paraId="65456ED7" w14:textId="77777777" w:rsidR="00A47D0B" w:rsidRDefault="00A47D0B" w:rsidP="00805677">
      <w:pPr>
        <w:spacing w:line="480" w:lineRule="auto"/>
        <w:rPr>
          <w:rFonts w:ascii="Arial" w:hAnsi="Arial" w:cs="Arial"/>
          <w:sz w:val="24"/>
          <w:szCs w:val="24"/>
          <w:u w:val="single"/>
        </w:rPr>
      </w:pPr>
    </w:p>
    <w:p w14:paraId="709B42AC" w14:textId="7FB887FA" w:rsidR="003C3AA5" w:rsidRDefault="003C3AA5" w:rsidP="00805677">
      <w:pPr>
        <w:spacing w:line="480" w:lineRule="auto"/>
        <w:rPr>
          <w:rFonts w:ascii="Arial" w:hAnsi="Arial" w:cs="Arial"/>
          <w:sz w:val="24"/>
          <w:szCs w:val="24"/>
          <w:u w:val="single"/>
        </w:rPr>
      </w:pPr>
      <w:r>
        <w:rPr>
          <w:rFonts w:ascii="Arial" w:hAnsi="Arial" w:cs="Arial"/>
          <w:sz w:val="24"/>
          <w:szCs w:val="24"/>
          <w:u w:val="single"/>
        </w:rPr>
        <w:lastRenderedPageBreak/>
        <w:t xml:space="preserve">2.3 Argument </w:t>
      </w:r>
    </w:p>
    <w:p w14:paraId="4F22A049" w14:textId="5CD9800A" w:rsidR="006275A4" w:rsidRDefault="006275A4" w:rsidP="00805677">
      <w:pPr>
        <w:spacing w:line="480" w:lineRule="auto"/>
        <w:rPr>
          <w:rFonts w:ascii="Arial" w:hAnsi="Arial" w:cs="Arial"/>
          <w:sz w:val="24"/>
          <w:szCs w:val="24"/>
        </w:rPr>
      </w:pPr>
      <w:proofErr w:type="spellStart"/>
      <w:r>
        <w:rPr>
          <w:rFonts w:ascii="Arial" w:hAnsi="Arial" w:cs="Arial"/>
          <w:sz w:val="24"/>
          <w:szCs w:val="24"/>
        </w:rPr>
        <w:t>Makwanas</w:t>
      </w:r>
      <w:proofErr w:type="spellEnd"/>
      <w:r>
        <w:rPr>
          <w:rFonts w:ascii="Arial" w:hAnsi="Arial" w:cs="Arial"/>
          <w:sz w:val="24"/>
          <w:szCs w:val="24"/>
        </w:rPr>
        <w:t xml:space="preserve"> (2023) The deployment of body-worn video (BWV) raises various ethical concerns, including the delicate balance between surveillance and privacy rights, as well as the risk of selective recording. Additionally, practical challenges arise, such as the storage and management of large volumes of footage, along with the necessary training for its effective and ethical application.</w:t>
      </w:r>
    </w:p>
    <w:p w14:paraId="6FE394AB" w14:textId="77777777" w:rsidR="00C834BA" w:rsidRDefault="00C834BA" w:rsidP="00805677">
      <w:pPr>
        <w:spacing w:line="480" w:lineRule="auto"/>
        <w:rPr>
          <w:rFonts w:ascii="Arial" w:hAnsi="Arial" w:cs="Arial"/>
          <w:sz w:val="24"/>
          <w:szCs w:val="24"/>
        </w:rPr>
      </w:pPr>
    </w:p>
    <w:p w14:paraId="7C75E5AC" w14:textId="58D83A60" w:rsidR="00C834BA" w:rsidRPr="006275A4" w:rsidRDefault="00C834BA" w:rsidP="00805677">
      <w:pPr>
        <w:spacing w:line="480" w:lineRule="auto"/>
        <w:rPr>
          <w:rFonts w:ascii="Arial" w:hAnsi="Arial" w:cs="Arial"/>
          <w:sz w:val="24"/>
          <w:szCs w:val="24"/>
        </w:rPr>
      </w:pPr>
      <w:r>
        <w:rPr>
          <w:rFonts w:ascii="Arial" w:hAnsi="Arial" w:cs="Arial"/>
          <w:sz w:val="24"/>
          <w:szCs w:val="24"/>
        </w:rPr>
        <w:t>Clare (2019) This article examines police, public, and arrestee survey responses from a single jurisdiction to provide a multifaceted perspective on the use of body-worn video (BWV) cameras by law enforcement. Data on police attitudes were gathered before (n = 190), during (n = 139), and after (n = 221) a BWV implementation trial. Public attitudes were assessed at the conclusion of the BWV trial through an online survey (n = 995 respondents) and an intercept survey (n = 428 respondents). Additionally, attitudes from arrestees (n = 302) were collected from individuals in police custody over a six-month period leading up to the BWV trial. Results indicated that (a) all three groups expressed support for the use of BWV, (b) police perception of BWV’s impact on their behaviour diminished throughout the trial, (c) both the public, who had interacted with BWV-wearing officers, and the arrestee sample conveyed a limited belief that BWV would effectively reduce misconduct, and (d) there was notable disagreement regarding policy and practice related to recording. These findings are significant for BWV trials, highlighting the necessity of collecting police attitudes at various points, distinguishing the views of the public who encountered BWV-wearing officers, and addressing data collection and policy for evaluating outcomes.</w:t>
      </w:r>
    </w:p>
    <w:p w14:paraId="57888ECC" w14:textId="79355BA2" w:rsidR="003C3AA5" w:rsidRDefault="003C3AA5" w:rsidP="00805677">
      <w:pPr>
        <w:spacing w:line="480" w:lineRule="auto"/>
        <w:rPr>
          <w:rFonts w:ascii="Arial" w:hAnsi="Arial" w:cs="Arial"/>
          <w:sz w:val="24"/>
          <w:szCs w:val="24"/>
          <w:u w:val="single"/>
        </w:rPr>
      </w:pPr>
      <w:r>
        <w:rPr>
          <w:rFonts w:ascii="Arial" w:hAnsi="Arial" w:cs="Arial"/>
          <w:sz w:val="24"/>
          <w:szCs w:val="24"/>
          <w:u w:val="single"/>
        </w:rPr>
        <w:lastRenderedPageBreak/>
        <w:t xml:space="preserve">2.4 </w:t>
      </w:r>
      <w:r w:rsidRPr="003C3AA5">
        <w:rPr>
          <w:rFonts w:ascii="Arial" w:hAnsi="Arial" w:cs="Arial"/>
          <w:sz w:val="24"/>
          <w:szCs w:val="24"/>
          <w:u w:val="single"/>
        </w:rPr>
        <w:t xml:space="preserve">To determine how BWV </w:t>
      </w:r>
      <w:r w:rsidRPr="003C3AA5">
        <w:rPr>
          <w:rFonts w:ascii="Arial" w:hAnsi="Arial" w:cs="Arial"/>
          <w:sz w:val="24"/>
          <w:szCs w:val="24"/>
          <w:u w:val="single"/>
        </w:rPr>
        <w:t>impacts upon on an officers are treated by the public.</w:t>
      </w:r>
      <w:r>
        <w:rPr>
          <w:rFonts w:ascii="Arial" w:hAnsi="Arial" w:cs="Arial"/>
          <w:sz w:val="24"/>
          <w:szCs w:val="24"/>
        </w:rPr>
        <w:t xml:space="preserve"> </w:t>
      </w:r>
      <w:r>
        <w:rPr>
          <w:rFonts w:ascii="Arial" w:hAnsi="Arial" w:cs="Arial"/>
          <w:sz w:val="24"/>
          <w:szCs w:val="24"/>
          <w:u w:val="single"/>
        </w:rPr>
        <w:t xml:space="preserve"> </w:t>
      </w:r>
    </w:p>
    <w:p w14:paraId="330909B5" w14:textId="52E8EE6C" w:rsidR="00C834BA" w:rsidRDefault="00C834BA" w:rsidP="00C834BA">
      <w:pPr>
        <w:spacing w:line="480" w:lineRule="auto"/>
        <w:rPr>
          <w:rFonts w:ascii="Arial" w:hAnsi="Arial" w:cs="Arial"/>
          <w:sz w:val="24"/>
          <w:szCs w:val="24"/>
        </w:rPr>
      </w:pPr>
      <w:r>
        <w:rPr>
          <w:rFonts w:ascii="Arial" w:hAnsi="Arial" w:cs="Arial"/>
          <w:sz w:val="24"/>
          <w:szCs w:val="24"/>
        </w:rPr>
        <w:t>College of Policing (2021) “ Review one indicates that the implementation of body-worn cameras (BWCs) enhances self-awareness among police officers, driven by the understanding that their interactions with the public are being recorded and observed. This heightened awareness is believed to deter excessive use of force, as officers are likely to exercise greater restraint when they know they are being monitored.</w:t>
      </w:r>
    </w:p>
    <w:p w14:paraId="5BCC655B" w14:textId="77777777" w:rsidR="00C834BA" w:rsidRDefault="00C834BA" w:rsidP="00C834BA">
      <w:pPr>
        <w:spacing w:line="480" w:lineRule="auto"/>
        <w:rPr>
          <w:rFonts w:ascii="Arial" w:hAnsi="Arial" w:cs="Arial"/>
          <w:sz w:val="24"/>
          <w:szCs w:val="24"/>
        </w:rPr>
      </w:pPr>
    </w:p>
    <w:p w14:paraId="54F28057" w14:textId="696D8C56" w:rsidR="00C834BA" w:rsidRDefault="00C834BA" w:rsidP="00C834BA">
      <w:pPr>
        <w:spacing w:line="480" w:lineRule="auto"/>
        <w:rPr>
          <w:rFonts w:ascii="Arial" w:hAnsi="Arial" w:cs="Arial"/>
          <w:sz w:val="24"/>
          <w:szCs w:val="24"/>
        </w:rPr>
      </w:pPr>
      <w:r>
        <w:rPr>
          <w:rFonts w:ascii="Arial" w:hAnsi="Arial" w:cs="Arial"/>
          <w:sz w:val="24"/>
          <w:szCs w:val="24"/>
        </w:rPr>
        <w:t>From the perspective of the public, being recorded prompts individuals to moderate their behaviour during encounters with law enforcement, leading them to avoid socially unacceptable actions.</w:t>
      </w:r>
    </w:p>
    <w:p w14:paraId="08F51D5F" w14:textId="77777777" w:rsidR="00C834BA" w:rsidRDefault="00C834BA" w:rsidP="00C834BA">
      <w:pPr>
        <w:spacing w:line="480" w:lineRule="auto"/>
        <w:rPr>
          <w:rFonts w:ascii="Arial" w:hAnsi="Arial" w:cs="Arial"/>
          <w:sz w:val="24"/>
          <w:szCs w:val="24"/>
        </w:rPr>
      </w:pPr>
    </w:p>
    <w:p w14:paraId="533C5070" w14:textId="46AD20D2" w:rsidR="00C834BA" w:rsidRDefault="00C834BA" w:rsidP="00C834BA">
      <w:pPr>
        <w:spacing w:line="480" w:lineRule="auto"/>
        <w:rPr>
          <w:rFonts w:ascii="Arial" w:hAnsi="Arial" w:cs="Arial"/>
          <w:sz w:val="24"/>
          <w:szCs w:val="24"/>
        </w:rPr>
      </w:pPr>
      <w:r>
        <w:rPr>
          <w:rFonts w:ascii="Arial" w:hAnsi="Arial" w:cs="Arial"/>
          <w:sz w:val="24"/>
          <w:szCs w:val="24"/>
        </w:rPr>
        <w:t>Review two suggests that in addition to the concepts of self-awareness and deterrence, BWCs may facilitate evidence gathering. They can aid in accurately recalling key events, especially considering that officers’ memory retention may be compromised following traumatic experiences. This improved collection of evidence could potentially result in an increase in early guilty pleas.”</w:t>
      </w:r>
    </w:p>
    <w:p w14:paraId="764E065A" w14:textId="77777777" w:rsidR="0008018E" w:rsidRDefault="0008018E" w:rsidP="00C834BA">
      <w:pPr>
        <w:spacing w:line="480" w:lineRule="auto"/>
        <w:rPr>
          <w:rFonts w:ascii="Arial" w:hAnsi="Arial" w:cs="Arial"/>
          <w:sz w:val="24"/>
          <w:szCs w:val="24"/>
        </w:rPr>
      </w:pPr>
    </w:p>
    <w:p w14:paraId="65E9EE94" w14:textId="7C312412" w:rsidR="0008018E" w:rsidRDefault="0008018E" w:rsidP="00C834BA">
      <w:pPr>
        <w:spacing w:line="480" w:lineRule="auto"/>
        <w:rPr>
          <w:rFonts w:ascii="Arial" w:hAnsi="Arial" w:cs="Arial"/>
          <w:sz w:val="24"/>
          <w:szCs w:val="24"/>
        </w:rPr>
      </w:pPr>
      <w:r>
        <w:rPr>
          <w:rFonts w:ascii="Arial" w:hAnsi="Arial" w:cs="Arial"/>
          <w:sz w:val="24"/>
          <w:szCs w:val="24"/>
        </w:rPr>
        <w:t xml:space="preserve">Lum (2020) Research on the effects of body-worn cameras (BWV) presents a nuanced picture rather than a definitive argument for their impact. For instance, findings regarding the influence of cameras on police and public behaviour show mixed results. In some studies, the presence of cameras correlates with improved behaviour, such as a reduction in the use of violence, while other studies reveal no </w:t>
      </w:r>
      <w:r>
        <w:rPr>
          <w:rFonts w:ascii="Arial" w:hAnsi="Arial" w:cs="Arial"/>
          <w:sz w:val="24"/>
          <w:szCs w:val="24"/>
        </w:rPr>
        <w:lastRenderedPageBreak/>
        <w:t xml:space="preserve">significant effect. Similarly, research on the impact of cameras during interactions between the police and </w:t>
      </w:r>
      <w:r w:rsidR="007A33A1">
        <w:rPr>
          <w:rFonts w:ascii="Arial" w:hAnsi="Arial" w:cs="Arial"/>
          <w:sz w:val="24"/>
          <w:szCs w:val="24"/>
        </w:rPr>
        <w:t>marginalised</w:t>
      </w:r>
      <w:r>
        <w:rPr>
          <w:rFonts w:ascii="Arial" w:hAnsi="Arial" w:cs="Arial"/>
          <w:sz w:val="24"/>
          <w:szCs w:val="24"/>
        </w:rPr>
        <w:t xml:space="preserve"> communities also yields varied outcomes.</w:t>
      </w:r>
    </w:p>
    <w:p w14:paraId="03F1034A" w14:textId="77777777" w:rsidR="007A33A1" w:rsidRDefault="007A33A1" w:rsidP="00C834BA">
      <w:pPr>
        <w:spacing w:line="480" w:lineRule="auto"/>
        <w:rPr>
          <w:rFonts w:ascii="Arial" w:hAnsi="Arial" w:cs="Arial"/>
          <w:sz w:val="24"/>
          <w:szCs w:val="24"/>
        </w:rPr>
      </w:pPr>
    </w:p>
    <w:p w14:paraId="3F24B87B" w14:textId="0D275922" w:rsidR="007A33A1" w:rsidRDefault="007A33A1" w:rsidP="00C834BA">
      <w:pPr>
        <w:spacing w:line="480" w:lineRule="auto"/>
        <w:rPr>
          <w:rFonts w:ascii="Arial" w:hAnsi="Arial" w:cs="Arial"/>
          <w:sz w:val="24"/>
          <w:szCs w:val="24"/>
        </w:rPr>
      </w:pPr>
      <w:r>
        <w:rPr>
          <w:rFonts w:ascii="Arial" w:hAnsi="Arial" w:cs="Arial"/>
          <w:sz w:val="24"/>
          <w:szCs w:val="24"/>
        </w:rPr>
        <w:t>O’Neil (2024) Body-worn videos (BWV) serve as a significant component of police uniforms and can substantially influence the dynamics of interactions with the public. In certain instances, these devices facilitate more seamless encounters, while in other cases, they may complicate engagements.</w:t>
      </w:r>
    </w:p>
    <w:p w14:paraId="5654F46D" w14:textId="77777777" w:rsidR="0008018E" w:rsidRPr="00C834BA" w:rsidRDefault="0008018E" w:rsidP="00C834BA">
      <w:pPr>
        <w:spacing w:line="480" w:lineRule="auto"/>
        <w:rPr>
          <w:rFonts w:ascii="Arial" w:hAnsi="Arial" w:cs="Arial"/>
          <w:sz w:val="24"/>
          <w:szCs w:val="24"/>
        </w:rPr>
      </w:pPr>
    </w:p>
    <w:p w14:paraId="731A958F" w14:textId="53ADB9D6" w:rsidR="003C3AA5" w:rsidRDefault="003C3AA5" w:rsidP="00805677">
      <w:pPr>
        <w:spacing w:line="480" w:lineRule="auto"/>
        <w:rPr>
          <w:rFonts w:ascii="Arial" w:hAnsi="Arial" w:cs="Arial"/>
          <w:sz w:val="24"/>
          <w:szCs w:val="24"/>
          <w:u w:val="single"/>
        </w:rPr>
      </w:pPr>
      <w:r>
        <w:rPr>
          <w:rFonts w:ascii="Arial" w:hAnsi="Arial" w:cs="Arial"/>
          <w:sz w:val="24"/>
          <w:szCs w:val="24"/>
          <w:u w:val="single"/>
        </w:rPr>
        <w:t xml:space="preserve">2.5 </w:t>
      </w:r>
      <w:r w:rsidRPr="003C3AA5">
        <w:rPr>
          <w:rFonts w:ascii="Arial" w:hAnsi="Arial" w:cs="Arial"/>
          <w:sz w:val="24"/>
          <w:szCs w:val="24"/>
          <w:u w:val="single"/>
        </w:rPr>
        <w:t>What impact does BWV have on the success of the investigation?</w:t>
      </w:r>
    </w:p>
    <w:p w14:paraId="021F11AB" w14:textId="156BAD04" w:rsidR="00F37389" w:rsidRDefault="00362083" w:rsidP="00F37389">
      <w:pPr>
        <w:spacing w:line="480" w:lineRule="auto"/>
        <w:rPr>
          <w:rFonts w:ascii="Arial" w:hAnsi="Arial" w:cs="Arial"/>
          <w:sz w:val="24"/>
          <w:szCs w:val="24"/>
        </w:rPr>
      </w:pPr>
      <w:r w:rsidRPr="00362083">
        <w:rPr>
          <w:rFonts w:ascii="Arial" w:hAnsi="Arial" w:cs="Arial"/>
          <w:sz w:val="24"/>
          <w:szCs w:val="24"/>
        </w:rPr>
        <w:t>Hogan-Howe</w:t>
      </w:r>
      <w:r>
        <w:rPr>
          <w:rFonts w:ascii="Arial" w:hAnsi="Arial" w:cs="Arial"/>
          <w:sz w:val="24"/>
          <w:szCs w:val="24"/>
        </w:rPr>
        <w:t xml:space="preserve"> (2025</w:t>
      </w:r>
      <w:r w:rsidR="00F37389">
        <w:rPr>
          <w:rFonts w:ascii="Arial" w:hAnsi="Arial" w:cs="Arial"/>
          <w:sz w:val="24"/>
          <w:szCs w:val="24"/>
        </w:rPr>
        <w:t>) "Our experience with the use of cameras indicates that individuals are more likely to plead guilty when they know their actions have been recorded. This not only accelerates the judicial process but also ensures that offenders are incarcerated more swiftly, ultimately enhancing the protection of potential victims.</w:t>
      </w:r>
    </w:p>
    <w:p w14:paraId="7105A2BF" w14:textId="77777777" w:rsidR="00F37389" w:rsidRDefault="00F37389" w:rsidP="00F37389">
      <w:pPr>
        <w:spacing w:line="480" w:lineRule="auto"/>
        <w:rPr>
          <w:rFonts w:ascii="Arial" w:hAnsi="Arial" w:cs="Arial"/>
          <w:sz w:val="24"/>
          <w:szCs w:val="24"/>
        </w:rPr>
      </w:pPr>
    </w:p>
    <w:p w14:paraId="2E9CFFF4" w14:textId="77777777" w:rsidR="00F37389" w:rsidRDefault="00F37389" w:rsidP="00F37389">
      <w:pPr>
        <w:spacing w:line="480" w:lineRule="auto"/>
        <w:rPr>
          <w:rFonts w:ascii="Arial" w:hAnsi="Arial" w:cs="Arial"/>
          <w:sz w:val="24"/>
          <w:szCs w:val="24"/>
        </w:rPr>
      </w:pPr>
      <w:r>
        <w:rPr>
          <w:rFonts w:ascii="Arial" w:hAnsi="Arial" w:cs="Arial"/>
          <w:sz w:val="24"/>
          <w:szCs w:val="24"/>
        </w:rPr>
        <w:t>Video footage conveys events with a level of detail that written accounts simply cannot match; as the saying goes, a picture is worth a thousand words. Moreover, it has been demonstrated that the mere presence of such video footage can often deescalate potentially violent situations without resorting to force.</w:t>
      </w:r>
    </w:p>
    <w:p w14:paraId="10EC20AC" w14:textId="77777777" w:rsidR="00F37389" w:rsidRDefault="00F37389" w:rsidP="00F37389">
      <w:pPr>
        <w:spacing w:line="480" w:lineRule="auto"/>
        <w:rPr>
          <w:rFonts w:ascii="Arial" w:hAnsi="Arial" w:cs="Arial"/>
          <w:sz w:val="24"/>
          <w:szCs w:val="24"/>
        </w:rPr>
      </w:pPr>
    </w:p>
    <w:p w14:paraId="068964B7" w14:textId="30000CF1" w:rsidR="00362083" w:rsidRDefault="00F37389" w:rsidP="00F37389">
      <w:pPr>
        <w:spacing w:line="480" w:lineRule="auto"/>
        <w:rPr>
          <w:rFonts w:ascii="Arial" w:hAnsi="Arial" w:cs="Arial"/>
          <w:sz w:val="24"/>
          <w:szCs w:val="24"/>
        </w:rPr>
      </w:pPr>
      <w:r>
        <w:rPr>
          <w:rFonts w:ascii="Arial" w:hAnsi="Arial" w:cs="Arial"/>
          <w:sz w:val="24"/>
          <w:szCs w:val="24"/>
        </w:rPr>
        <w:t xml:space="preserve">Witnesses have chosen to plead guilty upon viewing the recorded evidence, rather than disputing the accounts provided by our officers. This visual evidence holds significant power, as it captures the emotional states of all individuals present at the </w:t>
      </w:r>
      <w:r>
        <w:rPr>
          <w:rFonts w:ascii="Arial" w:hAnsi="Arial" w:cs="Arial"/>
          <w:sz w:val="24"/>
          <w:szCs w:val="24"/>
        </w:rPr>
        <w:lastRenderedPageBreak/>
        <w:t>scene, including the suspect, the victim, and even how children may be affected. Such evidence is crucial in ensuring the transparency of our actions."</w:t>
      </w:r>
    </w:p>
    <w:p w14:paraId="0AC22B61" w14:textId="77777777" w:rsidR="00431021" w:rsidRDefault="00431021" w:rsidP="00F37389">
      <w:pPr>
        <w:spacing w:line="480" w:lineRule="auto"/>
        <w:rPr>
          <w:rFonts w:ascii="Arial" w:hAnsi="Arial" w:cs="Arial"/>
          <w:sz w:val="24"/>
          <w:szCs w:val="24"/>
        </w:rPr>
      </w:pPr>
    </w:p>
    <w:p w14:paraId="5FF6EF59" w14:textId="46CB3E81" w:rsidR="00431021" w:rsidRDefault="00431021" w:rsidP="00F37389">
      <w:pPr>
        <w:spacing w:line="480" w:lineRule="auto"/>
        <w:rPr>
          <w:rFonts w:ascii="Arial" w:hAnsi="Arial" w:cs="Arial"/>
          <w:sz w:val="24"/>
          <w:szCs w:val="24"/>
        </w:rPr>
      </w:pPr>
      <w:r>
        <w:rPr>
          <w:rFonts w:ascii="Arial" w:hAnsi="Arial" w:cs="Arial"/>
          <w:sz w:val="24"/>
          <w:szCs w:val="24"/>
        </w:rPr>
        <w:t xml:space="preserve">BDCAM (2025) </w:t>
      </w:r>
      <w:r>
        <w:rPr>
          <w:rFonts w:ascii="Arial" w:hAnsi="Arial" w:cs="Arial"/>
          <w:sz w:val="24"/>
          <w:szCs w:val="24"/>
        </w:rPr>
        <w:t>Body-worn video (BWV) systems have the potential to significantly minimise paperwork by automatically tagging evidence and offering real-time data access. This capability enables law enforcement officers to review and process evidence more efficiently, thereby decreasing the time required to investigate cases and prepare them for court.</w:t>
      </w:r>
    </w:p>
    <w:p w14:paraId="31E3309D" w14:textId="77777777" w:rsidR="00AE2CFF" w:rsidRDefault="00AE2CFF" w:rsidP="00F37389">
      <w:pPr>
        <w:spacing w:line="480" w:lineRule="auto"/>
        <w:rPr>
          <w:rFonts w:ascii="Arial" w:hAnsi="Arial" w:cs="Arial"/>
          <w:sz w:val="24"/>
          <w:szCs w:val="24"/>
        </w:rPr>
      </w:pPr>
    </w:p>
    <w:p w14:paraId="12B27BD8" w14:textId="62B871AB" w:rsidR="00AE2CFF" w:rsidRDefault="00AE2CFF" w:rsidP="00F37389">
      <w:pPr>
        <w:spacing w:line="480" w:lineRule="auto"/>
        <w:rPr>
          <w:rFonts w:ascii="Arial" w:hAnsi="Arial" w:cs="Arial"/>
          <w:sz w:val="24"/>
          <w:szCs w:val="24"/>
        </w:rPr>
      </w:pPr>
      <w:r>
        <w:rPr>
          <w:rFonts w:ascii="Arial" w:hAnsi="Arial" w:cs="Arial"/>
          <w:sz w:val="24"/>
          <w:szCs w:val="24"/>
        </w:rPr>
        <w:t>Police Scotland (2024) In a similar context, Body-Worn Video (BWV) footage has been identified as a valuable tool in facilitating investigations into complaints lodged against police officers by members of the public. BWV provides a precise record of events, which has demonstrated a reduction in the time required for investigations.</w:t>
      </w:r>
    </w:p>
    <w:p w14:paraId="32F2DF93" w14:textId="77777777" w:rsidR="005E5C2E" w:rsidRPr="00362083" w:rsidRDefault="005E5C2E" w:rsidP="00F37389">
      <w:pPr>
        <w:spacing w:line="480" w:lineRule="auto"/>
        <w:rPr>
          <w:rFonts w:ascii="Arial" w:hAnsi="Arial" w:cs="Arial"/>
          <w:sz w:val="24"/>
          <w:szCs w:val="24"/>
        </w:rPr>
      </w:pPr>
    </w:p>
    <w:p w14:paraId="356CBC6E" w14:textId="5240FE7A" w:rsidR="003C3AA5" w:rsidRDefault="003C3AA5" w:rsidP="00805677">
      <w:pPr>
        <w:spacing w:line="480" w:lineRule="auto"/>
        <w:rPr>
          <w:rFonts w:ascii="Arial" w:hAnsi="Arial" w:cs="Arial"/>
          <w:sz w:val="24"/>
          <w:szCs w:val="24"/>
          <w:u w:val="single"/>
        </w:rPr>
      </w:pPr>
      <w:r w:rsidRPr="003C3AA5">
        <w:rPr>
          <w:rFonts w:ascii="Arial" w:hAnsi="Arial" w:cs="Arial"/>
          <w:sz w:val="24"/>
          <w:szCs w:val="24"/>
          <w:u w:val="single"/>
        </w:rPr>
        <w:t xml:space="preserve">2.6 </w:t>
      </w:r>
      <w:r w:rsidRPr="003C3AA5">
        <w:rPr>
          <w:rFonts w:ascii="Arial" w:hAnsi="Arial" w:cs="Arial"/>
          <w:sz w:val="24"/>
          <w:szCs w:val="24"/>
          <w:u w:val="single"/>
        </w:rPr>
        <w:t>To determine if all the officers should wear BWV</w:t>
      </w:r>
    </w:p>
    <w:p w14:paraId="21ECE2E9" w14:textId="7482E75A" w:rsidR="00254067" w:rsidRPr="00254067" w:rsidRDefault="00254067" w:rsidP="00805677">
      <w:pPr>
        <w:spacing w:line="480" w:lineRule="auto"/>
        <w:rPr>
          <w:rFonts w:ascii="Arial" w:hAnsi="Arial" w:cs="Arial"/>
          <w:sz w:val="24"/>
          <w:szCs w:val="24"/>
        </w:rPr>
      </w:pPr>
      <w:r>
        <w:rPr>
          <w:rFonts w:ascii="Arial" w:hAnsi="Arial" w:cs="Arial"/>
          <w:sz w:val="24"/>
          <w:szCs w:val="24"/>
        </w:rPr>
        <w:t>Scotland Police (2024) In February 2021, Police Scotland conducted a public consultation on Body-Worn Video (BWV), focusing on its use by Armed Policing Officers. Nearly 9,000 people participated, including over 1,000 officers and staff. Key findings showed that 73% felt BWV would enhance their safety, 90% believed it should always be used, and 78% would trust Police Scotland more if interactions were recorded. A second consultation received over 9,300 responses, with 90% supporting BWV in police activities and over 73% agreeing it would boost trust and confidence in Police Scotland.</w:t>
      </w:r>
    </w:p>
    <w:p w14:paraId="21CA2B4B" w14:textId="77777777" w:rsidR="003C3AA5" w:rsidRDefault="003C3AA5" w:rsidP="003C3AA5">
      <w:pPr>
        <w:spacing w:line="480" w:lineRule="auto"/>
        <w:rPr>
          <w:rFonts w:ascii="Arial" w:hAnsi="Arial" w:cs="Arial"/>
          <w:sz w:val="24"/>
          <w:szCs w:val="24"/>
          <w:u w:val="single"/>
        </w:rPr>
      </w:pPr>
      <w:r w:rsidRPr="003C3AA5">
        <w:rPr>
          <w:rFonts w:ascii="Arial" w:hAnsi="Arial" w:cs="Arial"/>
          <w:sz w:val="24"/>
          <w:szCs w:val="24"/>
          <w:u w:val="single"/>
        </w:rPr>
        <w:lastRenderedPageBreak/>
        <w:t xml:space="preserve">2.7 </w:t>
      </w:r>
      <w:r w:rsidRPr="003C3AA5">
        <w:rPr>
          <w:rFonts w:ascii="Arial" w:hAnsi="Arial" w:cs="Arial"/>
          <w:sz w:val="24"/>
          <w:szCs w:val="24"/>
          <w:u w:val="single"/>
        </w:rPr>
        <w:t xml:space="preserve">To identify if the officers wearing BWV have a positive or negative impact on public engagement.  </w:t>
      </w:r>
    </w:p>
    <w:p w14:paraId="1BDD9BEA" w14:textId="524F067C" w:rsidR="001612DB" w:rsidRDefault="001612DB" w:rsidP="003C3AA5">
      <w:pPr>
        <w:spacing w:line="480" w:lineRule="auto"/>
        <w:rPr>
          <w:rFonts w:ascii="Arial" w:hAnsi="Arial" w:cs="Arial"/>
          <w:sz w:val="24"/>
          <w:szCs w:val="24"/>
        </w:rPr>
      </w:pPr>
      <w:r>
        <w:rPr>
          <w:rFonts w:ascii="Arial" w:hAnsi="Arial" w:cs="Arial"/>
          <w:sz w:val="24"/>
          <w:szCs w:val="24"/>
        </w:rPr>
        <w:t xml:space="preserve">BDCAM (2025) Research indicates that when officers wear body cameras during incidents, it promotes more civil </w:t>
      </w:r>
      <w:r w:rsidR="000D13FC">
        <w:rPr>
          <w:rFonts w:ascii="Arial" w:hAnsi="Arial" w:cs="Arial"/>
          <w:sz w:val="24"/>
          <w:szCs w:val="24"/>
        </w:rPr>
        <w:t>behaviour</w:t>
      </w:r>
      <w:r>
        <w:rPr>
          <w:rFonts w:ascii="Arial" w:hAnsi="Arial" w:cs="Arial"/>
          <w:sz w:val="24"/>
          <w:szCs w:val="24"/>
        </w:rPr>
        <w:t xml:space="preserve"> from individuals involved. Furthermore, witnesses are often more inclined to come forward with information. Body-worn video (BWV) footage can also assist police officers in gaining a comprehensive understanding of all elements of an incident, from the initial call for service to its resolution.</w:t>
      </w:r>
    </w:p>
    <w:p w14:paraId="1E053A13" w14:textId="77777777" w:rsidR="000E4487" w:rsidRPr="003C3AA5" w:rsidRDefault="000E4487" w:rsidP="003C3AA5">
      <w:pPr>
        <w:spacing w:line="480" w:lineRule="auto"/>
        <w:rPr>
          <w:rFonts w:ascii="Arial" w:hAnsi="Arial" w:cs="Arial"/>
          <w:sz w:val="24"/>
          <w:szCs w:val="24"/>
          <w:u w:val="single"/>
        </w:rPr>
      </w:pPr>
    </w:p>
    <w:p w14:paraId="1680FAC1" w14:textId="77777777" w:rsidR="005E5C2E" w:rsidRDefault="005E5C2E" w:rsidP="007E5A59">
      <w:pPr>
        <w:spacing w:line="480" w:lineRule="auto"/>
        <w:rPr>
          <w:rFonts w:ascii="Arial" w:hAnsi="Arial" w:cs="Arial"/>
          <w:sz w:val="24"/>
          <w:szCs w:val="24"/>
          <w:u w:val="single"/>
        </w:rPr>
      </w:pPr>
    </w:p>
    <w:p w14:paraId="11E611B1" w14:textId="77777777" w:rsidR="005E5C2E" w:rsidRDefault="005E5C2E" w:rsidP="007E5A59">
      <w:pPr>
        <w:spacing w:line="480" w:lineRule="auto"/>
        <w:rPr>
          <w:rFonts w:ascii="Arial" w:hAnsi="Arial" w:cs="Arial"/>
          <w:sz w:val="24"/>
          <w:szCs w:val="24"/>
          <w:u w:val="single"/>
        </w:rPr>
      </w:pPr>
    </w:p>
    <w:p w14:paraId="64EAD11D" w14:textId="77777777" w:rsidR="005E5C2E" w:rsidRDefault="005E5C2E" w:rsidP="007E5A59">
      <w:pPr>
        <w:spacing w:line="480" w:lineRule="auto"/>
        <w:rPr>
          <w:rFonts w:ascii="Arial" w:hAnsi="Arial" w:cs="Arial"/>
          <w:sz w:val="24"/>
          <w:szCs w:val="24"/>
          <w:u w:val="single"/>
        </w:rPr>
      </w:pPr>
    </w:p>
    <w:p w14:paraId="097C48FE" w14:textId="77777777" w:rsidR="005E5C2E" w:rsidRDefault="005E5C2E" w:rsidP="007E5A59">
      <w:pPr>
        <w:spacing w:line="480" w:lineRule="auto"/>
        <w:rPr>
          <w:rFonts w:ascii="Arial" w:hAnsi="Arial" w:cs="Arial"/>
          <w:sz w:val="24"/>
          <w:szCs w:val="24"/>
          <w:u w:val="single"/>
        </w:rPr>
      </w:pPr>
    </w:p>
    <w:p w14:paraId="731AA178" w14:textId="77777777" w:rsidR="005E5C2E" w:rsidRDefault="005E5C2E" w:rsidP="007E5A59">
      <w:pPr>
        <w:spacing w:line="480" w:lineRule="auto"/>
        <w:rPr>
          <w:rFonts w:ascii="Arial" w:hAnsi="Arial" w:cs="Arial"/>
          <w:sz w:val="24"/>
          <w:szCs w:val="24"/>
          <w:u w:val="single"/>
        </w:rPr>
      </w:pPr>
    </w:p>
    <w:p w14:paraId="3412A4E9" w14:textId="77777777" w:rsidR="005E5C2E" w:rsidRDefault="005E5C2E" w:rsidP="007E5A59">
      <w:pPr>
        <w:spacing w:line="480" w:lineRule="auto"/>
        <w:rPr>
          <w:rFonts w:ascii="Arial" w:hAnsi="Arial" w:cs="Arial"/>
          <w:sz w:val="24"/>
          <w:szCs w:val="24"/>
          <w:u w:val="single"/>
        </w:rPr>
      </w:pPr>
    </w:p>
    <w:p w14:paraId="144B3E98" w14:textId="77777777" w:rsidR="005E5C2E" w:rsidRDefault="005E5C2E" w:rsidP="007E5A59">
      <w:pPr>
        <w:spacing w:line="480" w:lineRule="auto"/>
        <w:rPr>
          <w:rFonts w:ascii="Arial" w:hAnsi="Arial" w:cs="Arial"/>
          <w:sz w:val="24"/>
          <w:szCs w:val="24"/>
          <w:u w:val="single"/>
        </w:rPr>
      </w:pPr>
    </w:p>
    <w:p w14:paraId="78512639" w14:textId="77777777" w:rsidR="005E5C2E" w:rsidRDefault="005E5C2E" w:rsidP="007E5A59">
      <w:pPr>
        <w:spacing w:line="480" w:lineRule="auto"/>
        <w:rPr>
          <w:rFonts w:ascii="Arial" w:hAnsi="Arial" w:cs="Arial"/>
          <w:sz w:val="24"/>
          <w:szCs w:val="24"/>
          <w:u w:val="single"/>
        </w:rPr>
      </w:pPr>
    </w:p>
    <w:p w14:paraId="5CA032B5" w14:textId="77777777" w:rsidR="005E5C2E" w:rsidRDefault="005E5C2E" w:rsidP="007E5A59">
      <w:pPr>
        <w:spacing w:line="480" w:lineRule="auto"/>
        <w:rPr>
          <w:rFonts w:ascii="Arial" w:hAnsi="Arial" w:cs="Arial"/>
          <w:sz w:val="24"/>
          <w:szCs w:val="24"/>
          <w:u w:val="single"/>
        </w:rPr>
      </w:pPr>
    </w:p>
    <w:p w14:paraId="35A66080" w14:textId="77777777" w:rsidR="005E5C2E" w:rsidRDefault="005E5C2E" w:rsidP="007E5A59">
      <w:pPr>
        <w:spacing w:line="480" w:lineRule="auto"/>
        <w:rPr>
          <w:rFonts w:ascii="Arial" w:hAnsi="Arial" w:cs="Arial"/>
          <w:sz w:val="24"/>
          <w:szCs w:val="24"/>
          <w:u w:val="single"/>
        </w:rPr>
      </w:pPr>
    </w:p>
    <w:p w14:paraId="4C9BF5B3" w14:textId="77777777" w:rsidR="005E5C2E" w:rsidRDefault="005E5C2E" w:rsidP="007E5A59">
      <w:pPr>
        <w:spacing w:line="480" w:lineRule="auto"/>
        <w:rPr>
          <w:rFonts w:ascii="Arial" w:hAnsi="Arial" w:cs="Arial"/>
          <w:sz w:val="24"/>
          <w:szCs w:val="24"/>
          <w:u w:val="single"/>
        </w:rPr>
      </w:pPr>
    </w:p>
    <w:p w14:paraId="6FC7A296" w14:textId="77777777" w:rsidR="005E5C2E" w:rsidRDefault="005E5C2E" w:rsidP="007E5A59">
      <w:pPr>
        <w:spacing w:line="480" w:lineRule="auto"/>
        <w:rPr>
          <w:rFonts w:ascii="Arial" w:hAnsi="Arial" w:cs="Arial"/>
          <w:sz w:val="24"/>
          <w:szCs w:val="24"/>
          <w:u w:val="single"/>
        </w:rPr>
      </w:pPr>
    </w:p>
    <w:p w14:paraId="58962B90" w14:textId="58B55478" w:rsidR="007E5A59" w:rsidRPr="007E5A59" w:rsidRDefault="007E5A59" w:rsidP="007E5A59">
      <w:pPr>
        <w:spacing w:line="480" w:lineRule="auto"/>
        <w:rPr>
          <w:rFonts w:ascii="Arial" w:hAnsi="Arial" w:cs="Arial"/>
          <w:sz w:val="24"/>
          <w:szCs w:val="24"/>
          <w:u w:val="single"/>
        </w:rPr>
      </w:pPr>
      <w:r w:rsidRPr="007E5A59">
        <w:rPr>
          <w:rFonts w:ascii="Arial" w:hAnsi="Arial" w:cs="Arial"/>
          <w:sz w:val="24"/>
          <w:szCs w:val="24"/>
          <w:u w:val="single"/>
        </w:rPr>
        <w:lastRenderedPageBreak/>
        <w:t>Bibliography</w:t>
      </w:r>
    </w:p>
    <w:p w14:paraId="65B1816C" w14:textId="46CE8707" w:rsidR="007E5A59" w:rsidRDefault="00362083" w:rsidP="000D13FC">
      <w:pPr>
        <w:pStyle w:val="ListParagraph"/>
        <w:numPr>
          <w:ilvl w:val="0"/>
          <w:numId w:val="3"/>
        </w:numPr>
        <w:spacing w:line="480" w:lineRule="auto"/>
        <w:ind w:left="714" w:hanging="357"/>
        <w:rPr>
          <w:rFonts w:ascii="Arial" w:hAnsi="Arial" w:cs="Arial"/>
          <w:sz w:val="24"/>
          <w:szCs w:val="24"/>
        </w:rPr>
      </w:pPr>
      <w:r w:rsidRPr="00362083">
        <w:rPr>
          <w:rFonts w:ascii="Arial" w:hAnsi="Arial" w:cs="Arial"/>
          <w:sz w:val="24"/>
          <w:szCs w:val="24"/>
        </w:rPr>
        <w:t>Hongan-Howe</w:t>
      </w:r>
      <w:r w:rsidR="007E5A59" w:rsidRPr="00362083">
        <w:rPr>
          <w:rFonts w:ascii="Arial" w:hAnsi="Arial" w:cs="Arial"/>
          <w:sz w:val="24"/>
          <w:szCs w:val="24"/>
        </w:rPr>
        <w:t>.,</w:t>
      </w:r>
      <w:r w:rsidRPr="00362083">
        <w:rPr>
          <w:rFonts w:ascii="Arial" w:hAnsi="Arial" w:cs="Arial"/>
          <w:sz w:val="24"/>
          <w:szCs w:val="24"/>
        </w:rPr>
        <w:t xml:space="preserve"> B </w:t>
      </w:r>
      <w:r w:rsidR="007E5A59" w:rsidRPr="00362083">
        <w:rPr>
          <w:rFonts w:ascii="Arial" w:hAnsi="Arial" w:cs="Arial"/>
          <w:sz w:val="24"/>
          <w:szCs w:val="24"/>
        </w:rPr>
        <w:t>20</w:t>
      </w:r>
      <w:r w:rsidRPr="00362083">
        <w:rPr>
          <w:rFonts w:ascii="Arial" w:hAnsi="Arial" w:cs="Arial"/>
          <w:sz w:val="24"/>
          <w:szCs w:val="24"/>
        </w:rPr>
        <w:t xml:space="preserve">25 </w:t>
      </w:r>
      <w:r w:rsidRPr="000E4487">
        <w:rPr>
          <w:rFonts w:ascii="Arial" w:hAnsi="Arial" w:cs="Arial"/>
          <w:b/>
          <w:bCs/>
          <w:i/>
          <w:iCs/>
          <w:sz w:val="24"/>
          <w:szCs w:val="24"/>
        </w:rPr>
        <w:t>Body Worn Cameras and Training</w:t>
      </w:r>
      <w:r w:rsidRPr="00362083">
        <w:rPr>
          <w:rFonts w:ascii="Arial" w:hAnsi="Arial" w:cs="Arial"/>
          <w:i/>
          <w:iCs/>
          <w:sz w:val="24"/>
          <w:szCs w:val="24"/>
        </w:rPr>
        <w:t xml:space="preserve"> </w:t>
      </w:r>
      <w:r w:rsidR="007E5A59" w:rsidRPr="00362083">
        <w:rPr>
          <w:rFonts w:ascii="Arial" w:hAnsi="Arial" w:cs="Arial"/>
          <w:sz w:val="24"/>
          <w:szCs w:val="24"/>
        </w:rPr>
        <w:t xml:space="preserve">Available at </w:t>
      </w:r>
      <w:hyperlink r:id="rId8" w:history="1">
        <w:r w:rsidRPr="00362083">
          <w:rPr>
            <w:rStyle w:val="Hyperlink"/>
            <w:rFonts w:ascii="Arial" w:hAnsi="Arial" w:cs="Arial"/>
            <w:color w:val="auto"/>
            <w:sz w:val="24"/>
            <w:szCs w:val="24"/>
          </w:rPr>
          <w:t>www.met.police.uk/foi-ai/metropolitan-police/disclosure-2023/november-2023/body-worn-cameras-training/#:~:text=The%20MPS%20commenced%20the%20role,by%20end%20of%20August%202017</w:t>
        </w:r>
      </w:hyperlink>
      <w:r w:rsidRPr="00362083">
        <w:rPr>
          <w:rFonts w:ascii="Arial" w:hAnsi="Arial" w:cs="Arial"/>
          <w:sz w:val="24"/>
          <w:szCs w:val="24"/>
        </w:rPr>
        <w:t xml:space="preserve"> </w:t>
      </w:r>
      <w:r w:rsidRPr="00362083">
        <w:rPr>
          <w:rFonts w:ascii="Arial" w:hAnsi="Arial" w:cs="Arial"/>
          <w:sz w:val="24"/>
          <w:szCs w:val="24"/>
        </w:rPr>
        <w:t>.</w:t>
      </w:r>
      <w:r w:rsidR="007E5A59" w:rsidRPr="00362083">
        <w:rPr>
          <w:rFonts w:ascii="Arial" w:hAnsi="Arial" w:cs="Arial"/>
          <w:sz w:val="24"/>
          <w:szCs w:val="24"/>
        </w:rPr>
        <w:t>Accessed on:</w:t>
      </w:r>
      <w:r w:rsidRPr="00362083">
        <w:rPr>
          <w:rFonts w:ascii="Arial" w:hAnsi="Arial" w:cs="Arial"/>
          <w:sz w:val="24"/>
          <w:szCs w:val="24"/>
        </w:rPr>
        <w:t>28/07/2025</w:t>
      </w:r>
      <w:r w:rsidR="007E5A59" w:rsidRPr="00362083">
        <w:rPr>
          <w:rFonts w:ascii="Arial" w:hAnsi="Arial" w:cs="Arial"/>
          <w:sz w:val="24"/>
          <w:szCs w:val="24"/>
        </w:rPr>
        <w:t xml:space="preserve">  </w:t>
      </w:r>
    </w:p>
    <w:p w14:paraId="0D1444F1" w14:textId="77777777" w:rsidR="000D13FC" w:rsidRPr="000D13FC" w:rsidRDefault="000D13FC" w:rsidP="000D13FC">
      <w:pPr>
        <w:spacing w:line="480" w:lineRule="auto"/>
        <w:ind w:left="357"/>
        <w:rPr>
          <w:rFonts w:ascii="Arial" w:hAnsi="Arial" w:cs="Arial"/>
          <w:sz w:val="24"/>
          <w:szCs w:val="24"/>
        </w:rPr>
      </w:pPr>
    </w:p>
    <w:p w14:paraId="72927F9D" w14:textId="1176D248" w:rsidR="000E4487" w:rsidRPr="000D13FC" w:rsidRDefault="000E4487" w:rsidP="000D13FC">
      <w:pPr>
        <w:pStyle w:val="ListParagraph"/>
        <w:numPr>
          <w:ilvl w:val="0"/>
          <w:numId w:val="3"/>
        </w:numPr>
        <w:spacing w:line="480" w:lineRule="auto"/>
        <w:ind w:left="714" w:hanging="357"/>
        <w:rPr>
          <w:rFonts w:ascii="Arial" w:hAnsi="Arial" w:cs="Arial"/>
          <w:b/>
          <w:bCs/>
          <w:i/>
          <w:iCs/>
          <w:sz w:val="24"/>
          <w:szCs w:val="24"/>
        </w:rPr>
      </w:pPr>
      <w:r>
        <w:rPr>
          <w:rFonts w:ascii="Arial" w:hAnsi="Arial" w:cs="Arial"/>
          <w:sz w:val="24"/>
          <w:szCs w:val="24"/>
        </w:rPr>
        <w:t xml:space="preserve">Devlin., A 2017 </w:t>
      </w:r>
      <w:r w:rsidRPr="000E4487">
        <w:rPr>
          <w:rFonts w:ascii="Arial" w:hAnsi="Arial" w:cs="Arial"/>
          <w:b/>
          <w:bCs/>
          <w:i/>
          <w:iCs/>
          <w:sz w:val="24"/>
          <w:szCs w:val="24"/>
        </w:rPr>
        <w:t>Britain straps video cameras to police helmets</w:t>
      </w:r>
      <w:r>
        <w:rPr>
          <w:rFonts w:ascii="Arial" w:hAnsi="Arial" w:cs="Arial"/>
          <w:b/>
          <w:bCs/>
          <w:i/>
          <w:iCs/>
          <w:sz w:val="24"/>
          <w:szCs w:val="24"/>
        </w:rPr>
        <w:t xml:space="preserve"> </w:t>
      </w:r>
      <w:r w:rsidRPr="00362083">
        <w:rPr>
          <w:rFonts w:ascii="Arial" w:hAnsi="Arial" w:cs="Arial"/>
          <w:sz w:val="24"/>
          <w:szCs w:val="24"/>
        </w:rPr>
        <w:t xml:space="preserve">Available at </w:t>
      </w:r>
      <w:hyperlink r:id="rId9" w:history="1">
        <w:r w:rsidRPr="000703CE">
          <w:rPr>
            <w:rStyle w:val="Hyperlink"/>
            <w:rFonts w:ascii="Arial" w:hAnsi="Arial" w:cs="Arial"/>
            <w:sz w:val="24"/>
            <w:szCs w:val="24"/>
          </w:rPr>
          <w:t>www.nbcnews.com/id/wbna19750278#.VN-wl_nF8y4</w:t>
        </w:r>
      </w:hyperlink>
      <w:r>
        <w:rPr>
          <w:rFonts w:ascii="Arial" w:hAnsi="Arial" w:cs="Arial"/>
          <w:sz w:val="24"/>
          <w:szCs w:val="24"/>
        </w:rPr>
        <w:t xml:space="preserve"> </w:t>
      </w:r>
      <w:r w:rsidRPr="00362083">
        <w:rPr>
          <w:rFonts w:ascii="Arial" w:hAnsi="Arial" w:cs="Arial"/>
          <w:sz w:val="24"/>
          <w:szCs w:val="24"/>
        </w:rPr>
        <w:t xml:space="preserve">Accessed on:28/07/2025  </w:t>
      </w:r>
    </w:p>
    <w:p w14:paraId="4EEE7EE3" w14:textId="77777777" w:rsidR="000D13FC" w:rsidRPr="000D13FC" w:rsidRDefault="000D13FC" w:rsidP="000D13FC">
      <w:pPr>
        <w:pStyle w:val="ListParagraph"/>
        <w:rPr>
          <w:rFonts w:ascii="Arial" w:hAnsi="Arial" w:cs="Arial"/>
          <w:b/>
          <w:bCs/>
          <w:i/>
          <w:iCs/>
          <w:sz w:val="24"/>
          <w:szCs w:val="24"/>
        </w:rPr>
      </w:pPr>
    </w:p>
    <w:p w14:paraId="118C503A" w14:textId="77777777" w:rsidR="000D13FC" w:rsidRPr="000D13FC" w:rsidRDefault="000D13FC" w:rsidP="000D13FC">
      <w:pPr>
        <w:spacing w:line="480" w:lineRule="auto"/>
        <w:rPr>
          <w:rFonts w:ascii="Arial" w:hAnsi="Arial" w:cs="Arial"/>
          <w:b/>
          <w:bCs/>
          <w:i/>
          <w:iCs/>
          <w:sz w:val="24"/>
          <w:szCs w:val="24"/>
        </w:rPr>
      </w:pPr>
    </w:p>
    <w:p w14:paraId="26952C1D" w14:textId="77777777" w:rsidR="000D13FC" w:rsidRPr="000D13FC" w:rsidRDefault="000D13FC" w:rsidP="000D13FC">
      <w:pPr>
        <w:pStyle w:val="ListParagraph"/>
        <w:numPr>
          <w:ilvl w:val="0"/>
          <w:numId w:val="3"/>
        </w:numPr>
        <w:spacing w:line="480" w:lineRule="auto"/>
        <w:ind w:left="714" w:hanging="357"/>
        <w:rPr>
          <w:rFonts w:ascii="Arial" w:hAnsi="Arial" w:cs="Arial"/>
          <w:b/>
          <w:bCs/>
          <w:i/>
          <w:iCs/>
          <w:sz w:val="24"/>
          <w:szCs w:val="24"/>
        </w:rPr>
      </w:pPr>
      <w:r>
        <w:rPr>
          <w:rFonts w:ascii="Arial" w:hAnsi="Arial" w:cs="Arial"/>
          <w:sz w:val="24"/>
          <w:szCs w:val="24"/>
        </w:rPr>
        <w:t xml:space="preserve">BDCAM., 2025 </w:t>
      </w:r>
      <w:r w:rsidRPr="000D13FC">
        <w:rPr>
          <w:rFonts w:ascii="Arial" w:hAnsi="Arial" w:cs="Arial"/>
          <w:b/>
          <w:bCs/>
          <w:i/>
          <w:iCs/>
          <w:sz w:val="24"/>
          <w:szCs w:val="24"/>
        </w:rPr>
        <w:t>How the police use Body cameras</w:t>
      </w:r>
      <w:r>
        <w:rPr>
          <w:rFonts w:ascii="Arial" w:hAnsi="Arial" w:cs="Arial"/>
          <w:b/>
          <w:bCs/>
          <w:i/>
          <w:iCs/>
          <w:sz w:val="24"/>
          <w:szCs w:val="24"/>
        </w:rPr>
        <w:t xml:space="preserve"> </w:t>
      </w:r>
      <w:r>
        <w:rPr>
          <w:rFonts w:ascii="Arial" w:hAnsi="Arial" w:cs="Arial"/>
          <w:sz w:val="24"/>
          <w:szCs w:val="24"/>
        </w:rPr>
        <w:t xml:space="preserve">Available at </w:t>
      </w:r>
      <w:hyperlink r:id="rId10" w:history="1">
        <w:r w:rsidRPr="000703CE">
          <w:rPr>
            <w:rStyle w:val="Hyperlink"/>
            <w:rFonts w:ascii="Arial" w:hAnsi="Arial" w:cs="Arial"/>
            <w:sz w:val="24"/>
            <w:szCs w:val="24"/>
          </w:rPr>
          <w:t>www.bodycameraonline.co.uk/how-the-police-use-body-cameras/</w:t>
        </w:r>
      </w:hyperlink>
      <w:r>
        <w:rPr>
          <w:rFonts w:ascii="Arial" w:hAnsi="Arial" w:cs="Arial"/>
          <w:sz w:val="24"/>
          <w:szCs w:val="24"/>
        </w:rPr>
        <w:t xml:space="preserve"> </w:t>
      </w:r>
      <w:r w:rsidRPr="00362083">
        <w:rPr>
          <w:rFonts w:ascii="Arial" w:hAnsi="Arial" w:cs="Arial"/>
          <w:sz w:val="24"/>
          <w:szCs w:val="24"/>
        </w:rPr>
        <w:t xml:space="preserve">Accessed on:28/07/2025  </w:t>
      </w:r>
    </w:p>
    <w:p w14:paraId="09D82A21" w14:textId="43CA174C" w:rsidR="000D13FC" w:rsidRPr="006275A4" w:rsidRDefault="000D13FC" w:rsidP="006275A4">
      <w:pPr>
        <w:spacing w:line="480" w:lineRule="auto"/>
        <w:rPr>
          <w:rFonts w:ascii="Arial" w:hAnsi="Arial" w:cs="Arial"/>
          <w:b/>
          <w:bCs/>
          <w:sz w:val="24"/>
          <w:szCs w:val="24"/>
        </w:rPr>
      </w:pPr>
    </w:p>
    <w:p w14:paraId="136047F1" w14:textId="77777777" w:rsidR="006275A4" w:rsidRPr="000D13FC" w:rsidRDefault="006275A4" w:rsidP="006275A4">
      <w:pPr>
        <w:pStyle w:val="ListParagraph"/>
        <w:numPr>
          <w:ilvl w:val="0"/>
          <w:numId w:val="3"/>
        </w:numPr>
        <w:spacing w:line="480" w:lineRule="auto"/>
        <w:ind w:left="714" w:hanging="357"/>
        <w:rPr>
          <w:rFonts w:ascii="Arial" w:hAnsi="Arial" w:cs="Arial"/>
          <w:b/>
          <w:bCs/>
          <w:i/>
          <w:iCs/>
          <w:sz w:val="24"/>
          <w:szCs w:val="24"/>
        </w:rPr>
      </w:pPr>
      <w:proofErr w:type="spellStart"/>
      <w:r>
        <w:rPr>
          <w:rFonts w:ascii="Arial" w:hAnsi="Arial" w:cs="Arial"/>
          <w:sz w:val="24"/>
          <w:szCs w:val="24"/>
        </w:rPr>
        <w:t>Makwanas</w:t>
      </w:r>
      <w:proofErr w:type="spellEnd"/>
      <w:r>
        <w:rPr>
          <w:rFonts w:ascii="Arial" w:hAnsi="Arial" w:cs="Arial"/>
          <w:sz w:val="24"/>
          <w:szCs w:val="24"/>
        </w:rPr>
        <w:t xml:space="preserve">., 2023 </w:t>
      </w:r>
      <w:r w:rsidRPr="006275A4">
        <w:rPr>
          <w:rFonts w:ascii="Arial" w:hAnsi="Arial" w:cs="Arial"/>
          <w:b/>
          <w:bCs/>
          <w:i/>
          <w:iCs/>
          <w:sz w:val="24"/>
          <w:szCs w:val="24"/>
        </w:rPr>
        <w:t>Body-Worn Video: Its Role, Evidentiary Value, and Legal Framework in England</w:t>
      </w:r>
      <w:r>
        <w:rPr>
          <w:rFonts w:ascii="Arial" w:hAnsi="Arial" w:cs="Arial"/>
          <w:b/>
          <w:bCs/>
          <w:i/>
          <w:iCs/>
          <w:sz w:val="24"/>
          <w:szCs w:val="24"/>
        </w:rPr>
        <w:t xml:space="preserve"> </w:t>
      </w:r>
      <w:r>
        <w:rPr>
          <w:rFonts w:ascii="Arial" w:hAnsi="Arial" w:cs="Arial"/>
          <w:sz w:val="24"/>
          <w:szCs w:val="24"/>
        </w:rPr>
        <w:t xml:space="preserve">Available at </w:t>
      </w:r>
      <w:hyperlink r:id="rId11" w:history="1">
        <w:r w:rsidRPr="000703CE">
          <w:rPr>
            <w:rStyle w:val="Hyperlink"/>
            <w:rFonts w:ascii="Arial" w:hAnsi="Arial" w:cs="Arial"/>
            <w:sz w:val="24"/>
            <w:szCs w:val="24"/>
          </w:rPr>
          <w:t>www.makwanas.co.uk/body-worn-video/#:~:text=The%20use%20of%20body-worn%20video%20%28BWV%29%20by%20law,the%20conduct%20of%20public%20officials%2C%20and%20civil%20liberties</w:t>
        </w:r>
      </w:hyperlink>
      <w:r w:rsidRPr="006275A4">
        <w:rPr>
          <w:rFonts w:ascii="Arial" w:hAnsi="Arial" w:cs="Arial"/>
          <w:sz w:val="24"/>
          <w:szCs w:val="24"/>
        </w:rPr>
        <w:t>.</w:t>
      </w:r>
      <w:r>
        <w:rPr>
          <w:rFonts w:ascii="Arial" w:hAnsi="Arial" w:cs="Arial"/>
          <w:sz w:val="24"/>
          <w:szCs w:val="24"/>
        </w:rPr>
        <w:t xml:space="preserve"> </w:t>
      </w:r>
      <w:r w:rsidRPr="00362083">
        <w:rPr>
          <w:rFonts w:ascii="Arial" w:hAnsi="Arial" w:cs="Arial"/>
          <w:sz w:val="24"/>
          <w:szCs w:val="24"/>
        </w:rPr>
        <w:t xml:space="preserve">Accessed on:28/07/2025  </w:t>
      </w:r>
    </w:p>
    <w:p w14:paraId="11B7FE85" w14:textId="6FB4926F" w:rsidR="000D13FC" w:rsidRPr="00A31205" w:rsidRDefault="000D13FC" w:rsidP="00A31205">
      <w:pPr>
        <w:spacing w:line="480" w:lineRule="auto"/>
        <w:rPr>
          <w:rFonts w:ascii="Arial" w:hAnsi="Arial" w:cs="Arial"/>
          <w:sz w:val="24"/>
          <w:szCs w:val="24"/>
        </w:rPr>
      </w:pPr>
    </w:p>
    <w:p w14:paraId="6EC23FAA" w14:textId="5B5F367D" w:rsidR="00A31205" w:rsidRDefault="00A31205" w:rsidP="00A31205">
      <w:pPr>
        <w:pStyle w:val="ListParagraph"/>
        <w:numPr>
          <w:ilvl w:val="0"/>
          <w:numId w:val="3"/>
        </w:numPr>
        <w:spacing w:line="480" w:lineRule="auto"/>
        <w:rPr>
          <w:rFonts w:ascii="Arial" w:hAnsi="Arial" w:cs="Arial"/>
          <w:sz w:val="24"/>
          <w:szCs w:val="24"/>
        </w:rPr>
      </w:pPr>
      <w:r w:rsidRPr="00A31205">
        <w:rPr>
          <w:rFonts w:ascii="Arial" w:hAnsi="Arial" w:cs="Arial"/>
          <w:sz w:val="24"/>
          <w:szCs w:val="24"/>
        </w:rPr>
        <w:lastRenderedPageBreak/>
        <w:t>Clare, J., Henstock, D., McComb, C., Newland, R., Barnes, G.C., Lee, M. and Taylor, E., 2019. Police, public, and arrestee perceptions of body-worn video: A single jurisdictional multiple-perspective analysis. Criminal Justice Review, 44(3), pp.304-321.</w:t>
      </w:r>
      <w:r>
        <w:rPr>
          <w:rFonts w:ascii="Arial" w:hAnsi="Arial" w:cs="Arial"/>
          <w:sz w:val="24"/>
          <w:szCs w:val="24"/>
        </w:rPr>
        <w:t xml:space="preserve"> </w:t>
      </w:r>
      <w:r w:rsidRPr="00362083">
        <w:rPr>
          <w:rFonts w:ascii="Arial" w:hAnsi="Arial" w:cs="Arial"/>
          <w:sz w:val="24"/>
          <w:szCs w:val="24"/>
        </w:rPr>
        <w:t xml:space="preserve">Accessed on:28/07/2025  </w:t>
      </w:r>
    </w:p>
    <w:p w14:paraId="0F47FC6D" w14:textId="77777777" w:rsidR="0008018E" w:rsidRPr="0008018E" w:rsidRDefault="0008018E" w:rsidP="0008018E">
      <w:pPr>
        <w:pStyle w:val="ListParagraph"/>
        <w:rPr>
          <w:rFonts w:ascii="Arial" w:hAnsi="Arial" w:cs="Arial"/>
          <w:sz w:val="24"/>
          <w:szCs w:val="24"/>
        </w:rPr>
      </w:pPr>
    </w:p>
    <w:p w14:paraId="09B21122" w14:textId="77777777" w:rsidR="0008018E" w:rsidRPr="0008018E" w:rsidRDefault="0008018E" w:rsidP="0008018E">
      <w:pPr>
        <w:spacing w:line="480" w:lineRule="auto"/>
        <w:rPr>
          <w:rFonts w:ascii="Arial" w:hAnsi="Arial" w:cs="Arial"/>
          <w:sz w:val="24"/>
          <w:szCs w:val="24"/>
        </w:rPr>
      </w:pPr>
    </w:p>
    <w:p w14:paraId="4092C6DB" w14:textId="77777777" w:rsidR="0008018E" w:rsidRPr="0008018E" w:rsidRDefault="0008018E" w:rsidP="0008018E">
      <w:pPr>
        <w:pStyle w:val="ListParagraph"/>
        <w:rPr>
          <w:rFonts w:ascii="Arial" w:hAnsi="Arial" w:cs="Arial"/>
          <w:sz w:val="24"/>
          <w:szCs w:val="24"/>
        </w:rPr>
      </w:pPr>
    </w:p>
    <w:p w14:paraId="47A7A9D1" w14:textId="3B2C7553" w:rsidR="0008018E" w:rsidRDefault="0008018E" w:rsidP="0008018E">
      <w:pPr>
        <w:pStyle w:val="ListParagraph"/>
        <w:numPr>
          <w:ilvl w:val="0"/>
          <w:numId w:val="3"/>
        </w:numPr>
        <w:spacing w:line="480" w:lineRule="auto"/>
        <w:rPr>
          <w:rFonts w:ascii="Arial" w:hAnsi="Arial" w:cs="Arial"/>
          <w:sz w:val="24"/>
          <w:szCs w:val="24"/>
        </w:rPr>
      </w:pPr>
      <w:r w:rsidRPr="0008018E">
        <w:rPr>
          <w:rFonts w:ascii="Arial" w:hAnsi="Arial" w:cs="Arial"/>
          <w:sz w:val="24"/>
          <w:szCs w:val="24"/>
        </w:rPr>
        <w:t>Lum C, Koper CS, Wilson DB, et al. (2020) ‘Body</w:t>
      </w:r>
      <w:r w:rsidRPr="0008018E">
        <w:rPr>
          <w:rFonts w:ascii="Cambria Math" w:hAnsi="Cambria Math" w:cs="Cambria Math"/>
          <w:sz w:val="24"/>
          <w:szCs w:val="24"/>
        </w:rPr>
        <w:t>‐</w:t>
      </w:r>
      <w:r w:rsidRPr="0008018E">
        <w:rPr>
          <w:rFonts w:ascii="Arial" w:hAnsi="Arial" w:cs="Arial"/>
          <w:sz w:val="24"/>
          <w:szCs w:val="24"/>
        </w:rPr>
        <w:t xml:space="preserve">worn cameras’ effects on police officers and citizen </w:t>
      </w:r>
      <w:r w:rsidR="007A33A1">
        <w:rPr>
          <w:rFonts w:ascii="Arial" w:hAnsi="Arial" w:cs="Arial"/>
          <w:sz w:val="24"/>
          <w:szCs w:val="24"/>
        </w:rPr>
        <w:t>behaviour</w:t>
      </w:r>
      <w:r w:rsidRPr="0008018E">
        <w:rPr>
          <w:rFonts w:ascii="Arial" w:hAnsi="Arial" w:cs="Arial"/>
          <w:sz w:val="24"/>
          <w:szCs w:val="24"/>
        </w:rPr>
        <w:t xml:space="preserve">: A systematic review’. Campbell Systematic Reviews, 16:e1112. </w:t>
      </w:r>
      <w:hyperlink r:id="rId12" w:history="1">
        <w:r w:rsidRPr="000703CE">
          <w:rPr>
            <w:rStyle w:val="Hyperlink"/>
            <w:rFonts w:ascii="Arial" w:hAnsi="Arial" w:cs="Arial"/>
            <w:sz w:val="24"/>
            <w:szCs w:val="24"/>
          </w:rPr>
          <w:t>https://doi.org/10.1002/cl2.1112</w:t>
        </w:r>
      </w:hyperlink>
      <w:r>
        <w:rPr>
          <w:rFonts w:ascii="Arial" w:hAnsi="Arial" w:cs="Arial"/>
          <w:sz w:val="24"/>
          <w:szCs w:val="24"/>
        </w:rPr>
        <w:t xml:space="preserve"> </w:t>
      </w:r>
      <w:r w:rsidRPr="00362083">
        <w:rPr>
          <w:rFonts w:ascii="Arial" w:hAnsi="Arial" w:cs="Arial"/>
          <w:sz w:val="24"/>
          <w:szCs w:val="24"/>
        </w:rPr>
        <w:t xml:space="preserve">Accessed on:28/07/2025  </w:t>
      </w:r>
    </w:p>
    <w:p w14:paraId="5CC3D229" w14:textId="77777777" w:rsidR="007A33A1" w:rsidRPr="007A33A1" w:rsidRDefault="007A33A1" w:rsidP="007A33A1">
      <w:pPr>
        <w:spacing w:line="480" w:lineRule="auto"/>
        <w:rPr>
          <w:rFonts w:ascii="Arial" w:hAnsi="Arial" w:cs="Arial"/>
          <w:sz w:val="24"/>
          <w:szCs w:val="24"/>
        </w:rPr>
      </w:pPr>
    </w:p>
    <w:p w14:paraId="0AC9C721" w14:textId="77777777" w:rsidR="007A33A1" w:rsidRDefault="007A33A1" w:rsidP="007A33A1">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O’Neil, M., 2024 </w:t>
      </w:r>
      <w:r w:rsidRPr="007A33A1">
        <w:rPr>
          <w:rFonts w:ascii="Arial" w:hAnsi="Arial" w:cs="Arial"/>
          <w:b/>
          <w:bCs/>
          <w:i/>
          <w:iCs/>
          <w:sz w:val="24"/>
          <w:szCs w:val="24"/>
        </w:rPr>
        <w:t xml:space="preserve">Body-worn Video and interactions with the public: who does it benefit and how is it used? </w:t>
      </w:r>
      <w:r>
        <w:rPr>
          <w:rFonts w:ascii="Arial" w:hAnsi="Arial" w:cs="Arial"/>
          <w:sz w:val="24"/>
          <w:szCs w:val="24"/>
        </w:rPr>
        <w:t xml:space="preserve">Available at </w:t>
      </w:r>
      <w:hyperlink r:id="rId13" w:history="1">
        <w:r w:rsidRPr="000703CE">
          <w:rPr>
            <w:rStyle w:val="Hyperlink"/>
            <w:rFonts w:ascii="Arial" w:hAnsi="Arial" w:cs="Arial"/>
            <w:sz w:val="24"/>
            <w:szCs w:val="24"/>
          </w:rPr>
          <w:t>www.sipr.ac.uk/wp-content/uploads/2025/01/INTERACT-Briefing-6_BWV-interactions-with-public-1.pdf</w:t>
        </w:r>
      </w:hyperlink>
      <w:r>
        <w:rPr>
          <w:rFonts w:ascii="Arial" w:hAnsi="Arial" w:cs="Arial"/>
          <w:sz w:val="24"/>
          <w:szCs w:val="24"/>
        </w:rPr>
        <w:t xml:space="preserve"> </w:t>
      </w:r>
      <w:r w:rsidRPr="00362083">
        <w:rPr>
          <w:rFonts w:ascii="Arial" w:hAnsi="Arial" w:cs="Arial"/>
          <w:sz w:val="24"/>
          <w:szCs w:val="24"/>
        </w:rPr>
        <w:t xml:space="preserve">Accessed on:28/07/2025  </w:t>
      </w:r>
    </w:p>
    <w:p w14:paraId="5D0FC203" w14:textId="79E8EFF0" w:rsidR="0008018E" w:rsidRPr="007A33A1" w:rsidRDefault="0008018E" w:rsidP="007A33A1">
      <w:pPr>
        <w:pStyle w:val="ListParagraph"/>
        <w:spacing w:line="480" w:lineRule="auto"/>
        <w:rPr>
          <w:rFonts w:ascii="Arial" w:hAnsi="Arial" w:cs="Arial"/>
          <w:b/>
          <w:bCs/>
          <w:i/>
          <w:iCs/>
          <w:sz w:val="24"/>
          <w:szCs w:val="24"/>
        </w:rPr>
      </w:pPr>
    </w:p>
    <w:p w14:paraId="448CF7CE" w14:textId="77777777" w:rsidR="00C834BA" w:rsidRDefault="00C834BA" w:rsidP="00C834BA">
      <w:pPr>
        <w:spacing w:line="480" w:lineRule="auto"/>
        <w:rPr>
          <w:rFonts w:ascii="Arial" w:hAnsi="Arial" w:cs="Arial"/>
          <w:sz w:val="24"/>
          <w:szCs w:val="24"/>
        </w:rPr>
      </w:pPr>
    </w:p>
    <w:p w14:paraId="214E247E" w14:textId="77777777" w:rsidR="00C834BA" w:rsidRDefault="00C834BA" w:rsidP="00C834BA">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College of Policing., 2021 </w:t>
      </w:r>
      <w:r w:rsidRPr="00C834BA">
        <w:rPr>
          <w:rFonts w:ascii="Arial" w:hAnsi="Arial" w:cs="Arial"/>
          <w:b/>
          <w:bCs/>
          <w:i/>
          <w:iCs/>
          <w:sz w:val="24"/>
          <w:szCs w:val="24"/>
        </w:rPr>
        <w:t>Body-worn cameras</w:t>
      </w:r>
      <w:r>
        <w:rPr>
          <w:rFonts w:ascii="Arial" w:hAnsi="Arial" w:cs="Arial"/>
          <w:b/>
          <w:bCs/>
          <w:i/>
          <w:iCs/>
          <w:sz w:val="24"/>
          <w:szCs w:val="24"/>
        </w:rPr>
        <w:t xml:space="preserve"> </w:t>
      </w:r>
      <w:r>
        <w:rPr>
          <w:rFonts w:ascii="Arial" w:hAnsi="Arial" w:cs="Arial"/>
          <w:sz w:val="24"/>
          <w:szCs w:val="24"/>
        </w:rPr>
        <w:t xml:space="preserve">Available at </w:t>
      </w:r>
      <w:hyperlink r:id="rId14" w:history="1">
        <w:r w:rsidRPr="000703CE">
          <w:rPr>
            <w:rStyle w:val="Hyperlink"/>
            <w:rFonts w:ascii="Arial" w:hAnsi="Arial" w:cs="Arial"/>
            <w:sz w:val="24"/>
            <w:szCs w:val="24"/>
          </w:rPr>
          <w:t>www.college.police.uk/research/crime-reduction-toolkit/body-worn-cameras#:~:text=Review%20one%20suggests%20that%20the,to%20increased%20early%20guilty%20pleas</w:t>
        </w:r>
      </w:hyperlink>
      <w:r w:rsidRPr="00C834BA">
        <w:rPr>
          <w:rFonts w:ascii="Arial" w:hAnsi="Arial" w:cs="Arial"/>
          <w:sz w:val="24"/>
          <w:szCs w:val="24"/>
        </w:rPr>
        <w:t>.</w:t>
      </w:r>
      <w:r>
        <w:rPr>
          <w:rFonts w:ascii="Arial" w:hAnsi="Arial" w:cs="Arial"/>
          <w:sz w:val="24"/>
          <w:szCs w:val="24"/>
        </w:rPr>
        <w:t xml:space="preserve"> </w:t>
      </w:r>
      <w:r w:rsidRPr="00362083">
        <w:rPr>
          <w:rFonts w:ascii="Arial" w:hAnsi="Arial" w:cs="Arial"/>
          <w:sz w:val="24"/>
          <w:szCs w:val="24"/>
        </w:rPr>
        <w:t xml:space="preserve">Accessed on:28/07/2025  </w:t>
      </w:r>
    </w:p>
    <w:p w14:paraId="2FEB9421" w14:textId="77777777" w:rsidR="00AE2CFF" w:rsidRPr="00AE2CFF" w:rsidRDefault="00AE2CFF" w:rsidP="00AE2CFF">
      <w:pPr>
        <w:spacing w:line="480" w:lineRule="auto"/>
        <w:ind w:left="360"/>
        <w:rPr>
          <w:rFonts w:ascii="Arial" w:hAnsi="Arial" w:cs="Arial"/>
          <w:sz w:val="24"/>
          <w:szCs w:val="24"/>
        </w:rPr>
      </w:pPr>
    </w:p>
    <w:p w14:paraId="0F636966" w14:textId="267A01A7" w:rsidR="00C834BA" w:rsidRPr="00C834BA" w:rsidRDefault="00AE2CFF" w:rsidP="00C834BA">
      <w:pPr>
        <w:pStyle w:val="ListParagraph"/>
        <w:numPr>
          <w:ilvl w:val="0"/>
          <w:numId w:val="3"/>
        </w:numPr>
        <w:spacing w:line="480" w:lineRule="auto"/>
        <w:rPr>
          <w:rFonts w:ascii="Arial" w:hAnsi="Arial" w:cs="Arial"/>
          <w:i/>
          <w:iCs/>
          <w:sz w:val="24"/>
          <w:szCs w:val="24"/>
        </w:rPr>
      </w:pPr>
      <w:r>
        <w:rPr>
          <w:rFonts w:ascii="Arial" w:hAnsi="Arial" w:cs="Arial"/>
          <w:sz w:val="24"/>
          <w:szCs w:val="24"/>
        </w:rPr>
        <w:lastRenderedPageBreak/>
        <w:t xml:space="preserve">Scotland Police., 2024 </w:t>
      </w:r>
      <w:r w:rsidRPr="00AE2CFF">
        <w:rPr>
          <w:rFonts w:ascii="Arial" w:hAnsi="Arial" w:cs="Arial"/>
          <w:b/>
          <w:bCs/>
          <w:i/>
          <w:iCs/>
          <w:sz w:val="24"/>
          <w:szCs w:val="24"/>
        </w:rPr>
        <w:t>Body Worn Video – Public Briefing</w:t>
      </w:r>
      <w:r w:rsidR="00553110">
        <w:rPr>
          <w:rFonts w:ascii="Arial" w:hAnsi="Arial" w:cs="Arial"/>
          <w:b/>
          <w:bCs/>
          <w:i/>
          <w:iCs/>
          <w:sz w:val="24"/>
          <w:szCs w:val="24"/>
        </w:rPr>
        <w:t xml:space="preserve"> </w:t>
      </w:r>
      <w:r w:rsidR="00553110">
        <w:rPr>
          <w:rFonts w:ascii="Arial" w:hAnsi="Arial" w:cs="Arial"/>
          <w:sz w:val="24"/>
          <w:szCs w:val="24"/>
        </w:rPr>
        <w:t xml:space="preserve">Available at </w:t>
      </w:r>
      <w:hyperlink r:id="rId15" w:history="1">
        <w:r w:rsidR="00553110" w:rsidRPr="000703CE">
          <w:rPr>
            <w:rStyle w:val="Hyperlink"/>
            <w:rFonts w:ascii="Arial" w:hAnsi="Arial" w:cs="Arial"/>
            <w:sz w:val="24"/>
            <w:szCs w:val="24"/>
          </w:rPr>
          <w:t>www.spa.police.uk/spa-media/4j3j12mt/doc-20241118-public-briefing-bwv-oct2024-v2.pdf</w:t>
        </w:r>
      </w:hyperlink>
      <w:r w:rsidR="00553110">
        <w:rPr>
          <w:rFonts w:ascii="Arial" w:hAnsi="Arial" w:cs="Arial"/>
          <w:sz w:val="24"/>
          <w:szCs w:val="24"/>
        </w:rPr>
        <w:t xml:space="preserve"> </w:t>
      </w:r>
    </w:p>
    <w:p w14:paraId="725535C3" w14:textId="7477239C" w:rsidR="003C3AA5" w:rsidRPr="003C3AA5" w:rsidRDefault="003C3AA5" w:rsidP="007E5A59">
      <w:pPr>
        <w:spacing w:line="480" w:lineRule="auto"/>
        <w:rPr>
          <w:rFonts w:ascii="Arial" w:hAnsi="Arial" w:cs="Arial"/>
          <w:sz w:val="24"/>
          <w:szCs w:val="24"/>
          <w:u w:val="single"/>
        </w:rPr>
      </w:pPr>
    </w:p>
    <w:sectPr w:rsidR="003C3AA5" w:rsidRPr="003C3A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23CBB9" w14:textId="77777777" w:rsidR="005E5C2E" w:rsidRDefault="005E5C2E" w:rsidP="005E5C2E">
      <w:pPr>
        <w:spacing w:after="0" w:line="240" w:lineRule="auto"/>
      </w:pPr>
      <w:r>
        <w:separator/>
      </w:r>
    </w:p>
  </w:endnote>
  <w:endnote w:type="continuationSeparator" w:id="0">
    <w:p w14:paraId="0E449A98" w14:textId="77777777" w:rsidR="005E5C2E" w:rsidRDefault="005E5C2E" w:rsidP="005E5C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9DCB7A" w14:textId="77777777" w:rsidR="005E5C2E" w:rsidRDefault="005E5C2E" w:rsidP="005E5C2E">
      <w:pPr>
        <w:spacing w:after="0" w:line="240" w:lineRule="auto"/>
      </w:pPr>
      <w:r>
        <w:separator/>
      </w:r>
    </w:p>
  </w:footnote>
  <w:footnote w:type="continuationSeparator" w:id="0">
    <w:p w14:paraId="2664DBA7" w14:textId="77777777" w:rsidR="005E5C2E" w:rsidRDefault="005E5C2E" w:rsidP="005E5C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467DD9"/>
    <w:multiLevelType w:val="hybridMultilevel"/>
    <w:tmpl w:val="7DCED57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9B4824"/>
    <w:multiLevelType w:val="hybridMultilevel"/>
    <w:tmpl w:val="7DCED57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5F01887"/>
    <w:multiLevelType w:val="hybridMultilevel"/>
    <w:tmpl w:val="5FCA2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5994530">
    <w:abstractNumId w:val="0"/>
  </w:num>
  <w:num w:numId="2" w16cid:durableId="1162238665">
    <w:abstractNumId w:val="1"/>
  </w:num>
  <w:num w:numId="3" w16cid:durableId="7444542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840"/>
    <w:rsid w:val="0008018E"/>
    <w:rsid w:val="000D13FC"/>
    <w:rsid w:val="000E4487"/>
    <w:rsid w:val="00111436"/>
    <w:rsid w:val="001612DB"/>
    <w:rsid w:val="00204455"/>
    <w:rsid w:val="00254067"/>
    <w:rsid w:val="00362083"/>
    <w:rsid w:val="00364F4F"/>
    <w:rsid w:val="003C3AA5"/>
    <w:rsid w:val="00431021"/>
    <w:rsid w:val="00477B54"/>
    <w:rsid w:val="00553110"/>
    <w:rsid w:val="005972C3"/>
    <w:rsid w:val="005E5C2E"/>
    <w:rsid w:val="006275A4"/>
    <w:rsid w:val="006E1F82"/>
    <w:rsid w:val="00731840"/>
    <w:rsid w:val="007A33A1"/>
    <w:rsid w:val="007E5A59"/>
    <w:rsid w:val="00805677"/>
    <w:rsid w:val="008731C9"/>
    <w:rsid w:val="009E6C2C"/>
    <w:rsid w:val="009F1C79"/>
    <w:rsid w:val="00A31205"/>
    <w:rsid w:val="00A424C1"/>
    <w:rsid w:val="00A47D0B"/>
    <w:rsid w:val="00AE2CFF"/>
    <w:rsid w:val="00BB5DF0"/>
    <w:rsid w:val="00C834BA"/>
    <w:rsid w:val="00CD703A"/>
    <w:rsid w:val="00D307F2"/>
    <w:rsid w:val="00F37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DB6EF0"/>
  <w15:chartTrackingRefBased/>
  <w15:docId w15:val="{D538F91B-E493-4BA0-9829-D46907BED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18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18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18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18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18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18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18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18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18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8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18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18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18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18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18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18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18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1840"/>
    <w:rPr>
      <w:rFonts w:eastAsiaTheme="majorEastAsia" w:cstheme="majorBidi"/>
      <w:color w:val="272727" w:themeColor="text1" w:themeTint="D8"/>
    </w:rPr>
  </w:style>
  <w:style w:type="paragraph" w:styleId="Title">
    <w:name w:val="Title"/>
    <w:basedOn w:val="Normal"/>
    <w:next w:val="Normal"/>
    <w:link w:val="TitleChar"/>
    <w:uiPriority w:val="10"/>
    <w:qFormat/>
    <w:rsid w:val="007318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18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18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18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1840"/>
    <w:pPr>
      <w:spacing w:before="160"/>
      <w:jc w:val="center"/>
    </w:pPr>
    <w:rPr>
      <w:i/>
      <w:iCs/>
      <w:color w:val="404040" w:themeColor="text1" w:themeTint="BF"/>
    </w:rPr>
  </w:style>
  <w:style w:type="character" w:customStyle="1" w:styleId="QuoteChar">
    <w:name w:val="Quote Char"/>
    <w:basedOn w:val="DefaultParagraphFont"/>
    <w:link w:val="Quote"/>
    <w:uiPriority w:val="29"/>
    <w:rsid w:val="00731840"/>
    <w:rPr>
      <w:i/>
      <w:iCs/>
      <w:color w:val="404040" w:themeColor="text1" w:themeTint="BF"/>
    </w:rPr>
  </w:style>
  <w:style w:type="paragraph" w:styleId="ListParagraph">
    <w:name w:val="List Paragraph"/>
    <w:basedOn w:val="Normal"/>
    <w:uiPriority w:val="34"/>
    <w:qFormat/>
    <w:rsid w:val="00731840"/>
    <w:pPr>
      <w:ind w:left="720"/>
      <w:contextualSpacing/>
    </w:pPr>
  </w:style>
  <w:style w:type="character" w:styleId="IntenseEmphasis">
    <w:name w:val="Intense Emphasis"/>
    <w:basedOn w:val="DefaultParagraphFont"/>
    <w:uiPriority w:val="21"/>
    <w:qFormat/>
    <w:rsid w:val="00731840"/>
    <w:rPr>
      <w:i/>
      <w:iCs/>
      <w:color w:val="0F4761" w:themeColor="accent1" w:themeShade="BF"/>
    </w:rPr>
  </w:style>
  <w:style w:type="paragraph" w:styleId="IntenseQuote">
    <w:name w:val="Intense Quote"/>
    <w:basedOn w:val="Normal"/>
    <w:next w:val="Normal"/>
    <w:link w:val="IntenseQuoteChar"/>
    <w:uiPriority w:val="30"/>
    <w:qFormat/>
    <w:rsid w:val="007318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1840"/>
    <w:rPr>
      <w:i/>
      <w:iCs/>
      <w:color w:val="0F4761" w:themeColor="accent1" w:themeShade="BF"/>
    </w:rPr>
  </w:style>
  <w:style w:type="character" w:styleId="IntenseReference">
    <w:name w:val="Intense Reference"/>
    <w:basedOn w:val="DefaultParagraphFont"/>
    <w:uiPriority w:val="32"/>
    <w:qFormat/>
    <w:rsid w:val="00731840"/>
    <w:rPr>
      <w:b/>
      <w:bCs/>
      <w:smallCaps/>
      <w:color w:val="0F4761" w:themeColor="accent1" w:themeShade="BF"/>
      <w:spacing w:val="5"/>
    </w:rPr>
  </w:style>
  <w:style w:type="character" w:styleId="Hyperlink">
    <w:name w:val="Hyperlink"/>
    <w:basedOn w:val="DefaultParagraphFont"/>
    <w:uiPriority w:val="99"/>
    <w:unhideWhenUsed/>
    <w:rsid w:val="007E5A59"/>
    <w:rPr>
      <w:color w:val="467886" w:themeColor="hyperlink"/>
      <w:u w:val="single"/>
    </w:rPr>
  </w:style>
  <w:style w:type="character" w:styleId="UnresolvedMention">
    <w:name w:val="Unresolved Mention"/>
    <w:basedOn w:val="DefaultParagraphFont"/>
    <w:uiPriority w:val="99"/>
    <w:semiHidden/>
    <w:unhideWhenUsed/>
    <w:rsid w:val="00362083"/>
    <w:rPr>
      <w:color w:val="605E5C"/>
      <w:shd w:val="clear" w:color="auto" w:fill="E1DFDD"/>
    </w:rPr>
  </w:style>
  <w:style w:type="paragraph" w:styleId="FootnoteText">
    <w:name w:val="footnote text"/>
    <w:basedOn w:val="Normal"/>
    <w:link w:val="FootnoteTextChar"/>
    <w:uiPriority w:val="99"/>
    <w:semiHidden/>
    <w:unhideWhenUsed/>
    <w:rsid w:val="005E5C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5C2E"/>
    <w:rPr>
      <w:sz w:val="20"/>
      <w:szCs w:val="20"/>
    </w:rPr>
  </w:style>
  <w:style w:type="character" w:styleId="FootnoteReference">
    <w:name w:val="footnote reference"/>
    <w:basedOn w:val="DefaultParagraphFont"/>
    <w:uiPriority w:val="99"/>
    <w:semiHidden/>
    <w:unhideWhenUsed/>
    <w:rsid w:val="005E5C2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210277">
      <w:bodyDiv w:val="1"/>
      <w:marLeft w:val="0"/>
      <w:marRight w:val="0"/>
      <w:marTop w:val="0"/>
      <w:marBottom w:val="0"/>
      <w:divBdr>
        <w:top w:val="none" w:sz="0" w:space="0" w:color="auto"/>
        <w:left w:val="none" w:sz="0" w:space="0" w:color="auto"/>
        <w:bottom w:val="none" w:sz="0" w:space="0" w:color="auto"/>
        <w:right w:val="none" w:sz="0" w:space="0" w:color="auto"/>
      </w:divBdr>
    </w:div>
    <w:div w:id="1607928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t.police.uk/foi-ai/metropolitan-police/disclosure-2023/november-2023/body-worn-cameras-training/#:~:text=The%20MPS%20commenced%20the%20role,by%20end%20of%20August%202017" TargetMode="External"/><Relationship Id="rId13" Type="http://schemas.openxmlformats.org/officeDocument/2006/relationships/hyperlink" Target="http://www.sipr.ac.uk/wp-content/uploads/2025/01/INTERACT-Briefing-6_BWV-interactions-with-public-1.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cl2.1112"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akwanas.co.uk/body-worn-video/#:~:text=The%20use%20of%20body-worn%20video%20%28BWV%29%20by%20law,the%20conduct%20of%20public%20officials%2C%20and%20civil%20liberties" TargetMode="External"/><Relationship Id="rId5" Type="http://schemas.openxmlformats.org/officeDocument/2006/relationships/webSettings" Target="webSettings.xml"/><Relationship Id="rId15" Type="http://schemas.openxmlformats.org/officeDocument/2006/relationships/hyperlink" Target="http://www.spa.police.uk/spa-media/4j3j12mt/doc-20241118-public-briefing-bwv-oct2024-v2.pdf" TargetMode="External"/><Relationship Id="rId10" Type="http://schemas.openxmlformats.org/officeDocument/2006/relationships/hyperlink" Target="http://www.bodycameraonline.co.uk/how-the-police-use-body-cameras/" TargetMode="External"/><Relationship Id="rId4" Type="http://schemas.openxmlformats.org/officeDocument/2006/relationships/settings" Target="settings.xml"/><Relationship Id="rId9" Type="http://schemas.openxmlformats.org/officeDocument/2006/relationships/hyperlink" Target="http://www.nbcnews.com/id/wbna19750278#.VN-wl_nF8y4" TargetMode="External"/><Relationship Id="rId14" Type="http://schemas.openxmlformats.org/officeDocument/2006/relationships/hyperlink" Target="http://www.college.police.uk/research/crime-reduction-toolkit/body-worn-cameras#:~:text=Review%20one%20suggests%20that%20the,to%20increased%20early%20guilty%20ple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B443B4-9BDB-448A-AEBB-2292A5B556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387</TotalTime>
  <Pages>9</Pages>
  <Words>1364</Words>
  <Characters>8575</Characters>
  <Application>Microsoft Office Word</Application>
  <DocSecurity>0</DocSecurity>
  <Lines>185</Lines>
  <Paragraphs>38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Singh, Jaswant</dc:creator>
  <cp:keywords/>
  <dc:description/>
  <cp:lastModifiedBy>Singh, Jaswant</cp:lastModifiedBy>
  <cp:revision>22</cp:revision>
  <dcterms:created xsi:type="dcterms:W3CDTF">2025-07-28T11:02:00Z</dcterms:created>
  <dcterms:modified xsi:type="dcterms:W3CDTF">2025-07-28T17:42:00Z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53b0a325-ca50-4f14-80e8-68ea533f864e</vt:lpwstr>
  </property>
  <property fmtid="{D5CDD505-2E9C-101B-9397-08002B2CF9AE}" pid="3" name="MSIP_Label_f2acd28b-79a3-4a0f-b0ff-4b75658b1549_Enabled">
    <vt:lpwstr>true</vt:lpwstr>
  </property>
  <property fmtid="{D5CDD505-2E9C-101B-9397-08002B2CF9AE}" pid="4" name="MSIP_Label_f2acd28b-79a3-4a0f-b0ff-4b75658b1549_SetDate">
    <vt:lpwstr>2025-07-28T11:03:52Z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46d7955d-623d-4333-85af-92801801722e</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