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821B3" w14:textId="77777777" w:rsidR="00E17E70" w:rsidRDefault="00E17E70"/>
    <w:p w14:paraId="34771845" w14:textId="77777777" w:rsidR="00E17E70" w:rsidRDefault="00E17E70" w:rsidP="00E17E70">
      <w:pPr>
        <w:jc w:val="both"/>
      </w:pPr>
    </w:p>
    <w:p w14:paraId="68E1EA5E" w14:textId="77777777" w:rsidR="00E17E70" w:rsidRDefault="00E17E70" w:rsidP="00E17E70">
      <w:pPr>
        <w:jc w:val="both"/>
      </w:pPr>
    </w:p>
    <w:p w14:paraId="2E52F4AB" w14:textId="77777777" w:rsidR="00E17E70" w:rsidRDefault="00E17E70" w:rsidP="00E17E70">
      <w:pPr>
        <w:jc w:val="both"/>
      </w:pPr>
    </w:p>
    <w:p w14:paraId="5436DCC4" w14:textId="77777777" w:rsidR="00E17E70" w:rsidRDefault="00E17E70" w:rsidP="00E17E70">
      <w:pPr>
        <w:jc w:val="both"/>
      </w:pPr>
    </w:p>
    <w:p w14:paraId="043407D3" w14:textId="77777777" w:rsidR="00E17E70" w:rsidRDefault="00E17E70" w:rsidP="00E17E70">
      <w:pPr>
        <w:jc w:val="both"/>
      </w:pPr>
    </w:p>
    <w:p w14:paraId="7BA72050" w14:textId="77777777" w:rsidR="00E17E70" w:rsidRDefault="00E17E70" w:rsidP="00E17E70">
      <w:pPr>
        <w:jc w:val="both"/>
      </w:pPr>
    </w:p>
    <w:p w14:paraId="0362B681" w14:textId="77777777" w:rsidR="00E17E70" w:rsidRDefault="00E17E70" w:rsidP="00E17E70">
      <w:pPr>
        <w:jc w:val="both"/>
      </w:pPr>
    </w:p>
    <w:p w14:paraId="087598AC" w14:textId="77777777" w:rsidR="00E17E70" w:rsidRDefault="00E17E70" w:rsidP="00E17E70">
      <w:pPr>
        <w:jc w:val="both"/>
      </w:pPr>
    </w:p>
    <w:p w14:paraId="0A608B0B" w14:textId="77777777" w:rsidR="00E17E70" w:rsidRDefault="00E17E70" w:rsidP="00E17E70">
      <w:pPr>
        <w:jc w:val="both"/>
      </w:pPr>
    </w:p>
    <w:p w14:paraId="348C8DE3" w14:textId="77777777" w:rsidR="00E17E70" w:rsidRDefault="00E17E70" w:rsidP="00E17E70">
      <w:pPr>
        <w:jc w:val="both"/>
      </w:pPr>
    </w:p>
    <w:p w14:paraId="25650C9A" w14:textId="77777777" w:rsidR="00E17E70" w:rsidRDefault="00E17E70" w:rsidP="00E17E70">
      <w:pPr>
        <w:jc w:val="both"/>
      </w:pPr>
    </w:p>
    <w:p w14:paraId="33D55582" w14:textId="77777777" w:rsidR="00E17E70" w:rsidRDefault="00E17E70" w:rsidP="00E17E70">
      <w:pPr>
        <w:jc w:val="both"/>
      </w:pPr>
    </w:p>
    <w:p w14:paraId="5C4EA2A5" w14:textId="77777777" w:rsidR="00E17E70" w:rsidRDefault="00E17E70" w:rsidP="00E17E70">
      <w:pPr>
        <w:jc w:val="both"/>
      </w:pPr>
    </w:p>
    <w:p w14:paraId="72369519" w14:textId="77777777" w:rsidR="00E17E70" w:rsidRDefault="00E17E70" w:rsidP="00E17E70">
      <w:pPr>
        <w:jc w:val="both"/>
      </w:pPr>
    </w:p>
    <w:p w14:paraId="116016E4" w14:textId="77777777" w:rsidR="00E17E70" w:rsidRPr="002439A6" w:rsidRDefault="00E17E70" w:rsidP="002439A6">
      <w:pPr>
        <w:spacing w:line="276" w:lineRule="auto"/>
        <w:rPr>
          <w:rFonts w:ascii="Calibri" w:hAnsi="Calibri" w:cs="Calibri"/>
          <w:b/>
          <w:bCs/>
          <w:i/>
          <w:iCs/>
          <w:sz w:val="52"/>
          <w:szCs w:val="52"/>
        </w:rPr>
      </w:pPr>
    </w:p>
    <w:p w14:paraId="2126DB67" w14:textId="77777777" w:rsidR="00C428B9" w:rsidRPr="00C428B9" w:rsidRDefault="00C428B9" w:rsidP="00C428B9">
      <w:pPr>
        <w:jc w:val="both"/>
        <w:rPr>
          <w:smallCaps/>
          <w:color w:val="5A5A5A" w:themeColor="text1" w:themeTint="A5"/>
          <w:sz w:val="28"/>
          <w:szCs w:val="28"/>
        </w:rPr>
      </w:pPr>
      <w:r w:rsidRPr="00C428B9">
        <w:rPr>
          <w:rStyle w:val="SubtleReference"/>
          <w:sz w:val="28"/>
          <w:szCs w:val="28"/>
        </w:rPr>
        <w:t>University of Wales Trinity Saint David</w:t>
      </w:r>
    </w:p>
    <w:p w14:paraId="6D21A0C2" w14:textId="77777777" w:rsidR="00E17E70" w:rsidRPr="00C428B9" w:rsidRDefault="00E17E70" w:rsidP="002439A6">
      <w:pPr>
        <w:spacing w:line="276" w:lineRule="auto"/>
        <w:rPr>
          <w:rFonts w:ascii="Times New Roman" w:hAnsi="Times New Roman" w:cs="Times New Roman"/>
          <w:sz w:val="52"/>
          <w:szCs w:val="52"/>
        </w:rPr>
      </w:pPr>
    </w:p>
    <w:p w14:paraId="02926CDA" w14:textId="60F7078A" w:rsidR="00E17E70" w:rsidRPr="002439A6" w:rsidRDefault="00E17E70" w:rsidP="002439A6">
      <w:pPr>
        <w:spacing w:line="276" w:lineRule="auto"/>
        <w:rPr>
          <w:rFonts w:ascii="Calibri" w:hAnsi="Calibri" w:cs="Calibri"/>
          <w:b/>
          <w:bCs/>
          <w:i/>
          <w:iCs/>
          <w:sz w:val="52"/>
          <w:szCs w:val="52"/>
        </w:rPr>
      </w:pPr>
      <w:r w:rsidRPr="002439A6">
        <w:rPr>
          <w:rFonts w:ascii="Calibri" w:hAnsi="Calibri" w:cs="Calibri"/>
          <w:b/>
          <w:bCs/>
          <w:i/>
          <w:iCs/>
          <w:sz w:val="52"/>
          <w:szCs w:val="52"/>
        </w:rPr>
        <w:t>Critically discuss psychological theories which can inform our understanding of autism spectrum disorders across the lifespan.</w:t>
      </w:r>
    </w:p>
    <w:p w14:paraId="67F564EA" w14:textId="77777777" w:rsidR="00E17E70" w:rsidRDefault="00E17E70" w:rsidP="00E17E70">
      <w:pPr>
        <w:jc w:val="center"/>
        <w:rPr>
          <w:sz w:val="32"/>
          <w:szCs w:val="32"/>
        </w:rPr>
      </w:pPr>
    </w:p>
    <w:p w14:paraId="2A05CF92" w14:textId="47B88601" w:rsidR="00C428B9" w:rsidRPr="00C428B9" w:rsidRDefault="00C428B9" w:rsidP="00C428B9">
      <w:pPr>
        <w:rPr>
          <w:rStyle w:val="SubtleReference"/>
          <w:sz w:val="28"/>
          <w:szCs w:val="28"/>
        </w:rPr>
      </w:pPr>
      <w:r>
        <w:rPr>
          <w:rStyle w:val="SubtleReference"/>
          <w:sz w:val="28"/>
          <w:szCs w:val="28"/>
        </w:rPr>
        <w:t>P</w:t>
      </w:r>
      <w:r w:rsidRPr="00C428B9">
        <w:rPr>
          <w:rStyle w:val="SubtleReference"/>
          <w:sz w:val="28"/>
          <w:szCs w:val="28"/>
        </w:rPr>
        <w:t>sychology and counselling</w:t>
      </w:r>
    </w:p>
    <w:p w14:paraId="706289B9" w14:textId="62EA438F" w:rsidR="00C428B9" w:rsidRPr="00C428B9" w:rsidRDefault="00C428B9" w:rsidP="00C428B9">
      <w:pPr>
        <w:rPr>
          <w:smallCaps/>
          <w:color w:val="5A5A5A" w:themeColor="text1" w:themeTint="A5"/>
          <w:sz w:val="28"/>
          <w:szCs w:val="28"/>
        </w:rPr>
      </w:pPr>
      <w:r>
        <w:rPr>
          <w:rStyle w:val="SubtleReference"/>
          <w:sz w:val="28"/>
          <w:szCs w:val="28"/>
        </w:rPr>
        <w:t>I</w:t>
      </w:r>
      <w:r w:rsidRPr="00C428B9">
        <w:rPr>
          <w:rStyle w:val="SubtleReference"/>
          <w:sz w:val="28"/>
          <w:szCs w:val="28"/>
        </w:rPr>
        <w:t>ndividual differences across the lifespan</w:t>
      </w:r>
    </w:p>
    <w:p w14:paraId="01631EE4" w14:textId="77777777" w:rsidR="00E17E70" w:rsidRDefault="00E17E70" w:rsidP="00C428B9">
      <w:pPr>
        <w:rPr>
          <w:sz w:val="32"/>
          <w:szCs w:val="32"/>
        </w:rPr>
      </w:pPr>
    </w:p>
    <w:p w14:paraId="1847BC47" w14:textId="77777777" w:rsidR="00E17E70" w:rsidRDefault="00E17E70" w:rsidP="00E17E70">
      <w:pPr>
        <w:jc w:val="center"/>
        <w:rPr>
          <w:sz w:val="32"/>
          <w:szCs w:val="32"/>
        </w:rPr>
      </w:pPr>
    </w:p>
    <w:p w14:paraId="126D3755" w14:textId="77777777" w:rsidR="00E17E70" w:rsidRDefault="00E17E70" w:rsidP="00E17E70">
      <w:pPr>
        <w:jc w:val="center"/>
        <w:rPr>
          <w:sz w:val="32"/>
          <w:szCs w:val="32"/>
        </w:rPr>
      </w:pPr>
    </w:p>
    <w:p w14:paraId="6C330961" w14:textId="77777777" w:rsidR="00E17E70" w:rsidRDefault="00E17E70" w:rsidP="00E17E70">
      <w:pPr>
        <w:jc w:val="center"/>
        <w:rPr>
          <w:sz w:val="32"/>
          <w:szCs w:val="32"/>
        </w:rPr>
      </w:pPr>
    </w:p>
    <w:p w14:paraId="628D7DD5" w14:textId="77777777" w:rsidR="00E17E70" w:rsidRDefault="00E17E70" w:rsidP="00E17E70">
      <w:pPr>
        <w:jc w:val="center"/>
        <w:rPr>
          <w:sz w:val="32"/>
          <w:szCs w:val="32"/>
        </w:rPr>
      </w:pPr>
    </w:p>
    <w:p w14:paraId="3E213087" w14:textId="77777777" w:rsidR="00E17E70" w:rsidRDefault="00E17E70" w:rsidP="00E17E70">
      <w:pPr>
        <w:jc w:val="center"/>
        <w:rPr>
          <w:sz w:val="32"/>
          <w:szCs w:val="32"/>
        </w:rPr>
      </w:pPr>
    </w:p>
    <w:p w14:paraId="331625B0" w14:textId="77777777" w:rsidR="00E17E70" w:rsidRDefault="00E17E70" w:rsidP="00E17E70">
      <w:pPr>
        <w:jc w:val="center"/>
        <w:rPr>
          <w:sz w:val="32"/>
          <w:szCs w:val="32"/>
        </w:rPr>
      </w:pPr>
    </w:p>
    <w:p w14:paraId="4346B850" w14:textId="77777777" w:rsidR="00A1686F" w:rsidRDefault="00A1686F" w:rsidP="00E17E70">
      <w:pPr>
        <w:jc w:val="both"/>
        <w:rPr>
          <w:sz w:val="28"/>
          <w:szCs w:val="28"/>
        </w:rPr>
      </w:pPr>
    </w:p>
    <w:p w14:paraId="37972A64" w14:textId="77777777" w:rsidR="00E17E70" w:rsidRDefault="00E17E70" w:rsidP="00E17E70">
      <w:pPr>
        <w:jc w:val="both"/>
        <w:rPr>
          <w:sz w:val="28"/>
          <w:szCs w:val="28"/>
        </w:rPr>
      </w:pPr>
    </w:p>
    <w:p w14:paraId="2FB46012" w14:textId="225A20FE" w:rsidR="00920FE4" w:rsidRDefault="00DD4BD3" w:rsidP="00EE2766">
      <w:pPr>
        <w:spacing w:line="360" w:lineRule="auto"/>
        <w:ind w:firstLine="720"/>
        <w:jc w:val="both"/>
      </w:pPr>
      <w:r w:rsidRPr="00B1345A">
        <w:lastRenderedPageBreak/>
        <w:t xml:space="preserve">Autism has long been seen as a serious but uncommon condition for which nothing can be done, and it was assumed that infants are born with the intrinsic incapacity to create the ordinary, naturally given interaction with people, just as other children are born with innate physical or intellectual </w:t>
      </w:r>
      <w:r w:rsidR="00562C28" w:rsidRPr="00B1345A">
        <w:t xml:space="preserve">disabilities </w:t>
      </w:r>
      <w:r w:rsidR="00CD2A34" w:rsidRPr="00B1345A">
        <w:t xml:space="preserve">(Harris, 2018). </w:t>
      </w:r>
      <w:r w:rsidRPr="00B1345A">
        <w:t xml:space="preserve">Following Kanner's first description in 1943 and well into the 1970s, the mainstream opinion was that the origins of autism were </w:t>
      </w:r>
      <w:r w:rsidR="00D24217" w:rsidRPr="00B1345A">
        <w:t xml:space="preserve">psychological, </w:t>
      </w:r>
      <w:r w:rsidRPr="00B1345A">
        <w:t>and that therapy should inevitably focus on the psychopathological repercussions of poor parenting (Bettelheim, 1975).</w:t>
      </w:r>
      <w:r w:rsidR="00F46507" w:rsidRPr="00B1345A">
        <w:t xml:space="preserve"> </w:t>
      </w:r>
      <w:r w:rsidR="00D24217" w:rsidRPr="00B1345A">
        <w:t xml:space="preserve">Autism spectrum disorder (ASD) is a condition that usually emerges in infants or during a child's first three years of life. It is distinguished by notable challenges with communication, social interaction, and the manifestation of repetitive or unconventional behaviours (Lord et al., 2000; Levy et al., 2009). Other symptoms may include hyperactivity, self-injury, aggression, anxiety, and episodes of significant depression (Fakhoury, 2015). Globally, ASD is acknowledged as the most prevalent neurodevelopmental disorder, affecting roughly one out of every 100 children </w:t>
      </w:r>
      <w:r w:rsidR="00D24217" w:rsidRPr="00B1345A">
        <w:t>(Almandil et al., 2019</w:t>
      </w:r>
      <w:r w:rsidR="004D4390" w:rsidRPr="00B1345A">
        <w:t xml:space="preserve">; </w:t>
      </w:r>
      <w:r w:rsidR="00D24217" w:rsidRPr="00B1345A">
        <w:t>Hodges et al., 2020</w:t>
      </w:r>
      <w:r w:rsidR="004D4390" w:rsidRPr="00B1345A">
        <w:t>;</w:t>
      </w:r>
      <w:r w:rsidR="00D24217" w:rsidRPr="00B1345A">
        <w:t xml:space="preserve"> </w:t>
      </w:r>
      <w:r w:rsidR="00D24217" w:rsidRPr="00B1345A">
        <w:t>World Health Organization, 2023</w:t>
      </w:r>
      <w:r w:rsidR="004D4390" w:rsidRPr="00B1345A">
        <w:t>).</w:t>
      </w:r>
      <w:r w:rsidR="00AE2E3D" w:rsidRPr="00B1345A">
        <w:t xml:space="preserve"> </w:t>
      </w:r>
      <w:r w:rsidR="00AE2E3D" w:rsidRPr="00B1345A">
        <w:t>In the United States, the prevalence of ASD is stated as one in every 68 children</w:t>
      </w:r>
      <w:r w:rsidR="00AE2E3D" w:rsidRPr="00B1345A">
        <w:t>, with m</w:t>
      </w:r>
      <w:r w:rsidR="00AE2E3D" w:rsidRPr="00B1345A">
        <w:t xml:space="preserve">ales </w:t>
      </w:r>
      <w:r w:rsidR="00AE2E3D" w:rsidRPr="00B1345A">
        <w:t>being commonly diagnosed</w:t>
      </w:r>
      <w:r w:rsidR="00AE2E3D" w:rsidRPr="00B1345A">
        <w:t xml:space="preserve"> almost four times more frequently than females</w:t>
      </w:r>
      <w:r w:rsidR="00B1345A" w:rsidRPr="00B1345A">
        <w:t>, a similar point was raised in the class debate</w:t>
      </w:r>
      <w:r w:rsidR="00B1345A">
        <w:t>;</w:t>
      </w:r>
      <w:r w:rsidR="00B1345A" w:rsidRPr="00B1345A">
        <w:t xml:space="preserve"> “</w:t>
      </w:r>
      <w:r w:rsidR="00B1345A">
        <w:t>m</w:t>
      </w:r>
      <w:r w:rsidR="00B1345A" w:rsidRPr="00B1345A">
        <w:t>en tend to have a higher prevalence of autism that is either diagnosed or is identifiable compared to women</w:t>
      </w:r>
      <w:r w:rsidR="00B1345A">
        <w:t xml:space="preserve">” suggesting gender may affect the symptoms and diagnosis of ASD </w:t>
      </w:r>
      <w:r w:rsidR="00AE2E3D" w:rsidRPr="00AE2E3D">
        <w:t>(Fombonne 2009; Watkins 2014</w:t>
      </w:r>
      <w:r w:rsidR="00AE2E3D">
        <w:t xml:space="preserve">; </w:t>
      </w:r>
      <w:r w:rsidR="00AE2E3D" w:rsidRPr="00AE2E3D">
        <w:t>Centers for Disease Control and Prevention, 2021)</w:t>
      </w:r>
      <w:r w:rsidR="0000551F">
        <w:t>.</w:t>
      </w:r>
    </w:p>
    <w:p w14:paraId="3F2867B6" w14:textId="77777777" w:rsidR="00AE2E3D" w:rsidRDefault="00AE2E3D" w:rsidP="00EE2766">
      <w:pPr>
        <w:spacing w:line="360" w:lineRule="auto"/>
        <w:ind w:firstLine="720"/>
        <w:jc w:val="both"/>
      </w:pPr>
    </w:p>
    <w:p w14:paraId="343F354E" w14:textId="311E6751" w:rsidR="00416E32" w:rsidRDefault="00DF554F" w:rsidP="00EE2766">
      <w:pPr>
        <w:spacing w:line="360" w:lineRule="auto"/>
        <w:ind w:firstLine="720"/>
        <w:jc w:val="both"/>
      </w:pPr>
      <w:r>
        <w:t xml:space="preserve">Autism is a captivating area of study for psychological theorists. Its exceptional and diverse behavioural manifestations make it a compelling subject to explore. As an early developmental disorder, autism offers distinct insights into the developmental process and can shed light on the cognitive, emotional, motivational, and social components of development. Consequently, theories surrounding autism spectrum disorder have garnered significant attention in the realm of developmental psychology. This paper will confidently delve into a well-substantiated theory concerning autism spectrum disorder while drawing upon a range of </w:t>
      </w:r>
      <w:r w:rsidR="009362F1">
        <w:t>appropriate</w:t>
      </w:r>
      <w:r>
        <w:t xml:space="preserve"> topics that have been the subject of extensive</w:t>
      </w:r>
      <w:r w:rsidR="009362F1">
        <w:t xml:space="preserve"> in</w:t>
      </w:r>
      <w:r w:rsidR="00D55A22">
        <w:t>-</w:t>
      </w:r>
      <w:r w:rsidR="009362F1">
        <w:t xml:space="preserve">class </w:t>
      </w:r>
      <w:r>
        <w:t>debate. The aim is to present a thorough understanding of the theory</w:t>
      </w:r>
      <w:r w:rsidR="009362F1">
        <w:t xml:space="preserve"> </w:t>
      </w:r>
      <w:r w:rsidR="00937F4B">
        <w:t xml:space="preserve">of </w:t>
      </w:r>
      <w:r w:rsidR="002730F8">
        <w:t>mind</w:t>
      </w:r>
      <w:r w:rsidR="00D24217">
        <w:t>-</w:t>
      </w:r>
      <w:r w:rsidR="002730F8">
        <w:t>blindness</w:t>
      </w:r>
      <w:r w:rsidR="000F187C">
        <w:t xml:space="preserve"> </w:t>
      </w:r>
      <w:r w:rsidR="00937F4B">
        <w:t>and lack of</w:t>
      </w:r>
      <w:r w:rsidR="00AA2401">
        <w:t>,</w:t>
      </w:r>
      <w:r w:rsidR="00937F4B">
        <w:t xml:space="preserve"> theory of mind</w:t>
      </w:r>
      <w:r w:rsidR="000F187C">
        <w:t xml:space="preserve"> </w:t>
      </w:r>
      <w:r w:rsidR="007D5CB9">
        <w:t xml:space="preserve">in ASD </w:t>
      </w:r>
      <w:r>
        <w:t xml:space="preserve">and highlight </w:t>
      </w:r>
      <w:r w:rsidR="00510BD6">
        <w:t>its relevant issues</w:t>
      </w:r>
      <w:r>
        <w:t xml:space="preserve">, thereby providing a confident and comprehensive analysis of the topic at </w:t>
      </w:r>
      <w:r w:rsidRPr="0098040F">
        <w:t>hand</w:t>
      </w:r>
      <w:r w:rsidR="0061290B">
        <w:t xml:space="preserve"> </w:t>
      </w:r>
      <w:r w:rsidR="0098040F" w:rsidRPr="007D5CB9">
        <w:t>(</w:t>
      </w:r>
      <w:r w:rsidR="007D5CB9" w:rsidRPr="007D5CB9">
        <w:t xml:space="preserve">Baron-Cohen et al., 1985; </w:t>
      </w:r>
      <w:r w:rsidR="0098040F" w:rsidRPr="007D5CB9">
        <w:t>Jordan, 2020).</w:t>
      </w:r>
    </w:p>
    <w:p w14:paraId="490541D8" w14:textId="77777777" w:rsidR="002C45F6" w:rsidRDefault="002C45F6" w:rsidP="00EE2766">
      <w:pPr>
        <w:spacing w:line="360" w:lineRule="auto"/>
        <w:ind w:firstLine="720"/>
        <w:jc w:val="both"/>
        <w:rPr>
          <w:highlight w:val="yellow"/>
        </w:rPr>
      </w:pPr>
    </w:p>
    <w:p w14:paraId="694C2233" w14:textId="312A4712" w:rsidR="00CD10F0" w:rsidRDefault="0019324F" w:rsidP="00EE2766">
      <w:pPr>
        <w:spacing w:line="360" w:lineRule="auto"/>
        <w:ind w:firstLine="720"/>
        <w:jc w:val="both"/>
      </w:pPr>
      <w:r w:rsidRPr="0019324F">
        <w:lastRenderedPageBreak/>
        <w:t xml:space="preserve">The diagnosis of ASD has undergone a remarkable evolution since its inception in the 20th century. The pioneering work of </w:t>
      </w:r>
      <w:proofErr w:type="spellStart"/>
      <w:r w:rsidRPr="0019324F">
        <w:t>Kanner</w:t>
      </w:r>
      <w:proofErr w:type="spellEnd"/>
      <w:r w:rsidRPr="0019324F">
        <w:t xml:space="preserve"> (1943) was just the beginning of an extensive journey that has brought us closer to understanding the complex nature of this disorder. The progress made so far is a testament to the tireless efforts of the scientific community and has helped in providing better care and support to individuals with ASD. For instance, the a</w:t>
      </w:r>
      <w:r w:rsidR="00F24ECF" w:rsidRPr="0019324F">
        <w:t xml:space="preserve">utism </w:t>
      </w:r>
      <w:r w:rsidR="00F24ECF" w:rsidRPr="00CD10F0">
        <w:t>spectrum disorder</w:t>
      </w:r>
      <w:r w:rsidR="002C45F6" w:rsidRPr="00CD10F0">
        <w:t xml:space="preserve"> became an official diagnostic </w:t>
      </w:r>
      <w:r w:rsidR="00F24ECF" w:rsidRPr="00CD10F0">
        <w:t xml:space="preserve">spectrum </w:t>
      </w:r>
      <w:r w:rsidR="002C45F6" w:rsidRPr="00CD10F0">
        <w:t>disorder with the launch of the DSM-5 in 2013</w:t>
      </w:r>
      <w:r w:rsidR="00951ED4" w:rsidRPr="00CD10F0">
        <w:t>.</w:t>
      </w:r>
      <w:r w:rsidR="00F24ECF" w:rsidRPr="00CD10F0">
        <w:t xml:space="preserve"> </w:t>
      </w:r>
      <w:r w:rsidR="00951ED4" w:rsidRPr="00CD10F0">
        <w:t>P</w:t>
      </w:r>
      <w:r w:rsidR="00F24ECF" w:rsidRPr="00CD10F0">
        <w:t>reviously</w:t>
      </w:r>
      <w:r w:rsidR="00865870" w:rsidRPr="00CD10F0">
        <w:t>,</w:t>
      </w:r>
      <w:r w:rsidR="00F24ECF" w:rsidRPr="00CD10F0">
        <w:t xml:space="preserve"> in the </w:t>
      </w:r>
      <w:r w:rsidR="005752A3" w:rsidRPr="00CD10F0">
        <w:t>fourth edition of the DSM,</w:t>
      </w:r>
      <w:r w:rsidR="00DD4E7C" w:rsidRPr="00CD10F0">
        <w:t xml:space="preserve"> </w:t>
      </w:r>
      <w:r w:rsidR="00F24ECF" w:rsidRPr="00CD10F0">
        <w:t xml:space="preserve">autism was more commonly known as childhood autism, pervasive developmental </w:t>
      </w:r>
      <w:r w:rsidR="00DD4E7C" w:rsidRPr="00CD10F0">
        <w:t>disorder,</w:t>
      </w:r>
      <w:r w:rsidR="00F24ECF" w:rsidRPr="00CD10F0">
        <w:t xml:space="preserve"> and Asperge</w:t>
      </w:r>
      <w:r w:rsidR="00DD4E7C" w:rsidRPr="00CD10F0">
        <w:t>r’</w:t>
      </w:r>
      <w:r w:rsidR="00F24ECF" w:rsidRPr="00CD10F0">
        <w:t>s syndrome</w:t>
      </w:r>
      <w:r w:rsidR="00CD10F0" w:rsidRPr="00CD10F0">
        <w:t>. A different viewpoint to this was mentioned in the debate “S</w:t>
      </w:r>
      <w:r w:rsidR="00CD10F0" w:rsidRPr="00CD10F0">
        <w:t>ociety views autism is something we have to cure, which is the whole idea of the DSM 5 identifying the ASD</w:t>
      </w:r>
      <w:r w:rsidR="00CD10F0" w:rsidRPr="00CD10F0">
        <w:t xml:space="preserve">” </w:t>
      </w:r>
      <w:r w:rsidR="0000109B">
        <w:t>it was later put forward</w:t>
      </w:r>
      <w:r w:rsidR="00CD10F0" w:rsidRPr="00CD10F0">
        <w:t xml:space="preserve"> “</w:t>
      </w:r>
      <w:r w:rsidR="00CD10F0">
        <w:t>A d</w:t>
      </w:r>
      <w:r w:rsidR="00CD10F0" w:rsidRPr="00CD10F0">
        <w:t>isorder is something that hits</w:t>
      </w:r>
      <w:r w:rsidR="00CD10F0" w:rsidRPr="00CD10F0">
        <w:t>”</w:t>
      </w:r>
      <w:r w:rsidR="00CD10F0">
        <w:t xml:space="preserve"> </w:t>
      </w:r>
      <w:r w:rsidR="0000109B">
        <w:t>people’s</w:t>
      </w:r>
      <w:r w:rsidR="00CD10F0">
        <w:t xml:space="preserve"> perceptions are that it is a disease that can be cured, but the DSM-5</w:t>
      </w:r>
      <w:r w:rsidR="0000109B">
        <w:t xml:space="preserve"> clarifies and recognises it as a disability and not a disease, clearly however there still is a stigma around ASD </w:t>
      </w:r>
      <w:r w:rsidR="00F24ECF" w:rsidRPr="00DD4E7C">
        <w:t>(</w:t>
      </w:r>
      <w:r w:rsidR="00DD4E7C" w:rsidRPr="00DD4E7C">
        <w:t>Guze</w:t>
      </w:r>
      <w:r w:rsidR="00DD4E7C" w:rsidRPr="00DD4E7C">
        <w:t>, 1995</w:t>
      </w:r>
      <w:r w:rsidR="00DD4E7C" w:rsidRPr="00DD4E7C">
        <w:t xml:space="preserve">; </w:t>
      </w:r>
      <w:r w:rsidR="00DD4E7C" w:rsidRPr="00DD4E7C">
        <w:t xml:space="preserve">Diagnostic and Statistical Manual of Mental Disorders, </w:t>
      </w:r>
      <w:r w:rsidR="00DD4E7C">
        <w:t>2013</w:t>
      </w:r>
      <w:r w:rsidR="00F24ECF" w:rsidRPr="00DD4E7C">
        <w:t>).</w:t>
      </w:r>
    </w:p>
    <w:p w14:paraId="3E1B490F" w14:textId="77777777" w:rsidR="00CD10F0" w:rsidRDefault="00CD10F0" w:rsidP="00EE2766">
      <w:pPr>
        <w:spacing w:line="360" w:lineRule="auto"/>
        <w:ind w:firstLine="720"/>
        <w:jc w:val="both"/>
      </w:pPr>
    </w:p>
    <w:p w14:paraId="085ED6FE" w14:textId="3BE38CF8" w:rsidR="002C45F6" w:rsidRDefault="00264C3E" w:rsidP="00EE2766">
      <w:pPr>
        <w:spacing w:line="360" w:lineRule="auto"/>
        <w:ind w:firstLine="720"/>
        <w:jc w:val="both"/>
        <w:rPr>
          <w:highlight w:val="yellow"/>
        </w:rPr>
      </w:pPr>
      <w:r>
        <w:t>To accurately diagnose ASD, a meticulous and systematic approach is crucial. In addition to pinpointing the disorder, the diagnostic assessment yields vital insights into the child's areas of proficiency and challenges, identifies any problematic behaviour and related challenges, and evaluates the impact of the child's condition on the family dynamic. Furthermore, it establishes a framework for therapy by acknowledging the child's strengths and limitations and offering pertinent details on the intervention's demands and areas that require attention. Ultimately, this approach serves as a roadmap for treatment</w:t>
      </w:r>
      <w:r w:rsidR="002C45F6">
        <w:t xml:space="preserve"> </w:t>
      </w:r>
      <w:r w:rsidR="002C45F6" w:rsidRPr="002C45F6">
        <w:t>(Brentani et al., 2013)</w:t>
      </w:r>
      <w:r w:rsidR="002C45F6">
        <w:t>.</w:t>
      </w:r>
    </w:p>
    <w:p w14:paraId="30F551A7" w14:textId="77777777" w:rsidR="00D33327" w:rsidRPr="0019324F" w:rsidRDefault="00D33327" w:rsidP="00EE2766">
      <w:pPr>
        <w:spacing w:line="360" w:lineRule="auto"/>
        <w:ind w:firstLine="720"/>
        <w:jc w:val="both"/>
        <w:rPr>
          <w:highlight w:val="yellow"/>
        </w:rPr>
      </w:pPr>
    </w:p>
    <w:p w14:paraId="3269E6FF" w14:textId="7276697F" w:rsidR="003F0BFD" w:rsidRPr="00D73D3D" w:rsidRDefault="00D73D3D" w:rsidP="00EE2766">
      <w:pPr>
        <w:spacing w:line="360" w:lineRule="auto"/>
        <w:ind w:firstLine="720"/>
        <w:jc w:val="both"/>
      </w:pPr>
      <w:r>
        <w:t>Several screening assessments are available to help identify children who may have developmental delays</w:t>
      </w:r>
      <w:r w:rsidR="00644CA1">
        <w:t>,</w:t>
      </w:r>
      <w:r>
        <w:t xml:space="preserve"> which can commonly </w:t>
      </w:r>
      <w:r w:rsidR="00644CA1">
        <w:t>be followed</w:t>
      </w:r>
      <w:r>
        <w:t xml:space="preserve"> with a diagnosis of ASD by a trained practitioner. These assessments play a crucial role in determining their future growth and self-awareness as they mature. The Developmental Behavioural Checklist-Parent (DBC-P), Autism Behaviour Checklist (ABC), and Modified Children’s Autism Test (M-CHAT) are some commonly used screening tools. However, it is crucial to understand that screening techniques alone do not offer conclusive evidence of developmental delays or provide diagnoses. Positive screening results must be followed by a comprehensive evaluation. Additionally, screening </w:t>
      </w:r>
      <w:r>
        <w:lastRenderedPageBreak/>
        <w:t xml:space="preserve">tools do not provide in-depth information on a particular area of development </w:t>
      </w:r>
      <w:r w:rsidR="003F0BFD" w:rsidRPr="00D73D3D">
        <w:t>(Krug et al., 1980</w:t>
      </w:r>
      <w:r w:rsidR="003F0BFD" w:rsidRPr="00D73D3D">
        <w:t>;</w:t>
      </w:r>
      <w:r w:rsidR="003F0BFD" w:rsidRPr="00D73D3D">
        <w:t xml:space="preserve"> Robins et al., 2001</w:t>
      </w:r>
      <w:r w:rsidR="003F0BFD" w:rsidRPr="00D73D3D">
        <w:t xml:space="preserve">; </w:t>
      </w:r>
      <w:r w:rsidR="003F0BFD" w:rsidRPr="00D73D3D">
        <w:t xml:space="preserve">Gray &amp; </w:t>
      </w:r>
      <w:proofErr w:type="spellStart"/>
      <w:r w:rsidR="003F0BFD" w:rsidRPr="00D73D3D">
        <w:t>Tonge</w:t>
      </w:r>
      <w:proofErr w:type="spellEnd"/>
      <w:r w:rsidR="003F0BFD" w:rsidRPr="00D73D3D">
        <w:t>, 2005</w:t>
      </w:r>
      <w:r w:rsidRPr="00D73D3D">
        <w:t xml:space="preserve">; </w:t>
      </w:r>
      <w:r w:rsidRPr="00D73D3D">
        <w:t>Centers for Disease Control and Prevention, 2022)</w:t>
      </w:r>
    </w:p>
    <w:p w14:paraId="3C94233B" w14:textId="77777777" w:rsidR="004D4390" w:rsidRDefault="004D4390" w:rsidP="00EE2766">
      <w:pPr>
        <w:spacing w:line="360" w:lineRule="auto"/>
        <w:ind w:firstLine="720"/>
        <w:jc w:val="both"/>
      </w:pPr>
    </w:p>
    <w:p w14:paraId="307E5C6F" w14:textId="5B60B361" w:rsidR="00135BCB" w:rsidRDefault="0006756A" w:rsidP="00EE2766">
      <w:pPr>
        <w:spacing w:line="360" w:lineRule="auto"/>
        <w:ind w:firstLine="720"/>
        <w:jc w:val="both"/>
      </w:pPr>
      <w:r>
        <w:t>The realm of developmental disorders, including autism, is an intricate and complex field that even cognitive science specialists acknowledge is still full of unknowns</w:t>
      </w:r>
      <w:r w:rsidR="00644CA1">
        <w:t>. Still,</w:t>
      </w:r>
      <w:r w:rsidR="00635D25">
        <w:t xml:space="preserve"> e</w:t>
      </w:r>
      <w:r w:rsidR="00635D25">
        <w:t xml:space="preserve">vidence suggests that genetic factors are a </w:t>
      </w:r>
      <w:r w:rsidR="00644CA1">
        <w:t>vital</w:t>
      </w:r>
      <w:r w:rsidR="00635D25">
        <w:t xml:space="preserve"> contributor</w:t>
      </w:r>
      <w:r w:rsidR="00635D25">
        <w:t xml:space="preserve"> to children on the autism spectrum </w:t>
      </w:r>
      <w:r w:rsidR="00635D25" w:rsidRPr="00687CD7">
        <w:t>(Mogro-Wilson &amp; Davidson, 2014</w:t>
      </w:r>
      <w:r w:rsidR="00635D25">
        <w:t xml:space="preserve">). </w:t>
      </w:r>
      <w:r>
        <w:t>Nevertheless, when a child receives an autism diagnosis, parents frequently seek out the most current cognitive theories to comprehend their child's distinctive brain development and other autistic traits.</w:t>
      </w:r>
      <w:r w:rsidR="0027352B">
        <w:t xml:space="preserve"> </w:t>
      </w:r>
      <w:r w:rsidR="002730F8">
        <w:t>It is commonly observed that children diagnosed with an autistic spectrum disorder may experience a delay in their development of theory of mind</w:t>
      </w:r>
      <w:r w:rsidR="000A32B6">
        <w:t xml:space="preserve"> with degrees of mind blindness,</w:t>
      </w:r>
      <w:r w:rsidR="002730F8">
        <w:t xml:space="preserve"> which is the capacity to empathise with others by comprehending and predicting their thoughts, emotions, and behaviours</w:t>
      </w:r>
      <w:r w:rsidR="00F162DD">
        <w:t xml:space="preserve">. </w:t>
      </w:r>
      <w:r w:rsidR="00701FB8">
        <w:t xml:space="preserve">Individuals with autism spectrum disorders often face difficulties in perceiving and comprehending the thoughts of other people. This can lead to challenges in social interactions, communication, and forming relationships. Such </w:t>
      </w:r>
      <w:r w:rsidR="00D55A22">
        <w:t>problem</w:t>
      </w:r>
      <w:r w:rsidR="00701FB8">
        <w:t xml:space="preserve">s in understanding the thoughts of others </w:t>
      </w:r>
      <w:r w:rsidR="003A0040">
        <w:t xml:space="preserve">which </w:t>
      </w:r>
      <w:r w:rsidR="00701FB8">
        <w:t>can impact their ability to express empathy, perspective-taking, and theory of mind</w:t>
      </w:r>
      <w:r w:rsidR="00F162DD">
        <w:t xml:space="preserve"> </w:t>
      </w:r>
      <w:r w:rsidR="00701FB8">
        <w:t xml:space="preserve">with later implications for relationships in adulthood </w:t>
      </w:r>
      <w:r w:rsidR="00F162DD" w:rsidRPr="00F162DD">
        <w:t>(Baron-Cohen, 2001;</w:t>
      </w:r>
      <w:r w:rsidR="00F162DD">
        <w:rPr>
          <w:rFonts w:ascii="-webkit-standard" w:hAnsi="-webkit-standard"/>
          <w:color w:val="000000"/>
          <w:sz w:val="27"/>
          <w:szCs w:val="27"/>
        </w:rPr>
        <w:t xml:space="preserve"> </w:t>
      </w:r>
      <w:r w:rsidR="00F162DD" w:rsidRPr="00F47701">
        <w:t>Baron-Cohen, 2008</w:t>
      </w:r>
      <w:r w:rsidR="00701FB8">
        <w:t xml:space="preserve">; </w:t>
      </w:r>
      <w:r w:rsidR="00701FB8" w:rsidRPr="00687CD7">
        <w:t>Mogro-Wilson &amp; Davidson, 2014)</w:t>
      </w:r>
      <w:r w:rsidR="004267B5">
        <w:t>.</w:t>
      </w:r>
    </w:p>
    <w:p w14:paraId="246C1A43" w14:textId="77777777" w:rsidR="004267B5" w:rsidRDefault="004267B5" w:rsidP="00EE2766">
      <w:pPr>
        <w:spacing w:line="360" w:lineRule="auto"/>
        <w:ind w:firstLine="720"/>
        <w:jc w:val="both"/>
      </w:pPr>
    </w:p>
    <w:p w14:paraId="5135D0CE" w14:textId="447E34B8" w:rsidR="0058656D" w:rsidRDefault="00AC29E5" w:rsidP="00EE2766">
      <w:pPr>
        <w:spacing w:line="360" w:lineRule="auto"/>
        <w:ind w:firstLine="720"/>
        <w:jc w:val="both"/>
      </w:pPr>
      <w:r w:rsidRPr="00566971">
        <w:t>In the traditional false belief task, participants must demonstrate that they grasp another person's differing understanding of the identical scenario. D</w:t>
      </w:r>
      <w:r w:rsidR="00D55A22">
        <w:t>ifferent tests require passing first- or second-order false beliefs depending on the task difficulty</w:t>
      </w:r>
      <w:r w:rsidRPr="00566971">
        <w:t xml:space="preserve">. The first-order beliefs pertain to assumptions made about another person's beliefs, whereas the second-order beliefs deal with another person's assumptions about a third person's views (Wimmer, 1983). The Sally-Anne test is widely recognised for assessing an individual's comprehension of false beliefs. </w:t>
      </w:r>
      <w:r w:rsidR="00D55A22">
        <w:t>Sally places a marble in a basket during the tes</w:t>
      </w:r>
      <w:r w:rsidRPr="00566971">
        <w:t xml:space="preserve">t before leaving the room. Anne then enters and moves the marble from the basket to a box. Upon Sally's return, the test researcher asks where Sally will look for her marble. The correct answer requires an understanding that Sally's actions will be driven by her false belief (that the marble is where she left it) rather than the reality (that the marble is in Anne's box). The test is centred around location change reasoning and is frequently utilised in cognitive neurodevelopmental research </w:t>
      </w:r>
      <w:r w:rsidRPr="00566971">
        <w:lastRenderedPageBreak/>
        <w:t>involving children. Those who correctly answer</w:t>
      </w:r>
      <w:r w:rsidR="00D55A22">
        <w:t>ed the question by stating that Sally would check the basket passed the exam, while those who pointed to the marble's current location provided an incorrect answer and failed</w:t>
      </w:r>
      <w:r w:rsidRPr="00566971">
        <w:t xml:space="preserve"> the test (Baron-Cohen et al., 1985)</w:t>
      </w:r>
      <w:r w:rsidR="00384C68">
        <w:t xml:space="preserve">. </w:t>
      </w:r>
    </w:p>
    <w:p w14:paraId="25C6FF69" w14:textId="77777777" w:rsidR="0058656D" w:rsidRDefault="0058656D" w:rsidP="00EE2766">
      <w:pPr>
        <w:spacing w:line="360" w:lineRule="auto"/>
        <w:ind w:firstLine="720"/>
        <w:jc w:val="both"/>
      </w:pPr>
    </w:p>
    <w:p w14:paraId="2E250A97" w14:textId="77777777" w:rsidR="00403163" w:rsidRDefault="003E4C10" w:rsidP="00EE2766">
      <w:pPr>
        <w:spacing w:line="360" w:lineRule="auto"/>
        <w:ind w:firstLine="720"/>
        <w:jc w:val="both"/>
      </w:pPr>
      <w:r w:rsidRPr="003E4C10">
        <w:t xml:space="preserve">Typically, a child between the ages of 4 and 9 would grasp the concept that Sally would know the location of her marble </w:t>
      </w:r>
      <w:r>
        <w:t>before</w:t>
      </w:r>
      <w:r w:rsidRPr="003E4C10">
        <w:t xml:space="preserve"> departing the room</w:t>
      </w:r>
      <w:r w:rsidR="00C05E95">
        <w:t>, s</w:t>
      </w:r>
      <w:r w:rsidR="00C05E95" w:rsidRPr="00645E2D">
        <w:rPr>
          <w:color w:val="000000" w:themeColor="text1"/>
        </w:rPr>
        <w:t>ignifying a crucial stage in socio-cognitive development</w:t>
      </w:r>
      <w:r w:rsidR="0058656D">
        <w:rPr>
          <w:color w:val="000000" w:themeColor="text1"/>
        </w:rPr>
        <w:t xml:space="preserve">. </w:t>
      </w:r>
      <w:r w:rsidRPr="003E4C10">
        <w:t xml:space="preserve">However, for children with autism or Asperger's syndrome, their response may differ as they may state that Sally will search for the marble </w:t>
      </w:r>
      <w:r>
        <w:t>in its new location, in this case</w:t>
      </w:r>
      <w:r w:rsidR="00D55A22">
        <w:t>,</w:t>
      </w:r>
      <w:r>
        <w:t xml:space="preserve"> in the box.</w:t>
      </w:r>
      <w:r w:rsidRPr="003E4C10">
        <w:t xml:space="preserve"> This variation occurs due to their inability to envision an alternate viewpoint, resulting in difficulty expressing their comprehension of the scenario</w:t>
      </w:r>
      <w:r>
        <w:t xml:space="preserve">. The theory of mind, or rather lack of it, has been proposed to be an explanation of </w:t>
      </w:r>
      <w:r w:rsidRPr="00283C03">
        <w:t>autism</w:t>
      </w:r>
      <w:r w:rsidR="00283C03" w:rsidRPr="00283C03">
        <w:t xml:space="preserve"> </w:t>
      </w:r>
      <w:r w:rsidR="00283C03">
        <w:t>(</w:t>
      </w:r>
      <w:r w:rsidR="0058656D" w:rsidRPr="00645E2D">
        <w:rPr>
          <w:color w:val="000000" w:themeColor="text1"/>
        </w:rPr>
        <w:t>Wellman et al</w:t>
      </w:r>
      <w:r w:rsidR="0058656D">
        <w:rPr>
          <w:color w:val="000000" w:themeColor="text1"/>
        </w:rPr>
        <w:t xml:space="preserve">., </w:t>
      </w:r>
      <w:r w:rsidR="0058656D" w:rsidRPr="00645E2D">
        <w:rPr>
          <w:color w:val="000000" w:themeColor="text1"/>
        </w:rPr>
        <w:t>200</w:t>
      </w:r>
      <w:r w:rsidR="0058656D">
        <w:rPr>
          <w:color w:val="000000" w:themeColor="text1"/>
        </w:rPr>
        <w:t xml:space="preserve">1; </w:t>
      </w:r>
      <w:r w:rsidR="00283C03" w:rsidRPr="00283C03">
        <w:t>Baron-Cohen, 2008</w:t>
      </w:r>
      <w:r w:rsidR="0058656D">
        <w:t>).</w:t>
      </w:r>
      <w:r w:rsidR="00D06825">
        <w:t xml:space="preserve"> </w:t>
      </w:r>
    </w:p>
    <w:p w14:paraId="39D9AD07" w14:textId="77777777" w:rsidR="00471A14" w:rsidRDefault="00471A14" w:rsidP="00EE2766">
      <w:pPr>
        <w:spacing w:line="360" w:lineRule="auto"/>
        <w:ind w:firstLine="720"/>
        <w:jc w:val="both"/>
      </w:pPr>
    </w:p>
    <w:p w14:paraId="5C80AE08" w14:textId="27CE7CF6" w:rsidR="00207014" w:rsidRDefault="0058656D" w:rsidP="00EE2766">
      <w:pPr>
        <w:spacing w:line="360" w:lineRule="auto"/>
        <w:ind w:firstLine="720"/>
        <w:jc w:val="both"/>
      </w:pPr>
      <w:r>
        <w:t xml:space="preserve">Research has consistently shown that children diagnosed with autism spectrum disorder typically do not pass various versions of the false belief test until they reach the mental age of 11 years. This finding suggests that children with ASD, who possess verbal skills similar to typically developing children under the age of 11, may have difficulty comprehending the mental states of others, </w:t>
      </w:r>
      <w:r w:rsidR="00D55A22">
        <w:t>notab</w:t>
      </w:r>
      <w:r>
        <w:t xml:space="preserve">ly when those states differ from the child's own. </w:t>
      </w:r>
      <w:r w:rsidR="000F3F0F" w:rsidRPr="000F3F0F">
        <w:t>For instance, Peterson et al. (2012) state individuals with ASD may have trouble recognising sarcasm or irony. It had been observed that children with spectrum disorders experienced more peer rejection than ordinarily developing young people, which can ultimately lead to struggles in building reciprocal connections, resulting in loneliness and social isolation (Bauminger et al., 2008; (Dean et al., 2020). Rumsey &amp; Ernst (2009) discovered that adult males with ASD failed to comprehend social signals and nonverbal communication, such as facial expressions and gestures, compared to their usual male peers.</w:t>
      </w:r>
      <w:r w:rsidR="000F3F0F">
        <w:t xml:space="preserve"> </w:t>
      </w:r>
      <w:r>
        <w:t xml:space="preserve">As a result of these findings, several researchers have proposed that difficulties in social interaction and </w:t>
      </w:r>
      <w:r w:rsidRPr="0058656D">
        <w:t xml:space="preserve">communication among individuals with ASD may be linked to a deficit in the theory of mind </w:t>
      </w:r>
      <w:r w:rsidRPr="0058656D">
        <w:t>(Senju, 2011)</w:t>
      </w:r>
      <w:r w:rsidRPr="0058656D">
        <w:t>.</w:t>
      </w:r>
      <w:r w:rsidR="003F736E">
        <w:t xml:space="preserve"> </w:t>
      </w:r>
    </w:p>
    <w:p w14:paraId="104AD0ED" w14:textId="77777777" w:rsidR="00635D25" w:rsidRDefault="00635D25" w:rsidP="00EE2766">
      <w:pPr>
        <w:spacing w:line="360" w:lineRule="auto"/>
        <w:ind w:firstLine="720"/>
        <w:jc w:val="both"/>
      </w:pPr>
    </w:p>
    <w:p w14:paraId="36BD387D" w14:textId="1172D707" w:rsidR="00E061FA" w:rsidRDefault="002C4EF5" w:rsidP="00EE2766">
      <w:pPr>
        <w:spacing w:line="360" w:lineRule="auto"/>
        <w:ind w:firstLine="720"/>
        <w:jc w:val="both"/>
      </w:pPr>
      <w:r>
        <w:t>While it's long been thought that children with autism struggle with mind-blindness, recent research by Song et al. (2019) suggests that some individuals with ASD are actually capable of empathi</w:t>
      </w:r>
      <w:r w:rsidR="00644CA1">
        <w:t>s</w:t>
      </w:r>
      <w:r>
        <w:t xml:space="preserve">ing with both loved ones and strangers. This challenges the widely-held </w:t>
      </w:r>
      <w:r>
        <w:lastRenderedPageBreak/>
        <w:t xml:space="preserve">belief that people with autism lack empathy and struggle to understand emotional cues and highlight the need for a more nuanced understanding of the condition that acknowledges the varying degrees and types of autism across the spectrum. </w:t>
      </w:r>
      <w:r w:rsidR="00ED3950">
        <w:t>According to Lecheler et al. (2020), the conventional false belief tests commonly used to gauge the theory of mind in children with ASD have limitations when it comes to capturing the full complexity of this condition. This suggests that there is still much to uncover and comprehend about ASD, given that the theory of mind and various false belief tests may be too simplistic for the rapidly changing world we live in today. While false belief tasks are widely employed in developmental and cognitive psychology to assess the theory of mind, they have faced considerable criticism for their lack of real-world social interaction validity (Rosello et al., 2020).</w:t>
      </w:r>
      <w:r w:rsidR="00E061FA">
        <w:t xml:space="preserve"> </w:t>
      </w:r>
    </w:p>
    <w:p w14:paraId="1BB3151F" w14:textId="77777777" w:rsidR="00E061FA" w:rsidRDefault="00E061FA" w:rsidP="00EE2766">
      <w:pPr>
        <w:spacing w:line="360" w:lineRule="auto"/>
        <w:ind w:firstLine="720"/>
        <w:jc w:val="both"/>
      </w:pPr>
    </w:p>
    <w:p w14:paraId="2E2181B1" w14:textId="207B893C" w:rsidR="00303F73" w:rsidRPr="006E11CA" w:rsidRDefault="00207014" w:rsidP="00EE2766">
      <w:pPr>
        <w:spacing w:line="360" w:lineRule="auto"/>
        <w:ind w:firstLine="720"/>
        <w:jc w:val="both"/>
      </w:pPr>
      <w:r>
        <w:t xml:space="preserve">Traditional methods for studying the theory of mind involve passive observation and reflection, which aim to uncover the mechanisms underlying the ability to infer mental states. However, embracing interactive and online approaches can </w:t>
      </w:r>
      <w:r w:rsidR="00D55A22">
        <w:t>significan</w:t>
      </w:r>
      <w:r>
        <w:t xml:space="preserve">tly enhance our understanding of social cognition and theory of mind. With the advent of cutting-edge technologies such as virtual and robotic platforms, researchers can study human behaviour in social interactions while simultaneously maintaining control over the experiments. These exciting and innovative methodologies hold great potential for expanding our knowledge of the theory of mind processing and developing technology-driven procedures for improved mentalising of autism spectrum disorder </w:t>
      </w:r>
      <w:r w:rsidRPr="00FC2129">
        <w:t>(</w:t>
      </w:r>
      <w:proofErr w:type="spellStart"/>
      <w:r w:rsidRPr="00FC2129">
        <w:t>Byom</w:t>
      </w:r>
      <w:proofErr w:type="spellEnd"/>
      <w:r w:rsidRPr="00FC2129">
        <w:t xml:space="preserve"> &amp; Mutlu, 2013; Risko et al., 2012)</w:t>
      </w:r>
      <w:r w:rsidR="006E11CA">
        <w:t>.</w:t>
      </w:r>
    </w:p>
    <w:p w14:paraId="5CA7C6D8" w14:textId="77777777" w:rsidR="00635D25" w:rsidRDefault="00635D25" w:rsidP="00EE2766">
      <w:pPr>
        <w:spacing w:line="360" w:lineRule="auto"/>
        <w:ind w:firstLine="720"/>
        <w:jc w:val="both"/>
      </w:pPr>
    </w:p>
    <w:p w14:paraId="4BF101F9" w14:textId="213DD882" w:rsidR="00B911DD" w:rsidRDefault="00B5525D" w:rsidP="00EE2766">
      <w:pPr>
        <w:spacing w:line="360" w:lineRule="auto"/>
        <w:ind w:firstLine="720"/>
        <w:jc w:val="both"/>
      </w:pPr>
      <w:r w:rsidRPr="007512D0">
        <w:t xml:space="preserve">Theories, such as </w:t>
      </w:r>
      <w:r w:rsidRPr="007512D0">
        <w:t>the theory of mind</w:t>
      </w:r>
      <w:r w:rsidR="0000551F" w:rsidRPr="007512D0">
        <w:t>, give insights into the social and cognitive issues encountered by persons with ASD, where impairments in the theory of mind are commonly observed, highlighting their</w:t>
      </w:r>
      <w:r w:rsidRPr="007512D0">
        <w:t xml:space="preserve"> relevance</w:t>
      </w:r>
      <w:r w:rsidRPr="007512D0">
        <w:t xml:space="preserve"> </w:t>
      </w:r>
      <w:r w:rsidRPr="007512D0">
        <w:t>(Rosello et al., 2020</w:t>
      </w:r>
      <w:r w:rsidRPr="007512D0">
        <w:t>)</w:t>
      </w:r>
      <w:r w:rsidR="008E0D1A" w:rsidRPr="007512D0">
        <w:t>.</w:t>
      </w:r>
      <w:r w:rsidR="00B363D5" w:rsidRPr="007512D0">
        <w:t xml:space="preserve"> </w:t>
      </w:r>
      <w:r w:rsidR="002C4EF5" w:rsidRPr="007512D0">
        <w:t>Still</w:t>
      </w:r>
      <w:r w:rsidR="00B363D5" w:rsidRPr="007512D0">
        <w:t>, c</w:t>
      </w:r>
      <w:r w:rsidR="00821D59" w:rsidRPr="007512D0">
        <w:t>urrent theories on autism spectrum disorder have primarily centred on pinpointing areas of difficulty, such as challenges with the theory of mind and executive functioning</w:t>
      </w:r>
      <w:r w:rsidR="007512D0" w:rsidRPr="007512D0">
        <w:t xml:space="preserve">, similar </w:t>
      </w:r>
      <w:r w:rsidR="007512D0">
        <w:t xml:space="preserve">to </w:t>
      </w:r>
      <w:r w:rsidR="007512D0" w:rsidRPr="007512D0">
        <w:t>being presented in the class debate “</w:t>
      </w:r>
      <w:r w:rsidR="007512D0">
        <w:t>t</w:t>
      </w:r>
      <w:r w:rsidR="007512D0" w:rsidRPr="007512D0">
        <w:t xml:space="preserve">heory of the mind will like the... Coherence Theory... </w:t>
      </w:r>
      <w:r w:rsidR="007512D0">
        <w:t>t</w:t>
      </w:r>
      <w:r w:rsidR="007512D0" w:rsidRPr="007512D0">
        <w:t>hese theories, they all speak about what problems, people with autism might face, but they don't really talk about how beneficial diagnosis would be</w:t>
      </w:r>
      <w:r w:rsidR="007512D0">
        <w:t xml:space="preserve">”. </w:t>
      </w:r>
      <w:r w:rsidR="00821D59">
        <w:t>However</w:t>
      </w:r>
      <w:r w:rsidR="007512D0">
        <w:t>, contradicting the in-class debate and general discussion against the theory of mind</w:t>
      </w:r>
      <w:r w:rsidR="00821D59">
        <w:t>, the central coherence theory</w:t>
      </w:r>
      <w:r w:rsidR="00D55A22">
        <w:t>,</w:t>
      </w:r>
      <w:r w:rsidR="00821D59">
        <w:t xml:space="preserve"> </w:t>
      </w:r>
      <w:r w:rsidR="00D55A22">
        <w:t>initi</w:t>
      </w:r>
      <w:r w:rsidR="00821D59">
        <w:t>ally presented by Uta Frith in 1989, gives a contrasting viewpoint by emphasi</w:t>
      </w:r>
      <w:r w:rsidR="00D55A22">
        <w:t>s</w:t>
      </w:r>
      <w:r w:rsidR="00821D59">
        <w:t>ing the potential strengths of individuals with ASD. This theory suggests that those with ASD may have ‘weak coherence’</w:t>
      </w:r>
      <w:r w:rsidR="00D55A22">
        <w:t>,</w:t>
      </w:r>
      <w:r w:rsidR="00821D59">
        <w:t xml:space="preserve"> </w:t>
      </w:r>
      <w:r w:rsidR="00821D59">
        <w:lastRenderedPageBreak/>
        <w:t xml:space="preserve">which implies difficulty seeing the big picture and instead focusing on </w:t>
      </w:r>
      <w:r w:rsidR="00D55A22">
        <w:t>more mino</w:t>
      </w:r>
      <w:r w:rsidR="00821D59">
        <w:t xml:space="preserve">r details, which can impact their overall understanding and perception. This weaker coherence is thought to contribute to </w:t>
      </w:r>
      <w:r w:rsidR="00D55A22">
        <w:t>critical</w:t>
      </w:r>
      <w:r w:rsidR="00821D59">
        <w:t xml:space="preserve"> symptoms of ASD, including a fixation on sameness, a focus on individual object components, and a varied intellectual profile that may include savant abilities (</w:t>
      </w:r>
      <w:r w:rsidR="00821D59" w:rsidRPr="00250966">
        <w:t>Frith, 1989</w:t>
      </w:r>
      <w:r w:rsidR="00821D59">
        <w:t>; Happé &amp; Frith, 2006; Joseph et al., 2009). While the central coherence theory posits that individuals with ASD possess a heightened capacity for processing information cohesively, its validity remains a subject of contention. Studies have shown that people with autism do not necessarily perform better on tasks that are thought to be conducive to locali</w:t>
      </w:r>
      <w:r w:rsidR="00821D59">
        <w:t>s</w:t>
      </w:r>
      <w:r w:rsidR="00821D59">
        <w:t xml:space="preserve">ed processing (Pellicano et al., 2006). Nevertheless, the central coherence hypothesis may still account for the advantage that </w:t>
      </w:r>
      <w:r w:rsidR="00D55A22">
        <w:t>autistic individuals</w:t>
      </w:r>
      <w:r w:rsidR="00821D59">
        <w:t xml:space="preserve"> exhibit on tasks that favour a local processing bias</w:t>
      </w:r>
      <w:r w:rsidR="00900BF3">
        <w:t xml:space="preserve">, which can make up for the neglect of positive attributes in the theory of mind hypothesis </w:t>
      </w:r>
      <w:r w:rsidR="00821D59" w:rsidRPr="00871ABB">
        <w:t>(Frith &amp; Happé, 1994</w:t>
      </w:r>
      <w:r w:rsidR="00821D59">
        <w:t>;</w:t>
      </w:r>
      <w:r w:rsidR="00821D59" w:rsidRPr="00871ABB">
        <w:t xml:space="preserve"> Witkin, 1971</w:t>
      </w:r>
      <w:r w:rsidR="00821D59">
        <w:t xml:space="preserve">; </w:t>
      </w:r>
      <w:r w:rsidR="00821D59" w:rsidRPr="00871ABB">
        <w:t>Shah &amp; Frith, 1993)</w:t>
      </w:r>
      <w:r w:rsidR="00821D59">
        <w:t xml:space="preserve">. </w:t>
      </w:r>
      <w:r w:rsidR="00821D59" w:rsidRPr="00B911DD">
        <w:t>This distinction might explain autism's exceptional attention to detail, improved sensory-perceptual processing and property discrimination, and unique sensory responsivity</w:t>
      </w:r>
      <w:r w:rsidR="00821D59">
        <w:t xml:space="preserve"> </w:t>
      </w:r>
      <w:r w:rsidR="00821D59" w:rsidRPr="00B911DD">
        <w:t>(Lai et al., 2014)</w:t>
      </w:r>
      <w:r w:rsidR="00821D59">
        <w:t>.</w:t>
      </w:r>
    </w:p>
    <w:p w14:paraId="53E068B2" w14:textId="77777777" w:rsidR="009E5449" w:rsidRDefault="009E5449" w:rsidP="00EE2766">
      <w:pPr>
        <w:spacing w:line="360" w:lineRule="auto"/>
        <w:ind w:firstLine="720"/>
        <w:jc w:val="both"/>
      </w:pPr>
    </w:p>
    <w:p w14:paraId="2902B6DF" w14:textId="54127409" w:rsidR="00D33327" w:rsidRDefault="009E5449" w:rsidP="00EE2766">
      <w:pPr>
        <w:spacing w:line="360" w:lineRule="auto"/>
        <w:ind w:firstLine="720"/>
        <w:jc w:val="both"/>
      </w:pPr>
      <w:r>
        <w:t xml:space="preserve">The </w:t>
      </w:r>
      <w:r w:rsidR="00644CA1">
        <w:t>theory of mind, or the development of it, is prevalent in children only as studies have mainly focused</w:t>
      </w:r>
      <w:r>
        <w:t xml:space="preserve"> on preschool-age </w:t>
      </w:r>
      <w:r w:rsidRPr="009E5449">
        <w:t xml:space="preserve">children </w:t>
      </w:r>
      <w:r w:rsidRPr="009E5449">
        <w:t>(Calero et al., 2013)</w:t>
      </w:r>
      <w:r>
        <w:t xml:space="preserve">. </w:t>
      </w:r>
      <w:r w:rsidR="00B943FC">
        <w:t>Most, if not all</w:t>
      </w:r>
      <w:r w:rsidR="00644CA1">
        <w:t>,</w:t>
      </w:r>
      <w:r w:rsidR="00B943FC">
        <w:t xml:space="preserve"> research regarding the theory of mind is centred around children and young people. This does raise concerns about the atypical development and functioning age of individuals across the lifespan, a</w:t>
      </w:r>
      <w:r w:rsidR="00B943FC" w:rsidRPr="00B943FC">
        <w:t>s stated within the debate, “so much research is done specifically on a certain age group and specifically on children,”</w:t>
      </w:r>
      <w:r w:rsidR="00B943FC">
        <w:t xml:space="preserve">. Making up for this shortfall in the theory of mind, the central coherence theory can shed some light on a more positive view of ASD. The coherence theory does not have a particular success age range, but </w:t>
      </w:r>
      <w:r w:rsidR="00644CA1">
        <w:t>it</w:t>
      </w:r>
      <w:r w:rsidR="00B943FC">
        <w:t xml:space="preserve"> highlights that coherence is learnt across the </w:t>
      </w:r>
      <w:r w:rsidR="00D33327">
        <w:t xml:space="preserve">lifespan. Furthermore, </w:t>
      </w:r>
      <w:r w:rsidR="00D33327">
        <w:t>Song et al</w:t>
      </w:r>
      <w:r w:rsidR="00D33327">
        <w:t>. (</w:t>
      </w:r>
      <w:r w:rsidR="00D33327">
        <w:t>2019)</w:t>
      </w:r>
      <w:r w:rsidR="00D33327">
        <w:t xml:space="preserve"> recently found children with </w:t>
      </w:r>
      <w:r w:rsidR="00D33327">
        <w:t>ASD are actually capable of empathi</w:t>
      </w:r>
      <w:r w:rsidR="00D33327">
        <w:t>s</w:t>
      </w:r>
      <w:r w:rsidR="00D33327">
        <w:t>ing with both loved ones and strangers</w:t>
      </w:r>
      <w:r w:rsidR="00D33327">
        <w:t xml:space="preserve">. </w:t>
      </w:r>
      <w:r w:rsidR="00644CA1">
        <w:t>The recent development of ASD and knowledge surrounding spectrum disorders gives a more transparent, precise view of autism in the twenty-first century with respect to</w:t>
      </w:r>
      <w:r w:rsidR="00D33327">
        <w:t xml:space="preserve"> the learning and development by professionals.</w:t>
      </w:r>
    </w:p>
    <w:p w14:paraId="0626D29A" w14:textId="682E457A" w:rsidR="00900BF3" w:rsidRPr="00B943FC" w:rsidRDefault="00900BF3" w:rsidP="00EE2766">
      <w:pPr>
        <w:spacing w:line="360" w:lineRule="auto"/>
        <w:ind w:firstLine="720"/>
        <w:jc w:val="both"/>
      </w:pPr>
    </w:p>
    <w:p w14:paraId="1CA05AA2" w14:textId="26ECDEE0" w:rsidR="00D33327" w:rsidRDefault="006A0541" w:rsidP="00EE2766">
      <w:pPr>
        <w:spacing w:line="360" w:lineRule="auto"/>
        <w:ind w:firstLine="720"/>
        <w:jc w:val="both"/>
      </w:pPr>
      <w:r>
        <w:t xml:space="preserve">A 2016 study found that children with autism spectrum disorder can pass the Sally-Anne test despite difficulties with language, attention, and memory. Researchers have </w:t>
      </w:r>
      <w:r>
        <w:lastRenderedPageBreak/>
        <w:t>previously misinterpreted the children's responses during the test. Actions such as repetitive handling of an object can indicate meaningful engagement or a communication attempt. Social interactions can impede task completion for children with ASD, rather than a deficit in their theory of mind causing poor performance</w:t>
      </w:r>
      <w:r w:rsidRPr="00900BF3">
        <w:t xml:space="preserve"> (</w:t>
      </w:r>
      <w:r w:rsidR="00900BF3" w:rsidRPr="00900BF3">
        <w:t>Korkiakangas et al., 2016)</w:t>
      </w:r>
      <w:r w:rsidR="00900BF3">
        <w:t>.</w:t>
      </w:r>
      <w:r w:rsidR="00D33327">
        <w:t xml:space="preserve"> </w:t>
      </w:r>
      <w:r w:rsidR="00D33327" w:rsidRPr="00D33327">
        <w:t>I</w:t>
      </w:r>
      <w:r w:rsidR="00D33327" w:rsidRPr="00D33327">
        <w:t>llustrating</w:t>
      </w:r>
      <w:r w:rsidR="00D33327">
        <w:t xml:space="preserve"> that</w:t>
      </w:r>
      <w:r w:rsidR="00D33327" w:rsidRPr="00D33327">
        <w:t xml:space="preserve"> </w:t>
      </w:r>
      <w:r w:rsidR="00D33327">
        <w:t>in more recent years</w:t>
      </w:r>
      <w:r w:rsidR="00644CA1">
        <w:t>,</w:t>
      </w:r>
      <w:r w:rsidR="00D33327">
        <w:t xml:space="preserve"> the viewpoint and stigma</w:t>
      </w:r>
      <w:r w:rsidR="006F0F19">
        <w:t xml:space="preserve"> around ASD</w:t>
      </w:r>
      <w:r w:rsidR="00D33327">
        <w:t xml:space="preserve"> are</w:t>
      </w:r>
      <w:r w:rsidR="006F0F19">
        <w:t xml:space="preserve"> changing and</w:t>
      </w:r>
      <w:r w:rsidR="00D33327">
        <w:t xml:space="preserve"> heading in the right direction,</w:t>
      </w:r>
      <w:r w:rsidR="006F0F19">
        <w:t xml:space="preserve"> suggesting</w:t>
      </w:r>
      <w:r w:rsidR="00D33327">
        <w:t xml:space="preserve"> children on the autism spectrum </w:t>
      </w:r>
      <w:r w:rsidR="006F0F19">
        <w:t>may have significant theory of mind.</w:t>
      </w:r>
    </w:p>
    <w:p w14:paraId="7AF67667" w14:textId="77777777" w:rsidR="00D33327" w:rsidRDefault="00D33327" w:rsidP="00EE2766">
      <w:pPr>
        <w:spacing w:line="360" w:lineRule="auto"/>
        <w:ind w:firstLine="720"/>
        <w:jc w:val="both"/>
      </w:pPr>
    </w:p>
    <w:p w14:paraId="73FAB06D" w14:textId="7243BF91" w:rsidR="00D33327" w:rsidRPr="00B943FC" w:rsidRDefault="005C0FB2" w:rsidP="00E623CC">
      <w:pPr>
        <w:spacing w:line="360" w:lineRule="auto"/>
        <w:ind w:firstLine="720"/>
        <w:jc w:val="both"/>
      </w:pPr>
      <w:r>
        <w:t xml:space="preserve">Research indicates that false belief tasks elicit different results in neurotypical children and those with autism spectrum disorder (ASD), suggesting a deficiency in theory of mind when the tasks are not completed successfully. However, the paper highlights some shortcomings of the theory of mind in later sections. In a class debate, concerns were raised about the theory of mind's applicability to individuals on the autism spectrum, especially concerning age ranges. While the central coherence theory highlights some advantages of individuals on the spectrum, this research focuses on a single psychological theory to better understand ASD throughout the lifespan. While the theory of mind can determine a lack of theory of mind, it does not account for diverse ages or demographics. </w:t>
      </w:r>
      <w:r w:rsidR="00E623CC">
        <w:t xml:space="preserve">It has been noted that development through the span, children into adolescent ages learn to mask ultimately hiding symptoms, resulting in lack of support for adults with ASD. </w:t>
      </w:r>
      <w:r>
        <w:t xml:space="preserve">Thus, further research, especially on older individuals with ASD, is necessary to </w:t>
      </w:r>
      <w:r w:rsidR="00644CA1">
        <w:t>grasp autism in contemporary times better</w:t>
      </w:r>
      <w:r>
        <w:t xml:space="preserve"> and make more accurate comparisons between individuals with typical development and autism in the future</w:t>
      </w:r>
      <w:r w:rsidR="00E623CC">
        <w:t xml:space="preserve">.  </w:t>
      </w:r>
    </w:p>
    <w:p w14:paraId="4E51A399" w14:textId="77777777" w:rsidR="00B73A66" w:rsidRDefault="00B73A66" w:rsidP="006E11CA"/>
    <w:p w14:paraId="2558BAF4" w14:textId="77777777" w:rsidR="00B73A66" w:rsidRDefault="00B73A66" w:rsidP="006E11CA"/>
    <w:p w14:paraId="17C26F71" w14:textId="77777777" w:rsidR="009E5449" w:rsidRDefault="009E5449" w:rsidP="006E11CA"/>
    <w:p w14:paraId="7B9B38D6" w14:textId="77777777" w:rsidR="009E5449" w:rsidRDefault="009E5449" w:rsidP="006E11CA"/>
    <w:p w14:paraId="1A164607" w14:textId="77777777" w:rsidR="009E5449" w:rsidRDefault="009E5449" w:rsidP="006E11CA"/>
    <w:p w14:paraId="20302D92" w14:textId="77777777" w:rsidR="009E5449" w:rsidRDefault="009E5449" w:rsidP="006E11CA"/>
    <w:p w14:paraId="02EB502C" w14:textId="77777777" w:rsidR="009E5449" w:rsidRDefault="009E5449" w:rsidP="006E11CA"/>
    <w:p w14:paraId="02C9D2E8" w14:textId="77777777" w:rsidR="009E5449" w:rsidRDefault="009E5449" w:rsidP="006E11CA"/>
    <w:p w14:paraId="67C287EE" w14:textId="77777777" w:rsidR="009E5449" w:rsidRDefault="009E5449" w:rsidP="006E11CA"/>
    <w:p w14:paraId="0166243B" w14:textId="77777777" w:rsidR="009E5449" w:rsidRDefault="009E5449" w:rsidP="006E11CA"/>
    <w:p w14:paraId="00DAF29E" w14:textId="77777777" w:rsidR="009E5449" w:rsidRDefault="009E5449" w:rsidP="006E11CA"/>
    <w:p w14:paraId="3B31B0D1" w14:textId="77777777" w:rsidR="009E5449" w:rsidRDefault="009E5449" w:rsidP="006E11CA"/>
    <w:p w14:paraId="0BD4C74D" w14:textId="77777777" w:rsidR="00635D25" w:rsidRDefault="00635D25" w:rsidP="00A01476">
      <w:pPr>
        <w:jc w:val="both"/>
      </w:pPr>
    </w:p>
    <w:p w14:paraId="395E0324" w14:textId="77777777" w:rsidR="002879D9" w:rsidRDefault="002879D9" w:rsidP="00A01476">
      <w:pPr>
        <w:jc w:val="both"/>
      </w:pPr>
    </w:p>
    <w:p w14:paraId="22CA9BBC" w14:textId="77777777" w:rsidR="009E5449" w:rsidRDefault="009E5449" w:rsidP="00D73D3D">
      <w:pPr>
        <w:pStyle w:val="NormalWeb"/>
        <w:ind w:left="567" w:hanging="567"/>
        <w:rPr>
          <w:color w:val="000000"/>
        </w:rPr>
      </w:pPr>
    </w:p>
    <w:p w14:paraId="3188BCC3" w14:textId="4669A93C" w:rsidR="00B944BA" w:rsidRDefault="00B944BA"/>
    <w:sectPr w:rsidR="00B94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4BA"/>
    <w:rsid w:val="0000109B"/>
    <w:rsid w:val="0000551F"/>
    <w:rsid w:val="00033623"/>
    <w:rsid w:val="00040E07"/>
    <w:rsid w:val="0006668A"/>
    <w:rsid w:val="0006756A"/>
    <w:rsid w:val="00071BCB"/>
    <w:rsid w:val="000726A0"/>
    <w:rsid w:val="000831ED"/>
    <w:rsid w:val="000A32B6"/>
    <w:rsid w:val="000F187C"/>
    <w:rsid w:val="000F3F0F"/>
    <w:rsid w:val="0010770E"/>
    <w:rsid w:val="00135BCB"/>
    <w:rsid w:val="00136125"/>
    <w:rsid w:val="00140F8E"/>
    <w:rsid w:val="00144F47"/>
    <w:rsid w:val="00154CEF"/>
    <w:rsid w:val="001679D8"/>
    <w:rsid w:val="0019324F"/>
    <w:rsid w:val="001B3BE8"/>
    <w:rsid w:val="001C5AF7"/>
    <w:rsid w:val="001F09AF"/>
    <w:rsid w:val="001F2A3C"/>
    <w:rsid w:val="002010E7"/>
    <w:rsid w:val="00207014"/>
    <w:rsid w:val="00233FD2"/>
    <w:rsid w:val="002439A6"/>
    <w:rsid w:val="00250966"/>
    <w:rsid w:val="00264B29"/>
    <w:rsid w:val="00264C3E"/>
    <w:rsid w:val="002730F8"/>
    <w:rsid w:val="0027352B"/>
    <w:rsid w:val="00277CAA"/>
    <w:rsid w:val="00283C03"/>
    <w:rsid w:val="002879D9"/>
    <w:rsid w:val="00290693"/>
    <w:rsid w:val="00297090"/>
    <w:rsid w:val="002A5D70"/>
    <w:rsid w:val="002A72E2"/>
    <w:rsid w:val="002C45F6"/>
    <w:rsid w:val="002C4EF5"/>
    <w:rsid w:val="002D00B1"/>
    <w:rsid w:val="002E3407"/>
    <w:rsid w:val="00303F73"/>
    <w:rsid w:val="00305101"/>
    <w:rsid w:val="00332DD5"/>
    <w:rsid w:val="00345A90"/>
    <w:rsid w:val="0035675B"/>
    <w:rsid w:val="0035753F"/>
    <w:rsid w:val="0037576B"/>
    <w:rsid w:val="00384C68"/>
    <w:rsid w:val="003A0040"/>
    <w:rsid w:val="003E4C10"/>
    <w:rsid w:val="003F0BFD"/>
    <w:rsid w:val="003F736E"/>
    <w:rsid w:val="00403163"/>
    <w:rsid w:val="00416E32"/>
    <w:rsid w:val="00424E75"/>
    <w:rsid w:val="00425B18"/>
    <w:rsid w:val="004267B5"/>
    <w:rsid w:val="00434581"/>
    <w:rsid w:val="0044137F"/>
    <w:rsid w:val="0045282E"/>
    <w:rsid w:val="00452B48"/>
    <w:rsid w:val="00471A14"/>
    <w:rsid w:val="004974A8"/>
    <w:rsid w:val="004A65E4"/>
    <w:rsid w:val="004B0D8B"/>
    <w:rsid w:val="004D4390"/>
    <w:rsid w:val="004E1543"/>
    <w:rsid w:val="004F2C9B"/>
    <w:rsid w:val="00510BD6"/>
    <w:rsid w:val="00520270"/>
    <w:rsid w:val="00544861"/>
    <w:rsid w:val="00562C28"/>
    <w:rsid w:val="00566971"/>
    <w:rsid w:val="005752A3"/>
    <w:rsid w:val="0058656D"/>
    <w:rsid w:val="005A499D"/>
    <w:rsid w:val="005C0FB2"/>
    <w:rsid w:val="005F46B1"/>
    <w:rsid w:val="0061212E"/>
    <w:rsid w:val="0061290B"/>
    <w:rsid w:val="00623BB4"/>
    <w:rsid w:val="00635D25"/>
    <w:rsid w:val="00644CA1"/>
    <w:rsid w:val="00645E2D"/>
    <w:rsid w:val="006654DD"/>
    <w:rsid w:val="00687CD7"/>
    <w:rsid w:val="006A0541"/>
    <w:rsid w:val="006C4D1B"/>
    <w:rsid w:val="006E11CA"/>
    <w:rsid w:val="006F0F19"/>
    <w:rsid w:val="00701FB8"/>
    <w:rsid w:val="007360FA"/>
    <w:rsid w:val="00745A7A"/>
    <w:rsid w:val="007512D0"/>
    <w:rsid w:val="00765147"/>
    <w:rsid w:val="007D5CB9"/>
    <w:rsid w:val="00810200"/>
    <w:rsid w:val="00821D59"/>
    <w:rsid w:val="00844A09"/>
    <w:rsid w:val="00850F8B"/>
    <w:rsid w:val="00865870"/>
    <w:rsid w:val="00871ABB"/>
    <w:rsid w:val="00875F07"/>
    <w:rsid w:val="008C0C3B"/>
    <w:rsid w:val="008E0D1A"/>
    <w:rsid w:val="00900BF3"/>
    <w:rsid w:val="00920FE4"/>
    <w:rsid w:val="009362F1"/>
    <w:rsid w:val="00937F4B"/>
    <w:rsid w:val="0094557D"/>
    <w:rsid w:val="00951ED4"/>
    <w:rsid w:val="0096250F"/>
    <w:rsid w:val="00967C4D"/>
    <w:rsid w:val="0098040F"/>
    <w:rsid w:val="00991F50"/>
    <w:rsid w:val="009B459C"/>
    <w:rsid w:val="009E5449"/>
    <w:rsid w:val="00A01476"/>
    <w:rsid w:val="00A1686F"/>
    <w:rsid w:val="00A3240C"/>
    <w:rsid w:val="00A70A47"/>
    <w:rsid w:val="00A760BB"/>
    <w:rsid w:val="00AA2401"/>
    <w:rsid w:val="00AA4442"/>
    <w:rsid w:val="00AC11AE"/>
    <w:rsid w:val="00AC29E5"/>
    <w:rsid w:val="00AE1DE4"/>
    <w:rsid w:val="00AE2E3D"/>
    <w:rsid w:val="00B06C45"/>
    <w:rsid w:val="00B1345A"/>
    <w:rsid w:val="00B1677A"/>
    <w:rsid w:val="00B363D5"/>
    <w:rsid w:val="00B5525D"/>
    <w:rsid w:val="00B70B73"/>
    <w:rsid w:val="00B73A66"/>
    <w:rsid w:val="00B911DD"/>
    <w:rsid w:val="00B943FC"/>
    <w:rsid w:val="00B944BA"/>
    <w:rsid w:val="00BB2C51"/>
    <w:rsid w:val="00BC7383"/>
    <w:rsid w:val="00BE6EA3"/>
    <w:rsid w:val="00BF79B5"/>
    <w:rsid w:val="00C05E95"/>
    <w:rsid w:val="00C1677D"/>
    <w:rsid w:val="00C17F3C"/>
    <w:rsid w:val="00C27A9E"/>
    <w:rsid w:val="00C428B9"/>
    <w:rsid w:val="00C45C2E"/>
    <w:rsid w:val="00C45EEB"/>
    <w:rsid w:val="00C6429D"/>
    <w:rsid w:val="00C76A56"/>
    <w:rsid w:val="00CA6518"/>
    <w:rsid w:val="00CC4B2D"/>
    <w:rsid w:val="00CC7528"/>
    <w:rsid w:val="00CD10F0"/>
    <w:rsid w:val="00CD2A34"/>
    <w:rsid w:val="00D06825"/>
    <w:rsid w:val="00D24217"/>
    <w:rsid w:val="00D2492D"/>
    <w:rsid w:val="00D32DAF"/>
    <w:rsid w:val="00D33327"/>
    <w:rsid w:val="00D55A22"/>
    <w:rsid w:val="00D73D3D"/>
    <w:rsid w:val="00DD4BD3"/>
    <w:rsid w:val="00DD4E7C"/>
    <w:rsid w:val="00DF554F"/>
    <w:rsid w:val="00E061FA"/>
    <w:rsid w:val="00E17E70"/>
    <w:rsid w:val="00E305E6"/>
    <w:rsid w:val="00E623CC"/>
    <w:rsid w:val="00EA1581"/>
    <w:rsid w:val="00EC1649"/>
    <w:rsid w:val="00ED1AB5"/>
    <w:rsid w:val="00ED3950"/>
    <w:rsid w:val="00EE2766"/>
    <w:rsid w:val="00F0317D"/>
    <w:rsid w:val="00F162DD"/>
    <w:rsid w:val="00F24ECF"/>
    <w:rsid w:val="00F34984"/>
    <w:rsid w:val="00F46507"/>
    <w:rsid w:val="00F47152"/>
    <w:rsid w:val="00F47701"/>
    <w:rsid w:val="00F84EBC"/>
    <w:rsid w:val="00FA1B59"/>
    <w:rsid w:val="00FC2129"/>
    <w:rsid w:val="00FC3DAC"/>
    <w:rsid w:val="00FC7A05"/>
    <w:rsid w:val="00FE0C15"/>
    <w:rsid w:val="00FF0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1AD0B7"/>
  <w15:chartTrackingRefBased/>
  <w15:docId w15:val="{378A728D-BE21-174C-A24B-6BA15E574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44B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944BA"/>
  </w:style>
  <w:style w:type="character" w:styleId="Hyperlink">
    <w:name w:val="Hyperlink"/>
    <w:basedOn w:val="DefaultParagraphFont"/>
    <w:uiPriority w:val="99"/>
    <w:unhideWhenUsed/>
    <w:rsid w:val="0010770E"/>
    <w:rPr>
      <w:color w:val="0563C1" w:themeColor="hyperlink"/>
      <w:u w:val="single"/>
    </w:rPr>
  </w:style>
  <w:style w:type="character" w:styleId="UnresolvedMention">
    <w:name w:val="Unresolved Mention"/>
    <w:basedOn w:val="DefaultParagraphFont"/>
    <w:uiPriority w:val="99"/>
    <w:semiHidden/>
    <w:unhideWhenUsed/>
    <w:rsid w:val="0010770E"/>
    <w:rPr>
      <w:color w:val="605E5C"/>
      <w:shd w:val="clear" w:color="auto" w:fill="E1DFDD"/>
    </w:rPr>
  </w:style>
  <w:style w:type="character" w:styleId="SubtleReference">
    <w:name w:val="Subtle Reference"/>
    <w:basedOn w:val="DefaultParagraphFont"/>
    <w:uiPriority w:val="31"/>
    <w:qFormat/>
    <w:rsid w:val="00C428B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469">
      <w:bodyDiv w:val="1"/>
      <w:marLeft w:val="0"/>
      <w:marRight w:val="0"/>
      <w:marTop w:val="0"/>
      <w:marBottom w:val="0"/>
      <w:divBdr>
        <w:top w:val="none" w:sz="0" w:space="0" w:color="auto"/>
        <w:left w:val="none" w:sz="0" w:space="0" w:color="auto"/>
        <w:bottom w:val="none" w:sz="0" w:space="0" w:color="auto"/>
        <w:right w:val="none" w:sz="0" w:space="0" w:color="auto"/>
      </w:divBdr>
    </w:div>
    <w:div w:id="36052643">
      <w:bodyDiv w:val="1"/>
      <w:marLeft w:val="0"/>
      <w:marRight w:val="0"/>
      <w:marTop w:val="0"/>
      <w:marBottom w:val="0"/>
      <w:divBdr>
        <w:top w:val="none" w:sz="0" w:space="0" w:color="auto"/>
        <w:left w:val="none" w:sz="0" w:space="0" w:color="auto"/>
        <w:bottom w:val="none" w:sz="0" w:space="0" w:color="auto"/>
        <w:right w:val="none" w:sz="0" w:space="0" w:color="auto"/>
      </w:divBdr>
    </w:div>
    <w:div w:id="80954207">
      <w:bodyDiv w:val="1"/>
      <w:marLeft w:val="0"/>
      <w:marRight w:val="0"/>
      <w:marTop w:val="0"/>
      <w:marBottom w:val="0"/>
      <w:divBdr>
        <w:top w:val="none" w:sz="0" w:space="0" w:color="auto"/>
        <w:left w:val="none" w:sz="0" w:space="0" w:color="auto"/>
        <w:bottom w:val="none" w:sz="0" w:space="0" w:color="auto"/>
        <w:right w:val="none" w:sz="0" w:space="0" w:color="auto"/>
      </w:divBdr>
    </w:div>
    <w:div w:id="96297175">
      <w:bodyDiv w:val="1"/>
      <w:marLeft w:val="0"/>
      <w:marRight w:val="0"/>
      <w:marTop w:val="0"/>
      <w:marBottom w:val="0"/>
      <w:divBdr>
        <w:top w:val="none" w:sz="0" w:space="0" w:color="auto"/>
        <w:left w:val="none" w:sz="0" w:space="0" w:color="auto"/>
        <w:bottom w:val="none" w:sz="0" w:space="0" w:color="auto"/>
        <w:right w:val="none" w:sz="0" w:space="0" w:color="auto"/>
      </w:divBdr>
      <w:divsChild>
        <w:div w:id="1821267667">
          <w:marLeft w:val="0"/>
          <w:marRight w:val="0"/>
          <w:marTop w:val="0"/>
          <w:marBottom w:val="0"/>
          <w:divBdr>
            <w:top w:val="none" w:sz="0" w:space="0" w:color="auto"/>
            <w:left w:val="none" w:sz="0" w:space="0" w:color="auto"/>
            <w:bottom w:val="none" w:sz="0" w:space="0" w:color="auto"/>
            <w:right w:val="none" w:sz="0" w:space="0" w:color="auto"/>
          </w:divBdr>
          <w:divsChild>
            <w:div w:id="444471641">
              <w:marLeft w:val="0"/>
              <w:marRight w:val="0"/>
              <w:marTop w:val="0"/>
              <w:marBottom w:val="0"/>
              <w:divBdr>
                <w:top w:val="none" w:sz="0" w:space="0" w:color="auto"/>
                <w:left w:val="none" w:sz="0" w:space="0" w:color="auto"/>
                <w:bottom w:val="none" w:sz="0" w:space="0" w:color="auto"/>
                <w:right w:val="none" w:sz="0" w:space="0" w:color="auto"/>
              </w:divBdr>
              <w:divsChild>
                <w:div w:id="16734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572">
      <w:bodyDiv w:val="1"/>
      <w:marLeft w:val="0"/>
      <w:marRight w:val="0"/>
      <w:marTop w:val="0"/>
      <w:marBottom w:val="0"/>
      <w:divBdr>
        <w:top w:val="none" w:sz="0" w:space="0" w:color="auto"/>
        <w:left w:val="none" w:sz="0" w:space="0" w:color="auto"/>
        <w:bottom w:val="none" w:sz="0" w:space="0" w:color="auto"/>
        <w:right w:val="none" w:sz="0" w:space="0" w:color="auto"/>
      </w:divBdr>
    </w:div>
    <w:div w:id="190920267">
      <w:bodyDiv w:val="1"/>
      <w:marLeft w:val="0"/>
      <w:marRight w:val="0"/>
      <w:marTop w:val="0"/>
      <w:marBottom w:val="0"/>
      <w:divBdr>
        <w:top w:val="none" w:sz="0" w:space="0" w:color="auto"/>
        <w:left w:val="none" w:sz="0" w:space="0" w:color="auto"/>
        <w:bottom w:val="none" w:sz="0" w:space="0" w:color="auto"/>
        <w:right w:val="none" w:sz="0" w:space="0" w:color="auto"/>
      </w:divBdr>
    </w:div>
    <w:div w:id="197132930">
      <w:bodyDiv w:val="1"/>
      <w:marLeft w:val="0"/>
      <w:marRight w:val="0"/>
      <w:marTop w:val="0"/>
      <w:marBottom w:val="0"/>
      <w:divBdr>
        <w:top w:val="none" w:sz="0" w:space="0" w:color="auto"/>
        <w:left w:val="none" w:sz="0" w:space="0" w:color="auto"/>
        <w:bottom w:val="none" w:sz="0" w:space="0" w:color="auto"/>
        <w:right w:val="none" w:sz="0" w:space="0" w:color="auto"/>
      </w:divBdr>
    </w:div>
    <w:div w:id="215048071">
      <w:bodyDiv w:val="1"/>
      <w:marLeft w:val="0"/>
      <w:marRight w:val="0"/>
      <w:marTop w:val="0"/>
      <w:marBottom w:val="0"/>
      <w:divBdr>
        <w:top w:val="none" w:sz="0" w:space="0" w:color="auto"/>
        <w:left w:val="none" w:sz="0" w:space="0" w:color="auto"/>
        <w:bottom w:val="none" w:sz="0" w:space="0" w:color="auto"/>
        <w:right w:val="none" w:sz="0" w:space="0" w:color="auto"/>
      </w:divBdr>
    </w:div>
    <w:div w:id="218442048">
      <w:bodyDiv w:val="1"/>
      <w:marLeft w:val="0"/>
      <w:marRight w:val="0"/>
      <w:marTop w:val="0"/>
      <w:marBottom w:val="0"/>
      <w:divBdr>
        <w:top w:val="none" w:sz="0" w:space="0" w:color="auto"/>
        <w:left w:val="none" w:sz="0" w:space="0" w:color="auto"/>
        <w:bottom w:val="none" w:sz="0" w:space="0" w:color="auto"/>
        <w:right w:val="none" w:sz="0" w:space="0" w:color="auto"/>
      </w:divBdr>
    </w:div>
    <w:div w:id="278494973">
      <w:bodyDiv w:val="1"/>
      <w:marLeft w:val="0"/>
      <w:marRight w:val="0"/>
      <w:marTop w:val="0"/>
      <w:marBottom w:val="0"/>
      <w:divBdr>
        <w:top w:val="none" w:sz="0" w:space="0" w:color="auto"/>
        <w:left w:val="none" w:sz="0" w:space="0" w:color="auto"/>
        <w:bottom w:val="none" w:sz="0" w:space="0" w:color="auto"/>
        <w:right w:val="none" w:sz="0" w:space="0" w:color="auto"/>
      </w:divBdr>
    </w:div>
    <w:div w:id="278953436">
      <w:bodyDiv w:val="1"/>
      <w:marLeft w:val="0"/>
      <w:marRight w:val="0"/>
      <w:marTop w:val="0"/>
      <w:marBottom w:val="0"/>
      <w:divBdr>
        <w:top w:val="none" w:sz="0" w:space="0" w:color="auto"/>
        <w:left w:val="none" w:sz="0" w:space="0" w:color="auto"/>
        <w:bottom w:val="none" w:sz="0" w:space="0" w:color="auto"/>
        <w:right w:val="none" w:sz="0" w:space="0" w:color="auto"/>
      </w:divBdr>
    </w:div>
    <w:div w:id="316493436">
      <w:bodyDiv w:val="1"/>
      <w:marLeft w:val="0"/>
      <w:marRight w:val="0"/>
      <w:marTop w:val="0"/>
      <w:marBottom w:val="0"/>
      <w:divBdr>
        <w:top w:val="none" w:sz="0" w:space="0" w:color="auto"/>
        <w:left w:val="none" w:sz="0" w:space="0" w:color="auto"/>
        <w:bottom w:val="none" w:sz="0" w:space="0" w:color="auto"/>
        <w:right w:val="none" w:sz="0" w:space="0" w:color="auto"/>
      </w:divBdr>
    </w:div>
    <w:div w:id="326633564">
      <w:bodyDiv w:val="1"/>
      <w:marLeft w:val="0"/>
      <w:marRight w:val="0"/>
      <w:marTop w:val="0"/>
      <w:marBottom w:val="0"/>
      <w:divBdr>
        <w:top w:val="none" w:sz="0" w:space="0" w:color="auto"/>
        <w:left w:val="none" w:sz="0" w:space="0" w:color="auto"/>
        <w:bottom w:val="none" w:sz="0" w:space="0" w:color="auto"/>
        <w:right w:val="none" w:sz="0" w:space="0" w:color="auto"/>
      </w:divBdr>
    </w:div>
    <w:div w:id="327173120">
      <w:bodyDiv w:val="1"/>
      <w:marLeft w:val="0"/>
      <w:marRight w:val="0"/>
      <w:marTop w:val="0"/>
      <w:marBottom w:val="0"/>
      <w:divBdr>
        <w:top w:val="none" w:sz="0" w:space="0" w:color="auto"/>
        <w:left w:val="none" w:sz="0" w:space="0" w:color="auto"/>
        <w:bottom w:val="none" w:sz="0" w:space="0" w:color="auto"/>
        <w:right w:val="none" w:sz="0" w:space="0" w:color="auto"/>
      </w:divBdr>
    </w:div>
    <w:div w:id="333144175">
      <w:bodyDiv w:val="1"/>
      <w:marLeft w:val="0"/>
      <w:marRight w:val="0"/>
      <w:marTop w:val="0"/>
      <w:marBottom w:val="0"/>
      <w:divBdr>
        <w:top w:val="none" w:sz="0" w:space="0" w:color="auto"/>
        <w:left w:val="none" w:sz="0" w:space="0" w:color="auto"/>
        <w:bottom w:val="none" w:sz="0" w:space="0" w:color="auto"/>
        <w:right w:val="none" w:sz="0" w:space="0" w:color="auto"/>
      </w:divBdr>
    </w:div>
    <w:div w:id="528765075">
      <w:bodyDiv w:val="1"/>
      <w:marLeft w:val="0"/>
      <w:marRight w:val="0"/>
      <w:marTop w:val="0"/>
      <w:marBottom w:val="0"/>
      <w:divBdr>
        <w:top w:val="none" w:sz="0" w:space="0" w:color="auto"/>
        <w:left w:val="none" w:sz="0" w:space="0" w:color="auto"/>
        <w:bottom w:val="none" w:sz="0" w:space="0" w:color="auto"/>
        <w:right w:val="none" w:sz="0" w:space="0" w:color="auto"/>
      </w:divBdr>
    </w:div>
    <w:div w:id="630792649">
      <w:bodyDiv w:val="1"/>
      <w:marLeft w:val="0"/>
      <w:marRight w:val="0"/>
      <w:marTop w:val="0"/>
      <w:marBottom w:val="0"/>
      <w:divBdr>
        <w:top w:val="none" w:sz="0" w:space="0" w:color="auto"/>
        <w:left w:val="none" w:sz="0" w:space="0" w:color="auto"/>
        <w:bottom w:val="none" w:sz="0" w:space="0" w:color="auto"/>
        <w:right w:val="none" w:sz="0" w:space="0" w:color="auto"/>
      </w:divBdr>
      <w:divsChild>
        <w:div w:id="1426726421">
          <w:marLeft w:val="0"/>
          <w:marRight w:val="0"/>
          <w:marTop w:val="0"/>
          <w:marBottom w:val="0"/>
          <w:divBdr>
            <w:top w:val="none" w:sz="0" w:space="0" w:color="auto"/>
            <w:left w:val="none" w:sz="0" w:space="0" w:color="auto"/>
            <w:bottom w:val="none" w:sz="0" w:space="0" w:color="auto"/>
            <w:right w:val="none" w:sz="0" w:space="0" w:color="auto"/>
          </w:divBdr>
          <w:divsChild>
            <w:div w:id="954629845">
              <w:marLeft w:val="0"/>
              <w:marRight w:val="0"/>
              <w:marTop w:val="0"/>
              <w:marBottom w:val="0"/>
              <w:divBdr>
                <w:top w:val="none" w:sz="0" w:space="0" w:color="auto"/>
                <w:left w:val="none" w:sz="0" w:space="0" w:color="auto"/>
                <w:bottom w:val="none" w:sz="0" w:space="0" w:color="auto"/>
                <w:right w:val="none" w:sz="0" w:space="0" w:color="auto"/>
              </w:divBdr>
              <w:divsChild>
                <w:div w:id="182998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95580">
      <w:bodyDiv w:val="1"/>
      <w:marLeft w:val="0"/>
      <w:marRight w:val="0"/>
      <w:marTop w:val="0"/>
      <w:marBottom w:val="0"/>
      <w:divBdr>
        <w:top w:val="none" w:sz="0" w:space="0" w:color="auto"/>
        <w:left w:val="none" w:sz="0" w:space="0" w:color="auto"/>
        <w:bottom w:val="none" w:sz="0" w:space="0" w:color="auto"/>
        <w:right w:val="none" w:sz="0" w:space="0" w:color="auto"/>
      </w:divBdr>
    </w:div>
    <w:div w:id="784420309">
      <w:bodyDiv w:val="1"/>
      <w:marLeft w:val="0"/>
      <w:marRight w:val="0"/>
      <w:marTop w:val="0"/>
      <w:marBottom w:val="0"/>
      <w:divBdr>
        <w:top w:val="none" w:sz="0" w:space="0" w:color="auto"/>
        <w:left w:val="none" w:sz="0" w:space="0" w:color="auto"/>
        <w:bottom w:val="none" w:sz="0" w:space="0" w:color="auto"/>
        <w:right w:val="none" w:sz="0" w:space="0" w:color="auto"/>
      </w:divBdr>
      <w:divsChild>
        <w:div w:id="1639068620">
          <w:marLeft w:val="0"/>
          <w:marRight w:val="0"/>
          <w:marTop w:val="0"/>
          <w:marBottom w:val="0"/>
          <w:divBdr>
            <w:top w:val="none" w:sz="0" w:space="0" w:color="auto"/>
            <w:left w:val="none" w:sz="0" w:space="0" w:color="auto"/>
            <w:bottom w:val="none" w:sz="0" w:space="0" w:color="auto"/>
            <w:right w:val="none" w:sz="0" w:space="0" w:color="auto"/>
          </w:divBdr>
          <w:divsChild>
            <w:div w:id="1599175070">
              <w:marLeft w:val="0"/>
              <w:marRight w:val="0"/>
              <w:marTop w:val="0"/>
              <w:marBottom w:val="0"/>
              <w:divBdr>
                <w:top w:val="none" w:sz="0" w:space="0" w:color="auto"/>
                <w:left w:val="none" w:sz="0" w:space="0" w:color="auto"/>
                <w:bottom w:val="none" w:sz="0" w:space="0" w:color="auto"/>
                <w:right w:val="none" w:sz="0" w:space="0" w:color="auto"/>
              </w:divBdr>
              <w:divsChild>
                <w:div w:id="50806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322793">
      <w:bodyDiv w:val="1"/>
      <w:marLeft w:val="0"/>
      <w:marRight w:val="0"/>
      <w:marTop w:val="0"/>
      <w:marBottom w:val="0"/>
      <w:divBdr>
        <w:top w:val="none" w:sz="0" w:space="0" w:color="auto"/>
        <w:left w:val="none" w:sz="0" w:space="0" w:color="auto"/>
        <w:bottom w:val="none" w:sz="0" w:space="0" w:color="auto"/>
        <w:right w:val="none" w:sz="0" w:space="0" w:color="auto"/>
      </w:divBdr>
    </w:div>
    <w:div w:id="864101235">
      <w:bodyDiv w:val="1"/>
      <w:marLeft w:val="0"/>
      <w:marRight w:val="0"/>
      <w:marTop w:val="0"/>
      <w:marBottom w:val="0"/>
      <w:divBdr>
        <w:top w:val="none" w:sz="0" w:space="0" w:color="auto"/>
        <w:left w:val="none" w:sz="0" w:space="0" w:color="auto"/>
        <w:bottom w:val="none" w:sz="0" w:space="0" w:color="auto"/>
        <w:right w:val="none" w:sz="0" w:space="0" w:color="auto"/>
      </w:divBdr>
    </w:div>
    <w:div w:id="880440691">
      <w:bodyDiv w:val="1"/>
      <w:marLeft w:val="0"/>
      <w:marRight w:val="0"/>
      <w:marTop w:val="0"/>
      <w:marBottom w:val="0"/>
      <w:divBdr>
        <w:top w:val="none" w:sz="0" w:space="0" w:color="auto"/>
        <w:left w:val="none" w:sz="0" w:space="0" w:color="auto"/>
        <w:bottom w:val="none" w:sz="0" w:space="0" w:color="auto"/>
        <w:right w:val="none" w:sz="0" w:space="0" w:color="auto"/>
      </w:divBdr>
    </w:div>
    <w:div w:id="949700819">
      <w:bodyDiv w:val="1"/>
      <w:marLeft w:val="0"/>
      <w:marRight w:val="0"/>
      <w:marTop w:val="0"/>
      <w:marBottom w:val="0"/>
      <w:divBdr>
        <w:top w:val="none" w:sz="0" w:space="0" w:color="auto"/>
        <w:left w:val="none" w:sz="0" w:space="0" w:color="auto"/>
        <w:bottom w:val="none" w:sz="0" w:space="0" w:color="auto"/>
        <w:right w:val="none" w:sz="0" w:space="0" w:color="auto"/>
      </w:divBdr>
    </w:div>
    <w:div w:id="995572773">
      <w:bodyDiv w:val="1"/>
      <w:marLeft w:val="0"/>
      <w:marRight w:val="0"/>
      <w:marTop w:val="0"/>
      <w:marBottom w:val="0"/>
      <w:divBdr>
        <w:top w:val="none" w:sz="0" w:space="0" w:color="auto"/>
        <w:left w:val="none" w:sz="0" w:space="0" w:color="auto"/>
        <w:bottom w:val="none" w:sz="0" w:space="0" w:color="auto"/>
        <w:right w:val="none" w:sz="0" w:space="0" w:color="auto"/>
      </w:divBdr>
    </w:div>
    <w:div w:id="1057514229">
      <w:bodyDiv w:val="1"/>
      <w:marLeft w:val="0"/>
      <w:marRight w:val="0"/>
      <w:marTop w:val="0"/>
      <w:marBottom w:val="0"/>
      <w:divBdr>
        <w:top w:val="none" w:sz="0" w:space="0" w:color="auto"/>
        <w:left w:val="none" w:sz="0" w:space="0" w:color="auto"/>
        <w:bottom w:val="none" w:sz="0" w:space="0" w:color="auto"/>
        <w:right w:val="none" w:sz="0" w:space="0" w:color="auto"/>
      </w:divBdr>
    </w:div>
    <w:div w:id="1080446484">
      <w:bodyDiv w:val="1"/>
      <w:marLeft w:val="0"/>
      <w:marRight w:val="0"/>
      <w:marTop w:val="0"/>
      <w:marBottom w:val="0"/>
      <w:divBdr>
        <w:top w:val="none" w:sz="0" w:space="0" w:color="auto"/>
        <w:left w:val="none" w:sz="0" w:space="0" w:color="auto"/>
        <w:bottom w:val="none" w:sz="0" w:space="0" w:color="auto"/>
        <w:right w:val="none" w:sz="0" w:space="0" w:color="auto"/>
      </w:divBdr>
    </w:div>
    <w:div w:id="1104884025">
      <w:bodyDiv w:val="1"/>
      <w:marLeft w:val="0"/>
      <w:marRight w:val="0"/>
      <w:marTop w:val="0"/>
      <w:marBottom w:val="0"/>
      <w:divBdr>
        <w:top w:val="none" w:sz="0" w:space="0" w:color="auto"/>
        <w:left w:val="none" w:sz="0" w:space="0" w:color="auto"/>
        <w:bottom w:val="none" w:sz="0" w:space="0" w:color="auto"/>
        <w:right w:val="none" w:sz="0" w:space="0" w:color="auto"/>
      </w:divBdr>
    </w:div>
    <w:div w:id="1243182929">
      <w:bodyDiv w:val="1"/>
      <w:marLeft w:val="0"/>
      <w:marRight w:val="0"/>
      <w:marTop w:val="0"/>
      <w:marBottom w:val="0"/>
      <w:divBdr>
        <w:top w:val="none" w:sz="0" w:space="0" w:color="auto"/>
        <w:left w:val="none" w:sz="0" w:space="0" w:color="auto"/>
        <w:bottom w:val="none" w:sz="0" w:space="0" w:color="auto"/>
        <w:right w:val="none" w:sz="0" w:space="0" w:color="auto"/>
      </w:divBdr>
    </w:div>
    <w:div w:id="1266619942">
      <w:bodyDiv w:val="1"/>
      <w:marLeft w:val="0"/>
      <w:marRight w:val="0"/>
      <w:marTop w:val="0"/>
      <w:marBottom w:val="0"/>
      <w:divBdr>
        <w:top w:val="none" w:sz="0" w:space="0" w:color="auto"/>
        <w:left w:val="none" w:sz="0" w:space="0" w:color="auto"/>
        <w:bottom w:val="none" w:sz="0" w:space="0" w:color="auto"/>
        <w:right w:val="none" w:sz="0" w:space="0" w:color="auto"/>
      </w:divBdr>
    </w:div>
    <w:div w:id="1267155599">
      <w:bodyDiv w:val="1"/>
      <w:marLeft w:val="0"/>
      <w:marRight w:val="0"/>
      <w:marTop w:val="0"/>
      <w:marBottom w:val="0"/>
      <w:divBdr>
        <w:top w:val="none" w:sz="0" w:space="0" w:color="auto"/>
        <w:left w:val="none" w:sz="0" w:space="0" w:color="auto"/>
        <w:bottom w:val="none" w:sz="0" w:space="0" w:color="auto"/>
        <w:right w:val="none" w:sz="0" w:space="0" w:color="auto"/>
      </w:divBdr>
    </w:div>
    <w:div w:id="1279409403">
      <w:bodyDiv w:val="1"/>
      <w:marLeft w:val="0"/>
      <w:marRight w:val="0"/>
      <w:marTop w:val="0"/>
      <w:marBottom w:val="0"/>
      <w:divBdr>
        <w:top w:val="none" w:sz="0" w:space="0" w:color="auto"/>
        <w:left w:val="none" w:sz="0" w:space="0" w:color="auto"/>
        <w:bottom w:val="none" w:sz="0" w:space="0" w:color="auto"/>
        <w:right w:val="none" w:sz="0" w:space="0" w:color="auto"/>
      </w:divBdr>
      <w:divsChild>
        <w:div w:id="1442073153">
          <w:marLeft w:val="0"/>
          <w:marRight w:val="0"/>
          <w:marTop w:val="0"/>
          <w:marBottom w:val="0"/>
          <w:divBdr>
            <w:top w:val="none" w:sz="0" w:space="0" w:color="auto"/>
            <w:left w:val="none" w:sz="0" w:space="0" w:color="auto"/>
            <w:bottom w:val="none" w:sz="0" w:space="0" w:color="auto"/>
            <w:right w:val="none" w:sz="0" w:space="0" w:color="auto"/>
          </w:divBdr>
          <w:divsChild>
            <w:div w:id="87435165">
              <w:marLeft w:val="0"/>
              <w:marRight w:val="0"/>
              <w:marTop w:val="0"/>
              <w:marBottom w:val="0"/>
              <w:divBdr>
                <w:top w:val="none" w:sz="0" w:space="0" w:color="auto"/>
                <w:left w:val="none" w:sz="0" w:space="0" w:color="auto"/>
                <w:bottom w:val="none" w:sz="0" w:space="0" w:color="auto"/>
                <w:right w:val="none" w:sz="0" w:space="0" w:color="auto"/>
              </w:divBdr>
              <w:divsChild>
                <w:div w:id="4611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524197">
      <w:bodyDiv w:val="1"/>
      <w:marLeft w:val="0"/>
      <w:marRight w:val="0"/>
      <w:marTop w:val="0"/>
      <w:marBottom w:val="0"/>
      <w:divBdr>
        <w:top w:val="none" w:sz="0" w:space="0" w:color="auto"/>
        <w:left w:val="none" w:sz="0" w:space="0" w:color="auto"/>
        <w:bottom w:val="none" w:sz="0" w:space="0" w:color="auto"/>
        <w:right w:val="none" w:sz="0" w:space="0" w:color="auto"/>
      </w:divBdr>
    </w:div>
    <w:div w:id="1408844295">
      <w:bodyDiv w:val="1"/>
      <w:marLeft w:val="0"/>
      <w:marRight w:val="0"/>
      <w:marTop w:val="0"/>
      <w:marBottom w:val="0"/>
      <w:divBdr>
        <w:top w:val="none" w:sz="0" w:space="0" w:color="auto"/>
        <w:left w:val="none" w:sz="0" w:space="0" w:color="auto"/>
        <w:bottom w:val="none" w:sz="0" w:space="0" w:color="auto"/>
        <w:right w:val="none" w:sz="0" w:space="0" w:color="auto"/>
      </w:divBdr>
    </w:div>
    <w:div w:id="1422526690">
      <w:bodyDiv w:val="1"/>
      <w:marLeft w:val="0"/>
      <w:marRight w:val="0"/>
      <w:marTop w:val="0"/>
      <w:marBottom w:val="0"/>
      <w:divBdr>
        <w:top w:val="none" w:sz="0" w:space="0" w:color="auto"/>
        <w:left w:val="none" w:sz="0" w:space="0" w:color="auto"/>
        <w:bottom w:val="none" w:sz="0" w:space="0" w:color="auto"/>
        <w:right w:val="none" w:sz="0" w:space="0" w:color="auto"/>
      </w:divBdr>
    </w:div>
    <w:div w:id="1427537818">
      <w:bodyDiv w:val="1"/>
      <w:marLeft w:val="0"/>
      <w:marRight w:val="0"/>
      <w:marTop w:val="0"/>
      <w:marBottom w:val="0"/>
      <w:divBdr>
        <w:top w:val="none" w:sz="0" w:space="0" w:color="auto"/>
        <w:left w:val="none" w:sz="0" w:space="0" w:color="auto"/>
        <w:bottom w:val="none" w:sz="0" w:space="0" w:color="auto"/>
        <w:right w:val="none" w:sz="0" w:space="0" w:color="auto"/>
      </w:divBdr>
    </w:div>
    <w:div w:id="1431312508">
      <w:bodyDiv w:val="1"/>
      <w:marLeft w:val="0"/>
      <w:marRight w:val="0"/>
      <w:marTop w:val="0"/>
      <w:marBottom w:val="0"/>
      <w:divBdr>
        <w:top w:val="none" w:sz="0" w:space="0" w:color="auto"/>
        <w:left w:val="none" w:sz="0" w:space="0" w:color="auto"/>
        <w:bottom w:val="none" w:sz="0" w:space="0" w:color="auto"/>
        <w:right w:val="none" w:sz="0" w:space="0" w:color="auto"/>
      </w:divBdr>
      <w:divsChild>
        <w:div w:id="1435130185">
          <w:marLeft w:val="0"/>
          <w:marRight w:val="0"/>
          <w:marTop w:val="0"/>
          <w:marBottom w:val="0"/>
          <w:divBdr>
            <w:top w:val="none" w:sz="0" w:space="0" w:color="auto"/>
            <w:left w:val="none" w:sz="0" w:space="0" w:color="auto"/>
            <w:bottom w:val="none" w:sz="0" w:space="0" w:color="auto"/>
            <w:right w:val="none" w:sz="0" w:space="0" w:color="auto"/>
          </w:divBdr>
          <w:divsChild>
            <w:div w:id="419446460">
              <w:marLeft w:val="0"/>
              <w:marRight w:val="0"/>
              <w:marTop w:val="0"/>
              <w:marBottom w:val="0"/>
              <w:divBdr>
                <w:top w:val="none" w:sz="0" w:space="0" w:color="auto"/>
                <w:left w:val="none" w:sz="0" w:space="0" w:color="auto"/>
                <w:bottom w:val="none" w:sz="0" w:space="0" w:color="auto"/>
                <w:right w:val="none" w:sz="0" w:space="0" w:color="auto"/>
              </w:divBdr>
              <w:divsChild>
                <w:div w:id="20273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54127">
      <w:bodyDiv w:val="1"/>
      <w:marLeft w:val="0"/>
      <w:marRight w:val="0"/>
      <w:marTop w:val="0"/>
      <w:marBottom w:val="0"/>
      <w:divBdr>
        <w:top w:val="none" w:sz="0" w:space="0" w:color="auto"/>
        <w:left w:val="none" w:sz="0" w:space="0" w:color="auto"/>
        <w:bottom w:val="none" w:sz="0" w:space="0" w:color="auto"/>
        <w:right w:val="none" w:sz="0" w:space="0" w:color="auto"/>
      </w:divBdr>
    </w:div>
    <w:div w:id="1471552482">
      <w:bodyDiv w:val="1"/>
      <w:marLeft w:val="0"/>
      <w:marRight w:val="0"/>
      <w:marTop w:val="0"/>
      <w:marBottom w:val="0"/>
      <w:divBdr>
        <w:top w:val="none" w:sz="0" w:space="0" w:color="auto"/>
        <w:left w:val="none" w:sz="0" w:space="0" w:color="auto"/>
        <w:bottom w:val="none" w:sz="0" w:space="0" w:color="auto"/>
        <w:right w:val="none" w:sz="0" w:space="0" w:color="auto"/>
      </w:divBdr>
    </w:div>
    <w:div w:id="1535655321">
      <w:bodyDiv w:val="1"/>
      <w:marLeft w:val="0"/>
      <w:marRight w:val="0"/>
      <w:marTop w:val="0"/>
      <w:marBottom w:val="0"/>
      <w:divBdr>
        <w:top w:val="none" w:sz="0" w:space="0" w:color="auto"/>
        <w:left w:val="none" w:sz="0" w:space="0" w:color="auto"/>
        <w:bottom w:val="none" w:sz="0" w:space="0" w:color="auto"/>
        <w:right w:val="none" w:sz="0" w:space="0" w:color="auto"/>
      </w:divBdr>
    </w:div>
    <w:div w:id="1561090305">
      <w:bodyDiv w:val="1"/>
      <w:marLeft w:val="0"/>
      <w:marRight w:val="0"/>
      <w:marTop w:val="0"/>
      <w:marBottom w:val="0"/>
      <w:divBdr>
        <w:top w:val="none" w:sz="0" w:space="0" w:color="auto"/>
        <w:left w:val="none" w:sz="0" w:space="0" w:color="auto"/>
        <w:bottom w:val="none" w:sz="0" w:space="0" w:color="auto"/>
        <w:right w:val="none" w:sz="0" w:space="0" w:color="auto"/>
      </w:divBdr>
    </w:div>
    <w:div w:id="1576236795">
      <w:bodyDiv w:val="1"/>
      <w:marLeft w:val="0"/>
      <w:marRight w:val="0"/>
      <w:marTop w:val="0"/>
      <w:marBottom w:val="0"/>
      <w:divBdr>
        <w:top w:val="none" w:sz="0" w:space="0" w:color="auto"/>
        <w:left w:val="none" w:sz="0" w:space="0" w:color="auto"/>
        <w:bottom w:val="none" w:sz="0" w:space="0" w:color="auto"/>
        <w:right w:val="none" w:sz="0" w:space="0" w:color="auto"/>
      </w:divBdr>
    </w:div>
    <w:div w:id="1590384700">
      <w:bodyDiv w:val="1"/>
      <w:marLeft w:val="0"/>
      <w:marRight w:val="0"/>
      <w:marTop w:val="0"/>
      <w:marBottom w:val="0"/>
      <w:divBdr>
        <w:top w:val="none" w:sz="0" w:space="0" w:color="auto"/>
        <w:left w:val="none" w:sz="0" w:space="0" w:color="auto"/>
        <w:bottom w:val="none" w:sz="0" w:space="0" w:color="auto"/>
        <w:right w:val="none" w:sz="0" w:space="0" w:color="auto"/>
      </w:divBdr>
    </w:div>
    <w:div w:id="1727415899">
      <w:bodyDiv w:val="1"/>
      <w:marLeft w:val="0"/>
      <w:marRight w:val="0"/>
      <w:marTop w:val="0"/>
      <w:marBottom w:val="0"/>
      <w:divBdr>
        <w:top w:val="none" w:sz="0" w:space="0" w:color="auto"/>
        <w:left w:val="none" w:sz="0" w:space="0" w:color="auto"/>
        <w:bottom w:val="none" w:sz="0" w:space="0" w:color="auto"/>
        <w:right w:val="none" w:sz="0" w:space="0" w:color="auto"/>
      </w:divBdr>
    </w:div>
    <w:div w:id="1750686419">
      <w:bodyDiv w:val="1"/>
      <w:marLeft w:val="0"/>
      <w:marRight w:val="0"/>
      <w:marTop w:val="0"/>
      <w:marBottom w:val="0"/>
      <w:divBdr>
        <w:top w:val="none" w:sz="0" w:space="0" w:color="auto"/>
        <w:left w:val="none" w:sz="0" w:space="0" w:color="auto"/>
        <w:bottom w:val="none" w:sz="0" w:space="0" w:color="auto"/>
        <w:right w:val="none" w:sz="0" w:space="0" w:color="auto"/>
      </w:divBdr>
    </w:div>
    <w:div w:id="1776292617">
      <w:bodyDiv w:val="1"/>
      <w:marLeft w:val="0"/>
      <w:marRight w:val="0"/>
      <w:marTop w:val="0"/>
      <w:marBottom w:val="0"/>
      <w:divBdr>
        <w:top w:val="none" w:sz="0" w:space="0" w:color="auto"/>
        <w:left w:val="none" w:sz="0" w:space="0" w:color="auto"/>
        <w:bottom w:val="none" w:sz="0" w:space="0" w:color="auto"/>
        <w:right w:val="none" w:sz="0" w:space="0" w:color="auto"/>
      </w:divBdr>
    </w:div>
    <w:div w:id="1779180942">
      <w:bodyDiv w:val="1"/>
      <w:marLeft w:val="0"/>
      <w:marRight w:val="0"/>
      <w:marTop w:val="0"/>
      <w:marBottom w:val="0"/>
      <w:divBdr>
        <w:top w:val="none" w:sz="0" w:space="0" w:color="auto"/>
        <w:left w:val="none" w:sz="0" w:space="0" w:color="auto"/>
        <w:bottom w:val="none" w:sz="0" w:space="0" w:color="auto"/>
        <w:right w:val="none" w:sz="0" w:space="0" w:color="auto"/>
      </w:divBdr>
    </w:div>
    <w:div w:id="1832137661">
      <w:bodyDiv w:val="1"/>
      <w:marLeft w:val="0"/>
      <w:marRight w:val="0"/>
      <w:marTop w:val="0"/>
      <w:marBottom w:val="0"/>
      <w:divBdr>
        <w:top w:val="none" w:sz="0" w:space="0" w:color="auto"/>
        <w:left w:val="none" w:sz="0" w:space="0" w:color="auto"/>
        <w:bottom w:val="none" w:sz="0" w:space="0" w:color="auto"/>
        <w:right w:val="none" w:sz="0" w:space="0" w:color="auto"/>
      </w:divBdr>
    </w:div>
    <w:div w:id="1887838379">
      <w:bodyDiv w:val="1"/>
      <w:marLeft w:val="0"/>
      <w:marRight w:val="0"/>
      <w:marTop w:val="0"/>
      <w:marBottom w:val="0"/>
      <w:divBdr>
        <w:top w:val="none" w:sz="0" w:space="0" w:color="auto"/>
        <w:left w:val="none" w:sz="0" w:space="0" w:color="auto"/>
        <w:bottom w:val="none" w:sz="0" w:space="0" w:color="auto"/>
        <w:right w:val="none" w:sz="0" w:space="0" w:color="auto"/>
      </w:divBdr>
    </w:div>
    <w:div w:id="1893614964">
      <w:bodyDiv w:val="1"/>
      <w:marLeft w:val="0"/>
      <w:marRight w:val="0"/>
      <w:marTop w:val="0"/>
      <w:marBottom w:val="0"/>
      <w:divBdr>
        <w:top w:val="none" w:sz="0" w:space="0" w:color="auto"/>
        <w:left w:val="none" w:sz="0" w:space="0" w:color="auto"/>
        <w:bottom w:val="none" w:sz="0" w:space="0" w:color="auto"/>
        <w:right w:val="none" w:sz="0" w:space="0" w:color="auto"/>
      </w:divBdr>
    </w:div>
    <w:div w:id="1914119629">
      <w:bodyDiv w:val="1"/>
      <w:marLeft w:val="0"/>
      <w:marRight w:val="0"/>
      <w:marTop w:val="0"/>
      <w:marBottom w:val="0"/>
      <w:divBdr>
        <w:top w:val="none" w:sz="0" w:space="0" w:color="auto"/>
        <w:left w:val="none" w:sz="0" w:space="0" w:color="auto"/>
        <w:bottom w:val="none" w:sz="0" w:space="0" w:color="auto"/>
        <w:right w:val="none" w:sz="0" w:space="0" w:color="auto"/>
      </w:divBdr>
    </w:div>
    <w:div w:id="1924489911">
      <w:bodyDiv w:val="1"/>
      <w:marLeft w:val="0"/>
      <w:marRight w:val="0"/>
      <w:marTop w:val="0"/>
      <w:marBottom w:val="0"/>
      <w:divBdr>
        <w:top w:val="none" w:sz="0" w:space="0" w:color="auto"/>
        <w:left w:val="none" w:sz="0" w:space="0" w:color="auto"/>
        <w:bottom w:val="none" w:sz="0" w:space="0" w:color="auto"/>
        <w:right w:val="none" w:sz="0" w:space="0" w:color="auto"/>
      </w:divBdr>
    </w:div>
    <w:div w:id="1961303014">
      <w:bodyDiv w:val="1"/>
      <w:marLeft w:val="0"/>
      <w:marRight w:val="0"/>
      <w:marTop w:val="0"/>
      <w:marBottom w:val="0"/>
      <w:divBdr>
        <w:top w:val="none" w:sz="0" w:space="0" w:color="auto"/>
        <w:left w:val="none" w:sz="0" w:space="0" w:color="auto"/>
        <w:bottom w:val="none" w:sz="0" w:space="0" w:color="auto"/>
        <w:right w:val="none" w:sz="0" w:space="0" w:color="auto"/>
      </w:divBdr>
      <w:divsChild>
        <w:div w:id="1268848591">
          <w:marLeft w:val="0"/>
          <w:marRight w:val="0"/>
          <w:marTop w:val="0"/>
          <w:marBottom w:val="0"/>
          <w:divBdr>
            <w:top w:val="none" w:sz="0" w:space="0" w:color="auto"/>
            <w:left w:val="none" w:sz="0" w:space="0" w:color="auto"/>
            <w:bottom w:val="none" w:sz="0" w:space="0" w:color="auto"/>
            <w:right w:val="none" w:sz="0" w:space="0" w:color="auto"/>
          </w:divBdr>
          <w:divsChild>
            <w:div w:id="1314022212">
              <w:marLeft w:val="0"/>
              <w:marRight w:val="0"/>
              <w:marTop w:val="0"/>
              <w:marBottom w:val="0"/>
              <w:divBdr>
                <w:top w:val="none" w:sz="0" w:space="0" w:color="auto"/>
                <w:left w:val="none" w:sz="0" w:space="0" w:color="auto"/>
                <w:bottom w:val="none" w:sz="0" w:space="0" w:color="auto"/>
                <w:right w:val="none" w:sz="0" w:space="0" w:color="auto"/>
              </w:divBdr>
              <w:divsChild>
                <w:div w:id="103981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07070">
      <w:bodyDiv w:val="1"/>
      <w:marLeft w:val="0"/>
      <w:marRight w:val="0"/>
      <w:marTop w:val="0"/>
      <w:marBottom w:val="0"/>
      <w:divBdr>
        <w:top w:val="none" w:sz="0" w:space="0" w:color="auto"/>
        <w:left w:val="none" w:sz="0" w:space="0" w:color="auto"/>
        <w:bottom w:val="none" w:sz="0" w:space="0" w:color="auto"/>
        <w:right w:val="none" w:sz="0" w:space="0" w:color="auto"/>
      </w:divBdr>
    </w:div>
    <w:div w:id="1987008906">
      <w:bodyDiv w:val="1"/>
      <w:marLeft w:val="0"/>
      <w:marRight w:val="0"/>
      <w:marTop w:val="0"/>
      <w:marBottom w:val="0"/>
      <w:divBdr>
        <w:top w:val="none" w:sz="0" w:space="0" w:color="auto"/>
        <w:left w:val="none" w:sz="0" w:space="0" w:color="auto"/>
        <w:bottom w:val="none" w:sz="0" w:space="0" w:color="auto"/>
        <w:right w:val="none" w:sz="0" w:space="0" w:color="auto"/>
      </w:divBdr>
      <w:divsChild>
        <w:div w:id="1653365119">
          <w:marLeft w:val="0"/>
          <w:marRight w:val="0"/>
          <w:marTop w:val="0"/>
          <w:marBottom w:val="0"/>
          <w:divBdr>
            <w:top w:val="none" w:sz="0" w:space="0" w:color="auto"/>
            <w:left w:val="none" w:sz="0" w:space="0" w:color="auto"/>
            <w:bottom w:val="none" w:sz="0" w:space="0" w:color="auto"/>
            <w:right w:val="none" w:sz="0" w:space="0" w:color="auto"/>
          </w:divBdr>
          <w:divsChild>
            <w:div w:id="2060669854">
              <w:marLeft w:val="0"/>
              <w:marRight w:val="0"/>
              <w:marTop w:val="0"/>
              <w:marBottom w:val="0"/>
              <w:divBdr>
                <w:top w:val="none" w:sz="0" w:space="0" w:color="auto"/>
                <w:left w:val="none" w:sz="0" w:space="0" w:color="auto"/>
                <w:bottom w:val="none" w:sz="0" w:space="0" w:color="auto"/>
                <w:right w:val="none" w:sz="0" w:space="0" w:color="auto"/>
              </w:divBdr>
              <w:divsChild>
                <w:div w:id="17762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97384">
      <w:bodyDiv w:val="1"/>
      <w:marLeft w:val="0"/>
      <w:marRight w:val="0"/>
      <w:marTop w:val="0"/>
      <w:marBottom w:val="0"/>
      <w:divBdr>
        <w:top w:val="none" w:sz="0" w:space="0" w:color="auto"/>
        <w:left w:val="none" w:sz="0" w:space="0" w:color="auto"/>
        <w:bottom w:val="none" w:sz="0" w:space="0" w:color="auto"/>
        <w:right w:val="none" w:sz="0" w:space="0" w:color="auto"/>
      </w:divBdr>
    </w:div>
    <w:div w:id="1991595776">
      <w:bodyDiv w:val="1"/>
      <w:marLeft w:val="0"/>
      <w:marRight w:val="0"/>
      <w:marTop w:val="0"/>
      <w:marBottom w:val="0"/>
      <w:divBdr>
        <w:top w:val="none" w:sz="0" w:space="0" w:color="auto"/>
        <w:left w:val="none" w:sz="0" w:space="0" w:color="auto"/>
        <w:bottom w:val="none" w:sz="0" w:space="0" w:color="auto"/>
        <w:right w:val="none" w:sz="0" w:space="0" w:color="auto"/>
      </w:divBdr>
    </w:div>
    <w:div w:id="2031105905">
      <w:bodyDiv w:val="1"/>
      <w:marLeft w:val="0"/>
      <w:marRight w:val="0"/>
      <w:marTop w:val="0"/>
      <w:marBottom w:val="0"/>
      <w:divBdr>
        <w:top w:val="none" w:sz="0" w:space="0" w:color="auto"/>
        <w:left w:val="none" w:sz="0" w:space="0" w:color="auto"/>
        <w:bottom w:val="none" w:sz="0" w:space="0" w:color="auto"/>
        <w:right w:val="none" w:sz="0" w:space="0" w:color="auto"/>
      </w:divBdr>
    </w:div>
    <w:div w:id="2035035229">
      <w:bodyDiv w:val="1"/>
      <w:marLeft w:val="0"/>
      <w:marRight w:val="0"/>
      <w:marTop w:val="0"/>
      <w:marBottom w:val="0"/>
      <w:divBdr>
        <w:top w:val="none" w:sz="0" w:space="0" w:color="auto"/>
        <w:left w:val="none" w:sz="0" w:space="0" w:color="auto"/>
        <w:bottom w:val="none" w:sz="0" w:space="0" w:color="auto"/>
        <w:right w:val="none" w:sz="0" w:space="0" w:color="auto"/>
      </w:divBdr>
    </w:div>
    <w:div w:id="2037074703">
      <w:bodyDiv w:val="1"/>
      <w:marLeft w:val="0"/>
      <w:marRight w:val="0"/>
      <w:marTop w:val="0"/>
      <w:marBottom w:val="0"/>
      <w:divBdr>
        <w:top w:val="none" w:sz="0" w:space="0" w:color="auto"/>
        <w:left w:val="none" w:sz="0" w:space="0" w:color="auto"/>
        <w:bottom w:val="none" w:sz="0" w:space="0" w:color="auto"/>
        <w:right w:val="none" w:sz="0" w:space="0" w:color="auto"/>
      </w:divBdr>
    </w:div>
    <w:div w:id="2051105352">
      <w:bodyDiv w:val="1"/>
      <w:marLeft w:val="0"/>
      <w:marRight w:val="0"/>
      <w:marTop w:val="0"/>
      <w:marBottom w:val="0"/>
      <w:divBdr>
        <w:top w:val="none" w:sz="0" w:space="0" w:color="auto"/>
        <w:left w:val="none" w:sz="0" w:space="0" w:color="auto"/>
        <w:bottom w:val="none" w:sz="0" w:space="0" w:color="auto"/>
        <w:right w:val="none" w:sz="0" w:space="0" w:color="auto"/>
      </w:divBdr>
      <w:divsChild>
        <w:div w:id="815879624">
          <w:marLeft w:val="0"/>
          <w:marRight w:val="0"/>
          <w:marTop w:val="0"/>
          <w:marBottom w:val="0"/>
          <w:divBdr>
            <w:top w:val="none" w:sz="0" w:space="0" w:color="auto"/>
            <w:left w:val="none" w:sz="0" w:space="0" w:color="auto"/>
            <w:bottom w:val="none" w:sz="0" w:space="0" w:color="auto"/>
            <w:right w:val="none" w:sz="0" w:space="0" w:color="auto"/>
          </w:divBdr>
          <w:divsChild>
            <w:div w:id="384916561">
              <w:marLeft w:val="0"/>
              <w:marRight w:val="0"/>
              <w:marTop w:val="0"/>
              <w:marBottom w:val="0"/>
              <w:divBdr>
                <w:top w:val="none" w:sz="0" w:space="0" w:color="auto"/>
                <w:left w:val="none" w:sz="0" w:space="0" w:color="auto"/>
                <w:bottom w:val="none" w:sz="0" w:space="0" w:color="auto"/>
                <w:right w:val="none" w:sz="0" w:space="0" w:color="auto"/>
              </w:divBdr>
              <w:divsChild>
                <w:div w:id="60261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1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9</Pages>
  <Words>2632</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Shop, Bridgend</dc:creator>
  <cp:keywords/>
  <dc:description/>
  <cp:lastModifiedBy>Shop, Bridgend</cp:lastModifiedBy>
  <cp:revision>171</cp:revision>
  <dcterms:created xsi:type="dcterms:W3CDTF">2024-02-28T15:27:00Z</dcterms:created>
  <dcterms:modified xsi:type="dcterms:W3CDTF">2024-03-05T23:43:00Z</dcterms:modified>
</cp:coreProperties>
</file>