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2B4C91D6" w:rsidR="00E91532" w:rsidRDefault="00E91532" w:rsidP="000156D3"/>
    <w:p w14:paraId="0A37501D" w14:textId="77777777" w:rsidR="00E91532" w:rsidRDefault="00E91532" w:rsidP="000156D3"/>
    <w:p w14:paraId="5DAB6C7B" w14:textId="77777777" w:rsidR="00E91532" w:rsidRDefault="00E91532" w:rsidP="000156D3"/>
    <w:p w14:paraId="02EB378F" w14:textId="77777777" w:rsidR="00E91532" w:rsidRDefault="00E91532" w:rsidP="000156D3"/>
    <w:p w14:paraId="6A05A809" w14:textId="77777777" w:rsidR="00E91532" w:rsidRDefault="00E91532" w:rsidP="000156D3"/>
    <w:p w14:paraId="5A39BBE3" w14:textId="77777777" w:rsidR="00E91532" w:rsidRDefault="00E91532" w:rsidP="000156D3"/>
    <w:p w14:paraId="41C8F396" w14:textId="77777777" w:rsidR="00E91532" w:rsidRDefault="00E91532" w:rsidP="000156D3"/>
    <w:p w14:paraId="72A3D3EC" w14:textId="77777777" w:rsidR="00E91532" w:rsidRDefault="00E91532" w:rsidP="000156D3"/>
    <w:p w14:paraId="0D0B940D" w14:textId="77777777" w:rsidR="00E91532" w:rsidRDefault="00E91532" w:rsidP="000156D3"/>
    <w:p w14:paraId="4D537A6A" w14:textId="3B294F0E" w:rsidR="00E91532" w:rsidRPr="006857A5" w:rsidRDefault="002A2EFD" w:rsidP="2BAC9DE6">
      <w:pPr>
        <w:spacing w:line="360" w:lineRule="auto"/>
        <w:jc w:val="center"/>
        <w:rPr>
          <w:rFonts w:asciiTheme="minorBidi" w:hAnsiTheme="minorBidi"/>
          <w:b/>
          <w:bCs/>
        </w:rPr>
      </w:pPr>
      <w:r>
        <w:rPr>
          <w:rFonts w:asciiTheme="minorBidi" w:hAnsiTheme="minorBidi"/>
          <w:b/>
          <w:bCs/>
        </w:rPr>
        <w:t>INDIVI</w:t>
      </w:r>
      <w:r w:rsidR="00DD2CEA">
        <w:rPr>
          <w:rFonts w:asciiTheme="minorBidi" w:hAnsiTheme="minorBidi"/>
          <w:b/>
          <w:bCs/>
        </w:rPr>
        <w:t>DUAL WTITTEN REPORT</w:t>
      </w:r>
      <w:r w:rsidR="00190937">
        <w:rPr>
          <w:rFonts w:asciiTheme="minorBidi" w:hAnsiTheme="minorBidi"/>
          <w:b/>
          <w:bCs/>
        </w:rPr>
        <w:t xml:space="preserve"> </w:t>
      </w:r>
      <w:r w:rsidR="005F539B">
        <w:rPr>
          <w:rFonts w:asciiTheme="minorBidi" w:hAnsiTheme="minorBidi"/>
          <w:b/>
          <w:bCs/>
        </w:rPr>
        <w:t>{SMT}</w:t>
      </w:r>
    </w:p>
    <w:p w14:paraId="24B28139" w14:textId="19F03DB2" w:rsidR="2BAC9DE6" w:rsidRDefault="2BAC9DE6" w:rsidP="2BAC9DE6">
      <w:pPr>
        <w:spacing w:line="360" w:lineRule="auto"/>
        <w:jc w:val="center"/>
        <w:rPr>
          <w:rFonts w:asciiTheme="minorBidi" w:hAnsiTheme="minorBidi"/>
        </w:rPr>
      </w:pPr>
    </w:p>
    <w:p w14:paraId="0E559CC5" w14:textId="23D1C45D" w:rsidR="00E91532" w:rsidRPr="006857A5" w:rsidRDefault="00E91532" w:rsidP="2BAC9DE6">
      <w:pPr>
        <w:spacing w:line="360" w:lineRule="auto"/>
        <w:rPr>
          <w:rFonts w:asciiTheme="minorBidi" w:hAnsiTheme="minorBidi"/>
        </w:rPr>
      </w:pPr>
      <w:r w:rsidRPr="00317830">
        <w:rPr>
          <w:rFonts w:asciiTheme="minorBidi" w:hAnsiTheme="minorBidi"/>
          <w:b/>
          <w:bCs/>
          <w:sz w:val="24"/>
          <w:szCs w:val="24"/>
        </w:rPr>
        <w:t>Student</w:t>
      </w:r>
      <w:r w:rsidR="1249774F" w:rsidRPr="00317830">
        <w:rPr>
          <w:rFonts w:asciiTheme="minorBidi" w:hAnsiTheme="minorBidi"/>
          <w:b/>
          <w:bCs/>
          <w:sz w:val="24"/>
          <w:szCs w:val="24"/>
        </w:rPr>
        <w:t xml:space="preserve"> Name &amp;</w:t>
      </w:r>
      <w:r w:rsidRPr="00317830">
        <w:rPr>
          <w:rFonts w:asciiTheme="minorBidi" w:hAnsiTheme="minorBidi"/>
          <w:b/>
          <w:bCs/>
          <w:sz w:val="24"/>
          <w:szCs w:val="24"/>
        </w:rPr>
        <w:t xml:space="preserve"> ID:</w:t>
      </w:r>
      <w:r w:rsidR="4C42F8F8" w:rsidRPr="00317830">
        <w:rPr>
          <w:rFonts w:asciiTheme="minorBidi" w:hAnsiTheme="minorBidi"/>
          <w:b/>
          <w:bCs/>
          <w:sz w:val="24"/>
          <w:szCs w:val="24"/>
        </w:rPr>
        <w:t xml:space="preserve"> </w:t>
      </w:r>
      <w:r w:rsidR="4C42F8F8" w:rsidRPr="2BAC9DE6">
        <w:rPr>
          <w:rFonts w:asciiTheme="minorBidi" w:hAnsiTheme="minorBidi"/>
        </w:rPr>
        <w:t>Jarrai Bangura</w:t>
      </w:r>
    </w:p>
    <w:p w14:paraId="451CA033" w14:textId="063D28EB" w:rsidR="76A89FFA" w:rsidRDefault="76A89FFA" w:rsidP="2BAC9DE6">
      <w:pPr>
        <w:spacing w:line="360" w:lineRule="auto"/>
        <w:rPr>
          <w:rFonts w:asciiTheme="minorBidi" w:hAnsiTheme="minorBidi"/>
        </w:rPr>
      </w:pPr>
      <w:r w:rsidRPr="00317830">
        <w:rPr>
          <w:rFonts w:asciiTheme="minorBidi" w:hAnsiTheme="minorBidi"/>
          <w:b/>
          <w:bCs/>
          <w:sz w:val="24"/>
          <w:szCs w:val="24"/>
        </w:rPr>
        <w:t>Module Code</w:t>
      </w:r>
      <w:r w:rsidR="21ED55DE" w:rsidRPr="00317830">
        <w:rPr>
          <w:rFonts w:asciiTheme="minorBidi" w:hAnsiTheme="minorBidi"/>
          <w:b/>
          <w:bCs/>
          <w:sz w:val="24"/>
          <w:szCs w:val="24"/>
        </w:rPr>
        <w:t>:</w:t>
      </w:r>
      <w:r w:rsidR="21ED55DE" w:rsidRPr="2BAC9DE6">
        <w:rPr>
          <w:rFonts w:asciiTheme="minorBidi" w:hAnsiTheme="minorBidi"/>
        </w:rPr>
        <w:t xml:space="preserve"> </w:t>
      </w:r>
      <w:r w:rsidRPr="2BAC9DE6">
        <w:rPr>
          <w:rFonts w:asciiTheme="minorBidi" w:hAnsiTheme="minorBidi"/>
        </w:rPr>
        <w:t>LCLN5006</w:t>
      </w:r>
    </w:p>
    <w:p w14:paraId="365A5EC4" w14:textId="4725D1AF" w:rsidR="76A89FFA" w:rsidRDefault="76A89FFA" w:rsidP="2BAC9DE6">
      <w:pPr>
        <w:spacing w:line="360" w:lineRule="auto"/>
        <w:rPr>
          <w:rFonts w:asciiTheme="minorBidi" w:hAnsiTheme="minorBidi"/>
        </w:rPr>
      </w:pPr>
      <w:r w:rsidRPr="00317830">
        <w:rPr>
          <w:rFonts w:asciiTheme="minorBidi" w:hAnsiTheme="minorBidi"/>
          <w:b/>
          <w:bCs/>
          <w:sz w:val="24"/>
          <w:szCs w:val="24"/>
        </w:rPr>
        <w:t>Module: Developing</w:t>
      </w:r>
      <w:r w:rsidR="43A7C893" w:rsidRPr="00317830">
        <w:rPr>
          <w:rFonts w:asciiTheme="minorBidi" w:hAnsiTheme="minorBidi"/>
          <w:b/>
          <w:bCs/>
          <w:sz w:val="24"/>
          <w:szCs w:val="24"/>
        </w:rPr>
        <w:t>:</w:t>
      </w:r>
      <w:r w:rsidRPr="2BAC9DE6">
        <w:rPr>
          <w:rFonts w:asciiTheme="minorBidi" w:hAnsiTheme="minorBidi"/>
        </w:rPr>
        <w:t xml:space="preserve"> Emotional Intelligence Skills</w:t>
      </w:r>
    </w:p>
    <w:p w14:paraId="2BB3248A" w14:textId="0B744645" w:rsidR="76A89FFA" w:rsidRDefault="76A89FFA" w:rsidP="2BAC9DE6">
      <w:pPr>
        <w:spacing w:line="360" w:lineRule="auto"/>
        <w:rPr>
          <w:rFonts w:asciiTheme="minorBidi" w:hAnsiTheme="minorBidi"/>
        </w:rPr>
      </w:pPr>
      <w:r w:rsidRPr="00317830">
        <w:rPr>
          <w:rFonts w:asciiTheme="minorBidi" w:hAnsiTheme="minorBidi"/>
          <w:b/>
          <w:bCs/>
          <w:sz w:val="24"/>
          <w:szCs w:val="24"/>
        </w:rPr>
        <w:t>Assignment Title:</w:t>
      </w:r>
      <w:r w:rsidRPr="2BAC9DE6">
        <w:rPr>
          <w:rFonts w:asciiTheme="minorBidi" w:hAnsiTheme="minorBidi"/>
          <w:b/>
          <w:bCs/>
        </w:rPr>
        <w:t xml:space="preserve"> </w:t>
      </w:r>
      <w:r w:rsidRPr="2BAC9DE6">
        <w:rPr>
          <w:rFonts w:asciiTheme="minorBidi" w:hAnsiTheme="minorBidi"/>
        </w:rPr>
        <w:t xml:space="preserve"> Individual wr</w:t>
      </w:r>
      <w:r w:rsidR="4A95DCF4" w:rsidRPr="2BAC9DE6">
        <w:rPr>
          <w:rFonts w:asciiTheme="minorBidi" w:hAnsiTheme="minorBidi"/>
        </w:rPr>
        <w:t>itten report</w:t>
      </w:r>
    </w:p>
    <w:p w14:paraId="59C4D06A" w14:textId="492FA981" w:rsidR="4A95DCF4" w:rsidRDefault="4A95DCF4" w:rsidP="2BAC9DE6">
      <w:pPr>
        <w:spacing w:line="360" w:lineRule="auto"/>
        <w:rPr>
          <w:rFonts w:asciiTheme="minorBidi" w:hAnsiTheme="minorBidi"/>
        </w:rPr>
      </w:pPr>
      <w:r w:rsidRPr="00317830">
        <w:rPr>
          <w:rFonts w:asciiTheme="minorBidi" w:hAnsiTheme="minorBidi"/>
          <w:b/>
          <w:bCs/>
          <w:sz w:val="24"/>
          <w:szCs w:val="24"/>
        </w:rPr>
        <w:t xml:space="preserve">Lecturer Name: </w:t>
      </w:r>
      <w:r w:rsidR="4571CF93" w:rsidRPr="2BAC9DE6">
        <w:rPr>
          <w:rFonts w:asciiTheme="minorBidi" w:hAnsiTheme="minorBidi"/>
          <w:b/>
          <w:bCs/>
        </w:rPr>
        <w:t xml:space="preserve"> </w:t>
      </w:r>
      <w:r w:rsidR="4571CF93" w:rsidRPr="2BAC9DE6">
        <w:rPr>
          <w:rFonts w:asciiTheme="minorBidi" w:hAnsiTheme="minorBidi"/>
        </w:rPr>
        <w:t>Sujeewa Herath Mudiyanselage</w:t>
      </w:r>
    </w:p>
    <w:p w14:paraId="0E27B00A" w14:textId="77777777" w:rsidR="00E91532" w:rsidRDefault="00E91532" w:rsidP="2BAC9DE6"/>
    <w:p w14:paraId="60061E4C" w14:textId="77777777" w:rsidR="00E91532" w:rsidRDefault="00E91532" w:rsidP="000156D3"/>
    <w:p w14:paraId="44EAFD9C" w14:textId="77777777" w:rsidR="00E91532" w:rsidRDefault="00E91532" w:rsidP="000156D3"/>
    <w:p w14:paraId="4B94D5A5" w14:textId="77777777" w:rsidR="00E91532" w:rsidRDefault="00E91532" w:rsidP="000156D3">
      <w:r>
        <w:br w:type="page"/>
      </w:r>
    </w:p>
    <w:sdt>
      <w:sdtPr>
        <w:rPr>
          <w:rFonts w:asciiTheme="minorBidi" w:eastAsiaTheme="minorEastAsia" w:hAnsiTheme="minorBidi" w:cstheme="minorBidi"/>
          <w:noProof/>
          <w:color w:val="auto"/>
          <w:sz w:val="22"/>
          <w:szCs w:val="22"/>
          <w:lang w:val="en-GB" w:bidi="ur-PK"/>
        </w:rPr>
        <w:id w:val="1372110672"/>
        <w:docPartObj>
          <w:docPartGallery w:val="Table of Contents"/>
          <w:docPartUnique/>
        </w:docPartObj>
      </w:sdtPr>
      <w:sdtEndPr>
        <w:rPr>
          <w:rFonts w:asciiTheme="minorHAnsi" w:hAnsiTheme="minorHAnsi"/>
        </w:rPr>
      </w:sdtEndPr>
      <w:sdtContent>
        <w:p w14:paraId="22E0FC93" w14:textId="77777777" w:rsidR="00E91532" w:rsidRPr="00E91532" w:rsidRDefault="00E91532" w:rsidP="00E91532">
          <w:pPr>
            <w:pStyle w:val="TOCHeading"/>
            <w:jc w:val="center"/>
            <w:rPr>
              <w:rFonts w:asciiTheme="minorBidi" w:hAnsiTheme="minorBidi" w:cstheme="minorBidi"/>
              <w:b/>
              <w:bCs/>
              <w:color w:val="auto"/>
              <w:sz w:val="22"/>
              <w:szCs w:val="22"/>
            </w:rPr>
          </w:pPr>
          <w:r w:rsidRPr="00E91532">
            <w:rPr>
              <w:rFonts w:asciiTheme="minorBidi" w:hAnsiTheme="minorBidi" w:cstheme="minorBidi"/>
              <w:b/>
              <w:bCs/>
              <w:color w:val="auto"/>
              <w:sz w:val="22"/>
              <w:szCs w:val="22"/>
            </w:rPr>
            <w:t>Table of Contents</w:t>
          </w:r>
        </w:p>
        <w:p w14:paraId="7C5B9C2D" w14:textId="77777777" w:rsidR="00E91532" w:rsidRPr="00E91532" w:rsidRDefault="00E91532">
          <w:pPr>
            <w:pStyle w:val="TOC1"/>
            <w:tabs>
              <w:tab w:val="left" w:pos="440"/>
              <w:tab w:val="right" w:leader="dot" w:pos="9350"/>
            </w:tabs>
            <w:rPr>
              <w:rFonts w:asciiTheme="minorBidi" w:hAnsiTheme="minorBidi"/>
            </w:rPr>
          </w:pPr>
          <w:r w:rsidRPr="00E91532">
            <w:rPr>
              <w:rFonts w:asciiTheme="minorBidi" w:hAnsiTheme="minorBidi"/>
            </w:rPr>
            <w:fldChar w:fldCharType="begin"/>
          </w:r>
          <w:r w:rsidRPr="00E91532">
            <w:rPr>
              <w:rFonts w:asciiTheme="minorBidi" w:hAnsiTheme="minorBidi"/>
            </w:rPr>
            <w:instrText xml:space="preserve"> TOC \o "1-3" \h \z \u </w:instrText>
          </w:r>
          <w:r w:rsidRPr="00E91532">
            <w:rPr>
              <w:rFonts w:asciiTheme="minorBidi" w:hAnsiTheme="minorBidi"/>
            </w:rPr>
            <w:fldChar w:fldCharType="separate"/>
          </w:r>
          <w:hyperlink w:anchor="_Toc211381206" w:history="1">
            <w:r w:rsidRPr="00E91532">
              <w:rPr>
                <w:rStyle w:val="Hyperlink"/>
                <w:rFonts w:asciiTheme="minorBidi" w:hAnsiTheme="minorBidi"/>
              </w:rPr>
              <w:t>1.</w:t>
            </w:r>
            <w:r w:rsidRPr="00E91532">
              <w:rPr>
                <w:rFonts w:asciiTheme="minorBidi" w:hAnsiTheme="minorBidi"/>
              </w:rPr>
              <w:tab/>
            </w:r>
            <w:r w:rsidRPr="00E91532">
              <w:rPr>
                <w:rStyle w:val="Hyperlink"/>
                <w:rFonts w:asciiTheme="minorBidi" w:hAnsiTheme="minorBidi"/>
              </w:rPr>
              <w:t>Introduction</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_Toc211381206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3</w:t>
            </w:r>
            <w:r w:rsidRPr="00E91532">
              <w:rPr>
                <w:rStyle w:val="Hyperlink"/>
                <w:rFonts w:asciiTheme="minorBidi" w:hAnsiTheme="minorBidi"/>
                <w:rtl/>
              </w:rPr>
              <w:fldChar w:fldCharType="end"/>
            </w:r>
          </w:hyperlink>
        </w:p>
        <w:p w14:paraId="359D1664" w14:textId="77777777" w:rsidR="00E91532" w:rsidRPr="00E91532" w:rsidRDefault="00E91532">
          <w:pPr>
            <w:pStyle w:val="TOC1"/>
            <w:tabs>
              <w:tab w:val="left" w:pos="440"/>
              <w:tab w:val="right" w:leader="dot" w:pos="9350"/>
            </w:tabs>
            <w:rPr>
              <w:rFonts w:asciiTheme="minorBidi" w:hAnsiTheme="minorBidi"/>
            </w:rPr>
          </w:pPr>
          <w:hyperlink w:anchor="_Toc211381207" w:history="1">
            <w:r w:rsidRPr="00E91532">
              <w:rPr>
                <w:rStyle w:val="Hyperlink"/>
                <w:rFonts w:asciiTheme="minorBidi" w:hAnsiTheme="minorBidi"/>
              </w:rPr>
              <w:t>2.</w:t>
            </w:r>
            <w:r w:rsidRPr="00E91532">
              <w:rPr>
                <w:rFonts w:asciiTheme="minorBidi" w:hAnsiTheme="minorBidi"/>
              </w:rPr>
              <w:tab/>
            </w:r>
            <w:r w:rsidRPr="00E91532">
              <w:rPr>
                <w:rStyle w:val="Hyperlink"/>
                <w:rFonts w:asciiTheme="minorBidi" w:hAnsiTheme="minorBidi"/>
              </w:rPr>
              <w:t>Emotional Intelligence in the Workplace</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_Toc211381207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3</w:t>
            </w:r>
            <w:r w:rsidRPr="00E91532">
              <w:rPr>
                <w:rStyle w:val="Hyperlink"/>
                <w:rFonts w:asciiTheme="minorBidi" w:hAnsiTheme="minorBidi"/>
                <w:rtl/>
              </w:rPr>
              <w:fldChar w:fldCharType="end"/>
            </w:r>
          </w:hyperlink>
        </w:p>
        <w:p w14:paraId="5B76CAA5" w14:textId="77777777" w:rsidR="00E91532" w:rsidRPr="00E91532" w:rsidRDefault="00E91532">
          <w:pPr>
            <w:pStyle w:val="TOC1"/>
            <w:tabs>
              <w:tab w:val="left" w:pos="660"/>
              <w:tab w:val="right" w:leader="dot" w:pos="9350"/>
            </w:tabs>
            <w:rPr>
              <w:rFonts w:asciiTheme="minorBidi" w:hAnsiTheme="minorBidi"/>
            </w:rPr>
          </w:pPr>
          <w:hyperlink w:anchor="_Toc211381208" w:history="1">
            <w:r w:rsidRPr="00E91532">
              <w:rPr>
                <w:rStyle w:val="Hyperlink"/>
                <w:rFonts w:asciiTheme="minorBidi" w:hAnsiTheme="minorBidi"/>
              </w:rPr>
              <w:t>2.1.</w:t>
            </w:r>
            <w:r w:rsidRPr="00E91532">
              <w:rPr>
                <w:rFonts w:asciiTheme="minorBidi" w:hAnsiTheme="minorBidi"/>
              </w:rPr>
              <w:tab/>
            </w:r>
            <w:r w:rsidRPr="00E91532">
              <w:rPr>
                <w:rStyle w:val="Hyperlink"/>
                <w:rFonts w:asciiTheme="minorBidi" w:hAnsiTheme="minorBidi"/>
              </w:rPr>
              <w:t>Understanding Emotional Intelligence</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_Toc211381208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3</w:t>
            </w:r>
            <w:r w:rsidRPr="00E91532">
              <w:rPr>
                <w:rStyle w:val="Hyperlink"/>
                <w:rFonts w:asciiTheme="minorBidi" w:hAnsiTheme="minorBidi"/>
                <w:rtl/>
              </w:rPr>
              <w:fldChar w:fldCharType="end"/>
            </w:r>
          </w:hyperlink>
        </w:p>
        <w:p w14:paraId="77ADBC4D" w14:textId="77777777" w:rsidR="00E91532" w:rsidRPr="00E91532" w:rsidRDefault="00E91532">
          <w:pPr>
            <w:pStyle w:val="TOC1"/>
            <w:tabs>
              <w:tab w:val="left" w:pos="660"/>
              <w:tab w:val="right" w:leader="dot" w:pos="9350"/>
            </w:tabs>
            <w:rPr>
              <w:rFonts w:asciiTheme="minorBidi" w:hAnsiTheme="minorBidi"/>
            </w:rPr>
          </w:pPr>
          <w:hyperlink w:anchor="_Toc211381209" w:history="1">
            <w:r w:rsidRPr="00E91532">
              <w:rPr>
                <w:rStyle w:val="Hyperlink"/>
                <w:rFonts w:asciiTheme="minorBidi" w:hAnsiTheme="minorBidi"/>
              </w:rPr>
              <w:t>2.2.</w:t>
            </w:r>
            <w:r w:rsidRPr="00E91532">
              <w:rPr>
                <w:rFonts w:asciiTheme="minorBidi" w:hAnsiTheme="minorBidi"/>
              </w:rPr>
              <w:tab/>
            </w:r>
            <w:r w:rsidRPr="00E91532">
              <w:rPr>
                <w:rStyle w:val="Hyperlink"/>
                <w:rFonts w:asciiTheme="minorBidi" w:hAnsiTheme="minorBidi"/>
              </w:rPr>
              <w:t>EI Models and Frameworks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_Toc211381209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4</w:t>
            </w:r>
            <w:r w:rsidRPr="00E91532">
              <w:rPr>
                <w:rStyle w:val="Hyperlink"/>
                <w:rFonts w:asciiTheme="minorBidi" w:hAnsiTheme="minorBidi"/>
                <w:rtl/>
              </w:rPr>
              <w:fldChar w:fldCharType="end"/>
            </w:r>
          </w:hyperlink>
        </w:p>
        <w:p w14:paraId="5EFDE6E4" w14:textId="77777777" w:rsidR="00E91532" w:rsidRPr="00E91532" w:rsidRDefault="00E91532">
          <w:pPr>
            <w:pStyle w:val="TOC1"/>
            <w:tabs>
              <w:tab w:val="left" w:pos="880"/>
              <w:tab w:val="right" w:leader="dot" w:pos="9350"/>
            </w:tabs>
            <w:rPr>
              <w:rFonts w:asciiTheme="minorBidi" w:hAnsiTheme="minorBidi"/>
            </w:rPr>
          </w:pPr>
          <w:hyperlink w:anchor="_Toc211381210" w:history="1">
            <w:r w:rsidRPr="00E91532">
              <w:rPr>
                <w:rStyle w:val="Hyperlink"/>
                <w:rFonts w:asciiTheme="minorBidi" w:hAnsiTheme="minorBidi"/>
              </w:rPr>
              <w:t>2.2.1.</w:t>
            </w:r>
            <w:r w:rsidRPr="00E91532">
              <w:rPr>
                <w:rFonts w:asciiTheme="minorBidi" w:hAnsiTheme="minorBidi"/>
              </w:rPr>
              <w:tab/>
            </w:r>
            <w:r w:rsidRPr="00E91532">
              <w:rPr>
                <w:rStyle w:val="Hyperlink"/>
                <w:rFonts w:asciiTheme="minorBidi" w:hAnsiTheme="minorBidi"/>
              </w:rPr>
              <w:t>Goleman’s Competency Framework</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_Toc211381210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4</w:t>
            </w:r>
            <w:r w:rsidRPr="00E91532">
              <w:rPr>
                <w:rStyle w:val="Hyperlink"/>
                <w:rFonts w:asciiTheme="minorBidi" w:hAnsiTheme="minorBidi"/>
                <w:rtl/>
              </w:rPr>
              <w:fldChar w:fldCharType="end"/>
            </w:r>
          </w:hyperlink>
        </w:p>
        <w:p w14:paraId="5DFCF4A3" w14:textId="77777777" w:rsidR="00E91532" w:rsidRPr="00E91532" w:rsidRDefault="00E91532">
          <w:pPr>
            <w:pStyle w:val="TOC1"/>
            <w:tabs>
              <w:tab w:val="left" w:pos="880"/>
              <w:tab w:val="right" w:leader="dot" w:pos="9350"/>
            </w:tabs>
            <w:rPr>
              <w:rFonts w:asciiTheme="minorBidi" w:hAnsiTheme="minorBidi"/>
            </w:rPr>
          </w:pPr>
          <w:hyperlink w:anchor="_Toc211381211" w:history="1">
            <w:r w:rsidRPr="00E91532">
              <w:rPr>
                <w:rStyle w:val="Hyperlink"/>
                <w:rFonts w:asciiTheme="minorBidi" w:hAnsiTheme="minorBidi"/>
              </w:rPr>
              <w:t>2.2.2.</w:t>
            </w:r>
            <w:r w:rsidRPr="00E91532">
              <w:rPr>
                <w:rFonts w:asciiTheme="minorBidi" w:hAnsiTheme="minorBidi"/>
              </w:rPr>
              <w:tab/>
            </w:r>
            <w:r w:rsidRPr="00E91532">
              <w:rPr>
                <w:rStyle w:val="Hyperlink"/>
                <w:rFonts w:asciiTheme="minorBidi" w:hAnsiTheme="minorBidi"/>
              </w:rPr>
              <w:t>Bar-On Model (1997)</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_Toc211381211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4</w:t>
            </w:r>
            <w:r w:rsidRPr="00E91532">
              <w:rPr>
                <w:rStyle w:val="Hyperlink"/>
                <w:rFonts w:asciiTheme="minorBidi" w:hAnsiTheme="minorBidi"/>
                <w:rtl/>
              </w:rPr>
              <w:fldChar w:fldCharType="end"/>
            </w:r>
          </w:hyperlink>
        </w:p>
        <w:p w14:paraId="714023E1" w14:textId="77777777" w:rsidR="00E91532" w:rsidRPr="00E91532" w:rsidRDefault="00E91532">
          <w:pPr>
            <w:pStyle w:val="TOC1"/>
            <w:tabs>
              <w:tab w:val="left" w:pos="880"/>
              <w:tab w:val="right" w:leader="dot" w:pos="9350"/>
            </w:tabs>
            <w:rPr>
              <w:rFonts w:asciiTheme="minorBidi" w:hAnsiTheme="minorBidi"/>
            </w:rPr>
          </w:pPr>
          <w:hyperlink w:anchor="_Toc211381212" w:history="1">
            <w:r w:rsidRPr="00E91532">
              <w:rPr>
                <w:rStyle w:val="Hyperlink"/>
                <w:rFonts w:asciiTheme="minorBidi" w:hAnsiTheme="minorBidi"/>
              </w:rPr>
              <w:t>2.2.3.</w:t>
            </w:r>
            <w:r w:rsidRPr="00E91532">
              <w:rPr>
                <w:rFonts w:asciiTheme="minorBidi" w:hAnsiTheme="minorBidi"/>
              </w:rPr>
              <w:tab/>
            </w:r>
            <w:r w:rsidRPr="00E91532">
              <w:rPr>
                <w:rStyle w:val="Hyperlink"/>
                <w:rFonts w:asciiTheme="minorBidi" w:hAnsiTheme="minorBidi"/>
              </w:rPr>
              <w:t>Salovey and Mayer Model (1990)</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_Toc211381212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5</w:t>
            </w:r>
            <w:r w:rsidRPr="00E91532">
              <w:rPr>
                <w:rStyle w:val="Hyperlink"/>
                <w:rFonts w:asciiTheme="minorBidi" w:hAnsiTheme="minorBidi"/>
                <w:rtl/>
              </w:rPr>
              <w:fldChar w:fldCharType="end"/>
            </w:r>
          </w:hyperlink>
        </w:p>
        <w:p w14:paraId="6F1445FB" w14:textId="77777777" w:rsidR="00E91532" w:rsidRPr="00E91532" w:rsidRDefault="00E91532">
          <w:pPr>
            <w:pStyle w:val="TOC1"/>
            <w:tabs>
              <w:tab w:val="left" w:pos="880"/>
              <w:tab w:val="right" w:leader="dot" w:pos="9350"/>
            </w:tabs>
            <w:rPr>
              <w:rFonts w:asciiTheme="minorBidi" w:hAnsiTheme="minorBidi"/>
            </w:rPr>
          </w:pPr>
          <w:hyperlink w:anchor="_Toc211381213" w:history="1">
            <w:r w:rsidRPr="00E91532">
              <w:rPr>
                <w:rStyle w:val="Hyperlink"/>
                <w:rFonts w:asciiTheme="minorBidi" w:hAnsiTheme="minorBidi"/>
              </w:rPr>
              <w:t>2.2.4.</w:t>
            </w:r>
            <w:r w:rsidRPr="00E91532">
              <w:rPr>
                <w:rFonts w:asciiTheme="minorBidi" w:hAnsiTheme="minorBidi"/>
              </w:rPr>
              <w:tab/>
            </w:r>
            <w:r w:rsidRPr="00E91532">
              <w:rPr>
                <w:rStyle w:val="Hyperlink"/>
                <w:rFonts w:asciiTheme="minorBidi" w:hAnsiTheme="minorBidi"/>
              </w:rPr>
              <w:t>Comparison and Relevance to Leadership</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_Toc211381213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5</w:t>
            </w:r>
            <w:r w:rsidRPr="00E91532">
              <w:rPr>
                <w:rStyle w:val="Hyperlink"/>
                <w:rFonts w:asciiTheme="minorBidi" w:hAnsiTheme="minorBidi"/>
                <w:rtl/>
              </w:rPr>
              <w:fldChar w:fldCharType="end"/>
            </w:r>
          </w:hyperlink>
        </w:p>
        <w:p w14:paraId="69F55977" w14:textId="77777777" w:rsidR="00E91532" w:rsidRPr="00E91532" w:rsidRDefault="00E91532">
          <w:pPr>
            <w:pStyle w:val="TOC1"/>
            <w:tabs>
              <w:tab w:val="left" w:pos="660"/>
              <w:tab w:val="right" w:leader="dot" w:pos="9350"/>
            </w:tabs>
            <w:rPr>
              <w:rFonts w:asciiTheme="minorBidi" w:hAnsiTheme="minorBidi"/>
            </w:rPr>
          </w:pPr>
          <w:hyperlink w:anchor="_Toc211381214" w:history="1">
            <w:r w:rsidRPr="00E91532">
              <w:rPr>
                <w:rStyle w:val="Hyperlink"/>
                <w:rFonts w:asciiTheme="minorBidi" w:hAnsiTheme="minorBidi"/>
              </w:rPr>
              <w:t>2.3.</w:t>
            </w:r>
            <w:r w:rsidRPr="00E91532">
              <w:rPr>
                <w:rFonts w:asciiTheme="minorBidi" w:hAnsiTheme="minorBidi"/>
              </w:rPr>
              <w:tab/>
            </w:r>
            <w:r w:rsidRPr="00E91532">
              <w:rPr>
                <w:rStyle w:val="Hyperlink"/>
                <w:rFonts w:asciiTheme="minorBidi" w:hAnsiTheme="minorBidi"/>
              </w:rPr>
              <w:t>Application of EI Components in the Workplace</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_Toc211381214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5</w:t>
            </w:r>
            <w:r w:rsidRPr="00E91532">
              <w:rPr>
                <w:rStyle w:val="Hyperlink"/>
                <w:rFonts w:asciiTheme="minorBidi" w:hAnsiTheme="minorBidi"/>
                <w:rtl/>
              </w:rPr>
              <w:fldChar w:fldCharType="end"/>
            </w:r>
          </w:hyperlink>
        </w:p>
        <w:p w14:paraId="2753347F" w14:textId="77777777" w:rsidR="00E91532" w:rsidRPr="00E91532" w:rsidRDefault="00E91532">
          <w:pPr>
            <w:pStyle w:val="TOC1"/>
            <w:tabs>
              <w:tab w:val="left" w:pos="880"/>
              <w:tab w:val="right" w:leader="dot" w:pos="9350"/>
            </w:tabs>
            <w:rPr>
              <w:rFonts w:asciiTheme="minorBidi" w:hAnsiTheme="minorBidi"/>
            </w:rPr>
          </w:pPr>
          <w:hyperlink w:anchor="_Toc211381215" w:history="1">
            <w:r w:rsidRPr="00E91532">
              <w:rPr>
                <w:rStyle w:val="Hyperlink"/>
                <w:rFonts w:asciiTheme="minorBidi" w:hAnsiTheme="minorBidi"/>
              </w:rPr>
              <w:t>2.3.1.</w:t>
            </w:r>
            <w:r w:rsidRPr="00E91532">
              <w:rPr>
                <w:rFonts w:asciiTheme="minorBidi" w:hAnsiTheme="minorBidi"/>
              </w:rPr>
              <w:tab/>
            </w:r>
            <w:r w:rsidRPr="00E91532">
              <w:rPr>
                <w:rStyle w:val="Hyperlink"/>
                <w:rFonts w:asciiTheme="minorBidi" w:hAnsiTheme="minorBidi"/>
              </w:rPr>
              <w:t>Self-Awareness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_Toc211381215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6</w:t>
            </w:r>
            <w:r w:rsidRPr="00E91532">
              <w:rPr>
                <w:rStyle w:val="Hyperlink"/>
                <w:rFonts w:asciiTheme="minorBidi" w:hAnsiTheme="minorBidi"/>
                <w:rtl/>
              </w:rPr>
              <w:fldChar w:fldCharType="end"/>
            </w:r>
          </w:hyperlink>
        </w:p>
        <w:p w14:paraId="2C174B3E" w14:textId="77777777" w:rsidR="00E91532" w:rsidRPr="00E91532" w:rsidRDefault="00E91532">
          <w:pPr>
            <w:pStyle w:val="TOC1"/>
            <w:tabs>
              <w:tab w:val="left" w:pos="880"/>
              <w:tab w:val="right" w:leader="dot" w:pos="9350"/>
            </w:tabs>
            <w:rPr>
              <w:rFonts w:asciiTheme="minorBidi" w:hAnsiTheme="minorBidi"/>
            </w:rPr>
          </w:pPr>
          <w:hyperlink w:anchor="_Toc211381216" w:history="1">
            <w:r w:rsidRPr="00E91532">
              <w:rPr>
                <w:rStyle w:val="Hyperlink"/>
                <w:rFonts w:asciiTheme="minorBidi" w:hAnsiTheme="minorBidi"/>
              </w:rPr>
              <w:t>2.3.2.</w:t>
            </w:r>
            <w:r w:rsidRPr="00E91532">
              <w:rPr>
                <w:rFonts w:asciiTheme="minorBidi" w:hAnsiTheme="minorBidi"/>
              </w:rPr>
              <w:tab/>
            </w:r>
            <w:r w:rsidRPr="00E91532">
              <w:rPr>
                <w:rStyle w:val="Hyperlink"/>
                <w:rFonts w:asciiTheme="minorBidi" w:hAnsiTheme="minorBidi"/>
              </w:rPr>
              <w:t>Self-Regulation</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_Toc211381216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6</w:t>
            </w:r>
            <w:r w:rsidRPr="00E91532">
              <w:rPr>
                <w:rStyle w:val="Hyperlink"/>
                <w:rFonts w:asciiTheme="minorBidi" w:hAnsiTheme="minorBidi"/>
                <w:rtl/>
              </w:rPr>
              <w:fldChar w:fldCharType="end"/>
            </w:r>
          </w:hyperlink>
        </w:p>
        <w:p w14:paraId="0FB72704" w14:textId="77777777" w:rsidR="00E91532" w:rsidRPr="00E91532" w:rsidRDefault="00E91532">
          <w:pPr>
            <w:pStyle w:val="TOC1"/>
            <w:tabs>
              <w:tab w:val="left" w:pos="880"/>
              <w:tab w:val="right" w:leader="dot" w:pos="9350"/>
            </w:tabs>
            <w:rPr>
              <w:rFonts w:asciiTheme="minorBidi" w:hAnsiTheme="minorBidi"/>
            </w:rPr>
          </w:pPr>
          <w:hyperlink w:anchor="_Toc211381217" w:history="1">
            <w:r w:rsidRPr="00E91532">
              <w:rPr>
                <w:rStyle w:val="Hyperlink"/>
                <w:rFonts w:asciiTheme="minorBidi" w:hAnsiTheme="minorBidi"/>
              </w:rPr>
              <w:t>2.3.3.</w:t>
            </w:r>
            <w:r w:rsidRPr="00E91532">
              <w:rPr>
                <w:rFonts w:asciiTheme="minorBidi" w:hAnsiTheme="minorBidi"/>
              </w:rPr>
              <w:tab/>
            </w:r>
            <w:r w:rsidRPr="00E91532">
              <w:rPr>
                <w:rStyle w:val="Hyperlink"/>
                <w:rFonts w:asciiTheme="minorBidi" w:hAnsiTheme="minorBidi"/>
              </w:rPr>
              <w:t>Motivation</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_Toc211381217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6</w:t>
            </w:r>
            <w:r w:rsidRPr="00E91532">
              <w:rPr>
                <w:rStyle w:val="Hyperlink"/>
                <w:rFonts w:asciiTheme="minorBidi" w:hAnsiTheme="minorBidi"/>
                <w:rtl/>
              </w:rPr>
              <w:fldChar w:fldCharType="end"/>
            </w:r>
          </w:hyperlink>
        </w:p>
        <w:p w14:paraId="09B0C948" w14:textId="77777777" w:rsidR="00E91532" w:rsidRPr="00E91532" w:rsidRDefault="00E91532">
          <w:pPr>
            <w:pStyle w:val="TOC1"/>
            <w:tabs>
              <w:tab w:val="left" w:pos="880"/>
              <w:tab w:val="right" w:leader="dot" w:pos="9350"/>
            </w:tabs>
            <w:rPr>
              <w:rFonts w:asciiTheme="minorBidi" w:hAnsiTheme="minorBidi"/>
            </w:rPr>
          </w:pPr>
          <w:hyperlink w:anchor="_Toc211381218" w:history="1">
            <w:r w:rsidRPr="00E91532">
              <w:rPr>
                <w:rStyle w:val="Hyperlink"/>
                <w:rFonts w:asciiTheme="minorBidi" w:hAnsiTheme="minorBidi"/>
              </w:rPr>
              <w:t>2.3.4.</w:t>
            </w:r>
            <w:r w:rsidRPr="00E91532">
              <w:rPr>
                <w:rFonts w:asciiTheme="minorBidi" w:hAnsiTheme="minorBidi"/>
              </w:rPr>
              <w:tab/>
            </w:r>
            <w:r w:rsidRPr="00E91532">
              <w:rPr>
                <w:rStyle w:val="Hyperlink"/>
                <w:rFonts w:asciiTheme="minorBidi" w:hAnsiTheme="minorBidi"/>
              </w:rPr>
              <w:t>Empathy</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_Toc211381218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7</w:t>
            </w:r>
            <w:r w:rsidRPr="00E91532">
              <w:rPr>
                <w:rStyle w:val="Hyperlink"/>
                <w:rFonts w:asciiTheme="minorBidi" w:hAnsiTheme="minorBidi"/>
                <w:rtl/>
              </w:rPr>
              <w:fldChar w:fldCharType="end"/>
            </w:r>
          </w:hyperlink>
        </w:p>
        <w:p w14:paraId="73289037" w14:textId="77777777" w:rsidR="00E91532" w:rsidRPr="00E91532" w:rsidRDefault="00E91532">
          <w:pPr>
            <w:pStyle w:val="TOC1"/>
            <w:tabs>
              <w:tab w:val="left" w:pos="880"/>
              <w:tab w:val="right" w:leader="dot" w:pos="9350"/>
            </w:tabs>
            <w:rPr>
              <w:rFonts w:asciiTheme="minorBidi" w:hAnsiTheme="minorBidi"/>
            </w:rPr>
          </w:pPr>
          <w:hyperlink w:anchor="_Toc211381219" w:history="1">
            <w:r w:rsidRPr="00E91532">
              <w:rPr>
                <w:rStyle w:val="Hyperlink"/>
                <w:rFonts w:asciiTheme="minorBidi" w:hAnsiTheme="minorBidi"/>
              </w:rPr>
              <w:t>2.3.5.</w:t>
            </w:r>
            <w:r w:rsidRPr="00E91532">
              <w:rPr>
                <w:rFonts w:asciiTheme="minorBidi" w:hAnsiTheme="minorBidi"/>
              </w:rPr>
              <w:tab/>
            </w:r>
            <w:r w:rsidRPr="00E91532">
              <w:rPr>
                <w:rStyle w:val="Hyperlink"/>
                <w:rFonts w:asciiTheme="minorBidi" w:hAnsiTheme="minorBidi"/>
              </w:rPr>
              <w:t>Social Skills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_Toc211381219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7</w:t>
            </w:r>
            <w:r w:rsidRPr="00E91532">
              <w:rPr>
                <w:rStyle w:val="Hyperlink"/>
                <w:rFonts w:asciiTheme="minorBidi" w:hAnsiTheme="minorBidi"/>
                <w:rtl/>
              </w:rPr>
              <w:fldChar w:fldCharType="end"/>
            </w:r>
          </w:hyperlink>
        </w:p>
        <w:p w14:paraId="30060AB0" w14:textId="77777777" w:rsidR="00E91532" w:rsidRPr="00E91532" w:rsidRDefault="00E91532">
          <w:pPr>
            <w:pStyle w:val="TOC1"/>
            <w:tabs>
              <w:tab w:val="left" w:pos="880"/>
              <w:tab w:val="right" w:leader="dot" w:pos="9350"/>
            </w:tabs>
            <w:rPr>
              <w:rFonts w:asciiTheme="minorBidi" w:hAnsiTheme="minorBidi"/>
            </w:rPr>
          </w:pPr>
          <w:hyperlink w:anchor="_Toc211381220" w:history="1">
            <w:r w:rsidRPr="00E91532">
              <w:rPr>
                <w:rStyle w:val="Hyperlink"/>
                <w:rFonts w:asciiTheme="minorBidi" w:hAnsiTheme="minorBidi"/>
              </w:rPr>
              <w:t>2.3.6.</w:t>
            </w:r>
            <w:r w:rsidRPr="00E91532">
              <w:rPr>
                <w:rFonts w:asciiTheme="minorBidi" w:hAnsiTheme="minorBidi"/>
              </w:rPr>
              <w:tab/>
            </w:r>
            <w:r w:rsidRPr="00E91532">
              <w:rPr>
                <w:rStyle w:val="Hyperlink"/>
                <w:rFonts w:asciiTheme="minorBidi" w:hAnsiTheme="minorBidi"/>
              </w:rPr>
              <w:t>Evidence and Measurable Impact</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_Toc211381220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7</w:t>
            </w:r>
            <w:r w:rsidRPr="00E91532">
              <w:rPr>
                <w:rStyle w:val="Hyperlink"/>
                <w:rFonts w:asciiTheme="minorBidi" w:hAnsiTheme="minorBidi"/>
                <w:rtl/>
              </w:rPr>
              <w:fldChar w:fldCharType="end"/>
            </w:r>
          </w:hyperlink>
        </w:p>
        <w:p w14:paraId="14AF25D5" w14:textId="77777777" w:rsidR="00E91532" w:rsidRPr="00E91532" w:rsidRDefault="00E91532">
          <w:pPr>
            <w:pStyle w:val="TOC1"/>
            <w:tabs>
              <w:tab w:val="left" w:pos="660"/>
              <w:tab w:val="right" w:leader="dot" w:pos="9350"/>
            </w:tabs>
            <w:rPr>
              <w:rFonts w:asciiTheme="minorBidi" w:hAnsiTheme="minorBidi"/>
            </w:rPr>
          </w:pPr>
          <w:hyperlink w:anchor="_Toc211381221" w:history="1">
            <w:r w:rsidRPr="00E91532">
              <w:rPr>
                <w:rStyle w:val="Hyperlink"/>
                <w:rFonts w:asciiTheme="minorBidi" w:hAnsiTheme="minorBidi"/>
              </w:rPr>
              <w:t>2.4.</w:t>
            </w:r>
            <w:r w:rsidRPr="00E91532">
              <w:rPr>
                <w:rFonts w:asciiTheme="minorBidi" w:hAnsiTheme="minorBidi"/>
              </w:rPr>
              <w:tab/>
            </w:r>
            <w:r w:rsidRPr="00E91532">
              <w:rPr>
                <w:rStyle w:val="Hyperlink"/>
                <w:rFonts w:asciiTheme="minorBidi" w:hAnsiTheme="minorBidi"/>
              </w:rPr>
              <w:t>Mindfulness and EI Integration</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_Toc211381221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8</w:t>
            </w:r>
            <w:r w:rsidRPr="00E91532">
              <w:rPr>
                <w:rStyle w:val="Hyperlink"/>
                <w:rFonts w:asciiTheme="minorBidi" w:hAnsiTheme="minorBidi"/>
                <w:rtl/>
              </w:rPr>
              <w:fldChar w:fldCharType="end"/>
            </w:r>
          </w:hyperlink>
        </w:p>
        <w:p w14:paraId="18CED509" w14:textId="77777777" w:rsidR="00E91532" w:rsidRPr="00E91532" w:rsidRDefault="00E91532">
          <w:pPr>
            <w:pStyle w:val="TOC1"/>
            <w:tabs>
              <w:tab w:val="left" w:pos="440"/>
              <w:tab w:val="right" w:leader="dot" w:pos="9350"/>
            </w:tabs>
            <w:rPr>
              <w:rFonts w:asciiTheme="minorBidi" w:hAnsiTheme="minorBidi"/>
            </w:rPr>
          </w:pPr>
          <w:hyperlink w:anchor="_Toc211381222" w:history="1">
            <w:r w:rsidRPr="00E91532">
              <w:rPr>
                <w:rStyle w:val="Hyperlink"/>
                <w:rFonts w:asciiTheme="minorBidi" w:hAnsiTheme="minorBidi"/>
              </w:rPr>
              <w:t>3.</w:t>
            </w:r>
            <w:r w:rsidRPr="00E91532">
              <w:rPr>
                <w:rFonts w:asciiTheme="minorBidi" w:hAnsiTheme="minorBidi"/>
              </w:rPr>
              <w:tab/>
            </w:r>
            <w:r w:rsidRPr="00E91532">
              <w:rPr>
                <w:rStyle w:val="Hyperlink"/>
                <w:rFonts w:asciiTheme="minorBidi" w:hAnsiTheme="minorBidi"/>
              </w:rPr>
              <w:t>Emotional Intelligence and Generational Differences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_Toc211381222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8</w:t>
            </w:r>
            <w:r w:rsidRPr="00E91532">
              <w:rPr>
                <w:rStyle w:val="Hyperlink"/>
                <w:rFonts w:asciiTheme="minorBidi" w:hAnsiTheme="minorBidi"/>
                <w:rtl/>
              </w:rPr>
              <w:fldChar w:fldCharType="end"/>
            </w:r>
          </w:hyperlink>
        </w:p>
        <w:p w14:paraId="65023987" w14:textId="77777777" w:rsidR="00E91532" w:rsidRPr="00E91532" w:rsidRDefault="00E91532">
          <w:pPr>
            <w:pStyle w:val="TOC1"/>
            <w:tabs>
              <w:tab w:val="left" w:pos="660"/>
              <w:tab w:val="right" w:leader="dot" w:pos="9350"/>
            </w:tabs>
            <w:rPr>
              <w:rFonts w:asciiTheme="minorBidi" w:hAnsiTheme="minorBidi"/>
            </w:rPr>
          </w:pPr>
          <w:hyperlink w:anchor="_Toc211381223" w:history="1">
            <w:r w:rsidRPr="00E91532">
              <w:rPr>
                <w:rStyle w:val="Hyperlink"/>
                <w:rFonts w:asciiTheme="minorBidi" w:hAnsiTheme="minorBidi"/>
              </w:rPr>
              <w:t>3.1.</w:t>
            </w:r>
            <w:r w:rsidRPr="00E91532">
              <w:rPr>
                <w:rFonts w:asciiTheme="minorBidi" w:hAnsiTheme="minorBidi"/>
              </w:rPr>
              <w:tab/>
            </w:r>
            <w:r w:rsidRPr="00E91532">
              <w:rPr>
                <w:rStyle w:val="Hyperlink"/>
                <w:rFonts w:asciiTheme="minorBidi" w:hAnsiTheme="minorBidi"/>
              </w:rPr>
              <w:t>Generational Overview</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_Toc211381223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8</w:t>
            </w:r>
            <w:r w:rsidRPr="00E91532">
              <w:rPr>
                <w:rStyle w:val="Hyperlink"/>
                <w:rFonts w:asciiTheme="minorBidi" w:hAnsiTheme="minorBidi"/>
                <w:rtl/>
              </w:rPr>
              <w:fldChar w:fldCharType="end"/>
            </w:r>
          </w:hyperlink>
        </w:p>
        <w:p w14:paraId="3A048407" w14:textId="77777777" w:rsidR="00E91532" w:rsidRPr="00E91532" w:rsidRDefault="00E91532">
          <w:pPr>
            <w:pStyle w:val="TOC1"/>
            <w:tabs>
              <w:tab w:val="left" w:pos="660"/>
              <w:tab w:val="right" w:leader="dot" w:pos="9350"/>
            </w:tabs>
            <w:rPr>
              <w:rFonts w:asciiTheme="minorBidi" w:hAnsiTheme="minorBidi"/>
            </w:rPr>
          </w:pPr>
          <w:hyperlink w:anchor="_Toc211381224" w:history="1">
            <w:r w:rsidRPr="00E91532">
              <w:rPr>
                <w:rStyle w:val="Hyperlink"/>
                <w:rFonts w:asciiTheme="minorBidi" w:hAnsiTheme="minorBidi"/>
              </w:rPr>
              <w:t>3.2.</w:t>
            </w:r>
            <w:r w:rsidRPr="00E91532">
              <w:rPr>
                <w:rFonts w:asciiTheme="minorBidi" w:hAnsiTheme="minorBidi"/>
              </w:rPr>
              <w:tab/>
            </w:r>
            <w:r w:rsidRPr="00E91532">
              <w:rPr>
                <w:rStyle w:val="Hyperlink"/>
                <w:rFonts w:asciiTheme="minorBidi" w:hAnsiTheme="minorBidi"/>
              </w:rPr>
              <w:t>EI Characteristics Relevant to Recruitment</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_Toc211381224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9</w:t>
            </w:r>
            <w:r w:rsidRPr="00E91532">
              <w:rPr>
                <w:rStyle w:val="Hyperlink"/>
                <w:rFonts w:asciiTheme="minorBidi" w:hAnsiTheme="minorBidi"/>
                <w:rtl/>
              </w:rPr>
              <w:fldChar w:fldCharType="end"/>
            </w:r>
          </w:hyperlink>
        </w:p>
        <w:p w14:paraId="73959745" w14:textId="77777777" w:rsidR="00E91532" w:rsidRPr="00E91532" w:rsidRDefault="00E91532">
          <w:pPr>
            <w:pStyle w:val="TOC1"/>
            <w:tabs>
              <w:tab w:val="left" w:pos="880"/>
              <w:tab w:val="right" w:leader="dot" w:pos="9350"/>
            </w:tabs>
            <w:rPr>
              <w:rFonts w:asciiTheme="minorBidi" w:hAnsiTheme="minorBidi"/>
            </w:rPr>
          </w:pPr>
          <w:hyperlink w:anchor="_Toc211381225" w:history="1">
            <w:r w:rsidRPr="00E91532">
              <w:rPr>
                <w:rStyle w:val="Hyperlink"/>
                <w:rFonts w:asciiTheme="minorBidi" w:hAnsiTheme="minorBidi"/>
              </w:rPr>
              <w:t>3.2.1.</w:t>
            </w:r>
            <w:r w:rsidRPr="00E91532">
              <w:rPr>
                <w:rFonts w:asciiTheme="minorBidi" w:hAnsiTheme="minorBidi"/>
              </w:rPr>
              <w:tab/>
            </w:r>
            <w:r w:rsidRPr="00E91532">
              <w:rPr>
                <w:rStyle w:val="Hyperlink"/>
                <w:rFonts w:asciiTheme="minorBidi" w:hAnsiTheme="minorBidi"/>
              </w:rPr>
              <w:t>Generation X: Self-Regulation and Independence</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_Toc211381225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9</w:t>
            </w:r>
            <w:r w:rsidRPr="00E91532">
              <w:rPr>
                <w:rStyle w:val="Hyperlink"/>
                <w:rFonts w:asciiTheme="minorBidi" w:hAnsiTheme="minorBidi"/>
                <w:rtl/>
              </w:rPr>
              <w:fldChar w:fldCharType="end"/>
            </w:r>
          </w:hyperlink>
        </w:p>
        <w:p w14:paraId="1386B730" w14:textId="77777777" w:rsidR="00E91532" w:rsidRPr="00E91532" w:rsidRDefault="00E91532">
          <w:pPr>
            <w:pStyle w:val="TOC1"/>
            <w:tabs>
              <w:tab w:val="left" w:pos="880"/>
              <w:tab w:val="right" w:leader="dot" w:pos="9350"/>
            </w:tabs>
            <w:rPr>
              <w:rFonts w:asciiTheme="minorBidi" w:hAnsiTheme="minorBidi"/>
            </w:rPr>
          </w:pPr>
          <w:hyperlink w:anchor="_Toc211381226" w:history="1">
            <w:r w:rsidRPr="00E91532">
              <w:rPr>
                <w:rStyle w:val="Hyperlink"/>
                <w:rFonts w:asciiTheme="minorBidi" w:hAnsiTheme="minorBidi"/>
              </w:rPr>
              <w:t>3.2.2.</w:t>
            </w:r>
            <w:r w:rsidRPr="00E91532">
              <w:rPr>
                <w:rFonts w:asciiTheme="minorBidi" w:hAnsiTheme="minorBidi"/>
              </w:rPr>
              <w:tab/>
            </w:r>
            <w:r w:rsidRPr="00E91532">
              <w:rPr>
                <w:rStyle w:val="Hyperlink"/>
                <w:rFonts w:asciiTheme="minorBidi" w:hAnsiTheme="minorBidi"/>
              </w:rPr>
              <w:t>Generation Y (Millennials): Empathy and Social Connection</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_Toc211381226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10</w:t>
            </w:r>
            <w:r w:rsidRPr="00E91532">
              <w:rPr>
                <w:rStyle w:val="Hyperlink"/>
                <w:rFonts w:asciiTheme="minorBidi" w:hAnsiTheme="minorBidi"/>
                <w:rtl/>
              </w:rPr>
              <w:fldChar w:fldCharType="end"/>
            </w:r>
          </w:hyperlink>
        </w:p>
        <w:p w14:paraId="058D6DA2" w14:textId="77777777" w:rsidR="00E91532" w:rsidRPr="00E91532" w:rsidRDefault="00E91532">
          <w:pPr>
            <w:pStyle w:val="TOC1"/>
            <w:tabs>
              <w:tab w:val="left" w:pos="880"/>
              <w:tab w:val="right" w:leader="dot" w:pos="9350"/>
            </w:tabs>
            <w:rPr>
              <w:rFonts w:asciiTheme="minorBidi" w:hAnsiTheme="minorBidi"/>
            </w:rPr>
          </w:pPr>
          <w:hyperlink w:anchor="_Toc211381227" w:history="1">
            <w:r w:rsidRPr="00E91532">
              <w:rPr>
                <w:rStyle w:val="Hyperlink"/>
                <w:rFonts w:asciiTheme="minorBidi" w:hAnsiTheme="minorBidi"/>
              </w:rPr>
              <w:t>3.2.3.</w:t>
            </w:r>
            <w:r w:rsidRPr="00E91532">
              <w:rPr>
                <w:rFonts w:asciiTheme="minorBidi" w:hAnsiTheme="minorBidi"/>
              </w:rPr>
              <w:tab/>
            </w:r>
            <w:r w:rsidRPr="00E91532">
              <w:rPr>
                <w:rStyle w:val="Hyperlink"/>
                <w:rFonts w:asciiTheme="minorBidi" w:hAnsiTheme="minorBidi"/>
              </w:rPr>
              <w:t>Generation Z: Adaptability, Stress Management, and Mindfulness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_Toc211381227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10</w:t>
            </w:r>
            <w:r w:rsidRPr="00E91532">
              <w:rPr>
                <w:rStyle w:val="Hyperlink"/>
                <w:rFonts w:asciiTheme="minorBidi" w:hAnsiTheme="minorBidi"/>
                <w:rtl/>
              </w:rPr>
              <w:fldChar w:fldCharType="end"/>
            </w:r>
          </w:hyperlink>
        </w:p>
        <w:p w14:paraId="38806C20" w14:textId="77777777" w:rsidR="00E91532" w:rsidRPr="00E91532" w:rsidRDefault="00E91532">
          <w:pPr>
            <w:pStyle w:val="TOC1"/>
            <w:tabs>
              <w:tab w:val="left" w:pos="880"/>
              <w:tab w:val="right" w:leader="dot" w:pos="9350"/>
            </w:tabs>
            <w:rPr>
              <w:rFonts w:asciiTheme="minorBidi" w:hAnsiTheme="minorBidi"/>
            </w:rPr>
          </w:pPr>
          <w:hyperlink w:anchor="_Toc211381228" w:history="1">
            <w:r w:rsidRPr="00E91532">
              <w:rPr>
                <w:rStyle w:val="Hyperlink"/>
                <w:rFonts w:asciiTheme="minorBidi" w:hAnsiTheme="minorBidi"/>
              </w:rPr>
              <w:t>3.2.4.</w:t>
            </w:r>
            <w:r w:rsidRPr="00E91532">
              <w:rPr>
                <w:rFonts w:asciiTheme="minorBidi" w:hAnsiTheme="minorBidi"/>
              </w:rPr>
              <w:tab/>
            </w:r>
            <w:r w:rsidRPr="00E91532">
              <w:rPr>
                <w:rStyle w:val="Hyperlink"/>
                <w:rFonts w:asciiTheme="minorBidi" w:hAnsiTheme="minorBidi"/>
              </w:rPr>
              <w:t>Cross-Generational Adaptation in Leadership</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_Toc211381228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11</w:t>
            </w:r>
            <w:r w:rsidRPr="00E91532">
              <w:rPr>
                <w:rStyle w:val="Hyperlink"/>
                <w:rFonts w:asciiTheme="minorBidi" w:hAnsiTheme="minorBidi"/>
                <w:rtl/>
              </w:rPr>
              <w:fldChar w:fldCharType="end"/>
            </w:r>
          </w:hyperlink>
        </w:p>
        <w:p w14:paraId="5BA36EF4" w14:textId="77777777" w:rsidR="00E91532" w:rsidRPr="00E91532" w:rsidRDefault="00E91532">
          <w:pPr>
            <w:pStyle w:val="TOC1"/>
            <w:tabs>
              <w:tab w:val="left" w:pos="660"/>
              <w:tab w:val="right" w:leader="dot" w:pos="9350"/>
            </w:tabs>
            <w:rPr>
              <w:rFonts w:asciiTheme="minorBidi" w:hAnsiTheme="minorBidi"/>
            </w:rPr>
          </w:pPr>
          <w:hyperlink w:anchor="_Toc211381229" w:history="1">
            <w:r w:rsidRPr="00E91532">
              <w:rPr>
                <w:rStyle w:val="Hyperlink"/>
                <w:rFonts w:asciiTheme="minorBidi" w:hAnsiTheme="minorBidi"/>
              </w:rPr>
              <w:t>3.3.</w:t>
            </w:r>
            <w:r w:rsidRPr="00E91532">
              <w:rPr>
                <w:rFonts w:asciiTheme="minorBidi" w:hAnsiTheme="minorBidi"/>
              </w:rPr>
              <w:tab/>
            </w:r>
            <w:r w:rsidRPr="00E91532">
              <w:rPr>
                <w:rStyle w:val="Hyperlink"/>
                <w:rFonts w:asciiTheme="minorBidi" w:hAnsiTheme="minorBidi"/>
              </w:rPr>
              <w:t>Evidence and Practice</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_Toc211381229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11</w:t>
            </w:r>
            <w:r w:rsidRPr="00E91532">
              <w:rPr>
                <w:rStyle w:val="Hyperlink"/>
                <w:rFonts w:asciiTheme="minorBidi" w:hAnsiTheme="minorBidi"/>
                <w:rtl/>
              </w:rPr>
              <w:fldChar w:fldCharType="end"/>
            </w:r>
          </w:hyperlink>
        </w:p>
        <w:p w14:paraId="51BF2B95" w14:textId="77777777" w:rsidR="00E91532" w:rsidRPr="00E91532" w:rsidRDefault="00E91532">
          <w:pPr>
            <w:pStyle w:val="TOC1"/>
            <w:tabs>
              <w:tab w:val="left" w:pos="440"/>
              <w:tab w:val="right" w:leader="dot" w:pos="9350"/>
            </w:tabs>
            <w:rPr>
              <w:rFonts w:asciiTheme="minorBidi" w:hAnsiTheme="minorBidi"/>
            </w:rPr>
          </w:pPr>
          <w:hyperlink w:anchor="_Toc211381230" w:history="1">
            <w:r w:rsidRPr="00E91532">
              <w:rPr>
                <w:rStyle w:val="Hyperlink"/>
                <w:rFonts w:asciiTheme="minorBidi" w:hAnsiTheme="minorBidi"/>
              </w:rPr>
              <w:t>4.</w:t>
            </w:r>
            <w:r w:rsidRPr="00E91532">
              <w:rPr>
                <w:rFonts w:asciiTheme="minorBidi" w:hAnsiTheme="minorBidi"/>
              </w:rPr>
              <w:tab/>
            </w:r>
            <w:r w:rsidRPr="00E91532">
              <w:rPr>
                <w:rStyle w:val="Hyperlink"/>
                <w:rFonts w:asciiTheme="minorBidi" w:hAnsiTheme="minorBidi"/>
              </w:rPr>
              <w:t>Conclusion and Recommendations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_Toc211381230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11</w:t>
            </w:r>
            <w:r w:rsidRPr="00E91532">
              <w:rPr>
                <w:rStyle w:val="Hyperlink"/>
                <w:rFonts w:asciiTheme="minorBidi" w:hAnsiTheme="minorBidi"/>
                <w:rtl/>
              </w:rPr>
              <w:fldChar w:fldCharType="end"/>
            </w:r>
          </w:hyperlink>
        </w:p>
        <w:p w14:paraId="4DE0A224" w14:textId="77777777" w:rsidR="00E91532" w:rsidRPr="00E91532" w:rsidRDefault="00E91532">
          <w:pPr>
            <w:pStyle w:val="TOC1"/>
            <w:tabs>
              <w:tab w:val="left" w:pos="660"/>
              <w:tab w:val="right" w:leader="dot" w:pos="9350"/>
            </w:tabs>
            <w:rPr>
              <w:rFonts w:asciiTheme="minorBidi" w:hAnsiTheme="minorBidi"/>
            </w:rPr>
          </w:pPr>
          <w:hyperlink w:anchor="_Toc211381231" w:history="1">
            <w:r w:rsidRPr="00E91532">
              <w:rPr>
                <w:rStyle w:val="Hyperlink"/>
                <w:rFonts w:asciiTheme="minorBidi" w:hAnsiTheme="minorBidi"/>
              </w:rPr>
              <w:t>4.1.</w:t>
            </w:r>
            <w:r w:rsidRPr="00E91532">
              <w:rPr>
                <w:rFonts w:asciiTheme="minorBidi" w:hAnsiTheme="minorBidi"/>
              </w:rPr>
              <w:tab/>
            </w:r>
            <w:r w:rsidRPr="00E91532">
              <w:rPr>
                <w:rStyle w:val="Hyperlink"/>
                <w:rFonts w:asciiTheme="minorBidi" w:hAnsiTheme="minorBidi"/>
              </w:rPr>
              <w:t>Summary</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_Toc211381231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11</w:t>
            </w:r>
            <w:r w:rsidRPr="00E91532">
              <w:rPr>
                <w:rStyle w:val="Hyperlink"/>
                <w:rFonts w:asciiTheme="minorBidi" w:hAnsiTheme="minorBidi"/>
                <w:rtl/>
              </w:rPr>
              <w:fldChar w:fldCharType="end"/>
            </w:r>
          </w:hyperlink>
        </w:p>
        <w:p w14:paraId="5073767B" w14:textId="77777777" w:rsidR="00E91532" w:rsidRPr="00E91532" w:rsidRDefault="00E91532">
          <w:pPr>
            <w:pStyle w:val="TOC1"/>
            <w:tabs>
              <w:tab w:val="left" w:pos="660"/>
              <w:tab w:val="right" w:leader="dot" w:pos="9350"/>
            </w:tabs>
            <w:rPr>
              <w:rFonts w:asciiTheme="minorBidi" w:hAnsiTheme="minorBidi"/>
            </w:rPr>
          </w:pPr>
          <w:hyperlink w:anchor="_Toc211381232" w:history="1">
            <w:r w:rsidRPr="00E91532">
              <w:rPr>
                <w:rStyle w:val="Hyperlink"/>
                <w:rFonts w:asciiTheme="minorBidi" w:hAnsiTheme="minorBidi"/>
              </w:rPr>
              <w:t>4.2.</w:t>
            </w:r>
            <w:r w:rsidRPr="00E91532">
              <w:rPr>
                <w:rFonts w:asciiTheme="minorBidi" w:hAnsiTheme="minorBidi"/>
              </w:rPr>
              <w:tab/>
            </w:r>
            <w:r w:rsidRPr="00E91532">
              <w:rPr>
                <w:rStyle w:val="Hyperlink"/>
                <w:rFonts w:asciiTheme="minorBidi" w:hAnsiTheme="minorBidi"/>
              </w:rPr>
              <w:t>Recommendations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_Toc211381232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12</w:t>
            </w:r>
            <w:r w:rsidRPr="00E91532">
              <w:rPr>
                <w:rStyle w:val="Hyperlink"/>
                <w:rFonts w:asciiTheme="minorBidi" w:hAnsiTheme="minorBidi"/>
                <w:rtl/>
              </w:rPr>
              <w:fldChar w:fldCharType="end"/>
            </w:r>
          </w:hyperlink>
        </w:p>
        <w:p w14:paraId="5F2BDD75" w14:textId="77777777" w:rsidR="00E91532" w:rsidRPr="00E91532" w:rsidRDefault="00E91532">
          <w:pPr>
            <w:pStyle w:val="TOC1"/>
            <w:tabs>
              <w:tab w:val="left" w:pos="880"/>
              <w:tab w:val="right" w:leader="dot" w:pos="9350"/>
            </w:tabs>
            <w:rPr>
              <w:rFonts w:asciiTheme="minorBidi" w:hAnsiTheme="minorBidi"/>
            </w:rPr>
          </w:pPr>
          <w:hyperlink w:anchor="_Toc211381233" w:history="1">
            <w:r w:rsidRPr="00E91532">
              <w:rPr>
                <w:rStyle w:val="Hyperlink"/>
                <w:rFonts w:asciiTheme="minorBidi" w:hAnsiTheme="minorBidi"/>
              </w:rPr>
              <w:t>4.2.1.</w:t>
            </w:r>
            <w:r w:rsidRPr="00E91532">
              <w:rPr>
                <w:rFonts w:asciiTheme="minorBidi" w:hAnsiTheme="minorBidi"/>
              </w:rPr>
              <w:tab/>
            </w:r>
            <w:r w:rsidRPr="00E91532">
              <w:rPr>
                <w:rStyle w:val="Hyperlink"/>
                <w:rFonts w:asciiTheme="minorBidi" w:hAnsiTheme="minorBidi"/>
              </w:rPr>
              <w:t>For Organisations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_Toc211381233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12</w:t>
            </w:r>
            <w:r w:rsidRPr="00E91532">
              <w:rPr>
                <w:rStyle w:val="Hyperlink"/>
                <w:rFonts w:asciiTheme="minorBidi" w:hAnsiTheme="minorBidi"/>
                <w:rtl/>
              </w:rPr>
              <w:fldChar w:fldCharType="end"/>
            </w:r>
          </w:hyperlink>
        </w:p>
        <w:p w14:paraId="10D41729" w14:textId="77777777" w:rsidR="00E91532" w:rsidRPr="00E91532" w:rsidRDefault="00E91532">
          <w:pPr>
            <w:pStyle w:val="TOC1"/>
            <w:tabs>
              <w:tab w:val="left" w:pos="880"/>
              <w:tab w:val="right" w:leader="dot" w:pos="9350"/>
            </w:tabs>
            <w:rPr>
              <w:rFonts w:asciiTheme="minorBidi" w:hAnsiTheme="minorBidi"/>
            </w:rPr>
          </w:pPr>
          <w:hyperlink w:anchor="_Toc211381234" w:history="1">
            <w:r w:rsidRPr="00E91532">
              <w:rPr>
                <w:rStyle w:val="Hyperlink"/>
                <w:rFonts w:asciiTheme="minorBidi" w:hAnsiTheme="minorBidi"/>
              </w:rPr>
              <w:t>4.2.2.</w:t>
            </w:r>
            <w:r w:rsidRPr="00E91532">
              <w:rPr>
                <w:rFonts w:asciiTheme="minorBidi" w:hAnsiTheme="minorBidi"/>
              </w:rPr>
              <w:tab/>
            </w:r>
            <w:r w:rsidRPr="00E91532">
              <w:rPr>
                <w:rStyle w:val="Hyperlink"/>
                <w:rFonts w:asciiTheme="minorBidi" w:hAnsiTheme="minorBidi"/>
              </w:rPr>
              <w:t>For Managers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_Toc211381234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12</w:t>
            </w:r>
            <w:r w:rsidRPr="00E91532">
              <w:rPr>
                <w:rStyle w:val="Hyperlink"/>
                <w:rFonts w:asciiTheme="minorBidi" w:hAnsiTheme="minorBidi"/>
                <w:rtl/>
              </w:rPr>
              <w:fldChar w:fldCharType="end"/>
            </w:r>
          </w:hyperlink>
        </w:p>
        <w:p w14:paraId="045EDB9F" w14:textId="77777777" w:rsidR="00E91532" w:rsidRPr="00E91532" w:rsidRDefault="00E91532">
          <w:pPr>
            <w:pStyle w:val="TOC1"/>
            <w:tabs>
              <w:tab w:val="right" w:leader="dot" w:pos="9350"/>
            </w:tabs>
            <w:rPr>
              <w:rFonts w:asciiTheme="minorBidi" w:hAnsiTheme="minorBidi"/>
            </w:rPr>
          </w:pPr>
          <w:hyperlink w:anchor="_Toc211381235" w:history="1">
            <w:r w:rsidRPr="00E91532">
              <w:rPr>
                <w:rStyle w:val="Hyperlink"/>
                <w:rFonts w:asciiTheme="minorBidi" w:hAnsiTheme="minorBidi"/>
              </w:rPr>
              <w:t>References</w:t>
            </w:r>
            <w:r w:rsidRPr="00E91532">
              <w:rPr>
                <w:rFonts w:asciiTheme="minorBidi" w:hAnsiTheme="minorBidi"/>
                <w:webHidden/>
              </w:rPr>
              <w:tab/>
            </w:r>
            <w:r w:rsidRPr="00E91532">
              <w:rPr>
                <w:rStyle w:val="Hyperlink"/>
                <w:rFonts w:asciiTheme="minorBidi" w:hAnsiTheme="minorBidi"/>
                <w:rtl/>
              </w:rPr>
              <w:fldChar w:fldCharType="begin"/>
            </w:r>
            <w:r w:rsidRPr="00E91532">
              <w:rPr>
                <w:rFonts w:asciiTheme="minorBidi" w:hAnsiTheme="minorBidi"/>
                <w:webHidden/>
              </w:rPr>
              <w:instrText xml:space="preserve"> PAGEREF _Toc211381235 \h </w:instrText>
            </w:r>
            <w:r w:rsidRPr="00E91532">
              <w:rPr>
                <w:rStyle w:val="Hyperlink"/>
                <w:rFonts w:asciiTheme="minorBidi" w:hAnsiTheme="minorBidi"/>
                <w:rtl/>
              </w:rPr>
            </w:r>
            <w:r w:rsidRPr="00E91532">
              <w:rPr>
                <w:rStyle w:val="Hyperlink"/>
                <w:rFonts w:asciiTheme="minorBidi" w:hAnsiTheme="minorBidi"/>
                <w:rtl/>
              </w:rPr>
              <w:fldChar w:fldCharType="separate"/>
            </w:r>
            <w:r w:rsidR="006857A5">
              <w:rPr>
                <w:rFonts w:asciiTheme="minorBidi" w:hAnsiTheme="minorBidi"/>
                <w:webHidden/>
              </w:rPr>
              <w:t>13</w:t>
            </w:r>
            <w:r w:rsidRPr="00E91532">
              <w:rPr>
                <w:rStyle w:val="Hyperlink"/>
                <w:rFonts w:asciiTheme="minorBidi" w:hAnsiTheme="minorBidi"/>
                <w:rtl/>
              </w:rPr>
              <w:fldChar w:fldCharType="end"/>
            </w:r>
          </w:hyperlink>
        </w:p>
        <w:p w14:paraId="3DEEC669" w14:textId="77777777" w:rsidR="00E91532" w:rsidRDefault="00E91532">
          <w:r w:rsidRPr="00E91532">
            <w:rPr>
              <w:rFonts w:asciiTheme="minorBidi" w:hAnsiTheme="minorBidi"/>
              <w:b/>
              <w:bCs/>
            </w:rPr>
            <w:fldChar w:fldCharType="end"/>
          </w:r>
        </w:p>
      </w:sdtContent>
    </w:sdt>
    <w:p w14:paraId="3656B9AB" w14:textId="77777777" w:rsidR="00E91532" w:rsidRDefault="00E91532" w:rsidP="000156D3">
      <w:r>
        <w:br w:type="page"/>
      </w:r>
    </w:p>
    <w:p w14:paraId="45FB0818" w14:textId="77777777" w:rsidR="00E91532" w:rsidRDefault="00E91532" w:rsidP="000156D3"/>
    <w:p w14:paraId="3E7A9F1C" w14:textId="77777777" w:rsidR="00383B81" w:rsidRPr="006857A5" w:rsidRDefault="000156D3" w:rsidP="006857A5">
      <w:pPr>
        <w:pStyle w:val="Heading1"/>
        <w:numPr>
          <w:ilvl w:val="0"/>
          <w:numId w:val="1"/>
        </w:numPr>
        <w:spacing w:line="360" w:lineRule="auto"/>
        <w:rPr>
          <w:rFonts w:asciiTheme="minorBidi" w:hAnsiTheme="minorBidi" w:cstheme="minorBidi"/>
          <w:sz w:val="22"/>
          <w:szCs w:val="22"/>
        </w:rPr>
      </w:pPr>
      <w:bookmarkStart w:id="0" w:name="_Toc211381206"/>
      <w:r w:rsidRPr="006857A5">
        <w:rPr>
          <w:rFonts w:asciiTheme="minorBidi" w:hAnsiTheme="minorBidi" w:cstheme="minorBidi"/>
          <w:sz w:val="22"/>
          <w:szCs w:val="22"/>
        </w:rPr>
        <w:t>Introduction</w:t>
      </w:r>
      <w:bookmarkEnd w:id="0"/>
    </w:p>
    <w:p w14:paraId="0423C317" w14:textId="77777777" w:rsidR="00EA101F" w:rsidRPr="006857A5" w:rsidRDefault="00EA101F" w:rsidP="006857A5">
      <w:pPr>
        <w:spacing w:line="360" w:lineRule="auto"/>
        <w:ind w:firstLine="360"/>
        <w:rPr>
          <w:rFonts w:asciiTheme="minorBidi" w:hAnsiTheme="minorBidi"/>
        </w:rPr>
      </w:pPr>
      <w:r w:rsidRPr="006857A5">
        <w:rPr>
          <w:rFonts w:asciiTheme="minorBidi" w:hAnsiTheme="minorBidi"/>
        </w:rPr>
        <w:t xml:space="preserve">One of the skills relevant in contemporary work environments is emotional intelligence and mindfulness. They influence the way individuals think, feel and socialise (Arora, 2017). These competencies define leadership behaviour, </w:t>
      </w:r>
      <w:r w:rsidR="00D339CD" w:rsidRPr="006857A5">
        <w:rPr>
          <w:rFonts w:asciiTheme="minorBidi" w:hAnsiTheme="minorBidi"/>
        </w:rPr>
        <w:t>teamwork,</w:t>
      </w:r>
      <w:r w:rsidRPr="006857A5">
        <w:rPr>
          <w:rFonts w:asciiTheme="minorBidi" w:hAnsiTheme="minorBidi"/>
        </w:rPr>
        <w:t xml:space="preserve"> and success in an organisation. Goleman (2005) defines emotional intelligence as the knowledge and control of emotions</w:t>
      </w:r>
      <w:r w:rsidR="00D339CD" w:rsidRPr="006857A5">
        <w:rPr>
          <w:rFonts w:asciiTheme="minorBidi" w:hAnsiTheme="minorBidi"/>
        </w:rPr>
        <w:t>, whether in oneself or in</w:t>
      </w:r>
      <w:r w:rsidRPr="006857A5">
        <w:rPr>
          <w:rFonts w:asciiTheme="minorBidi" w:hAnsiTheme="minorBidi"/>
        </w:rPr>
        <w:t xml:space="preserve"> others. It comprises self-awareness, self-regulation, motivation, empathy and social skills (Goleman, 2005). According to Salovey and Mayer (1990), it can also be defined as the ability to recognise, understand and manage emotions. These perspectives combined indicate that emotional intelligence can assist individuals to utilise emotional knowledge to make effective choices and </w:t>
      </w:r>
      <w:r w:rsidR="00D339CD" w:rsidRPr="006857A5">
        <w:rPr>
          <w:rFonts w:asciiTheme="minorBidi" w:hAnsiTheme="minorBidi"/>
        </w:rPr>
        <w:t>maintain</w:t>
      </w:r>
      <w:r w:rsidRPr="006857A5">
        <w:rPr>
          <w:rFonts w:asciiTheme="minorBidi" w:hAnsiTheme="minorBidi"/>
        </w:rPr>
        <w:t xml:space="preserve"> healthy relationships.</w:t>
      </w:r>
    </w:p>
    <w:p w14:paraId="3225DE28" w14:textId="48B5A070" w:rsidR="00EA101F" w:rsidRPr="006857A5" w:rsidRDefault="00EA101F" w:rsidP="2BAC9DE6">
      <w:pPr>
        <w:spacing w:line="360" w:lineRule="auto"/>
        <w:ind w:firstLine="360"/>
        <w:rPr>
          <w:rFonts w:asciiTheme="minorBidi" w:hAnsiTheme="minorBidi"/>
        </w:rPr>
      </w:pPr>
      <w:r w:rsidRPr="2BAC9DE6">
        <w:rPr>
          <w:rFonts w:asciiTheme="minorBidi" w:hAnsiTheme="minorBidi"/>
        </w:rPr>
        <w:t xml:space="preserve">Mindfulness helps in the field of emotional intelligence because it leads to mindfulness of the current time (Kaoun, 2019). Kabat-Zinn (2023) defines mindfulness as conscious present-day attention devoid of </w:t>
      </w:r>
      <w:r w:rsidR="15CC4554" w:rsidRPr="2BAC9DE6">
        <w:rPr>
          <w:rFonts w:asciiTheme="minorBidi" w:hAnsiTheme="minorBidi"/>
        </w:rPr>
        <w:t xml:space="preserve">judgement. </w:t>
      </w:r>
      <w:r w:rsidRPr="2BAC9DE6">
        <w:rPr>
          <w:rFonts w:asciiTheme="minorBidi" w:hAnsiTheme="minorBidi"/>
        </w:rPr>
        <w:t xml:space="preserve">Mindfulness enables one to be more self-aware, reduce stress, and have a better ability to control </w:t>
      </w:r>
      <w:r w:rsidR="00D339CD" w:rsidRPr="2BAC9DE6">
        <w:rPr>
          <w:rFonts w:asciiTheme="minorBidi" w:hAnsiTheme="minorBidi"/>
        </w:rPr>
        <w:t>one’s</w:t>
      </w:r>
      <w:r w:rsidRPr="2BAC9DE6">
        <w:rPr>
          <w:rFonts w:asciiTheme="minorBidi" w:hAnsiTheme="minorBidi"/>
        </w:rPr>
        <w:t xml:space="preserve"> emotions. It makes employees remain focused and get responses rather than automatic ones (Andres, 2025).</w:t>
      </w:r>
    </w:p>
    <w:p w14:paraId="29BAE59F" w14:textId="0DDD63F3" w:rsidR="000156D3" w:rsidRPr="006857A5" w:rsidRDefault="00EA101F" w:rsidP="2BAC9DE6">
      <w:pPr>
        <w:spacing w:line="360" w:lineRule="auto"/>
        <w:ind w:firstLine="360"/>
        <w:rPr>
          <w:rFonts w:asciiTheme="minorBidi" w:hAnsiTheme="minorBidi"/>
        </w:rPr>
      </w:pPr>
      <w:r w:rsidRPr="2BAC9DE6">
        <w:rPr>
          <w:rFonts w:asciiTheme="minorBidi" w:hAnsiTheme="minorBidi"/>
        </w:rPr>
        <w:t xml:space="preserve">Emotional intelligence and mindfulness enhance communication, empathy, and performance in the workplace (Uraz and Arhan, 2020). It has been demonstrated that emotional intelligence training can result in enhanced leadership and cooperation (Saha et al., 2023). This report discusses the way employees can use emotional intelligence frameworks and mindfulness </w:t>
      </w:r>
      <w:r w:rsidR="00D339CD" w:rsidRPr="2BAC9DE6">
        <w:rPr>
          <w:rFonts w:asciiTheme="minorBidi" w:hAnsiTheme="minorBidi"/>
        </w:rPr>
        <w:t>practices</w:t>
      </w:r>
      <w:r w:rsidRPr="2BAC9DE6">
        <w:rPr>
          <w:rFonts w:asciiTheme="minorBidi" w:hAnsiTheme="minorBidi"/>
        </w:rPr>
        <w:t xml:space="preserve"> to support productivity and relationships. It also addresses how emotional intelligence can be employed by managers during cross-generational hiring.The aim is to develop an emotionally conscious, mindful, and more suited to the </w:t>
      </w:r>
      <w:r w:rsidR="00D339CD" w:rsidRPr="2BAC9DE6">
        <w:rPr>
          <w:rFonts w:asciiTheme="minorBidi" w:hAnsiTheme="minorBidi"/>
        </w:rPr>
        <w:t>present-day</w:t>
      </w:r>
      <w:r w:rsidRPr="2BAC9DE6">
        <w:rPr>
          <w:rFonts w:asciiTheme="minorBidi" w:hAnsiTheme="minorBidi"/>
        </w:rPr>
        <w:t xml:space="preserve"> organisational needs workforce</w:t>
      </w:r>
      <w:r w:rsidR="000156D3" w:rsidRPr="2BAC9DE6">
        <w:rPr>
          <w:rFonts w:asciiTheme="minorBidi" w:hAnsiTheme="minorBidi"/>
        </w:rPr>
        <w:t>.</w:t>
      </w:r>
    </w:p>
    <w:p w14:paraId="26B82E94" w14:textId="77777777" w:rsidR="005E5230" w:rsidRPr="006857A5" w:rsidRDefault="005E5230" w:rsidP="006857A5">
      <w:pPr>
        <w:pStyle w:val="Heading1"/>
        <w:numPr>
          <w:ilvl w:val="0"/>
          <w:numId w:val="1"/>
        </w:numPr>
        <w:spacing w:line="360" w:lineRule="auto"/>
        <w:rPr>
          <w:rFonts w:asciiTheme="minorBidi" w:hAnsiTheme="minorBidi" w:cstheme="minorBidi"/>
          <w:sz w:val="22"/>
          <w:szCs w:val="22"/>
        </w:rPr>
      </w:pPr>
      <w:bookmarkStart w:id="1" w:name="_Toc211381207"/>
      <w:r w:rsidRPr="006857A5">
        <w:rPr>
          <w:rFonts w:asciiTheme="minorBidi" w:hAnsiTheme="minorBidi" w:cstheme="minorBidi"/>
          <w:sz w:val="22"/>
          <w:szCs w:val="22"/>
        </w:rPr>
        <w:t>Emotional Intelligence in the Workplace</w:t>
      </w:r>
      <w:bookmarkEnd w:id="1"/>
    </w:p>
    <w:p w14:paraId="07D23AF1" w14:textId="77777777" w:rsidR="005E5230" w:rsidRPr="006857A5" w:rsidRDefault="005E5230" w:rsidP="006857A5">
      <w:pPr>
        <w:pStyle w:val="Heading1"/>
        <w:numPr>
          <w:ilvl w:val="1"/>
          <w:numId w:val="1"/>
        </w:numPr>
        <w:spacing w:line="360" w:lineRule="auto"/>
        <w:rPr>
          <w:rFonts w:asciiTheme="minorBidi" w:hAnsiTheme="minorBidi" w:cstheme="minorBidi"/>
          <w:sz w:val="22"/>
          <w:szCs w:val="22"/>
        </w:rPr>
      </w:pPr>
      <w:bookmarkStart w:id="2" w:name="_Toc211381208"/>
      <w:r w:rsidRPr="006857A5">
        <w:rPr>
          <w:rFonts w:asciiTheme="minorBidi" w:hAnsiTheme="minorBidi" w:cstheme="minorBidi"/>
          <w:sz w:val="22"/>
          <w:szCs w:val="22"/>
        </w:rPr>
        <w:t>Understanding Emotional Intelligence</w:t>
      </w:r>
      <w:bookmarkEnd w:id="2"/>
    </w:p>
    <w:p w14:paraId="02ED1184" w14:textId="77777777" w:rsidR="005E5230" w:rsidRPr="006857A5" w:rsidRDefault="00D339CD" w:rsidP="006857A5">
      <w:pPr>
        <w:spacing w:line="360" w:lineRule="auto"/>
        <w:ind w:firstLine="360"/>
        <w:rPr>
          <w:rFonts w:asciiTheme="minorBidi" w:hAnsiTheme="minorBidi"/>
        </w:rPr>
      </w:pPr>
      <w:r w:rsidRPr="006857A5">
        <w:rPr>
          <w:rFonts w:asciiTheme="minorBidi" w:hAnsiTheme="minorBidi"/>
        </w:rPr>
        <w:t xml:space="preserve">Emotional intelligence also influences the manner in which people think, feel, and behave in the workplace. It is an awareness of emotions that has been combined with reasoning that enables individuals to take control of themselves and their relationships (Caldwell, 2025). Emotional intelligence in work environments that require teamwork and flexibility determines how employees make decisions, conflict resolution and the achievement of team objectives. It </w:t>
      </w:r>
      <w:r w:rsidRPr="006857A5">
        <w:rPr>
          <w:rFonts w:asciiTheme="minorBidi" w:hAnsiTheme="minorBidi"/>
        </w:rPr>
        <w:lastRenderedPageBreak/>
        <w:t xml:space="preserve">assists individuals to explain complex interpersonal situations calmly and rationally </w:t>
      </w:r>
      <w:r w:rsidR="00256E0B" w:rsidRPr="006857A5">
        <w:rPr>
          <w:rFonts w:asciiTheme="minorBidi" w:hAnsiTheme="minorBidi"/>
        </w:rPr>
        <w:t>(Desti and Shanthi, 2015).</w:t>
      </w:r>
    </w:p>
    <w:p w14:paraId="60B70D01" w14:textId="77777777" w:rsidR="005E5230" w:rsidRPr="006857A5" w:rsidRDefault="005E5230" w:rsidP="006857A5">
      <w:pPr>
        <w:pStyle w:val="Heading1"/>
        <w:numPr>
          <w:ilvl w:val="1"/>
          <w:numId w:val="1"/>
        </w:numPr>
        <w:spacing w:line="360" w:lineRule="auto"/>
        <w:rPr>
          <w:rFonts w:asciiTheme="minorBidi" w:hAnsiTheme="minorBidi" w:cstheme="minorBidi"/>
          <w:sz w:val="22"/>
          <w:szCs w:val="22"/>
        </w:rPr>
      </w:pPr>
      <w:bookmarkStart w:id="3" w:name="_Toc211381209"/>
      <w:r w:rsidRPr="006857A5">
        <w:rPr>
          <w:rFonts w:asciiTheme="minorBidi" w:hAnsiTheme="minorBidi" w:cstheme="minorBidi"/>
          <w:sz w:val="22"/>
          <w:szCs w:val="22"/>
        </w:rPr>
        <w:t>EI Models and Frameworks</w:t>
      </w:r>
      <w:bookmarkEnd w:id="3"/>
    </w:p>
    <w:p w14:paraId="40C2A597" w14:textId="77777777" w:rsidR="005E5230" w:rsidRPr="006857A5" w:rsidRDefault="00D339CD" w:rsidP="006857A5">
      <w:pPr>
        <w:spacing w:line="360" w:lineRule="auto"/>
        <w:ind w:firstLine="360"/>
        <w:rPr>
          <w:rFonts w:asciiTheme="minorBidi" w:hAnsiTheme="minorBidi"/>
        </w:rPr>
      </w:pPr>
      <w:r w:rsidRPr="006857A5">
        <w:rPr>
          <w:rFonts w:asciiTheme="minorBidi" w:hAnsiTheme="minorBidi"/>
        </w:rPr>
        <w:t>A number of theoretical models are useful in explaining the way emotional intelligence is developed and the role it plays in achieving professional success. The three most used are those suggested by Goleman (1995), Bar-On (1997) and Mayer and Salovey (1990). All the models emphasise various points of emotional competence</w:t>
      </w:r>
      <w:r w:rsidR="00B66DD4" w:rsidRPr="006857A5">
        <w:rPr>
          <w:rFonts w:asciiTheme="minorBidi" w:hAnsiTheme="minorBidi"/>
        </w:rPr>
        <w:t>,</w:t>
      </w:r>
      <w:r w:rsidRPr="006857A5">
        <w:rPr>
          <w:rFonts w:asciiTheme="minorBidi" w:hAnsiTheme="minorBidi"/>
        </w:rPr>
        <w:t xml:space="preserve"> but also believe emotional intelligence affects behaviour, communication and leadership</w:t>
      </w:r>
      <w:r w:rsidR="005E5230" w:rsidRPr="006857A5">
        <w:rPr>
          <w:rFonts w:asciiTheme="minorBidi" w:hAnsiTheme="minorBidi"/>
        </w:rPr>
        <w:t>.</w:t>
      </w:r>
    </w:p>
    <w:p w14:paraId="279D6431"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4" w:name="_Toc211381210"/>
      <w:r w:rsidRPr="006857A5">
        <w:rPr>
          <w:rFonts w:asciiTheme="minorBidi" w:hAnsiTheme="minorBidi" w:cstheme="minorBidi"/>
          <w:sz w:val="22"/>
          <w:szCs w:val="22"/>
        </w:rPr>
        <w:t>Goleman’s Competency Framework</w:t>
      </w:r>
      <w:bookmarkEnd w:id="4"/>
    </w:p>
    <w:p w14:paraId="6C2E9464" w14:textId="77777777" w:rsidR="005E5230" w:rsidRPr="006857A5" w:rsidRDefault="00D339CD" w:rsidP="006857A5">
      <w:pPr>
        <w:spacing w:line="360" w:lineRule="auto"/>
        <w:ind w:firstLine="360"/>
        <w:rPr>
          <w:rFonts w:asciiTheme="minorBidi" w:hAnsiTheme="minorBidi"/>
        </w:rPr>
      </w:pPr>
      <w:r w:rsidRPr="006857A5">
        <w:rPr>
          <w:rFonts w:asciiTheme="minorBidi" w:hAnsiTheme="minorBidi"/>
        </w:rPr>
        <w:t xml:space="preserve">The conceptualisation of emotional intelligence in the model by Goleman is a set of skills that are learned and practised. He categorises these skills into two. The former, personal competence, encompasses self-awareness, self-regulation and motivation. The second is social competence that incorporates empathy and social skills. The strategy that Goleman has adopted puts more emphasis on the manner in which leaders apply emotional intelligence in actual organisational contexts (Goleman, 2005). To illustrate, a self-aware and empathetic leader is able to provide effective feedback, </w:t>
      </w:r>
      <w:r w:rsidR="00D73DE1" w:rsidRPr="006857A5">
        <w:rPr>
          <w:rFonts w:asciiTheme="minorBidi" w:hAnsiTheme="minorBidi"/>
        </w:rPr>
        <w:t>diplomatically manage conflict</w:t>
      </w:r>
      <w:r w:rsidRPr="006857A5">
        <w:rPr>
          <w:rFonts w:asciiTheme="minorBidi" w:hAnsiTheme="minorBidi"/>
        </w:rPr>
        <w:t>, and establish trust. Emotional intelligence within the framework of this model turns into a quantifiable predictor of leadership performance (George, 2024). Managers who embrace these competencies are more likely to create open communication, increased engagement, and a sense of psychological safety among team members (Garbauske, 2024</w:t>
      </w:r>
      <w:r w:rsidR="005E5230" w:rsidRPr="006857A5">
        <w:rPr>
          <w:rFonts w:asciiTheme="minorBidi" w:hAnsiTheme="minorBidi"/>
        </w:rPr>
        <w:t>).</w:t>
      </w:r>
    </w:p>
    <w:p w14:paraId="5351EB6F"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5" w:name="_Toc211381211"/>
      <w:r w:rsidRPr="006857A5">
        <w:rPr>
          <w:rFonts w:asciiTheme="minorBidi" w:hAnsiTheme="minorBidi" w:cstheme="minorBidi"/>
          <w:sz w:val="22"/>
          <w:szCs w:val="22"/>
        </w:rPr>
        <w:t>Bar-On Model (1997)</w:t>
      </w:r>
      <w:bookmarkEnd w:id="5"/>
    </w:p>
    <w:p w14:paraId="25B063B0" w14:textId="77777777" w:rsidR="00700BCD" w:rsidRPr="006857A5" w:rsidRDefault="002E223E" w:rsidP="006857A5">
      <w:pPr>
        <w:spacing w:line="360" w:lineRule="auto"/>
        <w:ind w:firstLine="360"/>
        <w:rPr>
          <w:rFonts w:asciiTheme="minorBidi" w:hAnsiTheme="minorBidi"/>
        </w:rPr>
      </w:pPr>
      <w:r w:rsidRPr="006857A5">
        <w:rPr>
          <w:rFonts w:asciiTheme="minorBidi" w:hAnsiTheme="minorBidi"/>
        </w:rPr>
        <w:t>The model by Bar-On prioritises emotional and social functioning as the major success and well-being factors. It has five major domains</w:t>
      </w:r>
      <w:r w:rsidR="00D73DE1" w:rsidRPr="006857A5">
        <w:rPr>
          <w:rFonts w:asciiTheme="minorBidi" w:hAnsiTheme="minorBidi"/>
        </w:rPr>
        <w:t>,</w:t>
      </w:r>
      <w:r w:rsidRPr="006857A5">
        <w:rPr>
          <w:rFonts w:asciiTheme="minorBidi" w:hAnsiTheme="minorBidi"/>
        </w:rPr>
        <w:t xml:space="preserve"> among them being intrapersonal skills, interpersonal skills, adaptability, stress management, and general mood (Bar-On, 1997). Intrapersonal and interpersonal skills allow people to know themselves and others, flexibility allows them to change easily in response to the changes, stress management allows people to fight when under pressure, </w:t>
      </w:r>
      <w:r w:rsidR="00D73DE1" w:rsidRPr="006857A5">
        <w:rPr>
          <w:rFonts w:asciiTheme="minorBidi" w:hAnsiTheme="minorBidi"/>
        </w:rPr>
        <w:t xml:space="preserve">and </w:t>
      </w:r>
      <w:r w:rsidRPr="006857A5">
        <w:rPr>
          <w:rFonts w:asciiTheme="minorBidi" w:hAnsiTheme="minorBidi"/>
        </w:rPr>
        <w:t>general mood is indicative of optimism and contentment (Mayang, 2025). Bar-On framework relates emotional intelligence with well-being and mental health</w:t>
      </w:r>
      <w:r w:rsidR="00D73DE1" w:rsidRPr="006857A5">
        <w:rPr>
          <w:rFonts w:asciiTheme="minorBidi" w:hAnsiTheme="minorBidi"/>
        </w:rPr>
        <w:t>,</w:t>
      </w:r>
      <w:r w:rsidRPr="006857A5">
        <w:rPr>
          <w:rFonts w:asciiTheme="minorBidi" w:hAnsiTheme="minorBidi"/>
        </w:rPr>
        <w:t xml:space="preserve"> whereby emotionally stable employees are better performers (Bar-On, 1997). As an example, an employee with high adaptability and stress resilience can be productive even in the case of </w:t>
      </w:r>
      <w:r w:rsidR="00C277DF" w:rsidRPr="006857A5">
        <w:rPr>
          <w:rFonts w:asciiTheme="minorBidi" w:hAnsiTheme="minorBidi"/>
        </w:rPr>
        <w:t xml:space="preserve">a </w:t>
      </w:r>
      <w:r w:rsidRPr="006857A5">
        <w:rPr>
          <w:rFonts w:asciiTheme="minorBidi" w:hAnsiTheme="minorBidi"/>
        </w:rPr>
        <w:t xml:space="preserve">change in an organisation (Smollan, 2017). Bar-On (1997) points out that the three </w:t>
      </w:r>
      <w:r w:rsidRPr="006857A5">
        <w:rPr>
          <w:rFonts w:asciiTheme="minorBidi" w:hAnsiTheme="minorBidi"/>
        </w:rPr>
        <w:lastRenderedPageBreak/>
        <w:t xml:space="preserve">qualities of optimism, empathy and flexibility boost performance and interpersonal </w:t>
      </w:r>
      <w:r w:rsidR="00C277DF" w:rsidRPr="006857A5">
        <w:rPr>
          <w:rFonts w:asciiTheme="minorBidi" w:hAnsiTheme="minorBidi"/>
        </w:rPr>
        <w:t>relationships</w:t>
      </w:r>
      <w:r w:rsidRPr="006857A5">
        <w:rPr>
          <w:rFonts w:asciiTheme="minorBidi" w:hAnsiTheme="minorBidi"/>
        </w:rPr>
        <w:t xml:space="preserve"> (Bar-On, 1997</w:t>
      </w:r>
      <w:r w:rsidR="00AD0EA5" w:rsidRPr="006857A5">
        <w:rPr>
          <w:rFonts w:asciiTheme="minorBidi" w:hAnsiTheme="minorBidi"/>
        </w:rPr>
        <w:t>).</w:t>
      </w:r>
    </w:p>
    <w:p w14:paraId="02BE6EAF"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6" w:name="_Toc211381212"/>
      <w:r w:rsidRPr="006857A5">
        <w:rPr>
          <w:rFonts w:asciiTheme="minorBidi" w:hAnsiTheme="minorBidi" w:cstheme="minorBidi"/>
          <w:sz w:val="22"/>
          <w:szCs w:val="22"/>
        </w:rPr>
        <w:t>Salovey and Mayer Model (1990)</w:t>
      </w:r>
      <w:bookmarkEnd w:id="6"/>
    </w:p>
    <w:p w14:paraId="6D6F8D54" w14:textId="77777777" w:rsidR="005E5230" w:rsidRPr="006857A5" w:rsidRDefault="002E223E" w:rsidP="006857A5">
      <w:pPr>
        <w:spacing w:line="360" w:lineRule="auto"/>
        <w:ind w:firstLine="360"/>
        <w:rPr>
          <w:rFonts w:asciiTheme="minorBidi" w:hAnsiTheme="minorBidi"/>
        </w:rPr>
      </w:pPr>
      <w:r w:rsidRPr="006857A5">
        <w:rPr>
          <w:rFonts w:asciiTheme="minorBidi" w:hAnsiTheme="minorBidi"/>
        </w:rPr>
        <w:t xml:space="preserve">Mayer and Salovey consider emotional intelligence as a cognitive skill, which entails rationalising emotions. Their model comprises four branches that entail perceiving emotions, using emotions to support thought, understanding emotions, and managing emotions. These skills portray a progression whereby what is recognised as emotional cues is used in complicated thought and actions (Salovey and Mayer, 1990). The ability to perceive emotions in a working environment means interpreting the facial expressions or tone of voice of colleagues; using emotions means applying a positive mood to stimulate creativity; understanding emotions </w:t>
      </w:r>
      <w:r w:rsidR="00C277DF" w:rsidRPr="006857A5">
        <w:rPr>
          <w:rFonts w:asciiTheme="minorBidi" w:hAnsiTheme="minorBidi"/>
        </w:rPr>
        <w:t>means</w:t>
      </w:r>
      <w:r w:rsidRPr="006857A5">
        <w:rPr>
          <w:rFonts w:asciiTheme="minorBidi" w:hAnsiTheme="minorBidi"/>
        </w:rPr>
        <w:t xml:space="preserve"> </w:t>
      </w:r>
      <w:r w:rsidR="00C277DF" w:rsidRPr="006857A5">
        <w:rPr>
          <w:rFonts w:asciiTheme="minorBidi" w:hAnsiTheme="minorBidi"/>
        </w:rPr>
        <w:t>predicting</w:t>
      </w:r>
      <w:r w:rsidRPr="006857A5">
        <w:rPr>
          <w:rFonts w:asciiTheme="minorBidi" w:hAnsiTheme="minorBidi"/>
        </w:rPr>
        <w:t xml:space="preserve"> changes in emotional conditions; and managing emotions to control responses </w:t>
      </w:r>
      <w:r w:rsidR="00C277DF" w:rsidRPr="006857A5">
        <w:rPr>
          <w:rFonts w:asciiTheme="minorBidi" w:hAnsiTheme="minorBidi"/>
        </w:rPr>
        <w:t>to</w:t>
      </w:r>
      <w:r w:rsidRPr="006857A5">
        <w:rPr>
          <w:rFonts w:asciiTheme="minorBidi" w:hAnsiTheme="minorBidi"/>
        </w:rPr>
        <w:t xml:space="preserve"> achieve positive results (Seibert et al., 2016). This cognitive model presents emotional intelligence </w:t>
      </w:r>
      <w:r w:rsidR="00C277DF" w:rsidRPr="006857A5">
        <w:rPr>
          <w:rFonts w:asciiTheme="minorBidi" w:hAnsiTheme="minorBidi"/>
        </w:rPr>
        <w:t>as based on mental process which incorporates emotion and logic</w:t>
      </w:r>
      <w:r w:rsidR="00B66DD4" w:rsidRPr="006857A5">
        <w:rPr>
          <w:rFonts w:asciiTheme="minorBidi" w:hAnsiTheme="minorBidi"/>
        </w:rPr>
        <w:t>,</w:t>
      </w:r>
      <w:r w:rsidR="00C277DF" w:rsidRPr="006857A5">
        <w:rPr>
          <w:rFonts w:asciiTheme="minorBidi" w:hAnsiTheme="minorBidi"/>
        </w:rPr>
        <w:t xml:space="preserve"> and therefore are</w:t>
      </w:r>
      <w:r w:rsidRPr="006857A5">
        <w:rPr>
          <w:rFonts w:asciiTheme="minorBidi" w:hAnsiTheme="minorBidi"/>
        </w:rPr>
        <w:t xml:space="preserve"> able to solve problems and make decisions</w:t>
      </w:r>
      <w:r w:rsidR="005E5230" w:rsidRPr="006857A5">
        <w:rPr>
          <w:rFonts w:asciiTheme="minorBidi" w:hAnsiTheme="minorBidi"/>
        </w:rPr>
        <w:t xml:space="preserve"> (Mayer and Salovey, 1990).</w:t>
      </w:r>
    </w:p>
    <w:p w14:paraId="399A56E3"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7" w:name="_Toc211381213"/>
      <w:r w:rsidRPr="006857A5">
        <w:rPr>
          <w:rFonts w:asciiTheme="minorBidi" w:hAnsiTheme="minorBidi" w:cstheme="minorBidi"/>
          <w:sz w:val="22"/>
          <w:szCs w:val="22"/>
        </w:rPr>
        <w:t>Comparison and Relevance to Leadership</w:t>
      </w:r>
      <w:bookmarkEnd w:id="7"/>
    </w:p>
    <w:p w14:paraId="69F5E72E" w14:textId="77777777" w:rsidR="005E5230" w:rsidRPr="006857A5" w:rsidRDefault="00F85215" w:rsidP="006857A5">
      <w:pPr>
        <w:spacing w:line="360" w:lineRule="auto"/>
        <w:ind w:firstLine="360"/>
        <w:rPr>
          <w:rFonts w:asciiTheme="minorBidi" w:hAnsiTheme="minorBidi"/>
        </w:rPr>
      </w:pPr>
      <w:r w:rsidRPr="006857A5">
        <w:rPr>
          <w:rFonts w:asciiTheme="minorBidi" w:hAnsiTheme="minorBidi"/>
        </w:rPr>
        <w:t xml:space="preserve">These models complement each other in spite of their </w:t>
      </w:r>
      <w:r w:rsidR="00B66DD4" w:rsidRPr="006857A5">
        <w:rPr>
          <w:rFonts w:asciiTheme="minorBidi" w:hAnsiTheme="minorBidi"/>
        </w:rPr>
        <w:t>differences</w:t>
      </w:r>
      <w:r w:rsidRPr="006857A5">
        <w:rPr>
          <w:rFonts w:asciiTheme="minorBidi" w:hAnsiTheme="minorBidi"/>
        </w:rPr>
        <w:t xml:space="preserve"> in focus. Goleman puts more emphasis on behavioural and social skills, Bar-On gives more attention to adaptability and psychological well-being and Mayer and Salovey put more emphasis on emotional reasoning (Bar-On, 1997). When these views are combined in the context of leadership, this will give the holistic picture of the role of emotional intelligence (Li et al., 2016). An effective leader is socially aware (Goleman, 2005), </w:t>
      </w:r>
      <w:r w:rsidR="008002C3" w:rsidRPr="006857A5">
        <w:rPr>
          <w:rFonts w:asciiTheme="minorBidi" w:hAnsiTheme="minorBidi"/>
        </w:rPr>
        <w:t>stress-tolerant</w:t>
      </w:r>
      <w:r w:rsidRPr="006857A5">
        <w:rPr>
          <w:rFonts w:asciiTheme="minorBidi" w:hAnsiTheme="minorBidi"/>
        </w:rPr>
        <w:t xml:space="preserve"> (Bar-On, 1997), and emotionally insightful (Mayer and Salovey, 1990). This blend assists the managers </w:t>
      </w:r>
      <w:r w:rsidR="008002C3" w:rsidRPr="006857A5">
        <w:rPr>
          <w:rFonts w:asciiTheme="minorBidi" w:hAnsiTheme="minorBidi"/>
        </w:rPr>
        <w:t>in matching</w:t>
      </w:r>
      <w:r w:rsidRPr="006857A5">
        <w:rPr>
          <w:rFonts w:asciiTheme="minorBidi" w:hAnsiTheme="minorBidi"/>
        </w:rPr>
        <w:t xml:space="preserve"> the organisational objectives with the mood of the team they are in. A study confirms this relationship, i.e, high emotional intelligence leaders are better able to develop trust, motivate, and eliminate tension at work (Singh and Singh, 2025</w:t>
      </w:r>
      <w:r w:rsidR="005E5230" w:rsidRPr="006857A5">
        <w:rPr>
          <w:rFonts w:asciiTheme="minorBidi" w:hAnsiTheme="minorBidi"/>
        </w:rPr>
        <w:t>).</w:t>
      </w:r>
    </w:p>
    <w:p w14:paraId="3402ABB4" w14:textId="77777777" w:rsidR="005E5230" w:rsidRPr="006857A5" w:rsidRDefault="005E5230" w:rsidP="006857A5">
      <w:pPr>
        <w:pStyle w:val="Heading1"/>
        <w:numPr>
          <w:ilvl w:val="1"/>
          <w:numId w:val="1"/>
        </w:numPr>
        <w:spacing w:line="360" w:lineRule="auto"/>
        <w:rPr>
          <w:rFonts w:asciiTheme="minorBidi" w:hAnsiTheme="minorBidi" w:cstheme="minorBidi"/>
          <w:sz w:val="22"/>
          <w:szCs w:val="22"/>
        </w:rPr>
      </w:pPr>
      <w:bookmarkStart w:id="8" w:name="_Toc211381214"/>
      <w:r w:rsidRPr="006857A5">
        <w:rPr>
          <w:rFonts w:asciiTheme="minorBidi" w:hAnsiTheme="minorBidi" w:cstheme="minorBidi"/>
          <w:sz w:val="22"/>
          <w:szCs w:val="22"/>
        </w:rPr>
        <w:t>Application of EI Components in the Workplace</w:t>
      </w:r>
      <w:bookmarkEnd w:id="8"/>
    </w:p>
    <w:p w14:paraId="2FB31124" w14:textId="77777777" w:rsidR="005E5230" w:rsidRPr="006857A5" w:rsidRDefault="00BE377F" w:rsidP="006857A5">
      <w:pPr>
        <w:spacing w:line="360" w:lineRule="auto"/>
        <w:ind w:firstLine="360"/>
        <w:rPr>
          <w:rFonts w:asciiTheme="minorBidi" w:hAnsiTheme="minorBidi"/>
        </w:rPr>
      </w:pPr>
      <w:r w:rsidRPr="006857A5">
        <w:rPr>
          <w:rFonts w:asciiTheme="minorBidi" w:hAnsiTheme="minorBidi"/>
        </w:rPr>
        <w:t xml:space="preserve">Emotional intelligence manifests itself in everyday communication, choices, </w:t>
      </w:r>
      <w:r w:rsidR="00B66DD4" w:rsidRPr="006857A5">
        <w:rPr>
          <w:rFonts w:asciiTheme="minorBidi" w:hAnsiTheme="minorBidi"/>
        </w:rPr>
        <w:t>and psychological problem-solving</w:t>
      </w:r>
      <w:r w:rsidRPr="006857A5">
        <w:rPr>
          <w:rFonts w:asciiTheme="minorBidi" w:hAnsiTheme="minorBidi"/>
        </w:rPr>
        <w:t>. Its components influence the performance of each employee and the teamwork in their performance (Busu, 2020</w:t>
      </w:r>
      <w:r w:rsidR="0017501E" w:rsidRPr="006857A5">
        <w:rPr>
          <w:rFonts w:asciiTheme="minorBidi" w:hAnsiTheme="minorBidi"/>
        </w:rPr>
        <w:t>).</w:t>
      </w:r>
    </w:p>
    <w:p w14:paraId="53288C48"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9" w:name="_Toc211381215"/>
      <w:r w:rsidRPr="006857A5">
        <w:rPr>
          <w:rFonts w:asciiTheme="minorBidi" w:hAnsiTheme="minorBidi" w:cstheme="minorBidi"/>
          <w:sz w:val="22"/>
          <w:szCs w:val="22"/>
        </w:rPr>
        <w:lastRenderedPageBreak/>
        <w:t>Self-Awareness</w:t>
      </w:r>
      <w:bookmarkEnd w:id="9"/>
    </w:p>
    <w:p w14:paraId="41C5784E" w14:textId="77777777" w:rsidR="005E5230" w:rsidRPr="006857A5" w:rsidRDefault="00BE377F" w:rsidP="006857A5">
      <w:pPr>
        <w:spacing w:line="360" w:lineRule="auto"/>
        <w:ind w:firstLine="720"/>
        <w:rPr>
          <w:rFonts w:asciiTheme="minorBidi" w:hAnsiTheme="minorBidi"/>
        </w:rPr>
      </w:pPr>
      <w:r w:rsidRPr="006857A5">
        <w:rPr>
          <w:rFonts w:asciiTheme="minorBidi" w:hAnsiTheme="minorBidi"/>
        </w:rPr>
        <w:t>Emotional intelligence is based on self-awareness. It consists of the knowledge of individual feelings, strengths, weaknesses, and triggers (Cole, 2025). This is the process that is depicted in the Johari Window model as four quadrants</w:t>
      </w:r>
      <w:r w:rsidR="00B66DD4" w:rsidRPr="006857A5">
        <w:rPr>
          <w:rFonts w:asciiTheme="minorBidi" w:hAnsiTheme="minorBidi"/>
        </w:rPr>
        <w:t>,</w:t>
      </w:r>
      <w:r w:rsidRPr="006857A5">
        <w:rPr>
          <w:rFonts w:asciiTheme="minorBidi" w:hAnsiTheme="minorBidi"/>
        </w:rPr>
        <w:t xml:space="preserve"> i.e. open, blind, hidden and unknown (Luft and Ingham, 1955). This model emphasises the fact that both reflection and feedback help individuals to enhance their level of self-awareness (Luft and Ingham, 1955). A self-conscious employee </w:t>
      </w:r>
      <w:r w:rsidR="00B66DD4" w:rsidRPr="006857A5">
        <w:rPr>
          <w:rFonts w:asciiTheme="minorBidi" w:hAnsiTheme="minorBidi"/>
        </w:rPr>
        <w:t>can</w:t>
      </w:r>
      <w:r w:rsidRPr="006857A5">
        <w:rPr>
          <w:rFonts w:asciiTheme="minorBidi" w:hAnsiTheme="minorBidi"/>
        </w:rPr>
        <w:t xml:space="preserve"> notice when </w:t>
      </w:r>
      <w:r w:rsidR="00B66DD4" w:rsidRPr="006857A5">
        <w:rPr>
          <w:rFonts w:asciiTheme="minorBidi" w:hAnsiTheme="minorBidi"/>
        </w:rPr>
        <w:t>their</w:t>
      </w:r>
      <w:r w:rsidRPr="006857A5">
        <w:rPr>
          <w:rFonts w:asciiTheme="minorBidi" w:hAnsiTheme="minorBidi"/>
        </w:rPr>
        <w:t xml:space="preserve"> tone or productivity </w:t>
      </w:r>
      <w:r w:rsidR="00B66DD4" w:rsidRPr="006857A5">
        <w:rPr>
          <w:rFonts w:asciiTheme="minorBidi" w:hAnsiTheme="minorBidi"/>
        </w:rPr>
        <w:t>is</w:t>
      </w:r>
      <w:r w:rsidRPr="006857A5">
        <w:rPr>
          <w:rFonts w:asciiTheme="minorBidi" w:hAnsiTheme="minorBidi"/>
        </w:rPr>
        <w:t xml:space="preserve"> influenced by frustration or stress and change the behaviour before it disrupts relationships (Bah, 2025). Genuine and confident leaders guide others to become equally open and practise what they do, as they are aware of their feelings (Alavi and Gill, 2017). It also enables realistic goal-setting and ethical </w:t>
      </w:r>
      <w:r w:rsidR="00B66DD4" w:rsidRPr="006857A5">
        <w:rPr>
          <w:rFonts w:asciiTheme="minorBidi" w:hAnsiTheme="minorBidi"/>
        </w:rPr>
        <w:t>decision-making</w:t>
      </w:r>
      <w:r w:rsidRPr="006857A5">
        <w:rPr>
          <w:rFonts w:asciiTheme="minorBidi" w:hAnsiTheme="minorBidi"/>
        </w:rPr>
        <w:t xml:space="preserve"> through self-awareness since people can be guided by self-understanding (Stoner, 2024</w:t>
      </w:r>
      <w:r w:rsidR="00C81987" w:rsidRPr="006857A5">
        <w:rPr>
          <w:rFonts w:asciiTheme="minorBidi" w:hAnsiTheme="minorBidi"/>
        </w:rPr>
        <w:t>)</w:t>
      </w:r>
      <w:r w:rsidR="005E5230" w:rsidRPr="006857A5">
        <w:rPr>
          <w:rFonts w:asciiTheme="minorBidi" w:hAnsiTheme="minorBidi"/>
        </w:rPr>
        <w:t>.</w:t>
      </w:r>
    </w:p>
    <w:p w14:paraId="610D4CDC"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10" w:name="_Toc211381216"/>
      <w:r w:rsidRPr="006857A5">
        <w:rPr>
          <w:rFonts w:asciiTheme="minorBidi" w:hAnsiTheme="minorBidi" w:cstheme="minorBidi"/>
          <w:sz w:val="22"/>
          <w:szCs w:val="22"/>
        </w:rPr>
        <w:t>Self-Regulation</w:t>
      </w:r>
      <w:bookmarkEnd w:id="10"/>
    </w:p>
    <w:p w14:paraId="32AD408B" w14:textId="77777777" w:rsidR="005E5230" w:rsidRPr="006857A5" w:rsidRDefault="00BE377F" w:rsidP="006857A5">
      <w:pPr>
        <w:spacing w:line="360" w:lineRule="auto"/>
        <w:ind w:firstLine="360"/>
        <w:rPr>
          <w:rFonts w:asciiTheme="minorBidi" w:hAnsiTheme="minorBidi"/>
        </w:rPr>
      </w:pPr>
      <w:r w:rsidRPr="006857A5">
        <w:rPr>
          <w:rFonts w:asciiTheme="minorBidi" w:hAnsiTheme="minorBidi"/>
        </w:rPr>
        <w:t xml:space="preserve">Self-regulation also allows one to control emotions and calm down in stressful scenarios (Begum, 2025). It averts the impulsive responses that are often instigated by what Goleman (1995) has termed the </w:t>
      </w:r>
      <w:r w:rsidR="00B66DD4" w:rsidRPr="006857A5">
        <w:rPr>
          <w:rFonts w:asciiTheme="minorBidi" w:hAnsiTheme="minorBidi"/>
        </w:rPr>
        <w:t>“</w:t>
      </w:r>
      <w:r w:rsidRPr="006857A5">
        <w:rPr>
          <w:rFonts w:asciiTheme="minorBidi" w:hAnsiTheme="minorBidi"/>
        </w:rPr>
        <w:t>amygdala hijack</w:t>
      </w:r>
      <w:r w:rsidR="00B66DD4" w:rsidRPr="006857A5">
        <w:rPr>
          <w:rFonts w:asciiTheme="minorBidi" w:hAnsiTheme="minorBidi"/>
        </w:rPr>
        <w:t>”</w:t>
      </w:r>
      <w:r w:rsidRPr="006857A5">
        <w:rPr>
          <w:rFonts w:asciiTheme="minorBidi" w:hAnsiTheme="minorBidi"/>
        </w:rPr>
        <w:t xml:space="preserve"> (Goleman, 1995). Self-regulated employees can think before they speak and adopt a constructive tone when disagreeing in the workplace </w:t>
      </w:r>
      <w:r w:rsidR="00B66DD4" w:rsidRPr="006857A5">
        <w:rPr>
          <w:rFonts w:asciiTheme="minorBidi" w:hAnsiTheme="minorBidi"/>
        </w:rPr>
        <w:t xml:space="preserve">under high </w:t>
      </w:r>
      <w:r w:rsidRPr="006857A5">
        <w:rPr>
          <w:rFonts w:asciiTheme="minorBidi" w:hAnsiTheme="minorBidi"/>
        </w:rPr>
        <w:t>pressure. They adjust smoothly to unforeseen difficulties and stay solution-oriented (Kakarla, 2025). An emotionally restraining manager will promote a culture of professionalism and consistency within the group. This regulation brings in uniformity</w:t>
      </w:r>
      <w:r w:rsidR="00B66DD4" w:rsidRPr="006857A5">
        <w:rPr>
          <w:rFonts w:asciiTheme="minorBidi" w:hAnsiTheme="minorBidi"/>
        </w:rPr>
        <w:t xml:space="preserve"> and</w:t>
      </w:r>
      <w:r w:rsidRPr="006857A5">
        <w:rPr>
          <w:rFonts w:asciiTheme="minorBidi" w:hAnsiTheme="minorBidi"/>
        </w:rPr>
        <w:t xml:space="preserve"> equity, which enhances organisational culture and minimises conflict (Andersen et al., 2025</w:t>
      </w:r>
      <w:r w:rsidR="00511EDC" w:rsidRPr="006857A5">
        <w:rPr>
          <w:rFonts w:asciiTheme="minorBidi" w:hAnsiTheme="minorBidi"/>
        </w:rPr>
        <w:t>).</w:t>
      </w:r>
    </w:p>
    <w:p w14:paraId="16A0FA86"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11" w:name="_Toc211381217"/>
      <w:r w:rsidRPr="006857A5">
        <w:rPr>
          <w:rFonts w:asciiTheme="minorBidi" w:hAnsiTheme="minorBidi" w:cstheme="minorBidi"/>
          <w:sz w:val="22"/>
          <w:szCs w:val="22"/>
        </w:rPr>
        <w:t>Motivation</w:t>
      </w:r>
      <w:bookmarkEnd w:id="11"/>
    </w:p>
    <w:p w14:paraId="67EF4F48" w14:textId="77777777" w:rsidR="005E5230" w:rsidRPr="006857A5" w:rsidRDefault="00BE377F" w:rsidP="006857A5">
      <w:pPr>
        <w:spacing w:line="360" w:lineRule="auto"/>
        <w:ind w:firstLine="360"/>
        <w:rPr>
          <w:rFonts w:asciiTheme="minorBidi" w:hAnsiTheme="minorBidi"/>
        </w:rPr>
      </w:pPr>
      <w:r w:rsidRPr="006857A5">
        <w:rPr>
          <w:rFonts w:asciiTheme="minorBidi" w:hAnsiTheme="minorBidi"/>
        </w:rPr>
        <w:t xml:space="preserve">The motivation in the emotional intelligence model emphasises internal motivation and not external motivation. Highly emotionally intelligent employees do not give up on accomplishing </w:t>
      </w:r>
      <w:r w:rsidR="00B66DD4" w:rsidRPr="006857A5">
        <w:rPr>
          <w:rFonts w:asciiTheme="minorBidi" w:hAnsiTheme="minorBidi"/>
        </w:rPr>
        <w:t>their</w:t>
      </w:r>
      <w:r w:rsidRPr="006857A5">
        <w:rPr>
          <w:rFonts w:asciiTheme="minorBidi" w:hAnsiTheme="minorBidi"/>
        </w:rPr>
        <w:t xml:space="preserve"> goals as they have a sense of purpose and meaning in their duties. They are also tenacious and optimistic even in challenging environments (Goodman, 2025). According to Siswadi and Lestari (2021), motivation goes up when leaders relate the personal goals </w:t>
      </w:r>
      <w:r w:rsidR="00B66DD4" w:rsidRPr="006857A5">
        <w:rPr>
          <w:rFonts w:asciiTheme="minorBidi" w:hAnsiTheme="minorBidi"/>
        </w:rPr>
        <w:t>to</w:t>
      </w:r>
      <w:r w:rsidRPr="006857A5">
        <w:rPr>
          <w:rFonts w:asciiTheme="minorBidi" w:hAnsiTheme="minorBidi"/>
        </w:rPr>
        <w:t xml:space="preserve"> the organisational mission. Managers may achieve commitment by expressing the vision clearly and rewarding efforts (Siswadi and Lestari, 2021). Innovation is also a product of emotionally intelligent motivation since an employee is confident enough to </w:t>
      </w:r>
      <w:r w:rsidR="00B66DD4" w:rsidRPr="006857A5">
        <w:rPr>
          <w:rFonts w:asciiTheme="minorBidi" w:hAnsiTheme="minorBidi"/>
        </w:rPr>
        <w:t>take</w:t>
      </w:r>
      <w:r w:rsidRPr="006857A5">
        <w:rPr>
          <w:rFonts w:asciiTheme="minorBidi" w:hAnsiTheme="minorBidi"/>
        </w:rPr>
        <w:t xml:space="preserve"> calculated risks and learn through errors (Moon, 2021</w:t>
      </w:r>
      <w:r w:rsidR="0006130D" w:rsidRPr="006857A5">
        <w:rPr>
          <w:rFonts w:asciiTheme="minorBidi" w:hAnsiTheme="minorBidi"/>
        </w:rPr>
        <w:t>).</w:t>
      </w:r>
    </w:p>
    <w:p w14:paraId="200B8133"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12" w:name="_Toc211381218"/>
      <w:r w:rsidRPr="006857A5">
        <w:rPr>
          <w:rFonts w:asciiTheme="minorBidi" w:hAnsiTheme="minorBidi" w:cstheme="minorBidi"/>
          <w:sz w:val="22"/>
          <w:szCs w:val="22"/>
        </w:rPr>
        <w:lastRenderedPageBreak/>
        <w:t>Empathy</w:t>
      </w:r>
      <w:bookmarkEnd w:id="12"/>
    </w:p>
    <w:p w14:paraId="23EA354B" w14:textId="77777777" w:rsidR="005E5230" w:rsidRPr="006857A5" w:rsidRDefault="00BE377F" w:rsidP="006857A5">
      <w:pPr>
        <w:spacing w:line="360" w:lineRule="auto"/>
        <w:ind w:firstLine="360"/>
        <w:rPr>
          <w:rFonts w:asciiTheme="minorBidi" w:hAnsiTheme="minorBidi"/>
        </w:rPr>
      </w:pPr>
      <w:r w:rsidRPr="006857A5">
        <w:rPr>
          <w:rFonts w:asciiTheme="minorBidi" w:hAnsiTheme="minorBidi"/>
        </w:rPr>
        <w:t xml:space="preserve">Empathy is the ability to identify </w:t>
      </w:r>
      <w:r w:rsidR="00B66DD4" w:rsidRPr="006857A5">
        <w:rPr>
          <w:rFonts w:asciiTheme="minorBidi" w:hAnsiTheme="minorBidi"/>
        </w:rPr>
        <w:t>with and understand</w:t>
      </w:r>
      <w:r w:rsidRPr="006857A5">
        <w:rPr>
          <w:rFonts w:asciiTheme="minorBidi" w:hAnsiTheme="minorBidi"/>
        </w:rPr>
        <w:t xml:space="preserve"> the feelings and opinions of other people. It is an important aspect of leadership, collaboration, and customer </w:t>
      </w:r>
      <w:r w:rsidR="008112BD" w:rsidRPr="006857A5">
        <w:rPr>
          <w:rFonts w:asciiTheme="minorBidi" w:hAnsiTheme="minorBidi"/>
        </w:rPr>
        <w:t>relationships</w:t>
      </w:r>
      <w:r w:rsidRPr="006857A5">
        <w:rPr>
          <w:rFonts w:asciiTheme="minorBidi" w:hAnsiTheme="minorBidi"/>
        </w:rPr>
        <w:t xml:space="preserve"> (Arghode et al., 2022). The basis </w:t>
      </w:r>
      <w:r w:rsidR="00B66DD4" w:rsidRPr="006857A5">
        <w:rPr>
          <w:rFonts w:asciiTheme="minorBidi" w:hAnsiTheme="minorBidi"/>
        </w:rPr>
        <w:t>of empathy of meaningful communi</w:t>
      </w:r>
      <w:r w:rsidR="00F129A0" w:rsidRPr="006857A5">
        <w:rPr>
          <w:rFonts w:asciiTheme="minorBidi" w:hAnsiTheme="minorBidi"/>
        </w:rPr>
        <w:t>cation, according to Covey (2020</w:t>
      </w:r>
      <w:r w:rsidR="00B66DD4" w:rsidRPr="006857A5">
        <w:rPr>
          <w:rFonts w:asciiTheme="minorBidi" w:hAnsiTheme="minorBidi"/>
        </w:rPr>
        <w:t>),</w:t>
      </w:r>
      <w:r w:rsidRPr="006857A5">
        <w:rPr>
          <w:rFonts w:asciiTheme="minorBidi" w:hAnsiTheme="minorBidi"/>
        </w:rPr>
        <w:t xml:space="preserve"> was the guide of how and what leaders should communicate, so he instructed that the leader should seek to understand and be understood first. Empathy promotes fairness, tension mitigation and enhances inclusivity</w:t>
      </w:r>
      <w:r w:rsidR="00F129A0" w:rsidRPr="006857A5">
        <w:rPr>
          <w:rFonts w:asciiTheme="minorBidi" w:hAnsiTheme="minorBidi"/>
        </w:rPr>
        <w:t xml:space="preserve"> (Covey, 2020)</w:t>
      </w:r>
      <w:r w:rsidRPr="006857A5">
        <w:rPr>
          <w:rFonts w:asciiTheme="minorBidi" w:hAnsiTheme="minorBidi"/>
        </w:rPr>
        <w:t>. For instance, in situations where a manager understands that an employee is frustrated</w:t>
      </w:r>
      <w:r w:rsidR="00B66DD4" w:rsidRPr="006857A5">
        <w:rPr>
          <w:rFonts w:asciiTheme="minorBidi" w:hAnsiTheme="minorBidi"/>
        </w:rPr>
        <w:t xml:space="preserve"> and proceeds to discuss the performance concerns, there is a greater chance of gaining cooperation than when the manager does not take into consideration the employee’s </w:t>
      </w:r>
      <w:r w:rsidRPr="006857A5">
        <w:rPr>
          <w:rFonts w:asciiTheme="minorBidi" w:hAnsiTheme="minorBidi"/>
        </w:rPr>
        <w:t>emotional background</w:t>
      </w:r>
      <w:r w:rsidR="00F129A0" w:rsidRPr="006857A5">
        <w:rPr>
          <w:rFonts w:asciiTheme="minorBidi" w:hAnsiTheme="minorBidi"/>
        </w:rPr>
        <w:t xml:space="preserve"> (Suknunan and Bhana, 2022)</w:t>
      </w:r>
      <w:r w:rsidRPr="006857A5">
        <w:rPr>
          <w:rFonts w:asciiTheme="minorBidi" w:hAnsiTheme="minorBidi"/>
        </w:rPr>
        <w:t xml:space="preserve">. Empathy also manages intercultural and generational distances in a varied workplace, which can </w:t>
      </w:r>
      <w:r w:rsidR="00F129A0" w:rsidRPr="006857A5">
        <w:rPr>
          <w:rFonts w:asciiTheme="minorBidi" w:hAnsiTheme="minorBidi"/>
        </w:rPr>
        <w:t>facilitate smoother cooperation (Young et al., 2018).</w:t>
      </w:r>
    </w:p>
    <w:p w14:paraId="009941FB"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13" w:name="_Toc211381219"/>
      <w:r w:rsidRPr="006857A5">
        <w:rPr>
          <w:rFonts w:asciiTheme="minorBidi" w:hAnsiTheme="minorBidi" w:cstheme="minorBidi"/>
          <w:sz w:val="22"/>
          <w:szCs w:val="22"/>
        </w:rPr>
        <w:t>Social Skills</w:t>
      </w:r>
      <w:bookmarkEnd w:id="13"/>
    </w:p>
    <w:p w14:paraId="660C3069" w14:textId="77777777" w:rsidR="005E5230" w:rsidRPr="006857A5" w:rsidRDefault="00BE377F" w:rsidP="006857A5">
      <w:pPr>
        <w:spacing w:line="360" w:lineRule="auto"/>
        <w:ind w:firstLine="360"/>
        <w:rPr>
          <w:rFonts w:asciiTheme="minorBidi" w:hAnsiTheme="minorBidi"/>
        </w:rPr>
      </w:pPr>
      <w:r w:rsidRPr="006857A5">
        <w:rPr>
          <w:rFonts w:asciiTheme="minorBidi" w:hAnsiTheme="minorBidi"/>
        </w:rPr>
        <w:t xml:space="preserve">All other components of emotional intelligence are incorporated in social skills. They establish </w:t>
      </w:r>
      <w:r w:rsidR="00B66DD4" w:rsidRPr="006857A5">
        <w:rPr>
          <w:rFonts w:asciiTheme="minorBidi" w:hAnsiTheme="minorBidi"/>
        </w:rPr>
        <w:t>how</w:t>
      </w:r>
      <w:r w:rsidRPr="006857A5">
        <w:rPr>
          <w:rFonts w:asciiTheme="minorBidi" w:hAnsiTheme="minorBidi"/>
        </w:rPr>
        <w:t xml:space="preserve"> employees develop relationships, control other people, and coordinate collaboration (Chung et al., 2023). The social skills can be effectively utilised with the help of communication models like EARS (Eyes, Ears, Experience, Emotion, Expectation, Ego) and coaching techniques like GROW (Goal, Reality, Options, Will) (Whitmore, 2010). Feedback models like the </w:t>
      </w:r>
      <w:r w:rsidR="00B66DD4" w:rsidRPr="006857A5">
        <w:rPr>
          <w:rFonts w:asciiTheme="minorBidi" w:hAnsiTheme="minorBidi"/>
        </w:rPr>
        <w:t>“</w:t>
      </w:r>
      <w:r w:rsidRPr="006857A5">
        <w:rPr>
          <w:rFonts w:asciiTheme="minorBidi" w:hAnsiTheme="minorBidi"/>
        </w:rPr>
        <w:t>feedback burger</w:t>
      </w:r>
      <w:r w:rsidR="00B66DD4" w:rsidRPr="006857A5">
        <w:rPr>
          <w:rFonts w:asciiTheme="minorBidi" w:hAnsiTheme="minorBidi"/>
        </w:rPr>
        <w:t>”</w:t>
      </w:r>
      <w:r w:rsidRPr="006857A5">
        <w:rPr>
          <w:rFonts w:asciiTheme="minorBidi" w:hAnsiTheme="minorBidi"/>
        </w:rPr>
        <w:t xml:space="preserve"> encourage two-sided discussions and respectfulness throughout the process of assessment (Pendleton and Furnham, 2016). Good social skills result in cooperation, knowledge sharing, and team cohesion, which directly affect performance outcomes (Mathieu et al., 2015</w:t>
      </w:r>
      <w:r w:rsidR="00210DA5" w:rsidRPr="006857A5">
        <w:rPr>
          <w:rFonts w:asciiTheme="minorBidi" w:hAnsiTheme="minorBidi"/>
        </w:rPr>
        <w:t>).</w:t>
      </w:r>
    </w:p>
    <w:p w14:paraId="5E84B56F" w14:textId="77777777" w:rsidR="005E5230" w:rsidRPr="006857A5" w:rsidRDefault="005E5230" w:rsidP="006857A5">
      <w:pPr>
        <w:pStyle w:val="Heading1"/>
        <w:numPr>
          <w:ilvl w:val="2"/>
          <w:numId w:val="1"/>
        </w:numPr>
        <w:spacing w:line="360" w:lineRule="auto"/>
        <w:rPr>
          <w:rFonts w:asciiTheme="minorBidi" w:hAnsiTheme="minorBidi" w:cstheme="minorBidi"/>
          <w:sz w:val="22"/>
          <w:szCs w:val="22"/>
        </w:rPr>
      </w:pPr>
      <w:bookmarkStart w:id="14" w:name="_Toc211381220"/>
      <w:r w:rsidRPr="006857A5">
        <w:rPr>
          <w:rFonts w:asciiTheme="minorBidi" w:hAnsiTheme="minorBidi" w:cstheme="minorBidi"/>
          <w:sz w:val="22"/>
          <w:szCs w:val="22"/>
        </w:rPr>
        <w:t>Evidence and Measurable Impact</w:t>
      </w:r>
      <w:bookmarkEnd w:id="14"/>
    </w:p>
    <w:p w14:paraId="67DB0BCA" w14:textId="77777777" w:rsidR="005E5230" w:rsidRPr="006857A5" w:rsidRDefault="00F75EDD" w:rsidP="006857A5">
      <w:pPr>
        <w:spacing w:line="360" w:lineRule="auto"/>
        <w:ind w:firstLine="360"/>
        <w:rPr>
          <w:rFonts w:asciiTheme="minorBidi" w:hAnsiTheme="minorBidi"/>
        </w:rPr>
      </w:pPr>
      <w:r w:rsidRPr="006857A5">
        <w:rPr>
          <w:rFonts w:asciiTheme="minorBidi" w:hAnsiTheme="minorBidi"/>
        </w:rPr>
        <w:t>The relationship between emotional intelligence and professional achievement is quantifiable</w:t>
      </w:r>
      <w:r w:rsidR="00B66DD4" w:rsidRPr="006857A5">
        <w:rPr>
          <w:rFonts w:asciiTheme="minorBidi" w:hAnsiTheme="minorBidi"/>
        </w:rPr>
        <w:t>,</w:t>
      </w:r>
      <w:r w:rsidRPr="006857A5">
        <w:rPr>
          <w:rFonts w:asciiTheme="minorBidi" w:hAnsiTheme="minorBidi"/>
        </w:rPr>
        <w:t xml:space="preserve"> and it is </w:t>
      </w:r>
      <w:r w:rsidR="00B66DD4" w:rsidRPr="006857A5">
        <w:rPr>
          <w:rFonts w:asciiTheme="minorBidi" w:hAnsiTheme="minorBidi"/>
        </w:rPr>
        <w:t>well-documented</w:t>
      </w:r>
      <w:r w:rsidRPr="006857A5">
        <w:rPr>
          <w:rFonts w:asciiTheme="minorBidi" w:hAnsiTheme="minorBidi"/>
        </w:rPr>
        <w:t>. Maddocks and Hughes (2019) found t</w:t>
      </w:r>
      <w:r w:rsidR="00B66DD4" w:rsidRPr="006857A5">
        <w:rPr>
          <w:rFonts w:asciiTheme="minorBidi" w:hAnsiTheme="minorBidi"/>
        </w:rPr>
        <w:t>hat scores in EI improved by 18%</w:t>
      </w:r>
      <w:r w:rsidRPr="006857A5">
        <w:rPr>
          <w:rFonts w:asciiTheme="minorBidi" w:hAnsiTheme="minorBidi"/>
        </w:rPr>
        <w:t xml:space="preserve"> in three months of the emotional intelligence development programme implementation. High emotional leaders were</w:t>
      </w:r>
      <w:r w:rsidR="00B66DD4" w:rsidRPr="006857A5">
        <w:rPr>
          <w:rFonts w:asciiTheme="minorBidi" w:hAnsiTheme="minorBidi"/>
        </w:rPr>
        <w:t>, in turn,</w:t>
      </w:r>
      <w:r w:rsidRPr="006857A5">
        <w:rPr>
          <w:rFonts w:asciiTheme="minorBidi" w:hAnsiTheme="minorBidi"/>
        </w:rPr>
        <w:t xml:space="preserve"> identified to be 32% more efficient at sustaining relationships. Comparatively, the failure of most executives can be attributed to low emotional intelligence, especially insensitivity and absence of empathy (Maddocks and Hughes, 2019). </w:t>
      </w:r>
      <w:r w:rsidR="00CB334E" w:rsidRPr="006857A5">
        <w:rPr>
          <w:rFonts w:asciiTheme="minorBidi" w:hAnsiTheme="minorBidi"/>
        </w:rPr>
        <w:t xml:space="preserve">These statistics show that emotional intelligence is not abstract. It is a competence that training can build. It also drives leadership success in clear, measurable ways directly. Applying emotional intelligence in training and evaluation helps organisations build stronger teamwork, reduce turnover, and improve customer satisfaction (Woime and Shato, 2025). Employee EI </w:t>
      </w:r>
      <w:r w:rsidR="00CB334E" w:rsidRPr="006857A5">
        <w:rPr>
          <w:rFonts w:asciiTheme="minorBidi" w:hAnsiTheme="minorBidi"/>
        </w:rPr>
        <w:lastRenderedPageBreak/>
        <w:t>adds value when teams face change and conflict. It also sustains productive relationships. These employees model professional behaviour and set standards. That example creates a culture of accountability and respect (Sharma et al., 2024). In daily management and engagement, teams grow more cohesive and more adaptive when leaders focus on emotional intelligence (Black et al., 2019</w:t>
      </w:r>
      <w:r w:rsidR="007D0EAA" w:rsidRPr="006857A5">
        <w:rPr>
          <w:rFonts w:asciiTheme="minorBidi" w:hAnsiTheme="minorBidi"/>
        </w:rPr>
        <w:t>).</w:t>
      </w:r>
    </w:p>
    <w:p w14:paraId="3BCF609D" w14:textId="77777777" w:rsidR="005E5230" w:rsidRPr="006857A5" w:rsidRDefault="005E5230" w:rsidP="006857A5">
      <w:pPr>
        <w:pStyle w:val="Heading1"/>
        <w:numPr>
          <w:ilvl w:val="1"/>
          <w:numId w:val="1"/>
        </w:numPr>
        <w:spacing w:line="360" w:lineRule="auto"/>
        <w:rPr>
          <w:rFonts w:asciiTheme="minorBidi" w:hAnsiTheme="minorBidi" w:cstheme="minorBidi"/>
          <w:sz w:val="22"/>
          <w:szCs w:val="22"/>
        </w:rPr>
      </w:pPr>
      <w:bookmarkStart w:id="15" w:name="_Toc211381221"/>
      <w:r w:rsidRPr="006857A5">
        <w:rPr>
          <w:rFonts w:asciiTheme="minorBidi" w:hAnsiTheme="minorBidi" w:cstheme="minorBidi"/>
          <w:sz w:val="22"/>
          <w:szCs w:val="22"/>
        </w:rPr>
        <w:t>Mindfulness and EI Integration</w:t>
      </w:r>
      <w:bookmarkEnd w:id="15"/>
    </w:p>
    <w:p w14:paraId="78695929" w14:textId="77777777" w:rsidR="00CE0A47" w:rsidRPr="006857A5" w:rsidRDefault="00CB334E" w:rsidP="006857A5">
      <w:pPr>
        <w:spacing w:line="360" w:lineRule="auto"/>
        <w:ind w:firstLine="360"/>
        <w:rPr>
          <w:rFonts w:asciiTheme="minorBidi" w:hAnsiTheme="minorBidi"/>
        </w:rPr>
      </w:pPr>
      <w:r w:rsidRPr="006857A5">
        <w:rPr>
          <w:rFonts w:asciiTheme="minorBidi" w:hAnsiTheme="minorBidi"/>
        </w:rPr>
        <w:t xml:space="preserve">Martinez-Perez et al. (2023) explain that mindfulness boosts emotional intelligence by building the core skills of </w:t>
      </w:r>
      <w:r w:rsidR="00CF5C28" w:rsidRPr="006857A5">
        <w:rPr>
          <w:rFonts w:asciiTheme="minorBidi" w:hAnsiTheme="minorBidi"/>
        </w:rPr>
        <w:t>self-awareness, concentration, and self-restraint</w:t>
      </w:r>
      <w:r w:rsidRPr="006857A5">
        <w:rPr>
          <w:rFonts w:asciiTheme="minorBidi" w:hAnsiTheme="minorBidi"/>
        </w:rPr>
        <w:t>. Nonjudgmental attention to the presen</w:t>
      </w:r>
      <w:r w:rsidR="00E91532" w:rsidRPr="006857A5">
        <w:rPr>
          <w:rFonts w:asciiTheme="minorBidi" w:hAnsiTheme="minorBidi"/>
        </w:rPr>
        <w:t>t, described by Kabat-Zinn (2023</w:t>
      </w:r>
      <w:r w:rsidRPr="006857A5">
        <w:rPr>
          <w:rFonts w:asciiTheme="minorBidi" w:hAnsiTheme="minorBidi"/>
        </w:rPr>
        <w:t xml:space="preserve">), helps people notice feelings and choose to respond instead of reacting on impulse. In professional settings, mindfulness lifts understanding, strengthens constructive relations, and lowers stress (Hugh-Jones et al., 2020). It deepens </w:t>
      </w:r>
      <w:r w:rsidR="00CF5C28" w:rsidRPr="006857A5">
        <w:rPr>
          <w:rFonts w:asciiTheme="minorBidi" w:hAnsiTheme="minorBidi"/>
        </w:rPr>
        <w:t>self-knowledge, so employees can spot their emotional and behavioural</w:t>
      </w:r>
      <w:r w:rsidRPr="006857A5">
        <w:rPr>
          <w:rFonts w:asciiTheme="minorBidi" w:hAnsiTheme="minorBidi"/>
        </w:rPr>
        <w:t xml:space="preserve"> patterns and examine how these link together to guide sound choices that support healthy workplace relationships (Andres, 2025). Mindfulness meditation links to reduced anxiety and emotional reactivity, with MRI studies showing shifts in the brain’s stress response networks (Wheeler et al., 2017). Slutsky et al. (2019) report that firms with comprehensive programs see better </w:t>
      </w:r>
      <w:r w:rsidR="00CF5C28" w:rsidRPr="006857A5">
        <w:rPr>
          <w:rFonts w:asciiTheme="minorBidi" w:hAnsiTheme="minorBidi"/>
        </w:rPr>
        <w:t>well-being</w:t>
      </w:r>
      <w:r w:rsidRPr="006857A5">
        <w:rPr>
          <w:rFonts w:asciiTheme="minorBidi" w:hAnsiTheme="minorBidi"/>
        </w:rPr>
        <w:t xml:space="preserve">. MBSR and MBCT reduce stress, anxiety, and burnout (Fjorback et al., 2011). At Transport for London, mindfulness programs cut staff absenteeism (Grossman et al., 2004), and NHS employees report similar gains in concentration. Mindfulness grows empathy and attention (Jones et al. 2019), supports </w:t>
      </w:r>
      <w:r w:rsidR="00CF5C28" w:rsidRPr="006857A5">
        <w:rPr>
          <w:rFonts w:asciiTheme="minorBidi" w:hAnsiTheme="minorBidi"/>
        </w:rPr>
        <w:t>fair-minded leaders (Sierra and Jardon, 2025), and builds resilient organisational cultures (Shandilya and Bansal, 2025; Chand and Sazima, 2024).</w:t>
      </w:r>
      <w:r w:rsidRPr="006857A5">
        <w:rPr>
          <w:rFonts w:asciiTheme="minorBidi" w:hAnsiTheme="minorBidi"/>
        </w:rPr>
        <w:t xml:space="preserve"> These capacities underpin effective decisions and calm communication across teams daily</w:t>
      </w:r>
      <w:r w:rsidR="00E66873" w:rsidRPr="006857A5">
        <w:rPr>
          <w:rFonts w:asciiTheme="minorBidi" w:hAnsiTheme="minorBidi"/>
        </w:rPr>
        <w:t>.</w:t>
      </w:r>
    </w:p>
    <w:p w14:paraId="119A4079" w14:textId="77777777" w:rsidR="0089461D" w:rsidRPr="006857A5" w:rsidRDefault="0089461D" w:rsidP="006857A5">
      <w:pPr>
        <w:pStyle w:val="Heading1"/>
        <w:numPr>
          <w:ilvl w:val="0"/>
          <w:numId w:val="1"/>
        </w:numPr>
        <w:spacing w:line="360" w:lineRule="auto"/>
        <w:rPr>
          <w:rFonts w:asciiTheme="minorBidi" w:hAnsiTheme="minorBidi" w:cstheme="minorBidi"/>
          <w:sz w:val="22"/>
          <w:szCs w:val="22"/>
        </w:rPr>
      </w:pPr>
      <w:bookmarkStart w:id="16" w:name="_Toc211381222"/>
      <w:r w:rsidRPr="006857A5">
        <w:rPr>
          <w:rFonts w:asciiTheme="minorBidi" w:hAnsiTheme="minorBidi" w:cstheme="minorBidi"/>
          <w:sz w:val="22"/>
          <w:szCs w:val="22"/>
        </w:rPr>
        <w:t>Emotional Intelligence and Generational Differences</w:t>
      </w:r>
      <w:bookmarkEnd w:id="16"/>
    </w:p>
    <w:p w14:paraId="7D416861" w14:textId="77777777" w:rsidR="00CE3679" w:rsidRPr="006857A5" w:rsidRDefault="00CE3679" w:rsidP="006857A5">
      <w:pPr>
        <w:pStyle w:val="Heading1"/>
        <w:numPr>
          <w:ilvl w:val="1"/>
          <w:numId w:val="1"/>
        </w:numPr>
        <w:spacing w:line="360" w:lineRule="auto"/>
        <w:rPr>
          <w:rFonts w:asciiTheme="minorBidi" w:hAnsiTheme="minorBidi" w:cstheme="minorBidi"/>
          <w:sz w:val="22"/>
          <w:szCs w:val="22"/>
        </w:rPr>
      </w:pPr>
      <w:bookmarkStart w:id="17" w:name="_Toc211381223"/>
      <w:r w:rsidRPr="006857A5">
        <w:rPr>
          <w:rFonts w:asciiTheme="minorBidi" w:hAnsiTheme="minorBidi" w:cstheme="minorBidi"/>
          <w:sz w:val="22"/>
          <w:szCs w:val="22"/>
        </w:rPr>
        <w:t>Generational Overview</w:t>
      </w:r>
      <w:bookmarkEnd w:id="17"/>
    </w:p>
    <w:p w14:paraId="4282B73F" w14:textId="77777777" w:rsidR="00CB334E" w:rsidRPr="006857A5" w:rsidRDefault="00CB334E" w:rsidP="006857A5">
      <w:pPr>
        <w:spacing w:line="360" w:lineRule="auto"/>
        <w:ind w:firstLine="360"/>
        <w:rPr>
          <w:rFonts w:asciiTheme="minorBidi" w:hAnsiTheme="minorBidi"/>
        </w:rPr>
      </w:pPr>
      <w:r w:rsidRPr="006857A5">
        <w:rPr>
          <w:rFonts w:asciiTheme="minorBidi" w:hAnsiTheme="minorBidi"/>
        </w:rPr>
        <w:t xml:space="preserve">Modern organisations include several age cohorts with preferences shaped by social, technological, and economic contexts. Leaders need a precise read of these patterns for recruitment and daily practice (Lyons and Kuron, 2014). Emotional intelligence gives a practical way to interpret </w:t>
      </w:r>
      <w:r w:rsidR="00CF5C28" w:rsidRPr="006857A5">
        <w:rPr>
          <w:rFonts w:asciiTheme="minorBidi" w:hAnsiTheme="minorBidi"/>
        </w:rPr>
        <w:t>cross-generational</w:t>
      </w:r>
      <w:r w:rsidRPr="006857A5">
        <w:rPr>
          <w:rFonts w:asciiTheme="minorBidi" w:hAnsiTheme="minorBidi"/>
        </w:rPr>
        <w:t xml:space="preserve"> communication, motivation, and preferred structures for work, feedback, and collaboration. It turns abstract differences into clear management choices (Machová et al., 2020).</w:t>
      </w:r>
    </w:p>
    <w:p w14:paraId="4F6BA627" w14:textId="77777777" w:rsidR="00CB334E" w:rsidRPr="006857A5" w:rsidRDefault="00CB334E" w:rsidP="006857A5">
      <w:pPr>
        <w:spacing w:line="360" w:lineRule="auto"/>
        <w:ind w:firstLine="360"/>
        <w:rPr>
          <w:rFonts w:asciiTheme="minorBidi" w:hAnsiTheme="minorBidi"/>
        </w:rPr>
      </w:pPr>
      <w:r w:rsidRPr="006857A5">
        <w:rPr>
          <w:rFonts w:asciiTheme="minorBidi" w:hAnsiTheme="minorBidi"/>
        </w:rPr>
        <w:t xml:space="preserve">Generation X saw economic transition and rapid technological change. Restructuring and </w:t>
      </w:r>
      <w:r w:rsidR="00CF5C28" w:rsidRPr="006857A5">
        <w:rPr>
          <w:rFonts w:asciiTheme="minorBidi" w:hAnsiTheme="minorBidi"/>
        </w:rPr>
        <w:t>dual-income</w:t>
      </w:r>
      <w:r w:rsidRPr="006857A5">
        <w:rPr>
          <w:rFonts w:asciiTheme="minorBidi" w:hAnsiTheme="minorBidi"/>
        </w:rPr>
        <w:t xml:space="preserve"> households built adaptability and a healthy scepticism toward authority (Dick, </w:t>
      </w:r>
      <w:r w:rsidRPr="006857A5">
        <w:rPr>
          <w:rFonts w:asciiTheme="minorBidi" w:hAnsiTheme="minorBidi"/>
        </w:rPr>
        <w:lastRenderedPageBreak/>
        <w:t xml:space="preserve">2019). They value independence, </w:t>
      </w:r>
      <w:r w:rsidR="00CF5C28" w:rsidRPr="006857A5">
        <w:rPr>
          <w:rFonts w:asciiTheme="minorBidi" w:hAnsiTheme="minorBidi"/>
        </w:rPr>
        <w:t>trust-based</w:t>
      </w:r>
      <w:r w:rsidRPr="006857A5">
        <w:rPr>
          <w:rFonts w:asciiTheme="minorBidi" w:hAnsiTheme="minorBidi"/>
        </w:rPr>
        <w:t xml:space="preserve"> management, and clear outcomes. Recognition should follow results, not visibility or close supervision (Urgo, 2017). They engage when leaders set goals, allow choice of method, and acknowledge expertise through credible evaluation that supports self-directed growth.</w:t>
      </w:r>
    </w:p>
    <w:p w14:paraId="47EA8DCC" w14:textId="77777777" w:rsidR="008112BD" w:rsidRPr="006857A5" w:rsidRDefault="00CB334E" w:rsidP="006857A5">
      <w:pPr>
        <w:spacing w:line="360" w:lineRule="auto"/>
        <w:ind w:firstLine="360"/>
        <w:rPr>
          <w:rFonts w:asciiTheme="minorBidi" w:hAnsiTheme="minorBidi"/>
        </w:rPr>
      </w:pPr>
      <w:r w:rsidRPr="006857A5">
        <w:rPr>
          <w:rFonts w:asciiTheme="minorBidi" w:hAnsiTheme="minorBidi"/>
        </w:rPr>
        <w:t>Millennials entered work during digital expansion and globalisation. Collaboration, purpose, and regular feedback shape their professional identity (Bejtkovský, 2016</w:t>
      </w:r>
      <w:r w:rsidR="008112BD" w:rsidRPr="006857A5">
        <w:rPr>
          <w:rFonts w:asciiTheme="minorBidi" w:hAnsiTheme="minorBidi"/>
        </w:rPr>
        <w:t>). They prefer transparent leadership that links tasks to meaning and development. Learning pathways, mentorship, and progress-based recognition matter more than hierarchy or tenure (Stewart et al., 2017).</w:t>
      </w:r>
    </w:p>
    <w:p w14:paraId="2C5F9E58" w14:textId="77777777" w:rsidR="008112BD" w:rsidRPr="006857A5" w:rsidRDefault="008112BD" w:rsidP="006857A5">
      <w:pPr>
        <w:spacing w:line="360" w:lineRule="auto"/>
        <w:ind w:firstLine="360"/>
        <w:rPr>
          <w:rFonts w:asciiTheme="minorBidi" w:hAnsiTheme="minorBidi"/>
        </w:rPr>
      </w:pPr>
      <w:r w:rsidRPr="006857A5">
        <w:rPr>
          <w:rFonts w:asciiTheme="minorBidi" w:hAnsiTheme="minorBidi"/>
        </w:rPr>
        <w:t>Generation Z is fully digital and globally connected. Inclusion, mental health, and ethical practice shape expectations for flexibility and psychological safety. They seek accessible leadership and authentic engagement (Jayatissa, 2023).</w:t>
      </w:r>
    </w:p>
    <w:p w14:paraId="049F31CB" w14:textId="77777777" w:rsidR="008112BD" w:rsidRPr="006857A5" w:rsidRDefault="008112BD" w:rsidP="006857A5">
      <w:pPr>
        <w:spacing w:line="360" w:lineRule="auto"/>
        <w:ind w:firstLine="360"/>
        <w:rPr>
          <w:rFonts w:asciiTheme="minorBidi" w:hAnsiTheme="minorBidi"/>
        </w:rPr>
      </w:pPr>
    </w:p>
    <w:p w14:paraId="109B1030" w14:textId="77777777" w:rsidR="00CE3679" w:rsidRPr="006857A5" w:rsidRDefault="008112BD" w:rsidP="006857A5">
      <w:pPr>
        <w:spacing w:line="360" w:lineRule="auto"/>
        <w:ind w:firstLine="360"/>
        <w:rPr>
          <w:rFonts w:asciiTheme="minorBidi" w:hAnsiTheme="minorBidi"/>
        </w:rPr>
      </w:pPr>
      <w:r w:rsidRPr="006857A5">
        <w:rPr>
          <w:rFonts w:asciiTheme="minorBidi" w:hAnsiTheme="minorBidi"/>
        </w:rPr>
        <w:t>These differences influence communication, motivation, and performance. Emotionally intelligent leaders adapt framing, feedback cadence, and decision processes to build cohesive multi-generational teams with shared goals (Zabel et al., 2017; Sobayeni, 2015)</w:t>
      </w:r>
      <w:r w:rsidR="00FA7DAC" w:rsidRPr="006857A5">
        <w:rPr>
          <w:rFonts w:asciiTheme="minorBidi" w:hAnsiTheme="minorBidi"/>
        </w:rPr>
        <w:t>.</w:t>
      </w:r>
    </w:p>
    <w:p w14:paraId="1C89462B" w14:textId="77777777" w:rsidR="00CE3679" w:rsidRPr="006857A5" w:rsidRDefault="00CE3679" w:rsidP="006857A5">
      <w:pPr>
        <w:pStyle w:val="Heading1"/>
        <w:numPr>
          <w:ilvl w:val="1"/>
          <w:numId w:val="1"/>
        </w:numPr>
        <w:spacing w:line="360" w:lineRule="auto"/>
        <w:rPr>
          <w:rFonts w:asciiTheme="minorBidi" w:hAnsiTheme="minorBidi" w:cstheme="minorBidi"/>
          <w:sz w:val="22"/>
          <w:szCs w:val="22"/>
        </w:rPr>
      </w:pPr>
      <w:bookmarkStart w:id="18" w:name="_Toc211381224"/>
      <w:r w:rsidRPr="006857A5">
        <w:rPr>
          <w:rFonts w:asciiTheme="minorBidi" w:hAnsiTheme="minorBidi" w:cstheme="minorBidi"/>
          <w:sz w:val="22"/>
          <w:szCs w:val="22"/>
        </w:rPr>
        <w:t>EI Characteristics Relevant to Recruitment</w:t>
      </w:r>
      <w:bookmarkEnd w:id="18"/>
    </w:p>
    <w:p w14:paraId="2CEC9080" w14:textId="77777777" w:rsidR="00CE3679" w:rsidRPr="006857A5" w:rsidRDefault="008112BD" w:rsidP="006857A5">
      <w:pPr>
        <w:spacing w:line="360" w:lineRule="auto"/>
        <w:ind w:firstLine="360"/>
        <w:rPr>
          <w:rFonts w:asciiTheme="minorBidi" w:hAnsiTheme="minorBidi"/>
        </w:rPr>
      </w:pPr>
      <w:r w:rsidRPr="006857A5">
        <w:rPr>
          <w:rFonts w:asciiTheme="minorBidi" w:hAnsiTheme="minorBidi"/>
        </w:rPr>
        <w:t>Recruiting and managing employees of different ages has emotional and motivational issues due to job-fit, early engagement, and retention, which are contingent upon work design and leadership behaviours (Heyns and Kerr, 2018). Emotional intelligence uses interpersonal tools to customise evidence-based assessment rubrics, interviews, onboarding rituals, and role fulfilment so that ongoing feedback corresponds to defined individual needs (Mahmoud et al, 2021). The Bar-On (1997) and Goleman (1995) frameworks address self-regard, emotional self-awareness, self-management, and the ability to stay focused and composed under pressure as vital competencies in cross-context leadership and teamwork (Bar-On, 1997; Goleman, 1995)</w:t>
      </w:r>
      <w:r w:rsidR="005120B6" w:rsidRPr="006857A5">
        <w:rPr>
          <w:rFonts w:asciiTheme="minorBidi" w:hAnsiTheme="minorBidi"/>
        </w:rPr>
        <w:t>.</w:t>
      </w:r>
    </w:p>
    <w:p w14:paraId="41199786" w14:textId="77777777" w:rsidR="00CE3679" w:rsidRPr="006857A5" w:rsidRDefault="00CE3679" w:rsidP="006857A5">
      <w:pPr>
        <w:pStyle w:val="Heading1"/>
        <w:numPr>
          <w:ilvl w:val="2"/>
          <w:numId w:val="1"/>
        </w:numPr>
        <w:spacing w:line="360" w:lineRule="auto"/>
        <w:rPr>
          <w:rFonts w:asciiTheme="minorBidi" w:hAnsiTheme="minorBidi" w:cstheme="minorBidi"/>
          <w:sz w:val="22"/>
          <w:szCs w:val="22"/>
        </w:rPr>
      </w:pPr>
      <w:bookmarkStart w:id="19" w:name="_Toc211381225"/>
      <w:r w:rsidRPr="006857A5">
        <w:rPr>
          <w:rFonts w:asciiTheme="minorBidi" w:hAnsiTheme="minorBidi" w:cstheme="minorBidi"/>
          <w:sz w:val="22"/>
          <w:szCs w:val="22"/>
        </w:rPr>
        <w:t>Generation X: Self-Regulation and Independence</w:t>
      </w:r>
      <w:bookmarkEnd w:id="19"/>
    </w:p>
    <w:p w14:paraId="550C8595" w14:textId="77777777" w:rsidR="00CE3679" w:rsidRPr="006857A5" w:rsidRDefault="00B632E8" w:rsidP="006857A5">
      <w:pPr>
        <w:spacing w:line="360" w:lineRule="auto"/>
        <w:ind w:firstLine="360"/>
        <w:rPr>
          <w:rFonts w:asciiTheme="minorBidi" w:hAnsiTheme="minorBidi"/>
        </w:rPr>
      </w:pPr>
      <w:r w:rsidRPr="006857A5">
        <w:rPr>
          <w:rFonts w:asciiTheme="minorBidi" w:hAnsiTheme="minorBidi"/>
        </w:rPr>
        <w:t xml:space="preserve">Generation X typically prefers autonomy, flexibility, and trust, and many members function as self-directed contributors who resist micromanagement and favour outcome-oriented oversight with clear resource access and minimal interference (Ismail, 2016). </w:t>
      </w:r>
      <w:r w:rsidR="00CB334E" w:rsidRPr="006857A5">
        <w:rPr>
          <w:rFonts w:asciiTheme="minorBidi" w:hAnsiTheme="minorBidi"/>
        </w:rPr>
        <w:t xml:space="preserve">Bar-On’s intrapersonal dimension stresses self-regard and emotional independence, aligning with this cohort’s focus on professional judgment and personal accountability for execution and </w:t>
      </w:r>
      <w:r w:rsidR="00CB334E" w:rsidRPr="006857A5">
        <w:rPr>
          <w:rFonts w:asciiTheme="minorBidi" w:hAnsiTheme="minorBidi"/>
        </w:rPr>
        <w:lastRenderedPageBreak/>
        <w:t xml:space="preserve">stakeholder management </w:t>
      </w:r>
      <w:r w:rsidRPr="006857A5">
        <w:rPr>
          <w:rFonts w:asciiTheme="minorBidi" w:hAnsiTheme="minorBidi"/>
        </w:rPr>
        <w:t>(Bar-On, 1997). Leaders managing Generation X should demonstrate high self-regulation in visible routines such as decision reviews, workload balancing, and conflict resolution, because consistency, fairness, and stability are strong credibility signals for this group (Alzoubi and Aziz, 2021). Recruitment should therefore foreground precise role expectations, flexible working conditions, and structured opportunities for self-development. At the same time, communication remains balanced, respectful, and anchored in accountability to outcomes and standards that are jointly understood and regularly reviewed (Kloosterman, 2020</w:t>
      </w:r>
      <w:r w:rsidR="004271FD" w:rsidRPr="006857A5">
        <w:rPr>
          <w:rFonts w:asciiTheme="minorBidi" w:hAnsiTheme="minorBidi"/>
        </w:rPr>
        <w:t>)</w:t>
      </w:r>
      <w:r w:rsidR="00CE3679" w:rsidRPr="006857A5">
        <w:rPr>
          <w:rFonts w:asciiTheme="minorBidi" w:hAnsiTheme="minorBidi"/>
        </w:rPr>
        <w:t>.</w:t>
      </w:r>
    </w:p>
    <w:p w14:paraId="431793B3" w14:textId="77777777" w:rsidR="00CE3679" w:rsidRPr="006857A5" w:rsidRDefault="00CE3679" w:rsidP="006857A5">
      <w:pPr>
        <w:pStyle w:val="Heading1"/>
        <w:numPr>
          <w:ilvl w:val="2"/>
          <w:numId w:val="1"/>
        </w:numPr>
        <w:spacing w:line="360" w:lineRule="auto"/>
        <w:rPr>
          <w:rFonts w:asciiTheme="minorBidi" w:hAnsiTheme="minorBidi" w:cstheme="minorBidi"/>
          <w:sz w:val="22"/>
          <w:szCs w:val="22"/>
        </w:rPr>
      </w:pPr>
      <w:bookmarkStart w:id="20" w:name="_Toc211381226"/>
      <w:r w:rsidRPr="006857A5">
        <w:rPr>
          <w:rFonts w:asciiTheme="minorBidi" w:hAnsiTheme="minorBidi" w:cstheme="minorBidi"/>
          <w:sz w:val="22"/>
          <w:szCs w:val="22"/>
        </w:rPr>
        <w:t>Generation Y (Millennials): Empathy and Social Connection</w:t>
      </w:r>
      <w:bookmarkEnd w:id="20"/>
    </w:p>
    <w:p w14:paraId="191E9B1A" w14:textId="77777777" w:rsidR="00CE3679" w:rsidRPr="006857A5" w:rsidRDefault="00B632E8" w:rsidP="006857A5">
      <w:pPr>
        <w:spacing w:line="360" w:lineRule="auto"/>
        <w:ind w:firstLine="360"/>
        <w:rPr>
          <w:rFonts w:asciiTheme="minorBidi" w:hAnsiTheme="minorBidi"/>
        </w:rPr>
      </w:pPr>
      <w:r w:rsidRPr="006857A5">
        <w:rPr>
          <w:rFonts w:asciiTheme="minorBidi" w:hAnsiTheme="minorBidi"/>
        </w:rPr>
        <w:t>Millennials respond to collaborative cultures that institutionalise dialogue, inclusion, and transparent information flows, which aligns with Goleman’s social competence domain that emphasises empathy and social skills as engines of influence and trust (Smith and Turner, 2015; Goleman, 2005). Emotionally intelligent leadership for this cohort includes authentic listening, shared goal-setting, and regular sense-making that links work to organisational values and broader social impact, which supports identity-safe engagement and sustained effort on complex tasks (Ganapathy, 2025). Recruitment should highlight mentorship, peer-learning networks, and community involvement opportunities, because these elements satisfy the need for connection and purpose while signalling future-ready development pathways. Feedback practices should be frequent, specific, and growth-oriented, with framing that promotes learning rather than defensiveness and that recognises progress and contribution with clarity and care (Phillips, 2018). Encouraging teamwork while offering flexible career routes and values-aligned projects strengthens loyalty and long-term commitment in ways that traditional promotion-only models often do not achieve for this group (Chakkaravarthy and Bhaumik, 2025</w:t>
      </w:r>
      <w:r w:rsidR="00605346" w:rsidRPr="006857A5">
        <w:rPr>
          <w:rFonts w:asciiTheme="minorBidi" w:hAnsiTheme="minorBidi"/>
        </w:rPr>
        <w:t>).</w:t>
      </w:r>
    </w:p>
    <w:p w14:paraId="0825D7A4" w14:textId="77777777" w:rsidR="00CE3679" w:rsidRPr="006857A5" w:rsidRDefault="00CE3679" w:rsidP="006857A5">
      <w:pPr>
        <w:pStyle w:val="Heading1"/>
        <w:numPr>
          <w:ilvl w:val="2"/>
          <w:numId w:val="1"/>
        </w:numPr>
        <w:spacing w:line="360" w:lineRule="auto"/>
        <w:rPr>
          <w:rFonts w:asciiTheme="minorBidi" w:hAnsiTheme="minorBidi" w:cstheme="minorBidi"/>
          <w:sz w:val="22"/>
          <w:szCs w:val="22"/>
        </w:rPr>
      </w:pPr>
      <w:bookmarkStart w:id="21" w:name="_Toc211381227"/>
      <w:r w:rsidRPr="006857A5">
        <w:rPr>
          <w:rFonts w:asciiTheme="minorBidi" w:hAnsiTheme="minorBidi" w:cstheme="minorBidi"/>
          <w:sz w:val="22"/>
          <w:szCs w:val="22"/>
        </w:rPr>
        <w:t>Generation Z: Adaptability, Stress Management, and Mindfulness</w:t>
      </w:r>
      <w:bookmarkEnd w:id="21"/>
    </w:p>
    <w:p w14:paraId="0C883E57" w14:textId="77777777" w:rsidR="00CE3679" w:rsidRPr="006857A5" w:rsidRDefault="00B632E8" w:rsidP="006857A5">
      <w:pPr>
        <w:spacing w:line="360" w:lineRule="auto"/>
        <w:ind w:firstLine="360"/>
        <w:rPr>
          <w:rFonts w:asciiTheme="minorBidi" w:hAnsiTheme="minorBidi"/>
        </w:rPr>
      </w:pPr>
      <w:r w:rsidRPr="006857A5">
        <w:rPr>
          <w:rFonts w:asciiTheme="minorBidi" w:hAnsiTheme="minorBidi"/>
        </w:rPr>
        <w:t xml:space="preserve">Generation Z expects organisations to operationalise mental health commitments, inclusion, and ethical decision-making through practical policies, consistent managerial behaviours, and accessible support systems, which raises the bar for credibility in daily practice (Celestin and Vanitha, 2020). </w:t>
      </w:r>
      <w:r w:rsidR="00CF5C28" w:rsidRPr="006857A5">
        <w:rPr>
          <w:rFonts w:asciiTheme="minorBidi" w:hAnsiTheme="minorBidi"/>
        </w:rPr>
        <w:t>Bar-On’s</w:t>
      </w:r>
      <w:r w:rsidR="00CB334E" w:rsidRPr="006857A5">
        <w:rPr>
          <w:rFonts w:asciiTheme="minorBidi" w:hAnsiTheme="minorBidi"/>
        </w:rPr>
        <w:t xml:space="preserve"> adaptability and stress management dimensions align with these expectations, since flexibility, emotional stability, and openness to new perspectives shape perceived fairness and safety for this cohort (Bar-On, 1997). Given anxiety tied to constant connectivity and high information exposure, leaders should embed routines that normalise focus recovery, boundary setting, and workload negotiation without stigma, stabilising attention and reinforcing trust (Pelealu, 2025). Mindfulness, defined as </w:t>
      </w:r>
      <w:r w:rsidR="00CF5C28" w:rsidRPr="006857A5">
        <w:rPr>
          <w:rFonts w:asciiTheme="minorBidi" w:hAnsiTheme="minorBidi"/>
        </w:rPr>
        <w:t xml:space="preserve">present-focused, nonjudgmental </w:t>
      </w:r>
      <w:r w:rsidR="00CF5C28" w:rsidRPr="006857A5">
        <w:rPr>
          <w:rFonts w:asciiTheme="minorBidi" w:hAnsiTheme="minorBidi"/>
        </w:rPr>
        <w:lastRenderedPageBreak/>
        <w:t>attention, complements emotional intelligence by strengthening self-regulation and cognitive clarity under pressure, which teams can apply through brief practices in meetings, learning sessions, and pre-performance</w:t>
      </w:r>
      <w:r w:rsidR="00E91532" w:rsidRPr="006857A5">
        <w:rPr>
          <w:rFonts w:asciiTheme="minorBidi" w:hAnsiTheme="minorBidi"/>
        </w:rPr>
        <w:t xml:space="preserve"> routines (Kabat-Zinn, 2023</w:t>
      </w:r>
      <w:r w:rsidR="00CB334E" w:rsidRPr="006857A5">
        <w:rPr>
          <w:rFonts w:asciiTheme="minorBidi" w:hAnsiTheme="minorBidi"/>
        </w:rPr>
        <w:t xml:space="preserve">). Recruitment should include open dialogue about </w:t>
      </w:r>
      <w:r w:rsidR="00CF5C28" w:rsidRPr="006857A5">
        <w:rPr>
          <w:rFonts w:asciiTheme="minorBidi" w:hAnsiTheme="minorBidi"/>
        </w:rPr>
        <w:t>well-being, work-life integration, and social impact, while managers build safe environments through norms, follow-through</w:t>
      </w:r>
      <w:r w:rsidR="00CB334E" w:rsidRPr="006857A5">
        <w:rPr>
          <w:rFonts w:asciiTheme="minorBidi" w:hAnsiTheme="minorBidi"/>
        </w:rPr>
        <w:t>, and reliable escalation pathways that show respect and support (Ochis, 2024). Acknowledging stress, providing mental health resources, and promoting open communication sustain motivation, performance, and retention for Generation Z in a consistent, measurable manner (Bhattacharya et al., 2024</w:t>
      </w:r>
      <w:r w:rsidR="00A27A85" w:rsidRPr="006857A5">
        <w:rPr>
          <w:rFonts w:asciiTheme="minorBidi" w:hAnsiTheme="minorBidi"/>
        </w:rPr>
        <w:t>).</w:t>
      </w:r>
    </w:p>
    <w:p w14:paraId="633DBDAB" w14:textId="77777777" w:rsidR="00CE3679" w:rsidRPr="006857A5" w:rsidRDefault="00CE3679" w:rsidP="006857A5">
      <w:pPr>
        <w:pStyle w:val="Heading1"/>
        <w:numPr>
          <w:ilvl w:val="2"/>
          <w:numId w:val="1"/>
        </w:numPr>
        <w:spacing w:line="360" w:lineRule="auto"/>
        <w:rPr>
          <w:rFonts w:asciiTheme="minorBidi" w:hAnsiTheme="minorBidi" w:cstheme="minorBidi"/>
          <w:sz w:val="22"/>
          <w:szCs w:val="22"/>
        </w:rPr>
      </w:pPr>
      <w:bookmarkStart w:id="22" w:name="_Toc211381228"/>
      <w:r w:rsidRPr="006857A5">
        <w:rPr>
          <w:rFonts w:asciiTheme="minorBidi" w:hAnsiTheme="minorBidi" w:cstheme="minorBidi"/>
          <w:sz w:val="22"/>
          <w:szCs w:val="22"/>
        </w:rPr>
        <w:t>Cross-Generational Adaptation in Leadership</w:t>
      </w:r>
      <w:bookmarkEnd w:id="22"/>
    </w:p>
    <w:p w14:paraId="6C6ED29C" w14:textId="77777777" w:rsidR="00CE3679" w:rsidRPr="006857A5" w:rsidRDefault="00CB334E" w:rsidP="006857A5">
      <w:pPr>
        <w:spacing w:line="360" w:lineRule="auto"/>
        <w:ind w:firstLine="360"/>
        <w:rPr>
          <w:rFonts w:asciiTheme="minorBidi" w:hAnsiTheme="minorBidi"/>
        </w:rPr>
      </w:pPr>
      <w:r w:rsidRPr="006857A5">
        <w:rPr>
          <w:rFonts w:asciiTheme="minorBidi" w:hAnsiTheme="minorBidi"/>
        </w:rPr>
        <w:t>Effective leaders treat generational differences as assets guided by emotional intelligence and social awareness (Cahyono, 2024; Goleman, 2005). They give Generation X clear goals and trust. They engage Millennials through collaboration and mentoring. They support Generation Z with steady feedback, accessible leadership, and safe teams</w:t>
      </w:r>
      <w:r w:rsidR="00B5695E" w:rsidRPr="006857A5">
        <w:rPr>
          <w:rFonts w:asciiTheme="minorBidi" w:hAnsiTheme="minorBidi"/>
        </w:rPr>
        <w:t xml:space="preserve"> (Lineberger, 2025; Kakarla, 2025; Bennett, 2025)</w:t>
      </w:r>
      <w:r w:rsidR="00FD0450" w:rsidRPr="006857A5">
        <w:rPr>
          <w:rFonts w:asciiTheme="minorBidi" w:hAnsiTheme="minorBidi"/>
        </w:rPr>
        <w:t>.</w:t>
      </w:r>
    </w:p>
    <w:p w14:paraId="5E0B5106" w14:textId="77777777" w:rsidR="00CE3679" w:rsidRPr="006857A5" w:rsidRDefault="00CE3679" w:rsidP="006857A5">
      <w:pPr>
        <w:pStyle w:val="Heading1"/>
        <w:numPr>
          <w:ilvl w:val="1"/>
          <w:numId w:val="1"/>
        </w:numPr>
        <w:spacing w:line="360" w:lineRule="auto"/>
        <w:rPr>
          <w:rFonts w:asciiTheme="minorBidi" w:hAnsiTheme="minorBidi" w:cstheme="minorBidi"/>
          <w:sz w:val="22"/>
          <w:szCs w:val="22"/>
        </w:rPr>
      </w:pPr>
      <w:bookmarkStart w:id="23" w:name="_Toc211381229"/>
      <w:r w:rsidRPr="006857A5">
        <w:rPr>
          <w:rFonts w:asciiTheme="minorBidi" w:hAnsiTheme="minorBidi" w:cstheme="minorBidi"/>
          <w:sz w:val="22"/>
          <w:szCs w:val="22"/>
        </w:rPr>
        <w:t>Evidence and Practice</w:t>
      </w:r>
      <w:bookmarkEnd w:id="23"/>
    </w:p>
    <w:p w14:paraId="58AFBE18" w14:textId="77777777" w:rsidR="0089461D" w:rsidRPr="006857A5" w:rsidRDefault="00F60ED6" w:rsidP="006857A5">
      <w:pPr>
        <w:spacing w:line="360" w:lineRule="auto"/>
        <w:ind w:firstLine="720"/>
        <w:rPr>
          <w:rFonts w:asciiTheme="minorBidi" w:hAnsiTheme="minorBidi"/>
        </w:rPr>
      </w:pPr>
      <w:r w:rsidRPr="006857A5">
        <w:rPr>
          <w:rFonts w:asciiTheme="minorBidi" w:hAnsiTheme="minorBidi"/>
        </w:rPr>
        <w:t xml:space="preserve">Studies link emotional intelligence in hiring and leadership to satisfaction, stronger collaboration, and lower turnover across cohorts (Santa et al., 2023). CIPD reports better results when assessments match practice (Prentice et al., 2020). Such leadership improves retention and teamwork (Zhang et al., 2018; </w:t>
      </w:r>
      <w:r w:rsidR="00B632E8" w:rsidRPr="006857A5">
        <w:rPr>
          <w:rFonts w:asciiTheme="minorBidi" w:hAnsiTheme="minorBidi"/>
        </w:rPr>
        <w:t>Apelehin et al., 2025</w:t>
      </w:r>
      <w:r w:rsidR="0016539B" w:rsidRPr="006857A5">
        <w:rPr>
          <w:rFonts w:asciiTheme="minorBidi" w:hAnsiTheme="minorBidi"/>
        </w:rPr>
        <w:t>).</w:t>
      </w:r>
    </w:p>
    <w:p w14:paraId="34639CAE" w14:textId="77777777" w:rsidR="009D3081" w:rsidRPr="006857A5" w:rsidRDefault="009D3081" w:rsidP="006857A5">
      <w:pPr>
        <w:pStyle w:val="Heading1"/>
        <w:numPr>
          <w:ilvl w:val="0"/>
          <w:numId w:val="1"/>
        </w:numPr>
        <w:spacing w:line="360" w:lineRule="auto"/>
        <w:rPr>
          <w:rFonts w:asciiTheme="minorBidi" w:hAnsiTheme="minorBidi" w:cstheme="minorBidi"/>
          <w:sz w:val="22"/>
          <w:szCs w:val="22"/>
        </w:rPr>
      </w:pPr>
      <w:bookmarkStart w:id="24" w:name="_Toc211381230"/>
      <w:r w:rsidRPr="006857A5">
        <w:rPr>
          <w:rFonts w:asciiTheme="minorBidi" w:hAnsiTheme="minorBidi" w:cstheme="minorBidi"/>
          <w:sz w:val="22"/>
          <w:szCs w:val="22"/>
        </w:rPr>
        <w:t>Conclusion and Recommendations</w:t>
      </w:r>
      <w:bookmarkEnd w:id="24"/>
    </w:p>
    <w:p w14:paraId="08423271" w14:textId="77777777" w:rsidR="00A96711" w:rsidRPr="006857A5" w:rsidRDefault="00A96711" w:rsidP="006857A5">
      <w:pPr>
        <w:pStyle w:val="Heading1"/>
        <w:numPr>
          <w:ilvl w:val="1"/>
          <w:numId w:val="1"/>
        </w:numPr>
        <w:spacing w:line="360" w:lineRule="auto"/>
        <w:rPr>
          <w:rFonts w:asciiTheme="minorBidi" w:hAnsiTheme="minorBidi" w:cstheme="minorBidi"/>
          <w:sz w:val="22"/>
          <w:szCs w:val="22"/>
        </w:rPr>
      </w:pPr>
      <w:bookmarkStart w:id="25" w:name="_Toc211381231"/>
      <w:r w:rsidRPr="006857A5">
        <w:rPr>
          <w:rFonts w:asciiTheme="minorBidi" w:hAnsiTheme="minorBidi" w:cstheme="minorBidi"/>
          <w:sz w:val="22"/>
          <w:szCs w:val="22"/>
        </w:rPr>
        <w:t>Summary</w:t>
      </w:r>
      <w:bookmarkEnd w:id="25"/>
    </w:p>
    <w:p w14:paraId="1AF7BD23" w14:textId="77777777" w:rsidR="00A96711" w:rsidRPr="006857A5" w:rsidRDefault="00B66DD4" w:rsidP="006857A5">
      <w:pPr>
        <w:spacing w:line="360" w:lineRule="auto"/>
        <w:ind w:firstLine="360"/>
        <w:rPr>
          <w:rFonts w:asciiTheme="minorBidi" w:hAnsiTheme="minorBidi"/>
        </w:rPr>
      </w:pPr>
      <w:r w:rsidRPr="006857A5">
        <w:rPr>
          <w:rFonts w:asciiTheme="minorBidi" w:hAnsiTheme="minorBidi"/>
        </w:rPr>
        <w:t>The leadership, communication, and relationships at work are enhanced with the help of emotional intelligence and mindfulness. The skills assist individuals in becoming attentive to emotions, controlling reactions, and making considerate decisions. Mindfulness makes one more attentive, reduces stress, and helps to control emotions. They build a culture of respect, clarity and consistency in their performance together. The teams become more functional</w:t>
      </w:r>
      <w:r w:rsidR="00092646" w:rsidRPr="006857A5">
        <w:rPr>
          <w:rFonts w:asciiTheme="minorBidi" w:hAnsiTheme="minorBidi"/>
        </w:rPr>
        <w:t>, the conflicts decrease,</w:t>
      </w:r>
      <w:r w:rsidRPr="006857A5">
        <w:rPr>
          <w:rFonts w:asciiTheme="minorBidi" w:hAnsiTheme="minorBidi"/>
        </w:rPr>
        <w:t xml:space="preserve"> and the decisions are made better. The generational diversity brings an obvious demand </w:t>
      </w:r>
      <w:r w:rsidR="00092646" w:rsidRPr="006857A5">
        <w:rPr>
          <w:rFonts w:asciiTheme="minorBidi" w:hAnsiTheme="minorBidi"/>
        </w:rPr>
        <w:t>for</w:t>
      </w:r>
      <w:r w:rsidRPr="006857A5">
        <w:rPr>
          <w:rFonts w:asciiTheme="minorBidi" w:hAnsiTheme="minorBidi"/>
        </w:rPr>
        <w:t xml:space="preserve"> a flexible approach to leadership. The Gen X, Y, and Z tend to have varying values of autonomy, teamwork, and health. Emotional intelligence by leaders in the groups boosts engagement and retention. An intelligent and self-aware workforce is flexible to change, resilient and maintains </w:t>
      </w:r>
      <w:r w:rsidR="00092646" w:rsidRPr="006857A5">
        <w:rPr>
          <w:rFonts w:asciiTheme="minorBidi" w:hAnsiTheme="minorBidi"/>
        </w:rPr>
        <w:t>its</w:t>
      </w:r>
      <w:r w:rsidRPr="006857A5">
        <w:rPr>
          <w:rFonts w:asciiTheme="minorBidi" w:hAnsiTheme="minorBidi"/>
        </w:rPr>
        <w:t xml:space="preserve"> outcomes</w:t>
      </w:r>
      <w:r w:rsidR="00A96711" w:rsidRPr="006857A5">
        <w:rPr>
          <w:rFonts w:asciiTheme="minorBidi" w:hAnsiTheme="minorBidi"/>
        </w:rPr>
        <w:t>.</w:t>
      </w:r>
    </w:p>
    <w:p w14:paraId="6F18CB14" w14:textId="77777777" w:rsidR="00A96711" w:rsidRPr="006857A5" w:rsidRDefault="00A96711" w:rsidP="006857A5">
      <w:pPr>
        <w:pStyle w:val="Heading1"/>
        <w:numPr>
          <w:ilvl w:val="1"/>
          <w:numId w:val="1"/>
        </w:numPr>
        <w:spacing w:line="360" w:lineRule="auto"/>
        <w:rPr>
          <w:rFonts w:asciiTheme="minorBidi" w:hAnsiTheme="minorBidi" w:cstheme="minorBidi"/>
          <w:sz w:val="22"/>
          <w:szCs w:val="22"/>
        </w:rPr>
      </w:pPr>
      <w:bookmarkStart w:id="26" w:name="_Toc211381232"/>
      <w:r w:rsidRPr="006857A5">
        <w:rPr>
          <w:rFonts w:asciiTheme="minorBidi" w:hAnsiTheme="minorBidi" w:cstheme="minorBidi"/>
          <w:sz w:val="22"/>
          <w:szCs w:val="22"/>
        </w:rPr>
        <w:lastRenderedPageBreak/>
        <w:t>Recommendations</w:t>
      </w:r>
      <w:bookmarkEnd w:id="26"/>
    </w:p>
    <w:p w14:paraId="6A8E2F67" w14:textId="77777777" w:rsidR="00A96711" w:rsidRPr="006857A5" w:rsidRDefault="00A96711" w:rsidP="006857A5">
      <w:pPr>
        <w:pStyle w:val="Heading1"/>
        <w:numPr>
          <w:ilvl w:val="2"/>
          <w:numId w:val="1"/>
        </w:numPr>
        <w:spacing w:line="360" w:lineRule="auto"/>
        <w:rPr>
          <w:rFonts w:asciiTheme="minorBidi" w:hAnsiTheme="minorBidi" w:cstheme="minorBidi"/>
          <w:sz w:val="22"/>
          <w:szCs w:val="22"/>
        </w:rPr>
      </w:pPr>
      <w:bookmarkStart w:id="27" w:name="_Toc211381233"/>
      <w:r w:rsidRPr="006857A5">
        <w:rPr>
          <w:rFonts w:asciiTheme="minorBidi" w:hAnsiTheme="minorBidi" w:cstheme="minorBidi"/>
          <w:sz w:val="22"/>
          <w:szCs w:val="22"/>
        </w:rPr>
        <w:t>For Organisations</w:t>
      </w:r>
      <w:bookmarkEnd w:id="27"/>
    </w:p>
    <w:p w14:paraId="12689EFF" w14:textId="77777777" w:rsidR="00B632E8" w:rsidRPr="006857A5" w:rsidRDefault="00B632E8" w:rsidP="006857A5">
      <w:pPr>
        <w:pStyle w:val="ListParagraph"/>
        <w:numPr>
          <w:ilvl w:val="0"/>
          <w:numId w:val="2"/>
        </w:numPr>
        <w:spacing w:line="360" w:lineRule="auto"/>
        <w:rPr>
          <w:rFonts w:asciiTheme="minorBidi" w:hAnsiTheme="minorBidi"/>
        </w:rPr>
      </w:pPr>
      <w:r w:rsidRPr="006857A5">
        <w:rPr>
          <w:rFonts w:asciiTheme="minorBidi" w:hAnsiTheme="minorBidi"/>
        </w:rPr>
        <w:t>Run emotional intelligence training with evidence-based frameworks such as the PSI model</w:t>
      </w:r>
    </w:p>
    <w:p w14:paraId="4A04A8E5" w14:textId="77777777" w:rsidR="00B632E8" w:rsidRPr="006857A5" w:rsidRDefault="00B632E8" w:rsidP="006857A5">
      <w:pPr>
        <w:pStyle w:val="ListParagraph"/>
        <w:numPr>
          <w:ilvl w:val="0"/>
          <w:numId w:val="2"/>
        </w:numPr>
        <w:spacing w:line="360" w:lineRule="auto"/>
        <w:rPr>
          <w:rFonts w:asciiTheme="minorBidi" w:hAnsiTheme="minorBidi"/>
        </w:rPr>
      </w:pPr>
      <w:r w:rsidRPr="006857A5">
        <w:rPr>
          <w:rFonts w:asciiTheme="minorBidi" w:hAnsiTheme="minorBidi"/>
        </w:rPr>
        <w:t>Offer mindfulness programs such as MBCT or MBSR to reduce stress and improve focus</w:t>
      </w:r>
    </w:p>
    <w:p w14:paraId="7F3E9746" w14:textId="77777777" w:rsidR="00B632E8" w:rsidRPr="006857A5" w:rsidRDefault="00B632E8" w:rsidP="006857A5">
      <w:pPr>
        <w:pStyle w:val="ListParagraph"/>
        <w:numPr>
          <w:ilvl w:val="0"/>
          <w:numId w:val="2"/>
        </w:numPr>
        <w:spacing w:line="360" w:lineRule="auto"/>
        <w:rPr>
          <w:rFonts w:asciiTheme="minorBidi" w:hAnsiTheme="minorBidi"/>
        </w:rPr>
      </w:pPr>
      <w:r w:rsidRPr="006857A5">
        <w:rPr>
          <w:rFonts w:asciiTheme="minorBidi" w:hAnsiTheme="minorBidi"/>
        </w:rPr>
        <w:t>Add emotional intelligence assessments to hiring to find strong interpersonal and self-management skills</w:t>
      </w:r>
    </w:p>
    <w:p w14:paraId="726FC3ED" w14:textId="77777777" w:rsidR="00A96711" w:rsidRPr="006857A5" w:rsidRDefault="00B632E8" w:rsidP="006857A5">
      <w:pPr>
        <w:pStyle w:val="ListParagraph"/>
        <w:numPr>
          <w:ilvl w:val="0"/>
          <w:numId w:val="2"/>
        </w:numPr>
        <w:spacing w:line="360" w:lineRule="auto"/>
        <w:rPr>
          <w:rFonts w:asciiTheme="minorBidi" w:hAnsiTheme="minorBidi"/>
        </w:rPr>
      </w:pPr>
      <w:r w:rsidRPr="006857A5">
        <w:rPr>
          <w:rFonts w:asciiTheme="minorBidi" w:hAnsiTheme="minorBidi"/>
        </w:rPr>
        <w:t>Build leadership pipelines that reward empathy, adaptability, and emotional regulation</w:t>
      </w:r>
      <w:r w:rsidR="00A96711" w:rsidRPr="006857A5">
        <w:rPr>
          <w:rFonts w:asciiTheme="minorBidi" w:hAnsiTheme="minorBidi"/>
        </w:rPr>
        <w:t>.</w:t>
      </w:r>
    </w:p>
    <w:p w14:paraId="2DE6AC69" w14:textId="77777777" w:rsidR="00A96711" w:rsidRPr="006857A5" w:rsidRDefault="00A96711" w:rsidP="006857A5">
      <w:pPr>
        <w:pStyle w:val="Heading1"/>
        <w:numPr>
          <w:ilvl w:val="2"/>
          <w:numId w:val="1"/>
        </w:numPr>
        <w:spacing w:line="360" w:lineRule="auto"/>
        <w:rPr>
          <w:rFonts w:asciiTheme="minorBidi" w:hAnsiTheme="minorBidi" w:cstheme="minorBidi"/>
          <w:sz w:val="22"/>
          <w:szCs w:val="22"/>
        </w:rPr>
      </w:pPr>
      <w:bookmarkStart w:id="28" w:name="_Toc211381234"/>
      <w:r w:rsidRPr="006857A5">
        <w:rPr>
          <w:rFonts w:asciiTheme="minorBidi" w:hAnsiTheme="minorBidi" w:cstheme="minorBidi"/>
          <w:sz w:val="22"/>
          <w:szCs w:val="22"/>
        </w:rPr>
        <w:t>For Managers</w:t>
      </w:r>
      <w:bookmarkEnd w:id="28"/>
    </w:p>
    <w:p w14:paraId="4D46630C" w14:textId="77777777" w:rsidR="00B632E8" w:rsidRPr="006857A5" w:rsidRDefault="00B632E8" w:rsidP="006857A5">
      <w:pPr>
        <w:pStyle w:val="ListParagraph"/>
        <w:numPr>
          <w:ilvl w:val="0"/>
          <w:numId w:val="3"/>
        </w:numPr>
        <w:spacing w:line="360" w:lineRule="auto"/>
        <w:rPr>
          <w:rFonts w:asciiTheme="minorBidi" w:hAnsiTheme="minorBidi"/>
        </w:rPr>
      </w:pPr>
      <w:r w:rsidRPr="006857A5">
        <w:rPr>
          <w:rFonts w:asciiTheme="minorBidi" w:hAnsiTheme="minorBidi"/>
        </w:rPr>
        <w:t>Model mindful behaviour and show emotional self-awareness</w:t>
      </w:r>
    </w:p>
    <w:p w14:paraId="462352DB" w14:textId="77777777" w:rsidR="00B632E8" w:rsidRPr="006857A5" w:rsidRDefault="00B632E8" w:rsidP="006857A5">
      <w:pPr>
        <w:pStyle w:val="ListParagraph"/>
        <w:numPr>
          <w:ilvl w:val="0"/>
          <w:numId w:val="3"/>
        </w:numPr>
        <w:spacing w:line="360" w:lineRule="auto"/>
        <w:rPr>
          <w:rFonts w:asciiTheme="minorBidi" w:hAnsiTheme="minorBidi"/>
        </w:rPr>
      </w:pPr>
      <w:r w:rsidRPr="006857A5">
        <w:rPr>
          <w:rFonts w:asciiTheme="minorBidi" w:hAnsiTheme="minorBidi"/>
        </w:rPr>
        <w:t>Create open and empathetic team communication</w:t>
      </w:r>
    </w:p>
    <w:p w14:paraId="3488D2C3" w14:textId="77777777" w:rsidR="00B632E8" w:rsidRPr="006857A5" w:rsidRDefault="00B632E8" w:rsidP="006857A5">
      <w:pPr>
        <w:pStyle w:val="ListParagraph"/>
        <w:numPr>
          <w:ilvl w:val="0"/>
          <w:numId w:val="3"/>
        </w:numPr>
        <w:spacing w:line="360" w:lineRule="auto"/>
        <w:rPr>
          <w:rFonts w:asciiTheme="minorBidi" w:hAnsiTheme="minorBidi"/>
        </w:rPr>
      </w:pPr>
      <w:r w:rsidRPr="006857A5">
        <w:rPr>
          <w:rFonts w:asciiTheme="minorBidi" w:hAnsiTheme="minorBidi"/>
        </w:rPr>
        <w:t>Invite specific feedback and emotional reflection in performance conversations</w:t>
      </w:r>
    </w:p>
    <w:p w14:paraId="71BEC95E" w14:textId="77777777" w:rsidR="009D3081" w:rsidRPr="006857A5" w:rsidRDefault="00B632E8" w:rsidP="006857A5">
      <w:pPr>
        <w:pStyle w:val="ListParagraph"/>
        <w:numPr>
          <w:ilvl w:val="0"/>
          <w:numId w:val="3"/>
        </w:numPr>
        <w:spacing w:line="360" w:lineRule="auto"/>
        <w:rPr>
          <w:rFonts w:asciiTheme="minorBidi" w:hAnsiTheme="minorBidi"/>
        </w:rPr>
      </w:pPr>
      <w:r w:rsidRPr="006857A5">
        <w:rPr>
          <w:rFonts w:asciiTheme="minorBidi" w:hAnsiTheme="minorBidi"/>
        </w:rPr>
        <w:t>Align daily practices and recognition with employee well-being to build trust and motivation</w:t>
      </w:r>
      <w:r w:rsidR="00A96711" w:rsidRPr="006857A5">
        <w:rPr>
          <w:rFonts w:asciiTheme="minorBidi" w:hAnsiTheme="minorBidi"/>
        </w:rPr>
        <w:t>.</w:t>
      </w:r>
    </w:p>
    <w:p w14:paraId="53128261" w14:textId="77777777" w:rsidR="00E91532" w:rsidRPr="006857A5" w:rsidRDefault="00E91532" w:rsidP="006857A5">
      <w:pPr>
        <w:spacing w:line="360" w:lineRule="auto"/>
        <w:ind w:left="360"/>
        <w:rPr>
          <w:rFonts w:asciiTheme="minorBidi" w:hAnsiTheme="minorBidi"/>
        </w:rPr>
      </w:pPr>
    </w:p>
    <w:p w14:paraId="62486C05" w14:textId="77777777" w:rsidR="00E91532" w:rsidRPr="006857A5" w:rsidRDefault="00E91532" w:rsidP="006857A5">
      <w:pPr>
        <w:spacing w:line="360" w:lineRule="auto"/>
        <w:ind w:left="360"/>
        <w:rPr>
          <w:rFonts w:asciiTheme="minorBidi" w:hAnsiTheme="minorBidi"/>
        </w:rPr>
      </w:pPr>
    </w:p>
    <w:p w14:paraId="4101652C" w14:textId="77777777" w:rsidR="00E91532" w:rsidRPr="006857A5" w:rsidRDefault="00E91532" w:rsidP="006857A5">
      <w:pPr>
        <w:spacing w:line="360" w:lineRule="auto"/>
        <w:ind w:left="360"/>
        <w:rPr>
          <w:rFonts w:asciiTheme="minorBidi" w:hAnsiTheme="minorBidi"/>
        </w:rPr>
      </w:pPr>
      <w:r w:rsidRPr="006857A5">
        <w:rPr>
          <w:rFonts w:asciiTheme="minorBidi" w:hAnsiTheme="minorBidi"/>
        </w:rPr>
        <w:br w:type="page"/>
      </w:r>
    </w:p>
    <w:p w14:paraId="071E4E01" w14:textId="77777777" w:rsidR="00E91532" w:rsidRPr="006857A5" w:rsidRDefault="00E91532" w:rsidP="006857A5">
      <w:pPr>
        <w:pStyle w:val="Heading1"/>
        <w:spacing w:line="360" w:lineRule="auto"/>
        <w:jc w:val="center"/>
        <w:rPr>
          <w:rFonts w:asciiTheme="minorBidi" w:hAnsiTheme="minorBidi" w:cstheme="minorBidi"/>
          <w:sz w:val="22"/>
          <w:szCs w:val="22"/>
        </w:rPr>
      </w:pPr>
      <w:bookmarkStart w:id="29" w:name="_Toc211381235"/>
      <w:r w:rsidRPr="006857A5">
        <w:rPr>
          <w:rFonts w:asciiTheme="minorBidi" w:hAnsiTheme="minorBidi" w:cstheme="minorBidi"/>
          <w:sz w:val="22"/>
          <w:szCs w:val="22"/>
        </w:rPr>
        <w:lastRenderedPageBreak/>
        <w:t>References</w:t>
      </w:r>
      <w:bookmarkEnd w:id="29"/>
    </w:p>
    <w:p w14:paraId="48DD0D8D"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Alavi, S.B. and Gill, C., (2017). Leading change authentically: How authentic leaders influence follower responses to complex change. </w:t>
      </w:r>
      <w:r w:rsidRPr="006857A5">
        <w:rPr>
          <w:rFonts w:asciiTheme="minorBidi" w:hAnsiTheme="minorBidi"/>
          <w:i/>
          <w:iCs/>
        </w:rPr>
        <w:t>Journal of Leadership &amp; Organizational Studies</w:t>
      </w:r>
      <w:r w:rsidRPr="006857A5">
        <w:rPr>
          <w:rFonts w:asciiTheme="minorBidi" w:hAnsiTheme="minorBidi"/>
        </w:rPr>
        <w:t>, </w:t>
      </w:r>
      <w:r w:rsidRPr="006857A5">
        <w:rPr>
          <w:rFonts w:asciiTheme="minorBidi" w:hAnsiTheme="minorBidi"/>
          <w:i/>
          <w:iCs/>
        </w:rPr>
        <w:t>24</w:t>
      </w:r>
      <w:r w:rsidRPr="006857A5">
        <w:rPr>
          <w:rFonts w:asciiTheme="minorBidi" w:hAnsiTheme="minorBidi"/>
        </w:rPr>
        <w:t>(2), pp.157-171.</w:t>
      </w:r>
    </w:p>
    <w:p w14:paraId="73B6DAF2"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Alzoubi, H.M. and Aziz, R., (2021). Does emotional intelligence contribute to quality of strategic decisions? The mediating role of open innovation. </w:t>
      </w:r>
      <w:r w:rsidRPr="006857A5">
        <w:rPr>
          <w:rFonts w:asciiTheme="minorBidi" w:hAnsiTheme="minorBidi"/>
          <w:i/>
          <w:iCs/>
        </w:rPr>
        <w:t>Journal of Open Innovation: Technology, Market, and Complexity</w:t>
      </w:r>
      <w:r w:rsidRPr="006857A5">
        <w:rPr>
          <w:rFonts w:asciiTheme="minorBidi" w:hAnsiTheme="minorBidi"/>
        </w:rPr>
        <w:t>, </w:t>
      </w:r>
      <w:r w:rsidRPr="006857A5">
        <w:rPr>
          <w:rFonts w:asciiTheme="minorBidi" w:hAnsiTheme="minorBidi"/>
          <w:i/>
          <w:iCs/>
        </w:rPr>
        <w:t>7</w:t>
      </w:r>
      <w:r w:rsidRPr="006857A5">
        <w:rPr>
          <w:rFonts w:asciiTheme="minorBidi" w:hAnsiTheme="minorBidi"/>
        </w:rPr>
        <w:t>(2), p.130.</w:t>
      </w:r>
    </w:p>
    <w:p w14:paraId="6BD910B7"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Andersen, L.P., Pihl-Thingvad, J. and Andersen, D.R., (2025). How Superiors Support Employees to Manage Emotional Demands: A Qualitative Study. </w:t>
      </w:r>
      <w:r w:rsidRPr="006857A5">
        <w:rPr>
          <w:rFonts w:asciiTheme="minorBidi" w:hAnsiTheme="minorBidi"/>
          <w:i/>
          <w:iCs/>
        </w:rPr>
        <w:t>International Journal of Environmental Research and Public Health</w:t>
      </w:r>
      <w:r w:rsidRPr="006857A5">
        <w:rPr>
          <w:rFonts w:asciiTheme="minorBidi" w:hAnsiTheme="minorBidi"/>
        </w:rPr>
        <w:t>, </w:t>
      </w:r>
      <w:r w:rsidRPr="006857A5">
        <w:rPr>
          <w:rFonts w:asciiTheme="minorBidi" w:hAnsiTheme="minorBidi"/>
          <w:i/>
          <w:iCs/>
        </w:rPr>
        <w:t>22</w:t>
      </w:r>
      <w:r w:rsidRPr="006857A5">
        <w:rPr>
          <w:rFonts w:asciiTheme="minorBidi" w:hAnsiTheme="minorBidi"/>
        </w:rPr>
        <w:t>(5), p.670.</w:t>
      </w:r>
    </w:p>
    <w:p w14:paraId="6311646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Andres, F., (2025). The Role of Emotional Intelligence in Self-Awareness and Well-Being. In </w:t>
      </w:r>
      <w:r w:rsidRPr="006857A5">
        <w:rPr>
          <w:rFonts w:asciiTheme="minorBidi" w:hAnsiTheme="minorBidi"/>
          <w:i/>
          <w:iCs/>
        </w:rPr>
        <w:t>Development of Self-Awareness and Wellbeing: Global Learning Challenges in a Shifting Society</w:t>
      </w:r>
      <w:r w:rsidRPr="006857A5">
        <w:rPr>
          <w:rFonts w:asciiTheme="minorBidi" w:hAnsiTheme="minorBidi"/>
        </w:rPr>
        <w:t> (pp. 1-46). IGI Global Scientific Publishing.</w:t>
      </w:r>
    </w:p>
    <w:p w14:paraId="27436912"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Apelehin, A.A., Imohiosen, C.E., Ajuluchukwu, P., Abutu, D.E. and Ann, C., (2025). Transforming organizational and educational cultures: Developing global leadership and building inclusive workplaces through innovative HR and educational practices. </w:t>
      </w:r>
      <w:r w:rsidRPr="006857A5">
        <w:rPr>
          <w:rFonts w:asciiTheme="minorBidi" w:hAnsiTheme="minorBidi"/>
          <w:i/>
          <w:iCs/>
        </w:rPr>
        <w:t>world (Abulibdeh et al., 2024; Okafor et al., 2024)</w:t>
      </w:r>
      <w:r w:rsidRPr="006857A5">
        <w:rPr>
          <w:rFonts w:asciiTheme="minorBidi" w:hAnsiTheme="minorBidi"/>
        </w:rPr>
        <w:t>, </w:t>
      </w:r>
      <w:r w:rsidRPr="006857A5">
        <w:rPr>
          <w:rFonts w:asciiTheme="minorBidi" w:hAnsiTheme="minorBidi"/>
          <w:i/>
          <w:iCs/>
        </w:rPr>
        <w:t>1</w:t>
      </w:r>
      <w:r w:rsidRPr="006857A5">
        <w:rPr>
          <w:rFonts w:asciiTheme="minorBidi" w:hAnsiTheme="minorBidi"/>
        </w:rPr>
        <w:t>, p.4.</w:t>
      </w:r>
    </w:p>
    <w:p w14:paraId="4645F634"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Arghode, V., Lathan, A., Alagaraja, M., Rajaram, K. and McLean, G.N., (2022). Empathic organizational culture and leadership: conceptualizing the framework. </w:t>
      </w:r>
      <w:r w:rsidRPr="006857A5">
        <w:rPr>
          <w:rFonts w:asciiTheme="minorBidi" w:hAnsiTheme="minorBidi"/>
          <w:i/>
          <w:iCs/>
        </w:rPr>
        <w:t>European Journal of Training and Development</w:t>
      </w:r>
      <w:r w:rsidRPr="006857A5">
        <w:rPr>
          <w:rFonts w:asciiTheme="minorBidi" w:hAnsiTheme="minorBidi"/>
        </w:rPr>
        <w:t>, </w:t>
      </w:r>
      <w:r w:rsidRPr="006857A5">
        <w:rPr>
          <w:rFonts w:asciiTheme="minorBidi" w:hAnsiTheme="minorBidi"/>
          <w:i/>
          <w:iCs/>
        </w:rPr>
        <w:t>46</w:t>
      </w:r>
      <w:r w:rsidRPr="006857A5">
        <w:rPr>
          <w:rFonts w:asciiTheme="minorBidi" w:hAnsiTheme="minorBidi"/>
        </w:rPr>
        <w:t>(1/2), pp.239-256.</w:t>
      </w:r>
    </w:p>
    <w:p w14:paraId="41ED5D6E"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Arora, B., (2017). Importance of emotional intelligence in the workplace. </w:t>
      </w:r>
      <w:r w:rsidRPr="006857A5">
        <w:rPr>
          <w:rFonts w:asciiTheme="minorBidi" w:hAnsiTheme="minorBidi"/>
          <w:i/>
          <w:iCs/>
        </w:rPr>
        <w:t>International Journal of Engineering and Applied Sciences</w:t>
      </w:r>
      <w:r w:rsidRPr="006857A5">
        <w:rPr>
          <w:rFonts w:asciiTheme="minorBidi" w:hAnsiTheme="minorBidi"/>
        </w:rPr>
        <w:t>, </w:t>
      </w:r>
      <w:r w:rsidRPr="006857A5">
        <w:rPr>
          <w:rFonts w:asciiTheme="minorBidi" w:hAnsiTheme="minorBidi"/>
          <w:i/>
          <w:iCs/>
        </w:rPr>
        <w:t>4</w:t>
      </w:r>
      <w:r w:rsidRPr="006857A5">
        <w:rPr>
          <w:rFonts w:asciiTheme="minorBidi" w:hAnsiTheme="minorBidi"/>
        </w:rPr>
        <w:t>(4), pp.43-45.</w:t>
      </w:r>
    </w:p>
    <w:p w14:paraId="117E8E47"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Bah, N.T., (2025). </w:t>
      </w:r>
      <w:r w:rsidRPr="006857A5">
        <w:rPr>
          <w:rFonts w:asciiTheme="minorBidi" w:hAnsiTheme="minorBidi"/>
          <w:i/>
          <w:iCs/>
        </w:rPr>
        <w:t>A Qualitative Descriptive Study on the Role of Leader Self-Awareness in Employee Job Engagement</w:t>
      </w:r>
      <w:r w:rsidRPr="006857A5">
        <w:rPr>
          <w:rFonts w:asciiTheme="minorBidi" w:hAnsiTheme="minorBidi"/>
        </w:rPr>
        <w:t> (Doctoral dissertation, Grand Canyon University).</w:t>
      </w:r>
    </w:p>
    <w:p w14:paraId="251909D0"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Bar-On, R., (1997). </w:t>
      </w:r>
      <w:r w:rsidRPr="006857A5">
        <w:rPr>
          <w:rFonts w:asciiTheme="minorBidi" w:hAnsiTheme="minorBidi"/>
          <w:i/>
          <w:iCs/>
        </w:rPr>
        <w:t>BarOn emotional quotient inventory</w:t>
      </w:r>
      <w:r w:rsidRPr="006857A5">
        <w:rPr>
          <w:rFonts w:asciiTheme="minorBidi" w:hAnsiTheme="minorBidi"/>
        </w:rPr>
        <w:t> (Vol. 40). New York: Multi-health systems.</w:t>
      </w:r>
    </w:p>
    <w:p w14:paraId="6676B638"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Begum, A.J., (2025). Self-Regulation. In </w:t>
      </w:r>
      <w:r w:rsidRPr="006857A5">
        <w:rPr>
          <w:rFonts w:asciiTheme="minorBidi" w:hAnsiTheme="minorBidi"/>
          <w:i/>
          <w:iCs/>
        </w:rPr>
        <w:t>Cognitive Control Skills for Educational Success: Theory and Practice</w:t>
      </w:r>
      <w:r w:rsidRPr="006857A5">
        <w:rPr>
          <w:rFonts w:asciiTheme="minorBidi" w:hAnsiTheme="minorBidi"/>
        </w:rPr>
        <w:t> (pp. 193-234). Singapore: Springer Nature Singapore.</w:t>
      </w:r>
    </w:p>
    <w:p w14:paraId="2735D2A3"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Bejtkovský, J., (2016). The current generations: The baby boomers, X, Y and Z in the context of human capital management of the 21st century in selected corporations in the Czech Republic. </w:t>
      </w:r>
      <w:r w:rsidRPr="006857A5">
        <w:rPr>
          <w:rFonts w:asciiTheme="minorBidi" w:hAnsiTheme="minorBidi"/>
          <w:i/>
          <w:iCs/>
        </w:rPr>
        <w:t>Littera scripta</w:t>
      </w:r>
      <w:r w:rsidRPr="006857A5">
        <w:rPr>
          <w:rFonts w:asciiTheme="minorBidi" w:hAnsiTheme="minorBidi"/>
        </w:rPr>
        <w:t>, </w:t>
      </w:r>
      <w:r w:rsidRPr="006857A5">
        <w:rPr>
          <w:rFonts w:asciiTheme="minorBidi" w:hAnsiTheme="minorBidi"/>
          <w:i/>
          <w:iCs/>
        </w:rPr>
        <w:t>9</w:t>
      </w:r>
      <w:r w:rsidRPr="006857A5">
        <w:rPr>
          <w:rFonts w:asciiTheme="minorBidi" w:hAnsiTheme="minorBidi"/>
        </w:rPr>
        <w:t>(2), pp.25-45.</w:t>
      </w:r>
    </w:p>
    <w:p w14:paraId="7298153A"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Bennett, C.V., (2025). </w:t>
      </w:r>
      <w:r w:rsidRPr="006857A5">
        <w:rPr>
          <w:rFonts w:asciiTheme="minorBidi" w:hAnsiTheme="minorBidi"/>
          <w:i/>
          <w:iCs/>
        </w:rPr>
        <w:t>Emotional Intelligence for Everyday Life: Master Emotions, Build Better Relationships, and Communicate with Confidence</w:t>
      </w:r>
      <w:r w:rsidRPr="006857A5">
        <w:rPr>
          <w:rFonts w:asciiTheme="minorBidi" w:hAnsiTheme="minorBidi"/>
        </w:rPr>
        <w:t>. Megan Hollis.</w:t>
      </w:r>
    </w:p>
    <w:p w14:paraId="2546A012"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Bhattacharya, S., Dikshit, D.K. and Adhikari, S., (2024). Emotional Intelligence a Determinant of Good Health. </w:t>
      </w:r>
      <w:r w:rsidRPr="006857A5">
        <w:rPr>
          <w:rFonts w:asciiTheme="minorBidi" w:hAnsiTheme="minorBidi"/>
          <w:i/>
          <w:iCs/>
        </w:rPr>
        <w:t>Indian Journal of YOGA Exercise &amp; Sport Science and Physical Education</w:t>
      </w:r>
      <w:r w:rsidRPr="006857A5">
        <w:rPr>
          <w:rFonts w:asciiTheme="minorBidi" w:hAnsiTheme="minorBidi"/>
        </w:rPr>
        <w:t>, pp.265-272.</w:t>
      </w:r>
    </w:p>
    <w:p w14:paraId="2806F08C"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Black, J., Kim, K., Rhee, S., Wang, K. and Sakchutchawan, S., (2019). Self-efficacy and emotional intelligence: Influencing team cohesion to enhance team performance. </w:t>
      </w:r>
      <w:r w:rsidRPr="006857A5">
        <w:rPr>
          <w:rFonts w:asciiTheme="minorBidi" w:hAnsiTheme="minorBidi"/>
          <w:i/>
          <w:iCs/>
        </w:rPr>
        <w:t>Team Performance Management: An International Journal</w:t>
      </w:r>
      <w:r w:rsidRPr="006857A5">
        <w:rPr>
          <w:rFonts w:asciiTheme="minorBidi" w:hAnsiTheme="minorBidi"/>
        </w:rPr>
        <w:t>, </w:t>
      </w:r>
      <w:r w:rsidRPr="006857A5">
        <w:rPr>
          <w:rFonts w:asciiTheme="minorBidi" w:hAnsiTheme="minorBidi"/>
          <w:i/>
          <w:iCs/>
        </w:rPr>
        <w:t>25</w:t>
      </w:r>
      <w:r w:rsidRPr="006857A5">
        <w:rPr>
          <w:rFonts w:asciiTheme="minorBidi" w:hAnsiTheme="minorBidi"/>
        </w:rPr>
        <w:t>(1/2), pp.100-119.</w:t>
      </w:r>
    </w:p>
    <w:p w14:paraId="621B190C"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Bușu, A.F., (2020). Emotional intelligence as a type of cognitive ability. </w:t>
      </w:r>
      <w:r w:rsidRPr="006857A5">
        <w:rPr>
          <w:rFonts w:asciiTheme="minorBidi" w:hAnsiTheme="minorBidi"/>
          <w:i/>
          <w:iCs/>
        </w:rPr>
        <w:t>Revista de Științe Politice. Revue des Sciences Politiques</w:t>
      </w:r>
      <w:r w:rsidRPr="006857A5">
        <w:rPr>
          <w:rFonts w:asciiTheme="minorBidi" w:hAnsiTheme="minorBidi"/>
        </w:rPr>
        <w:t>, (66), pp.204-215.</w:t>
      </w:r>
    </w:p>
    <w:p w14:paraId="00757140"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Cahyono, N.D., (2024). The Role of Emotional Intelligence in HR Leadership: Building Strong Teams in a Multigenerational. </w:t>
      </w:r>
      <w:r w:rsidRPr="006857A5">
        <w:rPr>
          <w:rFonts w:asciiTheme="minorBidi" w:hAnsiTheme="minorBidi"/>
          <w:i/>
          <w:iCs/>
        </w:rPr>
        <w:t>The Journal of Academic Science</w:t>
      </w:r>
      <w:r w:rsidRPr="006857A5">
        <w:rPr>
          <w:rFonts w:asciiTheme="minorBidi" w:hAnsiTheme="minorBidi"/>
        </w:rPr>
        <w:t>, </w:t>
      </w:r>
      <w:r w:rsidRPr="006857A5">
        <w:rPr>
          <w:rFonts w:asciiTheme="minorBidi" w:hAnsiTheme="minorBidi"/>
          <w:i/>
          <w:iCs/>
        </w:rPr>
        <w:t>1</w:t>
      </w:r>
      <w:r w:rsidRPr="006857A5">
        <w:rPr>
          <w:rFonts w:asciiTheme="minorBidi" w:hAnsiTheme="minorBidi"/>
        </w:rPr>
        <w:t>(6), pp.706-714.</w:t>
      </w:r>
    </w:p>
    <w:p w14:paraId="13F8674D"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Caldwell, C.H., (2025). </w:t>
      </w:r>
      <w:r w:rsidRPr="006857A5">
        <w:rPr>
          <w:rFonts w:asciiTheme="minorBidi" w:hAnsiTheme="minorBidi"/>
          <w:i/>
          <w:iCs/>
        </w:rPr>
        <w:t>The EQ Advantage: Mastering Emotional Intelligence</w:t>
      </w:r>
      <w:r w:rsidRPr="006857A5">
        <w:rPr>
          <w:rFonts w:asciiTheme="minorBidi" w:hAnsiTheme="minorBidi"/>
        </w:rPr>
        <w:t>. eBookIt. com.</w:t>
      </w:r>
    </w:p>
    <w:p w14:paraId="22467AB8"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Celestin, M. and Vanitha, N., (2020), March. Gen Z in the Workforce: Strategies for Leading the Next Generation. In </w:t>
      </w:r>
      <w:r w:rsidRPr="006857A5">
        <w:rPr>
          <w:rFonts w:asciiTheme="minorBidi" w:hAnsiTheme="minorBidi"/>
          <w:i/>
          <w:iCs/>
        </w:rPr>
        <w:t>5th International Conference on Recent Trends in Arts, Science, Engineering &amp; Technology (ICRTASET-2020)</w:t>
      </w:r>
      <w:r w:rsidRPr="006857A5">
        <w:rPr>
          <w:rFonts w:asciiTheme="minorBidi" w:hAnsiTheme="minorBidi"/>
        </w:rPr>
        <w:t> (pp. 127-134).</w:t>
      </w:r>
    </w:p>
    <w:p w14:paraId="60615698"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Chakkaravarthy, M. and Bhaumik, A., (2025). Impact of Emotional Intelligence and Leadership Styles on Employees’ Job Performance: A Review Paper. </w:t>
      </w:r>
      <w:r w:rsidRPr="006857A5">
        <w:rPr>
          <w:rFonts w:asciiTheme="minorBidi" w:hAnsiTheme="minorBidi"/>
          <w:i/>
          <w:iCs/>
        </w:rPr>
        <w:t>Journal of Multidisciplinary Research for SMET (JMR-SMET)</w:t>
      </w:r>
      <w:r w:rsidRPr="006857A5">
        <w:rPr>
          <w:rFonts w:asciiTheme="minorBidi" w:hAnsiTheme="minorBidi"/>
        </w:rPr>
        <w:t>, </w:t>
      </w:r>
      <w:r w:rsidRPr="006857A5">
        <w:rPr>
          <w:rFonts w:asciiTheme="minorBidi" w:hAnsiTheme="minorBidi"/>
          <w:i/>
          <w:iCs/>
        </w:rPr>
        <w:t>1</w:t>
      </w:r>
      <w:r w:rsidRPr="006857A5">
        <w:rPr>
          <w:rFonts w:asciiTheme="minorBidi" w:hAnsiTheme="minorBidi"/>
        </w:rPr>
        <w:t>(1), pp.40-57.</w:t>
      </w:r>
    </w:p>
    <w:p w14:paraId="1F138DEA"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Chand, R. and Sazima, G., (2024). Mindfulness in healthcare teams. In </w:t>
      </w:r>
      <w:r w:rsidRPr="006857A5">
        <w:rPr>
          <w:rFonts w:asciiTheme="minorBidi" w:hAnsiTheme="minorBidi"/>
          <w:i/>
          <w:iCs/>
        </w:rPr>
        <w:t>Mindfulness in Medicine: A Comprehensive Guide for Healthcare Professionals</w:t>
      </w:r>
      <w:r w:rsidRPr="006857A5">
        <w:rPr>
          <w:rFonts w:asciiTheme="minorBidi" w:hAnsiTheme="minorBidi"/>
        </w:rPr>
        <w:t> (pp. 109-125). Cham: Springer Nature Switzerland.</w:t>
      </w:r>
    </w:p>
    <w:p w14:paraId="60ECD36A"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Chung, S.R., Cichocki, M.N. and Chung, K.C., (2023). Building emotional intelligence. </w:t>
      </w:r>
      <w:r w:rsidRPr="006857A5">
        <w:rPr>
          <w:rFonts w:asciiTheme="minorBidi" w:hAnsiTheme="minorBidi"/>
          <w:i/>
          <w:iCs/>
        </w:rPr>
        <w:t>Plastic and Reconstructive Surgery</w:t>
      </w:r>
      <w:r w:rsidRPr="006857A5">
        <w:rPr>
          <w:rFonts w:asciiTheme="minorBidi" w:hAnsiTheme="minorBidi"/>
        </w:rPr>
        <w:t>, </w:t>
      </w:r>
      <w:r w:rsidRPr="006857A5">
        <w:rPr>
          <w:rFonts w:asciiTheme="minorBidi" w:hAnsiTheme="minorBidi"/>
          <w:i/>
          <w:iCs/>
        </w:rPr>
        <w:t>151</w:t>
      </w:r>
      <w:r w:rsidRPr="006857A5">
        <w:rPr>
          <w:rFonts w:asciiTheme="minorBidi" w:hAnsiTheme="minorBidi"/>
        </w:rPr>
        <w:t>(1), pp.1-5.</w:t>
      </w:r>
    </w:p>
    <w:p w14:paraId="0A3435FE"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Cole, A., (2025). </w:t>
      </w:r>
      <w:r w:rsidRPr="006857A5">
        <w:rPr>
          <w:rFonts w:asciiTheme="minorBidi" w:hAnsiTheme="minorBidi"/>
          <w:i/>
          <w:iCs/>
        </w:rPr>
        <w:t>Emotional Intelligence Unlocked: How Anyone Can Build Self-Awareness, Empathy, and Social Skills for Success at Work, Stronger Relationships, and Emotional Wellness</w:t>
      </w:r>
      <w:r w:rsidRPr="006857A5">
        <w:rPr>
          <w:rFonts w:asciiTheme="minorBidi" w:hAnsiTheme="minorBidi"/>
        </w:rPr>
        <w:t>. Zephan Wong Kai En.</w:t>
      </w:r>
    </w:p>
    <w:p w14:paraId="3DC744AA"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Covey, S.R., (2020). </w:t>
      </w:r>
      <w:r w:rsidRPr="006857A5">
        <w:rPr>
          <w:rFonts w:asciiTheme="minorBidi" w:hAnsiTheme="minorBidi"/>
          <w:i/>
          <w:iCs/>
        </w:rPr>
        <w:t>The 7 habits of highly effective people</w:t>
      </w:r>
      <w:r w:rsidRPr="006857A5">
        <w:rPr>
          <w:rFonts w:asciiTheme="minorBidi" w:hAnsiTheme="minorBidi"/>
        </w:rPr>
        <w:t>. Simon &amp; Schuster.</w:t>
      </w:r>
    </w:p>
    <w:p w14:paraId="309BE897"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Desti, K. and Shanthi, R., (2015). A study on emotional intelligence at work place. </w:t>
      </w:r>
      <w:r w:rsidRPr="006857A5">
        <w:rPr>
          <w:rFonts w:asciiTheme="minorBidi" w:hAnsiTheme="minorBidi"/>
          <w:i/>
          <w:iCs/>
        </w:rPr>
        <w:t>European Journal of Business and Management</w:t>
      </w:r>
      <w:r w:rsidRPr="006857A5">
        <w:rPr>
          <w:rFonts w:asciiTheme="minorBidi" w:hAnsiTheme="minorBidi"/>
        </w:rPr>
        <w:t>, </w:t>
      </w:r>
      <w:r w:rsidRPr="006857A5">
        <w:rPr>
          <w:rFonts w:asciiTheme="minorBidi" w:hAnsiTheme="minorBidi"/>
          <w:i/>
          <w:iCs/>
        </w:rPr>
        <w:t>7</w:t>
      </w:r>
      <w:r w:rsidRPr="006857A5">
        <w:rPr>
          <w:rFonts w:asciiTheme="minorBidi" w:hAnsiTheme="minorBidi"/>
        </w:rPr>
        <w:t>, pp.147-154.</w:t>
      </w:r>
    </w:p>
    <w:p w14:paraId="42AC4102"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Dick, S.D., (2019). </w:t>
      </w:r>
      <w:r w:rsidRPr="006857A5">
        <w:rPr>
          <w:rFonts w:asciiTheme="minorBidi" w:hAnsiTheme="minorBidi"/>
          <w:i/>
          <w:iCs/>
        </w:rPr>
        <w:t>A study of the generational differences in work values of Generations X, Y, and Z</w:t>
      </w:r>
      <w:r w:rsidRPr="006857A5">
        <w:rPr>
          <w:rFonts w:asciiTheme="minorBidi" w:hAnsiTheme="minorBidi"/>
        </w:rPr>
        <w:t> (Doctoral dissertation, Northcentral University).</w:t>
      </w:r>
    </w:p>
    <w:p w14:paraId="032DB68C"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Fjorback, L.O., Arendt, M., Ørnbøl, E., Fink, P. and Walach, H., (2011). Mindfulness</w:t>
      </w:r>
      <w:r w:rsidRPr="006857A5">
        <w:rPr>
          <w:rFonts w:ascii="Cambria Math" w:hAnsi="Cambria Math" w:cs="Cambria Math"/>
        </w:rPr>
        <w:t>‐</w:t>
      </w:r>
      <w:r w:rsidRPr="006857A5">
        <w:rPr>
          <w:rFonts w:asciiTheme="minorBidi" w:hAnsiTheme="minorBidi"/>
        </w:rPr>
        <w:t>Based Stress Reduction and Mindfulness</w:t>
      </w:r>
      <w:r w:rsidRPr="006857A5">
        <w:rPr>
          <w:rFonts w:ascii="Cambria Math" w:hAnsi="Cambria Math" w:cs="Cambria Math"/>
        </w:rPr>
        <w:t>‐</w:t>
      </w:r>
      <w:r w:rsidRPr="006857A5">
        <w:rPr>
          <w:rFonts w:asciiTheme="minorBidi" w:hAnsiTheme="minorBidi"/>
        </w:rPr>
        <w:t>Based Cognitive Therapy</w:t>
      </w:r>
      <w:r w:rsidRPr="006857A5">
        <w:rPr>
          <w:rFonts w:ascii="Arial" w:hAnsi="Arial" w:cs="Arial"/>
        </w:rPr>
        <w:t>–</w:t>
      </w:r>
      <w:r w:rsidRPr="006857A5">
        <w:rPr>
          <w:rFonts w:asciiTheme="minorBidi" w:hAnsiTheme="minorBidi"/>
        </w:rPr>
        <w:t>a systematic review of randomised controlled trials. </w:t>
      </w:r>
      <w:r w:rsidRPr="006857A5">
        <w:rPr>
          <w:rFonts w:asciiTheme="minorBidi" w:hAnsiTheme="minorBidi"/>
          <w:i/>
          <w:iCs/>
        </w:rPr>
        <w:t>Acta Psychiatrica Scandinavica</w:t>
      </w:r>
      <w:r w:rsidRPr="006857A5">
        <w:rPr>
          <w:rFonts w:asciiTheme="minorBidi" w:hAnsiTheme="minorBidi"/>
        </w:rPr>
        <w:t>, </w:t>
      </w:r>
      <w:r w:rsidRPr="006857A5">
        <w:rPr>
          <w:rFonts w:asciiTheme="minorBidi" w:hAnsiTheme="minorBidi"/>
          <w:i/>
          <w:iCs/>
        </w:rPr>
        <w:t>124</w:t>
      </w:r>
      <w:r w:rsidRPr="006857A5">
        <w:rPr>
          <w:rFonts w:asciiTheme="minorBidi" w:hAnsiTheme="minorBidi"/>
        </w:rPr>
        <w:t>(2), pp.102-119.</w:t>
      </w:r>
    </w:p>
    <w:p w14:paraId="4E80966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Ganapathy, V., (2025). Building Collaboration in a Multigenerational Workforce. In </w:t>
      </w:r>
      <w:r w:rsidRPr="006857A5">
        <w:rPr>
          <w:rFonts w:asciiTheme="minorBidi" w:hAnsiTheme="minorBidi"/>
          <w:i/>
          <w:iCs/>
        </w:rPr>
        <w:t>Enhancing Workplace Productivity Through Gender Equity and Intergenerational Communication</w:t>
      </w:r>
      <w:r w:rsidRPr="006857A5">
        <w:rPr>
          <w:rFonts w:asciiTheme="minorBidi" w:hAnsiTheme="minorBidi"/>
        </w:rPr>
        <w:t> (pp. 167-194). IGI Global Scientific Publishing.</w:t>
      </w:r>
    </w:p>
    <w:p w14:paraId="33B98AC5"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Garbauskė, V., (2024). </w:t>
      </w:r>
      <w:r w:rsidRPr="006857A5">
        <w:rPr>
          <w:rFonts w:asciiTheme="minorBidi" w:hAnsiTheme="minorBidi"/>
          <w:i/>
          <w:iCs/>
        </w:rPr>
        <w:t>Project manager as a team coach: competencies and practices to foster psychological safety in a virtual project team</w:t>
      </w:r>
      <w:r w:rsidRPr="006857A5">
        <w:rPr>
          <w:rFonts w:asciiTheme="minorBidi" w:hAnsiTheme="minorBidi"/>
        </w:rPr>
        <w:t> (Doctoral dissertation, Vilniaus universitetas).</w:t>
      </w:r>
    </w:p>
    <w:p w14:paraId="605B628B"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George, S., (2024). </w:t>
      </w:r>
      <w:r w:rsidRPr="006857A5">
        <w:rPr>
          <w:rFonts w:asciiTheme="minorBidi" w:hAnsiTheme="minorBidi"/>
          <w:i/>
          <w:iCs/>
        </w:rPr>
        <w:t>Leading With Emotional Intelligence: A Systematic Review of the Literature</w:t>
      </w:r>
      <w:r w:rsidRPr="006857A5">
        <w:rPr>
          <w:rFonts w:asciiTheme="minorBidi" w:hAnsiTheme="minorBidi"/>
        </w:rPr>
        <w:t> (Doctoral dissertation, University of Arizona Global Campus).</w:t>
      </w:r>
    </w:p>
    <w:p w14:paraId="7AAD4FD3"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Goleman, D., (2005). </w:t>
      </w:r>
      <w:r w:rsidRPr="006857A5">
        <w:rPr>
          <w:rFonts w:asciiTheme="minorBidi" w:hAnsiTheme="minorBidi"/>
          <w:i/>
          <w:iCs/>
        </w:rPr>
        <w:t>Emotional intelligence: Why it can matter more than IQ</w:t>
      </w:r>
      <w:r w:rsidRPr="006857A5">
        <w:rPr>
          <w:rFonts w:asciiTheme="minorBidi" w:hAnsiTheme="minorBidi"/>
        </w:rPr>
        <w:t>. Bantam.</w:t>
      </w:r>
    </w:p>
    <w:p w14:paraId="440B91C8"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Goodman, K., (2025). </w:t>
      </w:r>
      <w:r w:rsidRPr="006857A5">
        <w:rPr>
          <w:rFonts w:asciiTheme="minorBidi" w:hAnsiTheme="minorBidi"/>
          <w:i/>
          <w:iCs/>
        </w:rPr>
        <w:t>How Emotional Intelligence Shapes Motivation in the Workplace: A Narrative Literature Review</w:t>
      </w:r>
      <w:r w:rsidRPr="006857A5">
        <w:rPr>
          <w:rFonts w:asciiTheme="minorBidi" w:hAnsiTheme="minorBidi"/>
        </w:rPr>
        <w:t> (Doctoral dissertation, Regent University).</w:t>
      </w:r>
    </w:p>
    <w:p w14:paraId="630DC6F9"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Grossman, P., Niemann, L., Schmidt, S. and Walach, H., (2004). Mindfulness-based stress reduction and health benefits: A meta-analysis. </w:t>
      </w:r>
      <w:r w:rsidRPr="006857A5">
        <w:rPr>
          <w:rFonts w:asciiTheme="minorBidi" w:hAnsiTheme="minorBidi"/>
          <w:i/>
          <w:iCs/>
        </w:rPr>
        <w:t>Journal of psychosomatic research</w:t>
      </w:r>
      <w:r w:rsidRPr="006857A5">
        <w:rPr>
          <w:rFonts w:asciiTheme="minorBidi" w:hAnsiTheme="minorBidi"/>
        </w:rPr>
        <w:t>, </w:t>
      </w:r>
      <w:r w:rsidRPr="006857A5">
        <w:rPr>
          <w:rFonts w:asciiTheme="minorBidi" w:hAnsiTheme="minorBidi"/>
          <w:i/>
          <w:iCs/>
        </w:rPr>
        <w:t>57</w:t>
      </w:r>
      <w:r w:rsidRPr="006857A5">
        <w:rPr>
          <w:rFonts w:asciiTheme="minorBidi" w:hAnsiTheme="minorBidi"/>
        </w:rPr>
        <w:t>(1), pp.35-43.</w:t>
      </w:r>
    </w:p>
    <w:p w14:paraId="4DCE546D"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Heyns, M.M. and Kerr, M.D., (2018). Generational differences in workplace motivation. </w:t>
      </w:r>
      <w:r w:rsidRPr="006857A5">
        <w:rPr>
          <w:rFonts w:asciiTheme="minorBidi" w:hAnsiTheme="minorBidi"/>
          <w:i/>
          <w:iCs/>
        </w:rPr>
        <w:t>SA Journal of Human Resource Management</w:t>
      </w:r>
      <w:r w:rsidRPr="006857A5">
        <w:rPr>
          <w:rFonts w:asciiTheme="minorBidi" w:hAnsiTheme="minorBidi"/>
        </w:rPr>
        <w:t>, </w:t>
      </w:r>
      <w:r w:rsidRPr="006857A5">
        <w:rPr>
          <w:rFonts w:asciiTheme="minorBidi" w:hAnsiTheme="minorBidi"/>
          <w:i/>
          <w:iCs/>
        </w:rPr>
        <w:t>16</w:t>
      </w:r>
      <w:r w:rsidRPr="006857A5">
        <w:rPr>
          <w:rFonts w:asciiTheme="minorBidi" w:hAnsiTheme="minorBidi"/>
        </w:rPr>
        <w:t>(1), pp.1-10.</w:t>
      </w:r>
    </w:p>
    <w:p w14:paraId="2940555D"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Hugh-Jones, S., Rose, S., Koutsopoulou, G.Z. and Simms-Ellis, R., (2018). How is stress reduced by a workplace mindfulness intervention? A qualitative study conceptualising experiences of change. </w:t>
      </w:r>
      <w:r w:rsidRPr="006857A5">
        <w:rPr>
          <w:rFonts w:asciiTheme="minorBidi" w:hAnsiTheme="minorBidi"/>
          <w:i/>
          <w:iCs/>
        </w:rPr>
        <w:t>Mindfulness</w:t>
      </w:r>
      <w:r w:rsidRPr="006857A5">
        <w:rPr>
          <w:rFonts w:asciiTheme="minorBidi" w:hAnsiTheme="minorBidi"/>
        </w:rPr>
        <w:t>, </w:t>
      </w:r>
      <w:r w:rsidRPr="006857A5">
        <w:rPr>
          <w:rFonts w:asciiTheme="minorBidi" w:hAnsiTheme="minorBidi"/>
          <w:i/>
          <w:iCs/>
        </w:rPr>
        <w:t>9</w:t>
      </w:r>
      <w:r w:rsidRPr="006857A5">
        <w:rPr>
          <w:rFonts w:asciiTheme="minorBidi" w:hAnsiTheme="minorBidi"/>
        </w:rPr>
        <w:t>(2), pp.474-487.</w:t>
      </w:r>
    </w:p>
    <w:p w14:paraId="45804DC4"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Ingham, H. and Luft, J., (1955). The Johari Window: a graphic model for interpersonal relations. </w:t>
      </w:r>
      <w:r w:rsidRPr="006857A5">
        <w:rPr>
          <w:rFonts w:asciiTheme="minorBidi" w:hAnsiTheme="minorBidi"/>
          <w:i/>
          <w:iCs/>
        </w:rPr>
        <w:t>Los Angeles: Proceedings of the western training laboratory in group development</w:t>
      </w:r>
      <w:r w:rsidRPr="006857A5">
        <w:rPr>
          <w:rFonts w:asciiTheme="minorBidi" w:hAnsiTheme="minorBidi"/>
        </w:rPr>
        <w:t>.</w:t>
      </w:r>
    </w:p>
    <w:p w14:paraId="00CC7481"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Ismail, M., (2016). Cultural Values and Career Goal of Gen-X and Gen-Y: A Conceptual Framework. </w:t>
      </w:r>
      <w:r w:rsidRPr="006857A5">
        <w:rPr>
          <w:rFonts w:asciiTheme="minorBidi" w:hAnsiTheme="minorBidi"/>
          <w:i/>
          <w:iCs/>
        </w:rPr>
        <w:t>Global Business &amp; Management Research</w:t>
      </w:r>
      <w:r w:rsidRPr="006857A5">
        <w:rPr>
          <w:rFonts w:asciiTheme="minorBidi" w:hAnsiTheme="minorBidi"/>
        </w:rPr>
        <w:t>, </w:t>
      </w:r>
      <w:r w:rsidRPr="006857A5">
        <w:rPr>
          <w:rFonts w:asciiTheme="minorBidi" w:hAnsiTheme="minorBidi"/>
          <w:i/>
          <w:iCs/>
        </w:rPr>
        <w:t>8</w:t>
      </w:r>
      <w:r w:rsidRPr="006857A5">
        <w:rPr>
          <w:rFonts w:asciiTheme="minorBidi" w:hAnsiTheme="minorBidi"/>
        </w:rPr>
        <w:t>(2).</w:t>
      </w:r>
    </w:p>
    <w:p w14:paraId="07ED6504"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Jayatissa, K.A.D.U., (2023). Generation Z–A new lifeline: A systematic literature review. </w:t>
      </w:r>
      <w:r w:rsidRPr="006857A5">
        <w:rPr>
          <w:rFonts w:asciiTheme="minorBidi" w:hAnsiTheme="minorBidi"/>
          <w:i/>
          <w:iCs/>
        </w:rPr>
        <w:t>Sri Lanka Journal of Social Sciences and Humanities</w:t>
      </w:r>
      <w:r w:rsidRPr="006857A5">
        <w:rPr>
          <w:rFonts w:asciiTheme="minorBidi" w:hAnsiTheme="minorBidi"/>
        </w:rPr>
        <w:t>, </w:t>
      </w:r>
      <w:r w:rsidRPr="006857A5">
        <w:rPr>
          <w:rFonts w:asciiTheme="minorBidi" w:hAnsiTheme="minorBidi"/>
          <w:i/>
          <w:iCs/>
        </w:rPr>
        <w:t>3</w:t>
      </w:r>
      <w:r w:rsidRPr="006857A5">
        <w:rPr>
          <w:rFonts w:asciiTheme="minorBidi" w:hAnsiTheme="minorBidi"/>
        </w:rPr>
        <w:t>(2).</w:t>
      </w:r>
    </w:p>
    <w:p w14:paraId="76A4D6AF"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Jones, S.M., Bodie, G.D. and Hughes, S.D., (2019). The impact of mindfulness on empathy, active listening, and perceived provisions of emotional support. </w:t>
      </w:r>
      <w:r w:rsidRPr="006857A5">
        <w:rPr>
          <w:rFonts w:asciiTheme="minorBidi" w:hAnsiTheme="minorBidi"/>
          <w:i/>
          <w:iCs/>
        </w:rPr>
        <w:t>Communication Research</w:t>
      </w:r>
      <w:r w:rsidRPr="006857A5">
        <w:rPr>
          <w:rFonts w:asciiTheme="minorBidi" w:hAnsiTheme="minorBidi"/>
        </w:rPr>
        <w:t>, </w:t>
      </w:r>
      <w:r w:rsidRPr="006857A5">
        <w:rPr>
          <w:rFonts w:asciiTheme="minorBidi" w:hAnsiTheme="minorBidi"/>
          <w:i/>
          <w:iCs/>
        </w:rPr>
        <w:t>46</w:t>
      </w:r>
      <w:r w:rsidRPr="006857A5">
        <w:rPr>
          <w:rFonts w:asciiTheme="minorBidi" w:hAnsiTheme="minorBidi"/>
        </w:rPr>
        <w:t>(6), pp.838-865.</w:t>
      </w:r>
    </w:p>
    <w:p w14:paraId="726F52F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Kabat-Zinn, J., (2023). </w:t>
      </w:r>
      <w:r w:rsidRPr="006857A5">
        <w:rPr>
          <w:rFonts w:asciiTheme="minorBidi" w:hAnsiTheme="minorBidi"/>
          <w:i/>
          <w:iCs/>
        </w:rPr>
        <w:t>Wherever you go, there you are: Mindfulness meditation in everyday life</w:t>
      </w:r>
      <w:r w:rsidRPr="006857A5">
        <w:rPr>
          <w:rFonts w:asciiTheme="minorBidi" w:hAnsiTheme="minorBidi"/>
        </w:rPr>
        <w:t>. Hachette UK.</w:t>
      </w:r>
    </w:p>
    <w:p w14:paraId="70F263CB"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Kakarla, U., (2025). Emotional Intelligence in Interpersonal Communication. </w:t>
      </w:r>
      <w:r w:rsidRPr="006857A5">
        <w:rPr>
          <w:rFonts w:asciiTheme="minorBidi" w:hAnsiTheme="minorBidi"/>
          <w:i/>
          <w:iCs/>
        </w:rPr>
        <w:t>International Journal of Innovative Scientific Research</w:t>
      </w:r>
      <w:r w:rsidRPr="006857A5">
        <w:rPr>
          <w:rFonts w:asciiTheme="minorBidi" w:hAnsiTheme="minorBidi"/>
        </w:rPr>
        <w:t>, </w:t>
      </w:r>
      <w:r w:rsidRPr="006857A5">
        <w:rPr>
          <w:rFonts w:asciiTheme="minorBidi" w:hAnsiTheme="minorBidi"/>
          <w:i/>
          <w:iCs/>
        </w:rPr>
        <w:t>3</w:t>
      </w:r>
      <w:r w:rsidRPr="006857A5">
        <w:rPr>
          <w:rFonts w:asciiTheme="minorBidi" w:hAnsiTheme="minorBidi"/>
        </w:rPr>
        <w:t>(1), pp.111-121.</w:t>
      </w:r>
    </w:p>
    <w:p w14:paraId="11BA3C73"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Kaoun, T.M., (2019). Enhancing Leaders’ Emotional Intelligence: Why Mindfulness?. </w:t>
      </w:r>
      <w:r w:rsidRPr="006857A5">
        <w:rPr>
          <w:rFonts w:asciiTheme="minorBidi" w:hAnsiTheme="minorBidi"/>
          <w:i/>
          <w:iCs/>
        </w:rPr>
        <w:t>Journal of Leadership Education</w:t>
      </w:r>
      <w:r w:rsidRPr="006857A5">
        <w:rPr>
          <w:rFonts w:asciiTheme="minorBidi" w:hAnsiTheme="minorBidi"/>
        </w:rPr>
        <w:t>, </w:t>
      </w:r>
      <w:r w:rsidRPr="006857A5">
        <w:rPr>
          <w:rFonts w:asciiTheme="minorBidi" w:hAnsiTheme="minorBidi"/>
          <w:i/>
          <w:iCs/>
        </w:rPr>
        <w:t>18</w:t>
      </w:r>
      <w:r w:rsidRPr="006857A5">
        <w:rPr>
          <w:rFonts w:asciiTheme="minorBidi" w:hAnsiTheme="minorBidi"/>
        </w:rPr>
        <w:t>(1), pp.200-212.</w:t>
      </w:r>
    </w:p>
    <w:p w14:paraId="04F45A8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Kloosterman, S., (2020). </w:t>
      </w:r>
      <w:r w:rsidRPr="006857A5">
        <w:rPr>
          <w:rFonts w:asciiTheme="minorBidi" w:hAnsiTheme="minorBidi"/>
          <w:i/>
          <w:iCs/>
        </w:rPr>
        <w:t>Assessing the relationship between emotional intelligence and servant leadership with generation X and Y as a moderator</w:t>
      </w:r>
      <w:r w:rsidRPr="006857A5">
        <w:rPr>
          <w:rFonts w:asciiTheme="minorBidi" w:hAnsiTheme="minorBidi"/>
        </w:rPr>
        <w:t> (Doctoral dissertation, Capella University).</w:t>
      </w:r>
    </w:p>
    <w:p w14:paraId="4CBB96B5"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Li, Z., Gupta, B., Loon, M. and Casimir, G., (2016). Combinative aspects of leadership style and emotional intelligence. </w:t>
      </w:r>
      <w:r w:rsidRPr="006857A5">
        <w:rPr>
          <w:rFonts w:asciiTheme="minorBidi" w:hAnsiTheme="minorBidi"/>
          <w:i/>
          <w:iCs/>
        </w:rPr>
        <w:t>Leadership &amp; Organization Development Journal</w:t>
      </w:r>
      <w:r w:rsidRPr="006857A5">
        <w:rPr>
          <w:rFonts w:asciiTheme="minorBidi" w:hAnsiTheme="minorBidi"/>
        </w:rPr>
        <w:t>, </w:t>
      </w:r>
      <w:r w:rsidRPr="006857A5">
        <w:rPr>
          <w:rFonts w:asciiTheme="minorBidi" w:hAnsiTheme="minorBidi"/>
          <w:i/>
          <w:iCs/>
        </w:rPr>
        <w:t>37</w:t>
      </w:r>
      <w:r w:rsidRPr="006857A5">
        <w:rPr>
          <w:rFonts w:asciiTheme="minorBidi" w:hAnsiTheme="minorBidi"/>
        </w:rPr>
        <w:t>(1), pp.107-125.</w:t>
      </w:r>
    </w:p>
    <w:p w14:paraId="3BB85591"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Lineberger, M., (2025). </w:t>
      </w:r>
      <w:r w:rsidRPr="006857A5">
        <w:rPr>
          <w:rFonts w:asciiTheme="minorBidi" w:hAnsiTheme="minorBidi"/>
          <w:i/>
          <w:iCs/>
        </w:rPr>
        <w:t>How Have Baby Boomers and Generation X Leaders Adjusted Their Leadership Style to Effectively Work With Gen Y and Gen Z in the Workplace?</w:t>
      </w:r>
      <w:r w:rsidRPr="006857A5">
        <w:rPr>
          <w:rFonts w:asciiTheme="minorBidi" w:hAnsiTheme="minorBidi"/>
        </w:rPr>
        <w:t> (Doctoral dissertation, University of La Verne).</w:t>
      </w:r>
    </w:p>
    <w:p w14:paraId="39DB42CA"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Lyons, S. and Kuron, L., (2014). Generational differences in the workplace: A review of the evidence and directions for future research. </w:t>
      </w:r>
      <w:r w:rsidRPr="006857A5">
        <w:rPr>
          <w:rFonts w:asciiTheme="minorBidi" w:hAnsiTheme="minorBidi"/>
          <w:i/>
          <w:iCs/>
        </w:rPr>
        <w:t>Journal of organizational behavior</w:t>
      </w:r>
      <w:r w:rsidRPr="006857A5">
        <w:rPr>
          <w:rFonts w:asciiTheme="minorBidi" w:hAnsiTheme="minorBidi"/>
        </w:rPr>
        <w:t>, </w:t>
      </w:r>
      <w:r w:rsidRPr="006857A5">
        <w:rPr>
          <w:rFonts w:asciiTheme="minorBidi" w:hAnsiTheme="minorBidi"/>
          <w:i/>
          <w:iCs/>
        </w:rPr>
        <w:t>35</w:t>
      </w:r>
      <w:r w:rsidRPr="006857A5">
        <w:rPr>
          <w:rFonts w:asciiTheme="minorBidi" w:hAnsiTheme="minorBidi"/>
        </w:rPr>
        <w:t>(S1), pp.S139-S157.</w:t>
      </w:r>
    </w:p>
    <w:p w14:paraId="1ED3F9E9"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Machová, R., Zsigmond, T., Lazányi, K. and Krepszová, V., (2020). Generations and emotional intelligence a pilot study. </w:t>
      </w:r>
      <w:r w:rsidRPr="006857A5">
        <w:rPr>
          <w:rFonts w:asciiTheme="minorBidi" w:hAnsiTheme="minorBidi"/>
          <w:i/>
          <w:iCs/>
        </w:rPr>
        <w:t>Acta Polytechnica Hungarica</w:t>
      </w:r>
      <w:r w:rsidRPr="006857A5">
        <w:rPr>
          <w:rFonts w:asciiTheme="minorBidi" w:hAnsiTheme="minorBidi"/>
        </w:rPr>
        <w:t>, </w:t>
      </w:r>
      <w:r w:rsidRPr="006857A5">
        <w:rPr>
          <w:rFonts w:asciiTheme="minorBidi" w:hAnsiTheme="minorBidi"/>
          <w:i/>
          <w:iCs/>
        </w:rPr>
        <w:t>17</w:t>
      </w:r>
      <w:r w:rsidRPr="006857A5">
        <w:rPr>
          <w:rFonts w:asciiTheme="minorBidi" w:hAnsiTheme="minorBidi"/>
        </w:rPr>
        <w:t>(5), pp.229-247.</w:t>
      </w:r>
    </w:p>
    <w:p w14:paraId="7262BEA9"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Maddocks, J. and Hughes, D. (2019). </w:t>
      </w:r>
      <w:r w:rsidRPr="006857A5">
        <w:rPr>
          <w:rFonts w:asciiTheme="minorBidi" w:hAnsiTheme="minorBidi"/>
          <w:i/>
          <w:iCs/>
        </w:rPr>
        <w:t>The Impact of Emotional Intelligence in the Workplace an evidence-based Review</w:t>
      </w:r>
      <w:r w:rsidRPr="006857A5">
        <w:rPr>
          <w:rFonts w:asciiTheme="minorBidi" w:hAnsiTheme="minorBidi"/>
        </w:rPr>
        <w:t xml:space="preserve">. [online] Available at: </w:t>
      </w:r>
      <w:hyperlink r:id="rId11" w:history="1">
        <w:r w:rsidRPr="006857A5">
          <w:rPr>
            <w:rStyle w:val="Hyperlink"/>
            <w:rFonts w:asciiTheme="minorBidi" w:hAnsiTheme="minorBidi"/>
          </w:rPr>
          <w:t>https://www.crforum.co.uk/wp-content/uploads/2019/10/PSI-Impact-of-EI-in-the-Workplace-white-paper.pdf</w:t>
        </w:r>
      </w:hyperlink>
      <w:r w:rsidRPr="006857A5">
        <w:rPr>
          <w:rFonts w:asciiTheme="minorBidi" w:hAnsiTheme="minorBidi"/>
        </w:rPr>
        <w:t>.</w:t>
      </w:r>
    </w:p>
    <w:p w14:paraId="506C53B3"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Mahmoud, A.B., Fuxman, L., Mohr, I., Reisel, W.D. and Grigoriou, N., (2021). “We aren’t your reincarnation!” workplace motivation across X, Y and Z generations. </w:t>
      </w:r>
      <w:r w:rsidRPr="006857A5">
        <w:rPr>
          <w:rFonts w:asciiTheme="minorBidi" w:hAnsiTheme="minorBidi"/>
          <w:i/>
          <w:iCs/>
        </w:rPr>
        <w:t>International Journal of Manpower</w:t>
      </w:r>
      <w:r w:rsidRPr="006857A5">
        <w:rPr>
          <w:rFonts w:asciiTheme="minorBidi" w:hAnsiTheme="minorBidi"/>
        </w:rPr>
        <w:t>, </w:t>
      </w:r>
      <w:r w:rsidRPr="006857A5">
        <w:rPr>
          <w:rFonts w:asciiTheme="minorBidi" w:hAnsiTheme="minorBidi"/>
          <w:i/>
          <w:iCs/>
        </w:rPr>
        <w:t>42</w:t>
      </w:r>
      <w:r w:rsidRPr="006857A5">
        <w:rPr>
          <w:rFonts w:asciiTheme="minorBidi" w:hAnsiTheme="minorBidi"/>
        </w:rPr>
        <w:t>(1), pp.193-209.</w:t>
      </w:r>
    </w:p>
    <w:p w14:paraId="4EA79159"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Martínez-Pérez, I., García-Rodríguez, A., Morales-Rodríguez, F.M. and Pérez-Mármol, J.M., (2023). Mindfulness abilities are associated with anxiety levels, emotional intelligence, and perceived self-efficacy. </w:t>
      </w:r>
      <w:r w:rsidRPr="006857A5">
        <w:rPr>
          <w:rFonts w:asciiTheme="minorBidi" w:hAnsiTheme="minorBidi"/>
          <w:i/>
          <w:iCs/>
        </w:rPr>
        <w:t>Sustainability</w:t>
      </w:r>
      <w:r w:rsidRPr="006857A5">
        <w:rPr>
          <w:rFonts w:asciiTheme="minorBidi" w:hAnsiTheme="minorBidi"/>
        </w:rPr>
        <w:t>, </w:t>
      </w:r>
      <w:r w:rsidRPr="006857A5">
        <w:rPr>
          <w:rFonts w:asciiTheme="minorBidi" w:hAnsiTheme="minorBidi"/>
          <w:i/>
          <w:iCs/>
        </w:rPr>
        <w:t>15</w:t>
      </w:r>
      <w:r w:rsidRPr="006857A5">
        <w:rPr>
          <w:rFonts w:asciiTheme="minorBidi" w:hAnsiTheme="minorBidi"/>
        </w:rPr>
        <w:t>(6), p.4729.</w:t>
      </w:r>
    </w:p>
    <w:p w14:paraId="64D6E6C7"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Mathieu, J.E., Kukenberger, M.R., D’innocenzo, L. and Reilly, G., (2015). Modeling reciprocal team cohesion–performance relationships, as impacted by shared leadership and members’ competence. </w:t>
      </w:r>
      <w:r w:rsidRPr="006857A5">
        <w:rPr>
          <w:rFonts w:asciiTheme="minorBidi" w:hAnsiTheme="minorBidi"/>
          <w:i/>
          <w:iCs/>
        </w:rPr>
        <w:t>Journal of Applied Psychology</w:t>
      </w:r>
      <w:r w:rsidRPr="006857A5">
        <w:rPr>
          <w:rFonts w:asciiTheme="minorBidi" w:hAnsiTheme="minorBidi"/>
        </w:rPr>
        <w:t>, </w:t>
      </w:r>
      <w:r w:rsidRPr="006857A5">
        <w:rPr>
          <w:rFonts w:asciiTheme="minorBidi" w:hAnsiTheme="minorBidi"/>
          <w:i/>
          <w:iCs/>
        </w:rPr>
        <w:t>100</w:t>
      </w:r>
      <w:r w:rsidRPr="006857A5">
        <w:rPr>
          <w:rFonts w:asciiTheme="minorBidi" w:hAnsiTheme="minorBidi"/>
        </w:rPr>
        <w:t>(3), p.713.</w:t>
      </w:r>
    </w:p>
    <w:p w14:paraId="2BCF5CF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Mayang, N.R., (2025). The Relationship Between Emotional Intelligence and Student Adaptability. </w:t>
      </w:r>
      <w:r w:rsidRPr="006857A5">
        <w:rPr>
          <w:rFonts w:asciiTheme="minorBidi" w:hAnsiTheme="minorBidi"/>
          <w:i/>
          <w:iCs/>
        </w:rPr>
        <w:t>Educational Praxis Journal</w:t>
      </w:r>
      <w:r w:rsidRPr="006857A5">
        <w:rPr>
          <w:rFonts w:asciiTheme="minorBidi" w:hAnsiTheme="minorBidi"/>
        </w:rPr>
        <w:t>, </w:t>
      </w:r>
      <w:r w:rsidRPr="006857A5">
        <w:rPr>
          <w:rFonts w:asciiTheme="minorBidi" w:hAnsiTheme="minorBidi"/>
          <w:i/>
          <w:iCs/>
        </w:rPr>
        <w:t>1</w:t>
      </w:r>
      <w:r w:rsidRPr="006857A5">
        <w:rPr>
          <w:rFonts w:asciiTheme="minorBidi" w:hAnsiTheme="minorBidi"/>
        </w:rPr>
        <w:t>(1), pp.36-46.</w:t>
      </w:r>
    </w:p>
    <w:p w14:paraId="73877B6F"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Moon, J., (2021). Effect of Emotional Intelligence and Leadership Styles on Risk Intelligent Decision Making and Risk Management. </w:t>
      </w:r>
      <w:r w:rsidRPr="006857A5">
        <w:rPr>
          <w:rFonts w:asciiTheme="minorBidi" w:hAnsiTheme="minorBidi"/>
          <w:i/>
          <w:iCs/>
        </w:rPr>
        <w:t>Journal of Engineering, Project, and Production Management</w:t>
      </w:r>
      <w:r w:rsidRPr="006857A5">
        <w:rPr>
          <w:rFonts w:asciiTheme="minorBidi" w:hAnsiTheme="minorBidi"/>
        </w:rPr>
        <w:t>, </w:t>
      </w:r>
      <w:r w:rsidRPr="006857A5">
        <w:rPr>
          <w:rFonts w:asciiTheme="minorBidi" w:hAnsiTheme="minorBidi"/>
          <w:i/>
          <w:iCs/>
        </w:rPr>
        <w:t>11</w:t>
      </w:r>
      <w:r w:rsidRPr="006857A5">
        <w:rPr>
          <w:rFonts w:asciiTheme="minorBidi" w:hAnsiTheme="minorBidi"/>
        </w:rPr>
        <w:t>(1), p.71.</w:t>
      </w:r>
    </w:p>
    <w:p w14:paraId="1E05B82D"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Ochis, K., (2024). </w:t>
      </w:r>
      <w:r w:rsidRPr="006857A5">
        <w:rPr>
          <w:rFonts w:asciiTheme="minorBidi" w:hAnsiTheme="minorBidi"/>
          <w:i/>
          <w:iCs/>
        </w:rPr>
        <w:t>Gen Z in work: A practical guide to engaging employees across the generations</w:t>
      </w:r>
      <w:r w:rsidRPr="006857A5">
        <w:rPr>
          <w:rFonts w:asciiTheme="minorBidi" w:hAnsiTheme="minorBidi"/>
        </w:rPr>
        <w:t>. Routledge.</w:t>
      </w:r>
    </w:p>
    <w:p w14:paraId="2BD4D7BF"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Pelealu, D.R., (2025). An exploration of work-life balance in generation Z who have just entered the workforce. </w:t>
      </w:r>
      <w:r w:rsidRPr="006857A5">
        <w:rPr>
          <w:rFonts w:asciiTheme="minorBidi" w:hAnsiTheme="minorBidi"/>
          <w:i/>
          <w:iCs/>
        </w:rPr>
        <w:t>International Journal of Enterprise Modelling</w:t>
      </w:r>
      <w:r w:rsidRPr="006857A5">
        <w:rPr>
          <w:rFonts w:asciiTheme="minorBidi" w:hAnsiTheme="minorBidi"/>
        </w:rPr>
        <w:t>, </w:t>
      </w:r>
      <w:r w:rsidRPr="006857A5">
        <w:rPr>
          <w:rFonts w:asciiTheme="minorBidi" w:hAnsiTheme="minorBidi"/>
          <w:i/>
          <w:iCs/>
        </w:rPr>
        <w:t>19</w:t>
      </w:r>
      <w:r w:rsidRPr="006857A5">
        <w:rPr>
          <w:rFonts w:asciiTheme="minorBidi" w:hAnsiTheme="minorBidi"/>
        </w:rPr>
        <w:t>(2), pp.131-138.</w:t>
      </w:r>
    </w:p>
    <w:p w14:paraId="71B67730"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Pendleton, D. and Furnham, A.F., (2016). </w:t>
      </w:r>
      <w:r w:rsidRPr="006857A5">
        <w:rPr>
          <w:rFonts w:asciiTheme="minorBidi" w:hAnsiTheme="minorBidi"/>
          <w:i/>
          <w:iCs/>
        </w:rPr>
        <w:t>Leadership: All You Need To Know 2nd Edition</w:t>
      </w:r>
      <w:r w:rsidRPr="006857A5">
        <w:rPr>
          <w:rFonts w:asciiTheme="minorBidi" w:hAnsiTheme="minorBidi"/>
        </w:rPr>
        <w:t>. Springer.</w:t>
      </w:r>
    </w:p>
    <w:p w14:paraId="5FFBFBB2"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Phillips, S.A., (2018). </w:t>
      </w:r>
      <w:r w:rsidRPr="006857A5">
        <w:rPr>
          <w:rFonts w:asciiTheme="minorBidi" w:hAnsiTheme="minorBidi"/>
          <w:i/>
          <w:iCs/>
        </w:rPr>
        <w:t>Millennials, Diversity, and Collaboration</w:t>
      </w:r>
      <w:r w:rsidRPr="006857A5">
        <w:rPr>
          <w:rFonts w:asciiTheme="minorBidi" w:hAnsiTheme="minorBidi"/>
        </w:rPr>
        <w:t> (Master’s thesis, Pepperdine University).</w:t>
      </w:r>
    </w:p>
    <w:p w14:paraId="63B39D4B"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Prentice, C., Dominique Lopes, S. and Wang, X., (2020). Emotional intelligence or artificial intelligence–an employee perspective. </w:t>
      </w:r>
      <w:r w:rsidRPr="006857A5">
        <w:rPr>
          <w:rFonts w:asciiTheme="minorBidi" w:hAnsiTheme="minorBidi"/>
          <w:i/>
          <w:iCs/>
        </w:rPr>
        <w:t>Journal of Hospitality Marketing &amp; Management</w:t>
      </w:r>
      <w:r w:rsidRPr="006857A5">
        <w:rPr>
          <w:rFonts w:asciiTheme="minorBidi" w:hAnsiTheme="minorBidi"/>
        </w:rPr>
        <w:t>, </w:t>
      </w:r>
      <w:r w:rsidRPr="006857A5">
        <w:rPr>
          <w:rFonts w:asciiTheme="minorBidi" w:hAnsiTheme="minorBidi"/>
          <w:i/>
          <w:iCs/>
        </w:rPr>
        <w:t>29</w:t>
      </w:r>
      <w:r w:rsidRPr="006857A5">
        <w:rPr>
          <w:rFonts w:asciiTheme="minorBidi" w:hAnsiTheme="minorBidi"/>
        </w:rPr>
        <w:t>(4), pp.377-403.</w:t>
      </w:r>
    </w:p>
    <w:p w14:paraId="4DB804BE"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Saha, S., Das, R., Lim, W.M., Kumar, S., Malik, A. and Chillakuri, B., (2023). Emotional intelligence and leadership: insights for leading by feeling in the future of work. </w:t>
      </w:r>
      <w:r w:rsidRPr="006857A5">
        <w:rPr>
          <w:rFonts w:asciiTheme="minorBidi" w:hAnsiTheme="minorBidi"/>
          <w:i/>
          <w:iCs/>
        </w:rPr>
        <w:t>International Journal of Manpower</w:t>
      </w:r>
      <w:r w:rsidRPr="006857A5">
        <w:rPr>
          <w:rFonts w:asciiTheme="minorBidi" w:hAnsiTheme="minorBidi"/>
        </w:rPr>
        <w:t>, </w:t>
      </w:r>
      <w:r w:rsidRPr="006857A5">
        <w:rPr>
          <w:rFonts w:asciiTheme="minorBidi" w:hAnsiTheme="minorBidi"/>
          <w:i/>
          <w:iCs/>
        </w:rPr>
        <w:t>44</w:t>
      </w:r>
      <w:r w:rsidRPr="006857A5">
        <w:rPr>
          <w:rFonts w:asciiTheme="minorBidi" w:hAnsiTheme="minorBidi"/>
        </w:rPr>
        <w:t>(4), pp.671-701.</w:t>
      </w:r>
    </w:p>
    <w:p w14:paraId="149077F2"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Salovey, P. and Mayer, J.D., (1990). Emotional intelligence. </w:t>
      </w:r>
      <w:r w:rsidRPr="006857A5">
        <w:rPr>
          <w:rFonts w:asciiTheme="minorBidi" w:hAnsiTheme="minorBidi"/>
          <w:i/>
          <w:iCs/>
        </w:rPr>
        <w:t>Imagination, cognition and personality</w:t>
      </w:r>
      <w:r w:rsidRPr="006857A5">
        <w:rPr>
          <w:rFonts w:asciiTheme="minorBidi" w:hAnsiTheme="minorBidi"/>
        </w:rPr>
        <w:t>, </w:t>
      </w:r>
      <w:r w:rsidRPr="006857A5">
        <w:rPr>
          <w:rFonts w:asciiTheme="minorBidi" w:hAnsiTheme="minorBidi"/>
          <w:i/>
          <w:iCs/>
        </w:rPr>
        <w:t>9</w:t>
      </w:r>
      <w:r w:rsidRPr="006857A5">
        <w:rPr>
          <w:rFonts w:asciiTheme="minorBidi" w:hAnsiTheme="minorBidi"/>
        </w:rPr>
        <w:t>(3), pp.185-211.</w:t>
      </w:r>
    </w:p>
    <w:p w14:paraId="36D0EC7E"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Santa, R., Moros, A., Morante, D., Rodríguez, D. and Scavarda, A., (2023). The impact of emotional intelligence on operational effectiveness: The mediating role of organizational citizenship behavior and leadership. </w:t>
      </w:r>
      <w:r w:rsidRPr="006857A5">
        <w:rPr>
          <w:rFonts w:asciiTheme="minorBidi" w:hAnsiTheme="minorBidi"/>
          <w:i/>
          <w:iCs/>
        </w:rPr>
        <w:t>PloS one</w:t>
      </w:r>
      <w:r w:rsidRPr="006857A5">
        <w:rPr>
          <w:rFonts w:asciiTheme="minorBidi" w:hAnsiTheme="minorBidi"/>
        </w:rPr>
        <w:t>, </w:t>
      </w:r>
      <w:r w:rsidRPr="006857A5">
        <w:rPr>
          <w:rFonts w:asciiTheme="minorBidi" w:hAnsiTheme="minorBidi"/>
          <w:i/>
          <w:iCs/>
        </w:rPr>
        <w:t>18</w:t>
      </w:r>
      <w:r w:rsidRPr="006857A5">
        <w:rPr>
          <w:rFonts w:asciiTheme="minorBidi" w:hAnsiTheme="minorBidi"/>
        </w:rPr>
        <w:t>(8), p.e0284752.</w:t>
      </w:r>
    </w:p>
    <w:p w14:paraId="2C4E1F21"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Seibert, S.E., Kraimer, M.L. and Heslin, P.A., (2016). Developing career resilience and adaptability. </w:t>
      </w:r>
      <w:r w:rsidRPr="006857A5">
        <w:rPr>
          <w:rFonts w:asciiTheme="minorBidi" w:hAnsiTheme="minorBidi"/>
          <w:i/>
          <w:iCs/>
        </w:rPr>
        <w:t>Organizational Dynamics</w:t>
      </w:r>
      <w:r w:rsidRPr="006857A5">
        <w:rPr>
          <w:rFonts w:asciiTheme="minorBidi" w:hAnsiTheme="minorBidi"/>
        </w:rPr>
        <w:t>, </w:t>
      </w:r>
      <w:r w:rsidRPr="006857A5">
        <w:rPr>
          <w:rFonts w:asciiTheme="minorBidi" w:hAnsiTheme="minorBidi"/>
          <w:i/>
          <w:iCs/>
        </w:rPr>
        <w:t>45</w:t>
      </w:r>
      <w:r w:rsidRPr="006857A5">
        <w:rPr>
          <w:rFonts w:asciiTheme="minorBidi" w:hAnsiTheme="minorBidi"/>
        </w:rPr>
        <w:t>(3), pp.245-257.</w:t>
      </w:r>
    </w:p>
    <w:p w14:paraId="5AA24610"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Shandilya, P. and Bansal, D., (2025). Emotional Resilience in Times of Crisis: Leveraging Emotional Intelligence for Effective Response. In </w:t>
      </w:r>
      <w:r w:rsidRPr="006857A5">
        <w:rPr>
          <w:rFonts w:asciiTheme="minorBidi" w:hAnsiTheme="minorBidi"/>
          <w:i/>
          <w:iCs/>
        </w:rPr>
        <w:t>Emotional Intelligence in the Digital Era</w:t>
      </w:r>
      <w:r w:rsidRPr="006857A5">
        <w:rPr>
          <w:rFonts w:asciiTheme="minorBidi" w:hAnsiTheme="minorBidi"/>
        </w:rPr>
        <w:t> (pp. 159-178). Auerbach Publications.</w:t>
      </w:r>
    </w:p>
    <w:p w14:paraId="5ECE71F8"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Sharma, P., Dhanta, R. and Sharma, A., (2024). Emotional intelligence and conflict resolution in the workplace. In </w:t>
      </w:r>
      <w:r w:rsidRPr="006857A5">
        <w:rPr>
          <w:rFonts w:asciiTheme="minorBidi" w:hAnsiTheme="minorBidi"/>
          <w:i/>
          <w:iCs/>
        </w:rPr>
        <w:t>Leveraging AI and emotional intelligence in contemporary business organizations</w:t>
      </w:r>
      <w:r w:rsidRPr="006857A5">
        <w:rPr>
          <w:rFonts w:asciiTheme="minorBidi" w:hAnsiTheme="minorBidi"/>
        </w:rPr>
        <w:t> (pp. 102-121). IGI Global Scientific Publishing.</w:t>
      </w:r>
    </w:p>
    <w:p w14:paraId="0372E45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Sierra, C. and Jardón, C., (2025). Emotional intelligence and mindfulness. In </w:t>
      </w:r>
      <w:r w:rsidRPr="006857A5">
        <w:rPr>
          <w:rFonts w:asciiTheme="minorBidi" w:hAnsiTheme="minorBidi"/>
          <w:i/>
          <w:iCs/>
        </w:rPr>
        <w:t>International managerial skills in higher education institutions</w:t>
      </w:r>
      <w:r w:rsidRPr="006857A5">
        <w:rPr>
          <w:rFonts w:asciiTheme="minorBidi" w:hAnsiTheme="minorBidi"/>
        </w:rPr>
        <w:t> (pp. 43-76). IGI Global Scientific Publishing.</w:t>
      </w:r>
    </w:p>
    <w:p w14:paraId="535B5881"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Singh, A. and Singh, S., (2025). Elevating Leadership Success: The Long-Term Benefits of Emotional Intelligence. International Journal of Interdisciplinary Approaches in Psychology, 3(1), pp.75-91.</w:t>
      </w:r>
    </w:p>
    <w:p w14:paraId="548BD578"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Siswadi, Y. and Lestari, D., (2021). Effect of work motivation, emotional intelligence and work discipline on employee performance. </w:t>
      </w:r>
      <w:r w:rsidRPr="006857A5">
        <w:rPr>
          <w:rFonts w:asciiTheme="minorBidi" w:hAnsiTheme="minorBidi"/>
          <w:i/>
          <w:iCs/>
        </w:rPr>
        <w:t>International Journal of Economic, Technology and Social Sciences (Injects)</w:t>
      </w:r>
      <w:r w:rsidRPr="006857A5">
        <w:rPr>
          <w:rFonts w:asciiTheme="minorBidi" w:hAnsiTheme="minorBidi"/>
        </w:rPr>
        <w:t>, </w:t>
      </w:r>
      <w:r w:rsidRPr="006857A5">
        <w:rPr>
          <w:rFonts w:asciiTheme="minorBidi" w:hAnsiTheme="minorBidi"/>
          <w:i/>
          <w:iCs/>
        </w:rPr>
        <w:t>2</w:t>
      </w:r>
      <w:r w:rsidRPr="006857A5">
        <w:rPr>
          <w:rFonts w:asciiTheme="minorBidi" w:hAnsiTheme="minorBidi"/>
        </w:rPr>
        <w:t>(1), pp.227-237.</w:t>
      </w:r>
    </w:p>
    <w:p w14:paraId="0461F1F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Slutsky, J., Chin, B., Raye, J. and Creswell, J.D., (2019). Mindfulness training improves employee well-being: A randomized controlled trial. </w:t>
      </w:r>
      <w:r w:rsidRPr="006857A5">
        <w:rPr>
          <w:rFonts w:asciiTheme="minorBidi" w:hAnsiTheme="minorBidi"/>
          <w:i/>
          <w:iCs/>
        </w:rPr>
        <w:t>Journal of occupational health psychology</w:t>
      </w:r>
      <w:r w:rsidRPr="006857A5">
        <w:rPr>
          <w:rFonts w:asciiTheme="minorBidi" w:hAnsiTheme="minorBidi"/>
        </w:rPr>
        <w:t>, </w:t>
      </w:r>
      <w:r w:rsidRPr="006857A5">
        <w:rPr>
          <w:rFonts w:asciiTheme="minorBidi" w:hAnsiTheme="minorBidi"/>
          <w:i/>
          <w:iCs/>
        </w:rPr>
        <w:t>24</w:t>
      </w:r>
      <w:r w:rsidRPr="006857A5">
        <w:rPr>
          <w:rFonts w:asciiTheme="minorBidi" w:hAnsiTheme="minorBidi"/>
        </w:rPr>
        <w:t>(1), p.139.</w:t>
      </w:r>
    </w:p>
    <w:p w14:paraId="3F4C23D7"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Smith, C. and Turner, S., (2015). The radical transformation of diversity and inclusion: The millennial influence. </w:t>
      </w:r>
      <w:r w:rsidRPr="006857A5">
        <w:rPr>
          <w:rFonts w:asciiTheme="minorBidi" w:hAnsiTheme="minorBidi"/>
          <w:i/>
          <w:iCs/>
        </w:rPr>
        <w:t>Deloitte University</w:t>
      </w:r>
      <w:r w:rsidRPr="006857A5">
        <w:rPr>
          <w:rFonts w:asciiTheme="minorBidi" w:hAnsiTheme="minorBidi"/>
        </w:rPr>
        <w:t>.</w:t>
      </w:r>
    </w:p>
    <w:p w14:paraId="6893755B"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Smollan, R.K., (2017). Supporting staff through stressful organizational change. </w:t>
      </w:r>
      <w:r w:rsidRPr="006857A5">
        <w:rPr>
          <w:rFonts w:asciiTheme="minorBidi" w:hAnsiTheme="minorBidi"/>
          <w:i/>
          <w:iCs/>
        </w:rPr>
        <w:t>Human Resource Development International</w:t>
      </w:r>
      <w:r w:rsidRPr="006857A5">
        <w:rPr>
          <w:rFonts w:asciiTheme="minorBidi" w:hAnsiTheme="minorBidi"/>
        </w:rPr>
        <w:t>, </w:t>
      </w:r>
      <w:r w:rsidRPr="006857A5">
        <w:rPr>
          <w:rFonts w:asciiTheme="minorBidi" w:hAnsiTheme="minorBidi"/>
          <w:i/>
          <w:iCs/>
        </w:rPr>
        <w:t>20</w:t>
      </w:r>
      <w:r w:rsidRPr="006857A5">
        <w:rPr>
          <w:rFonts w:asciiTheme="minorBidi" w:hAnsiTheme="minorBidi"/>
        </w:rPr>
        <w:t>(4), pp.282-304.</w:t>
      </w:r>
    </w:p>
    <w:p w14:paraId="06510C85"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Sobayeni, N.C., (2015). </w:t>
      </w:r>
      <w:r w:rsidRPr="006857A5">
        <w:rPr>
          <w:rFonts w:asciiTheme="minorBidi" w:hAnsiTheme="minorBidi"/>
          <w:i/>
          <w:iCs/>
        </w:rPr>
        <w:t>Work ethics and work values: A generational perspective</w:t>
      </w:r>
      <w:r w:rsidRPr="006857A5">
        <w:rPr>
          <w:rFonts w:asciiTheme="minorBidi" w:hAnsiTheme="minorBidi"/>
        </w:rPr>
        <w:t> (Doctoral dissertation, Welkom: Central University of Technology, Free State,).</w:t>
      </w:r>
    </w:p>
    <w:p w14:paraId="090A3396"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Stewart, J.S., Oliver, E.G., Cravens, K.S. and Oishi, S., (2017). Managing millennials: Embracing generational differences. </w:t>
      </w:r>
      <w:r w:rsidRPr="006857A5">
        <w:rPr>
          <w:rFonts w:asciiTheme="minorBidi" w:hAnsiTheme="minorBidi"/>
          <w:i/>
          <w:iCs/>
        </w:rPr>
        <w:t>Business horizons</w:t>
      </w:r>
      <w:r w:rsidRPr="006857A5">
        <w:rPr>
          <w:rFonts w:asciiTheme="minorBidi" w:hAnsiTheme="minorBidi"/>
        </w:rPr>
        <w:t>, </w:t>
      </w:r>
      <w:r w:rsidRPr="006857A5">
        <w:rPr>
          <w:rFonts w:asciiTheme="minorBidi" w:hAnsiTheme="minorBidi"/>
          <w:i/>
          <w:iCs/>
        </w:rPr>
        <w:t>60</w:t>
      </w:r>
      <w:r w:rsidRPr="006857A5">
        <w:rPr>
          <w:rFonts w:asciiTheme="minorBidi" w:hAnsiTheme="minorBidi"/>
        </w:rPr>
        <w:t>(1), pp.45-54.</w:t>
      </w:r>
    </w:p>
    <w:p w14:paraId="7CB3F5DE"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Stoner, R., (2024). </w:t>
      </w:r>
      <w:r w:rsidRPr="006857A5">
        <w:rPr>
          <w:rFonts w:asciiTheme="minorBidi" w:hAnsiTheme="minorBidi"/>
          <w:i/>
          <w:iCs/>
        </w:rPr>
        <w:t>Leader Self-Awareness: Impact of Self Awareness and Emotional Regulation on Eudemonic Well-Being</w:t>
      </w:r>
      <w:r w:rsidRPr="006857A5">
        <w:rPr>
          <w:rFonts w:asciiTheme="minorBidi" w:hAnsiTheme="minorBidi"/>
        </w:rPr>
        <w:t> (Doctoral dissertation, The Chicago School of Professional Psychology).</w:t>
      </w:r>
    </w:p>
    <w:p w14:paraId="174F8B60"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Suknunan, S. and Bhana, A., (2022). Influence of employee-manager relationship on employee performance and productivity. </w:t>
      </w:r>
      <w:r w:rsidRPr="006857A5">
        <w:rPr>
          <w:rFonts w:asciiTheme="minorBidi" w:hAnsiTheme="minorBidi"/>
          <w:i/>
          <w:iCs/>
        </w:rPr>
        <w:t>Problems and Perspectives in Management</w:t>
      </w:r>
      <w:r w:rsidRPr="006857A5">
        <w:rPr>
          <w:rFonts w:asciiTheme="minorBidi" w:hAnsiTheme="minorBidi"/>
        </w:rPr>
        <w:t>, </w:t>
      </w:r>
      <w:r w:rsidRPr="006857A5">
        <w:rPr>
          <w:rFonts w:asciiTheme="minorBidi" w:hAnsiTheme="minorBidi"/>
          <w:i/>
          <w:iCs/>
        </w:rPr>
        <w:t>20</w:t>
      </w:r>
      <w:r w:rsidRPr="006857A5">
        <w:rPr>
          <w:rFonts w:asciiTheme="minorBidi" w:hAnsiTheme="minorBidi"/>
        </w:rPr>
        <w:t>(3).</w:t>
      </w:r>
    </w:p>
    <w:p w14:paraId="4FA3010F"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Uraz, D. and Arhan, B., (2020). Improved Performance and Effectiveness through the development of Emotional Intelligence in the Workplace. </w:t>
      </w:r>
      <w:r w:rsidRPr="006857A5">
        <w:rPr>
          <w:rFonts w:asciiTheme="minorBidi" w:hAnsiTheme="minorBidi"/>
          <w:i/>
          <w:iCs/>
        </w:rPr>
        <w:t>Journal La Bisecoman</w:t>
      </w:r>
      <w:r w:rsidRPr="006857A5">
        <w:rPr>
          <w:rFonts w:asciiTheme="minorBidi" w:hAnsiTheme="minorBidi"/>
        </w:rPr>
        <w:t>, </w:t>
      </w:r>
      <w:r w:rsidRPr="006857A5">
        <w:rPr>
          <w:rFonts w:asciiTheme="minorBidi" w:hAnsiTheme="minorBidi"/>
          <w:i/>
          <w:iCs/>
        </w:rPr>
        <w:t>1</w:t>
      </w:r>
      <w:r w:rsidRPr="006857A5">
        <w:rPr>
          <w:rFonts w:asciiTheme="minorBidi" w:hAnsiTheme="minorBidi"/>
        </w:rPr>
        <w:t>(5), pp.20-26.</w:t>
      </w:r>
    </w:p>
    <w:p w14:paraId="07658D1D"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Urgo, M., (2017). </w:t>
      </w:r>
      <w:r w:rsidRPr="006857A5">
        <w:rPr>
          <w:rFonts w:asciiTheme="minorBidi" w:hAnsiTheme="minorBidi"/>
          <w:i/>
          <w:iCs/>
        </w:rPr>
        <w:t>Developing Information Leaders: Harnessing the Talents of Generation X</w:t>
      </w:r>
      <w:r w:rsidRPr="006857A5">
        <w:rPr>
          <w:rFonts w:asciiTheme="minorBidi" w:hAnsiTheme="minorBidi"/>
        </w:rPr>
        <w:t>. Walter de Gruyter GmbH &amp; Co KG.</w:t>
      </w:r>
    </w:p>
    <w:p w14:paraId="0A62D0C9"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Wheeler, M.S., Arnkoff, D.B. and Glass, C.R., (2017). The neuroscience of mindfulness: How mindfulness alters the brain and facilitates emotion regulation. </w:t>
      </w:r>
      <w:r w:rsidRPr="006857A5">
        <w:rPr>
          <w:rFonts w:asciiTheme="minorBidi" w:hAnsiTheme="minorBidi"/>
          <w:i/>
          <w:iCs/>
        </w:rPr>
        <w:t>Mindfulness</w:t>
      </w:r>
      <w:r w:rsidRPr="006857A5">
        <w:rPr>
          <w:rFonts w:asciiTheme="minorBidi" w:hAnsiTheme="minorBidi"/>
        </w:rPr>
        <w:t>, </w:t>
      </w:r>
      <w:r w:rsidRPr="006857A5">
        <w:rPr>
          <w:rFonts w:asciiTheme="minorBidi" w:hAnsiTheme="minorBidi"/>
          <w:i/>
          <w:iCs/>
        </w:rPr>
        <w:t>8</w:t>
      </w:r>
      <w:r w:rsidRPr="006857A5">
        <w:rPr>
          <w:rFonts w:asciiTheme="minorBidi" w:hAnsiTheme="minorBidi"/>
        </w:rPr>
        <w:t>(6), pp.1471-1487.</w:t>
      </w:r>
    </w:p>
    <w:p w14:paraId="5F602ED1"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Whitmore, J., (2010). Coaching for performance-growing human potential and purpose.</w:t>
      </w:r>
    </w:p>
    <w:p w14:paraId="13FA93BC"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Woime, A.W. and Shato, G.A., (2025). The Role of Emotional Intelligence and Conflict Management in Job Satisfaction and Teamwork: A Systematic Review. </w:t>
      </w:r>
      <w:r w:rsidRPr="006857A5">
        <w:rPr>
          <w:rFonts w:asciiTheme="minorBidi" w:hAnsiTheme="minorBidi"/>
          <w:i/>
          <w:iCs/>
        </w:rPr>
        <w:t>Public Health Challenges</w:t>
      </w:r>
      <w:r w:rsidRPr="006857A5">
        <w:rPr>
          <w:rFonts w:asciiTheme="minorBidi" w:hAnsiTheme="minorBidi"/>
        </w:rPr>
        <w:t>, </w:t>
      </w:r>
      <w:r w:rsidRPr="006857A5">
        <w:rPr>
          <w:rFonts w:asciiTheme="minorBidi" w:hAnsiTheme="minorBidi"/>
          <w:i/>
          <w:iCs/>
        </w:rPr>
        <w:t>4</w:t>
      </w:r>
      <w:r w:rsidRPr="006857A5">
        <w:rPr>
          <w:rFonts w:asciiTheme="minorBidi" w:hAnsiTheme="minorBidi"/>
        </w:rPr>
        <w:t>(2), p.e70054.</w:t>
      </w:r>
    </w:p>
    <w:p w14:paraId="0D5877AB"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lastRenderedPageBreak/>
        <w:t>Young, C.A., Haffejee, B. and Corsun, D.L., (2018). Developing cultural intelligence and empathy through diversified mentoring relationships. </w:t>
      </w:r>
      <w:r w:rsidRPr="006857A5">
        <w:rPr>
          <w:rFonts w:asciiTheme="minorBidi" w:hAnsiTheme="minorBidi"/>
          <w:i/>
          <w:iCs/>
        </w:rPr>
        <w:t>Journal of Management Education</w:t>
      </w:r>
      <w:r w:rsidRPr="006857A5">
        <w:rPr>
          <w:rFonts w:asciiTheme="minorBidi" w:hAnsiTheme="minorBidi"/>
        </w:rPr>
        <w:t>, </w:t>
      </w:r>
      <w:r w:rsidRPr="006857A5">
        <w:rPr>
          <w:rFonts w:asciiTheme="minorBidi" w:hAnsiTheme="minorBidi"/>
          <w:i/>
          <w:iCs/>
        </w:rPr>
        <w:t>42</w:t>
      </w:r>
      <w:r w:rsidRPr="006857A5">
        <w:rPr>
          <w:rFonts w:asciiTheme="minorBidi" w:hAnsiTheme="minorBidi"/>
        </w:rPr>
        <w:t>(3), pp.319-346.</w:t>
      </w:r>
    </w:p>
    <w:p w14:paraId="20B14235"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Zabel, K.L., Biermeier-Hanson, B.B., Baltes, B.B., Early, B.J. and Shepard, A., (2017). Generational differences in work ethic: Fact or fiction?. </w:t>
      </w:r>
      <w:r w:rsidRPr="006857A5">
        <w:rPr>
          <w:rFonts w:asciiTheme="minorBidi" w:hAnsiTheme="minorBidi"/>
          <w:i/>
          <w:iCs/>
        </w:rPr>
        <w:t>Journal of Business and Psychology</w:t>
      </w:r>
      <w:r w:rsidRPr="006857A5">
        <w:rPr>
          <w:rFonts w:asciiTheme="minorBidi" w:hAnsiTheme="minorBidi"/>
        </w:rPr>
        <w:t>, </w:t>
      </w:r>
      <w:r w:rsidRPr="006857A5">
        <w:rPr>
          <w:rFonts w:asciiTheme="minorBidi" w:hAnsiTheme="minorBidi"/>
          <w:i/>
          <w:iCs/>
        </w:rPr>
        <w:t>32</w:t>
      </w:r>
      <w:r w:rsidRPr="006857A5">
        <w:rPr>
          <w:rFonts w:asciiTheme="minorBidi" w:hAnsiTheme="minorBidi"/>
        </w:rPr>
        <w:t>(3), pp.301-315.</w:t>
      </w:r>
    </w:p>
    <w:p w14:paraId="04154865" w14:textId="77777777" w:rsidR="00E91532" w:rsidRPr="006857A5" w:rsidRDefault="00E91532" w:rsidP="006857A5">
      <w:pPr>
        <w:spacing w:line="360" w:lineRule="auto"/>
        <w:ind w:left="720" w:hanging="720"/>
        <w:rPr>
          <w:rFonts w:asciiTheme="minorBidi" w:hAnsiTheme="minorBidi"/>
        </w:rPr>
      </w:pPr>
      <w:r w:rsidRPr="006857A5">
        <w:rPr>
          <w:rFonts w:asciiTheme="minorBidi" w:hAnsiTheme="minorBidi"/>
        </w:rPr>
        <w:t>Zhang, L., Cao, T. and Wang, Y., (2018). The mediation role of leadership styles in integrated project collaboration: An emotional intelligence perspective. </w:t>
      </w:r>
      <w:r w:rsidRPr="006857A5">
        <w:rPr>
          <w:rFonts w:asciiTheme="minorBidi" w:hAnsiTheme="minorBidi"/>
          <w:i/>
          <w:iCs/>
        </w:rPr>
        <w:t>International Journal of Project Management</w:t>
      </w:r>
      <w:r w:rsidRPr="006857A5">
        <w:rPr>
          <w:rFonts w:asciiTheme="minorBidi" w:hAnsiTheme="minorBidi"/>
        </w:rPr>
        <w:t>, </w:t>
      </w:r>
      <w:r w:rsidRPr="006857A5">
        <w:rPr>
          <w:rFonts w:asciiTheme="minorBidi" w:hAnsiTheme="minorBidi"/>
          <w:i/>
          <w:iCs/>
        </w:rPr>
        <w:t>36</w:t>
      </w:r>
      <w:r w:rsidRPr="006857A5">
        <w:rPr>
          <w:rFonts w:asciiTheme="minorBidi" w:hAnsiTheme="minorBidi"/>
        </w:rPr>
        <w:t>(2), pp.317-330.</w:t>
      </w:r>
    </w:p>
    <w:p w14:paraId="4B99056E" w14:textId="77777777" w:rsidR="00E91532" w:rsidRPr="006857A5" w:rsidRDefault="00E91532" w:rsidP="006857A5">
      <w:pPr>
        <w:spacing w:line="360" w:lineRule="auto"/>
        <w:rPr>
          <w:rFonts w:asciiTheme="minorBidi" w:hAnsiTheme="minorBidi"/>
        </w:rPr>
      </w:pPr>
    </w:p>
    <w:sectPr w:rsidR="00E91532" w:rsidRPr="006857A5" w:rsidSect="00C940A1">
      <w:headerReference w:type="default" r:id="rId12"/>
      <w:pgSz w:w="12240" w:h="15840" w:code="1"/>
      <w:pgMar w:top="1440" w:right="1440" w:bottom="1440" w:left="1440" w:header="734"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52CB5" w14:textId="77777777" w:rsidR="005F656B" w:rsidRDefault="005F656B" w:rsidP="00773F01">
      <w:pPr>
        <w:spacing w:after="0" w:line="240" w:lineRule="auto"/>
      </w:pPr>
      <w:r>
        <w:separator/>
      </w:r>
    </w:p>
  </w:endnote>
  <w:endnote w:type="continuationSeparator" w:id="0">
    <w:p w14:paraId="663608D1" w14:textId="77777777" w:rsidR="005F656B" w:rsidRDefault="005F656B" w:rsidP="0077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74B51" w14:textId="77777777" w:rsidR="005F656B" w:rsidRDefault="005F656B" w:rsidP="00773F01">
      <w:pPr>
        <w:spacing w:after="0" w:line="240" w:lineRule="auto"/>
      </w:pPr>
      <w:r>
        <w:separator/>
      </w:r>
    </w:p>
  </w:footnote>
  <w:footnote w:type="continuationSeparator" w:id="0">
    <w:p w14:paraId="678C86C3" w14:textId="77777777" w:rsidR="005F656B" w:rsidRDefault="005F656B" w:rsidP="00773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057661880"/>
      <w:docPartObj>
        <w:docPartGallery w:val="Page Numbers (Top of Page)"/>
        <w:docPartUnique/>
      </w:docPartObj>
    </w:sdtPr>
    <w:sdtEndPr>
      <w:rPr>
        <w:rFonts w:asciiTheme="majorBidi" w:hAnsiTheme="majorBidi" w:cstheme="majorBidi"/>
        <w:noProof/>
        <w:sz w:val="24"/>
        <w:szCs w:val="24"/>
      </w:rPr>
    </w:sdtEndPr>
    <w:sdtContent>
      <w:p w14:paraId="3D3D22A9" w14:textId="77777777" w:rsidR="00773F01" w:rsidRPr="00773F01" w:rsidRDefault="00773F01">
        <w:pPr>
          <w:pStyle w:val="Header"/>
          <w:jc w:val="right"/>
          <w:rPr>
            <w:rFonts w:asciiTheme="majorBidi" w:hAnsiTheme="majorBidi" w:cstheme="majorBidi"/>
            <w:sz w:val="24"/>
            <w:szCs w:val="24"/>
          </w:rPr>
        </w:pPr>
        <w:r w:rsidRPr="00773F01">
          <w:rPr>
            <w:rFonts w:asciiTheme="majorBidi" w:hAnsiTheme="majorBidi" w:cstheme="majorBidi"/>
            <w:noProof w:val="0"/>
            <w:sz w:val="24"/>
            <w:szCs w:val="24"/>
          </w:rPr>
          <w:fldChar w:fldCharType="begin"/>
        </w:r>
        <w:r w:rsidRPr="00773F01">
          <w:rPr>
            <w:rFonts w:asciiTheme="majorBidi" w:hAnsiTheme="majorBidi" w:cstheme="majorBidi"/>
            <w:sz w:val="24"/>
            <w:szCs w:val="24"/>
          </w:rPr>
          <w:instrText xml:space="preserve"> PAGE   \* MERGEFORMAT </w:instrText>
        </w:r>
        <w:r w:rsidRPr="00773F01">
          <w:rPr>
            <w:rFonts w:asciiTheme="majorBidi" w:hAnsiTheme="majorBidi" w:cstheme="majorBidi"/>
            <w:noProof w:val="0"/>
            <w:sz w:val="24"/>
            <w:szCs w:val="24"/>
          </w:rPr>
          <w:fldChar w:fldCharType="separate"/>
        </w:r>
        <w:r w:rsidR="006857A5">
          <w:rPr>
            <w:rFonts w:asciiTheme="majorBidi" w:hAnsiTheme="majorBidi" w:cstheme="majorBidi"/>
            <w:sz w:val="24"/>
            <w:szCs w:val="24"/>
          </w:rPr>
          <w:t>1</w:t>
        </w:r>
        <w:r w:rsidRPr="00773F01">
          <w:rPr>
            <w:rFonts w:asciiTheme="majorBidi" w:hAnsiTheme="majorBidi" w:cstheme="majorBidi"/>
            <w:sz w:val="24"/>
            <w:szCs w:val="24"/>
          </w:rPr>
          <w:fldChar w:fldCharType="end"/>
        </w:r>
      </w:p>
    </w:sdtContent>
  </w:sdt>
  <w:p w14:paraId="0FB78278" w14:textId="77777777" w:rsidR="00773F01" w:rsidRDefault="00773F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2508D"/>
    <w:multiLevelType w:val="hybridMultilevel"/>
    <w:tmpl w:val="CA6E6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965771"/>
    <w:multiLevelType w:val="multilevel"/>
    <w:tmpl w:val="3648EB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7DE51FE"/>
    <w:multiLevelType w:val="hybridMultilevel"/>
    <w:tmpl w:val="97F05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5486663">
    <w:abstractNumId w:val="1"/>
  </w:num>
  <w:num w:numId="2" w16cid:durableId="1588464008">
    <w:abstractNumId w:val="2"/>
  </w:num>
  <w:num w:numId="3" w16cid:durableId="1700206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7F0"/>
    <w:rsid w:val="000156D3"/>
    <w:rsid w:val="0006130D"/>
    <w:rsid w:val="000703C4"/>
    <w:rsid w:val="00084969"/>
    <w:rsid w:val="000860BB"/>
    <w:rsid w:val="00092646"/>
    <w:rsid w:val="000E64C1"/>
    <w:rsid w:val="00107468"/>
    <w:rsid w:val="0016539B"/>
    <w:rsid w:val="0017501E"/>
    <w:rsid w:val="00190937"/>
    <w:rsid w:val="001F7260"/>
    <w:rsid w:val="00210DA5"/>
    <w:rsid w:val="00256E0B"/>
    <w:rsid w:val="002A2EFD"/>
    <w:rsid w:val="002D1759"/>
    <w:rsid w:val="002E223E"/>
    <w:rsid w:val="002E42F7"/>
    <w:rsid w:val="00317830"/>
    <w:rsid w:val="00362000"/>
    <w:rsid w:val="003677F0"/>
    <w:rsid w:val="00383B81"/>
    <w:rsid w:val="00394267"/>
    <w:rsid w:val="003D51C0"/>
    <w:rsid w:val="003E2F4B"/>
    <w:rsid w:val="003E3D02"/>
    <w:rsid w:val="004271FD"/>
    <w:rsid w:val="00434E9C"/>
    <w:rsid w:val="00442C0A"/>
    <w:rsid w:val="0044304D"/>
    <w:rsid w:val="004C04DD"/>
    <w:rsid w:val="004C6529"/>
    <w:rsid w:val="005066AB"/>
    <w:rsid w:val="00511EDC"/>
    <w:rsid w:val="005120B6"/>
    <w:rsid w:val="00516A91"/>
    <w:rsid w:val="005745AB"/>
    <w:rsid w:val="005A3DB0"/>
    <w:rsid w:val="005C7505"/>
    <w:rsid w:val="005E5230"/>
    <w:rsid w:val="005F539B"/>
    <w:rsid w:val="005F656B"/>
    <w:rsid w:val="00605346"/>
    <w:rsid w:val="006121FF"/>
    <w:rsid w:val="00632B52"/>
    <w:rsid w:val="006565CC"/>
    <w:rsid w:val="00683CE9"/>
    <w:rsid w:val="006857A5"/>
    <w:rsid w:val="006F1A65"/>
    <w:rsid w:val="00700BCD"/>
    <w:rsid w:val="00773F01"/>
    <w:rsid w:val="007D0EAA"/>
    <w:rsid w:val="007E7C77"/>
    <w:rsid w:val="008002C3"/>
    <w:rsid w:val="008112BD"/>
    <w:rsid w:val="00857693"/>
    <w:rsid w:val="00867EEE"/>
    <w:rsid w:val="0089461D"/>
    <w:rsid w:val="008D0B4D"/>
    <w:rsid w:val="008E094D"/>
    <w:rsid w:val="009231ED"/>
    <w:rsid w:val="00937F0E"/>
    <w:rsid w:val="009D3081"/>
    <w:rsid w:val="00A14F4C"/>
    <w:rsid w:val="00A20628"/>
    <w:rsid w:val="00A27A85"/>
    <w:rsid w:val="00A62982"/>
    <w:rsid w:val="00A96711"/>
    <w:rsid w:val="00AA324A"/>
    <w:rsid w:val="00AD0EA5"/>
    <w:rsid w:val="00B14384"/>
    <w:rsid w:val="00B5695E"/>
    <w:rsid w:val="00B632E8"/>
    <w:rsid w:val="00B66DD4"/>
    <w:rsid w:val="00B86D28"/>
    <w:rsid w:val="00BC1ECA"/>
    <w:rsid w:val="00BE1938"/>
    <w:rsid w:val="00BE377F"/>
    <w:rsid w:val="00BF50DD"/>
    <w:rsid w:val="00C11027"/>
    <w:rsid w:val="00C125E8"/>
    <w:rsid w:val="00C151BA"/>
    <w:rsid w:val="00C277DF"/>
    <w:rsid w:val="00C67BDD"/>
    <w:rsid w:val="00C81987"/>
    <w:rsid w:val="00C940A1"/>
    <w:rsid w:val="00CB334E"/>
    <w:rsid w:val="00CB41E4"/>
    <w:rsid w:val="00CB7513"/>
    <w:rsid w:val="00CE0290"/>
    <w:rsid w:val="00CE0A47"/>
    <w:rsid w:val="00CE3679"/>
    <w:rsid w:val="00CF5C28"/>
    <w:rsid w:val="00D339CD"/>
    <w:rsid w:val="00D52180"/>
    <w:rsid w:val="00D56601"/>
    <w:rsid w:val="00D73DE1"/>
    <w:rsid w:val="00DA3D20"/>
    <w:rsid w:val="00DD2CEA"/>
    <w:rsid w:val="00E300D3"/>
    <w:rsid w:val="00E66873"/>
    <w:rsid w:val="00E7756A"/>
    <w:rsid w:val="00E91532"/>
    <w:rsid w:val="00E965D2"/>
    <w:rsid w:val="00EA101F"/>
    <w:rsid w:val="00F129A0"/>
    <w:rsid w:val="00F60ED6"/>
    <w:rsid w:val="00F75EDD"/>
    <w:rsid w:val="00F85215"/>
    <w:rsid w:val="00F977C7"/>
    <w:rsid w:val="00FA3A0A"/>
    <w:rsid w:val="00FA7DAC"/>
    <w:rsid w:val="00FB4C17"/>
    <w:rsid w:val="00FD0450"/>
    <w:rsid w:val="055AB660"/>
    <w:rsid w:val="0F45D695"/>
    <w:rsid w:val="10B448D7"/>
    <w:rsid w:val="1249774F"/>
    <w:rsid w:val="150BEC19"/>
    <w:rsid w:val="15CC4554"/>
    <w:rsid w:val="187BD5E7"/>
    <w:rsid w:val="1D8BF190"/>
    <w:rsid w:val="1DAC8830"/>
    <w:rsid w:val="21ED55DE"/>
    <w:rsid w:val="284AC1BA"/>
    <w:rsid w:val="28D81523"/>
    <w:rsid w:val="2BAC9DE6"/>
    <w:rsid w:val="2C74C7D2"/>
    <w:rsid w:val="2E9AE1E4"/>
    <w:rsid w:val="302D7151"/>
    <w:rsid w:val="419F622C"/>
    <w:rsid w:val="43A7C893"/>
    <w:rsid w:val="44BBBBAF"/>
    <w:rsid w:val="4571CF93"/>
    <w:rsid w:val="4A95DCF4"/>
    <w:rsid w:val="4C42F8F8"/>
    <w:rsid w:val="4E09D8FA"/>
    <w:rsid w:val="52DD068A"/>
    <w:rsid w:val="5AC4EE66"/>
    <w:rsid w:val="5D0EB3ED"/>
    <w:rsid w:val="5E5D5019"/>
    <w:rsid w:val="61DEF640"/>
    <w:rsid w:val="6987E2C6"/>
    <w:rsid w:val="6A76AD3E"/>
    <w:rsid w:val="76A89FFA"/>
    <w:rsid w:val="7712D215"/>
    <w:rsid w:val="784ED122"/>
    <w:rsid w:val="7E8380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8DF64"/>
  <w15:chartTrackingRefBased/>
  <w15:docId w15:val="{3AF61879-B2B2-4FDB-A15B-59447E59F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bidi="ur-PK"/>
    </w:rPr>
  </w:style>
  <w:style w:type="paragraph" w:styleId="Heading1">
    <w:name w:val="heading 1"/>
    <w:basedOn w:val="Normal"/>
    <w:next w:val="Normal"/>
    <w:link w:val="Heading1Char"/>
    <w:uiPriority w:val="9"/>
    <w:qFormat/>
    <w:rsid w:val="000156D3"/>
    <w:pPr>
      <w:keepNext/>
      <w:keepLines/>
      <w:spacing w:before="240" w:after="0" w:line="480" w:lineRule="auto"/>
      <w:outlineLvl w:val="0"/>
    </w:pPr>
    <w:rPr>
      <w:rFonts w:asciiTheme="majorBidi" w:eastAsiaTheme="majorEastAsia" w:hAnsiTheme="majorBidi" w:cstheme="majorBidi"/>
      <w:b/>
      <w:sz w:val="24"/>
      <w:szCs w:val="32"/>
    </w:rPr>
  </w:style>
  <w:style w:type="paragraph" w:styleId="Heading3">
    <w:name w:val="heading 3"/>
    <w:basedOn w:val="Normal"/>
    <w:next w:val="Normal"/>
    <w:link w:val="Heading3Char"/>
    <w:uiPriority w:val="9"/>
    <w:semiHidden/>
    <w:unhideWhenUsed/>
    <w:qFormat/>
    <w:rsid w:val="005E52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6D3"/>
    <w:rPr>
      <w:rFonts w:asciiTheme="majorBidi" w:eastAsiaTheme="majorEastAsia" w:hAnsiTheme="majorBidi" w:cstheme="majorBidi"/>
      <w:b/>
      <w:noProof/>
      <w:sz w:val="24"/>
      <w:szCs w:val="32"/>
      <w:lang w:val="en-GB" w:bidi="ur-PK"/>
    </w:rPr>
  </w:style>
  <w:style w:type="character" w:customStyle="1" w:styleId="Heading3Char">
    <w:name w:val="Heading 3 Char"/>
    <w:basedOn w:val="DefaultParagraphFont"/>
    <w:link w:val="Heading3"/>
    <w:uiPriority w:val="9"/>
    <w:semiHidden/>
    <w:rsid w:val="005E5230"/>
    <w:rPr>
      <w:rFonts w:asciiTheme="majorHAnsi" w:eastAsiaTheme="majorEastAsia" w:hAnsiTheme="majorHAnsi" w:cstheme="majorBidi"/>
      <w:noProof/>
      <w:color w:val="1F4D78" w:themeColor="accent1" w:themeShade="7F"/>
      <w:sz w:val="24"/>
      <w:szCs w:val="24"/>
      <w:lang w:val="en-GB" w:bidi="ur-PK"/>
    </w:rPr>
  </w:style>
  <w:style w:type="paragraph" w:styleId="Header">
    <w:name w:val="header"/>
    <w:basedOn w:val="Normal"/>
    <w:link w:val="HeaderChar"/>
    <w:uiPriority w:val="99"/>
    <w:unhideWhenUsed/>
    <w:rsid w:val="0077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F01"/>
    <w:rPr>
      <w:noProof/>
      <w:lang w:val="en-GB" w:bidi="ur-PK"/>
    </w:rPr>
  </w:style>
  <w:style w:type="paragraph" w:styleId="Footer">
    <w:name w:val="footer"/>
    <w:basedOn w:val="Normal"/>
    <w:link w:val="FooterChar"/>
    <w:uiPriority w:val="99"/>
    <w:unhideWhenUsed/>
    <w:rsid w:val="0077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F01"/>
    <w:rPr>
      <w:noProof/>
      <w:lang w:val="en-GB" w:bidi="ur-PK"/>
    </w:rPr>
  </w:style>
  <w:style w:type="paragraph" w:styleId="ListParagraph">
    <w:name w:val="List Paragraph"/>
    <w:basedOn w:val="Normal"/>
    <w:uiPriority w:val="34"/>
    <w:qFormat/>
    <w:rsid w:val="00A96711"/>
    <w:pPr>
      <w:ind w:left="720"/>
      <w:contextualSpacing/>
    </w:pPr>
  </w:style>
  <w:style w:type="character" w:styleId="Hyperlink">
    <w:name w:val="Hyperlink"/>
    <w:basedOn w:val="DefaultParagraphFont"/>
    <w:uiPriority w:val="99"/>
    <w:unhideWhenUsed/>
    <w:rsid w:val="00E91532"/>
    <w:rPr>
      <w:color w:val="0563C1" w:themeColor="hyperlink"/>
      <w:u w:val="single"/>
    </w:rPr>
  </w:style>
  <w:style w:type="paragraph" w:styleId="TOCHeading">
    <w:name w:val="TOC Heading"/>
    <w:basedOn w:val="Heading1"/>
    <w:next w:val="Normal"/>
    <w:uiPriority w:val="39"/>
    <w:unhideWhenUsed/>
    <w:qFormat/>
    <w:rsid w:val="00E91532"/>
    <w:pPr>
      <w:spacing w:line="259" w:lineRule="auto"/>
      <w:outlineLvl w:val="9"/>
    </w:pPr>
    <w:rPr>
      <w:rFonts w:asciiTheme="majorHAnsi" w:hAnsiTheme="majorHAnsi"/>
      <w:b w:val="0"/>
      <w:noProof w:val="0"/>
      <w:color w:val="2E74B5" w:themeColor="accent1" w:themeShade="BF"/>
      <w:sz w:val="32"/>
      <w:lang w:val="en-US" w:bidi="ar-SA"/>
    </w:rPr>
  </w:style>
  <w:style w:type="paragraph" w:styleId="TOC1">
    <w:name w:val="toc 1"/>
    <w:basedOn w:val="Normal"/>
    <w:next w:val="Normal"/>
    <w:autoRedefine/>
    <w:uiPriority w:val="39"/>
    <w:unhideWhenUsed/>
    <w:rsid w:val="00E915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23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rforum.co.uk/wp-content/uploads/2019/10/PSI-Impact-of-EI-in-the-Workplace-white-paper.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090ab1e519bd76058ee26b87009291d4">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0ae66de9148fe08dee403c60ba2798c7"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2E070412-26B5-4866-84C9-8BC66CBF0289}">
  <ds:schemaRefs>
    <ds:schemaRef ds:uri="http://schemas.openxmlformats.org/officeDocument/2006/bibliography"/>
  </ds:schemaRefs>
</ds:datastoreItem>
</file>

<file path=customXml/itemProps2.xml><?xml version="1.0" encoding="utf-8"?>
<ds:datastoreItem xmlns:ds="http://schemas.openxmlformats.org/officeDocument/2006/customXml" ds:itemID="{E17D80DB-5D99-4C55-BBDD-C666B40578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7C9538-C67B-4FDA-A2C8-076520265FAC}">
  <ds:schemaRefs>
    <ds:schemaRef ds:uri="http://schemas.microsoft.com/sharepoint/v3/contenttype/forms"/>
  </ds:schemaRefs>
</ds:datastoreItem>
</file>

<file path=customXml/itemProps4.xml><?xml version="1.0" encoding="utf-8"?>
<ds:datastoreItem xmlns:ds="http://schemas.openxmlformats.org/officeDocument/2006/customXml" ds:itemID="{DCCC73C8-DB2B-489A-80E8-6FFFEB0F196D}">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5506</Words>
  <Characters>35796</Characters>
  <Application>Microsoft Office Word</Application>
  <DocSecurity>0</DocSecurity>
  <Lines>586</Lines>
  <Paragraphs>223</Paragraphs>
  <ScaleCrop>false</ScaleCrop>
  <Company/>
  <LinksUpToDate>false</LinksUpToDate>
  <CharactersWithSpaces>41079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Jarrai Bangura (2316525)</cp:lastModifiedBy>
  <cp:revision>2</cp:revision>
  <dcterms:created xsi:type="dcterms:W3CDTF">2025-11-20T20:01:00Z</dcterms:created>
  <dcterms:modified xsi:type="dcterms:W3CDTF">2025-11-20T20:01:00Z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9c22989c-9570-4118-b7f0-c28563591222</vt:lpwstr>
  </property>
  <property fmtid="{D5CDD505-2E9C-101B-9397-08002B2CF9AE}" pid="3" name="ContentTypeId">
    <vt:lpwstr>0x010100B77BF7F1F3F93E4997B21D6B9868348F</vt:lpwstr>
  </property>
</Properties>
</file>