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62AF37DC" w14:paraId="51C04FAB" w14:textId="77777777">
        <w:tc>
          <w:tcPr>
            <w:tcW w:w="1843"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62AF37DC" w14:paraId="1E16D525" w14:textId="77777777">
        <w:tc>
          <w:tcPr>
            <w:tcW w:w="1843" w:type="dxa"/>
            <w:shd w:val="clear" w:color="auto" w:fill="D9D9D9" w:themeFill="background1" w:themeFillShade="D9"/>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tcMar/>
          </w:tcPr>
          <w:p w:rsidRPr="00A406E5" w:rsidR="008F1308" w:rsidP="003462A9" w:rsidRDefault="003462A9" w14:paraId="4819BA8F" w14:textId="1950A54F">
            <w:pPr>
              <w:spacing w:before="120" w:after="120"/>
              <w:jc w:val="both"/>
              <w:rPr>
                <w:rFonts w:ascii="Arial" w:hAnsi="Arial" w:cs="Arial"/>
                <w:b/>
                <w:sz w:val="22"/>
                <w:szCs w:val="22"/>
              </w:rPr>
            </w:pPr>
            <w:r w:rsidRPr="003462A9">
              <w:rPr>
                <w:rFonts w:ascii="Arial" w:hAnsi="Arial" w:cs="Arial"/>
                <w:b/>
                <w:bCs/>
                <w:sz w:val="22"/>
                <w:szCs w:val="22"/>
              </w:rPr>
              <w:t>Health, Wellbeing and Sustainable Development</w:t>
            </w:r>
          </w:p>
        </w:tc>
      </w:tr>
      <w:tr w:rsidRPr="00A406E5" w:rsidR="00B84B5B" w:rsidTr="62AF37DC" w14:paraId="374222DB" w14:textId="77777777">
        <w:tc>
          <w:tcPr>
            <w:tcW w:w="1843" w:type="dxa"/>
            <w:shd w:val="clear" w:color="auto" w:fill="D9D9D9" w:themeFill="background1" w:themeFillShade="D9"/>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6609133D">
            <w:pPr>
              <w:spacing w:before="120" w:after="120"/>
              <w:jc w:val="both"/>
              <w:rPr>
                <w:rFonts w:ascii="Arial" w:hAnsi="Arial" w:cs="Arial"/>
                <w:b/>
                <w:sz w:val="22"/>
                <w:szCs w:val="22"/>
              </w:rPr>
            </w:pPr>
            <w:r>
              <w:rPr>
                <w:rFonts w:ascii="Arial" w:hAnsi="Arial" w:cs="Arial"/>
                <w:b/>
                <w:sz w:val="22"/>
                <w:szCs w:val="22"/>
              </w:rPr>
              <w:t>BMHP60</w:t>
            </w:r>
            <w:r w:rsidR="003462A9">
              <w:rPr>
                <w:rFonts w:ascii="Arial" w:hAnsi="Arial" w:cs="Arial"/>
                <w:b/>
                <w:sz w:val="22"/>
                <w:szCs w:val="22"/>
              </w:rPr>
              <w:t>30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62AF37DC" w14:paraId="66606AEF" w14:textId="77777777">
        <w:trPr>
          <w:trHeight w:val="1252"/>
        </w:trPr>
        <w:tc>
          <w:tcPr>
            <w:tcW w:w="1843" w:type="dxa"/>
            <w:shd w:val="clear" w:color="auto" w:fill="D9D9D9" w:themeFill="background1" w:themeFillShade="D9"/>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62AF37DC" w:rsidRDefault="00DB116D" w14:paraId="53672AE5" w14:textId="577F7549">
            <w:pPr>
              <w:spacing w:before="120" w:after="120"/>
              <w:jc w:val="both"/>
              <w:rPr>
                <w:rFonts w:ascii="Arial" w:hAnsi="Arial" w:cs="Arial"/>
                <w:b w:val="1"/>
                <w:bCs w:val="1"/>
                <w:sz w:val="22"/>
                <w:szCs w:val="22"/>
              </w:rPr>
            </w:pPr>
            <w:r w:rsidRPr="62AF37DC" w:rsidR="4B7348B9">
              <w:rPr>
                <w:rFonts w:ascii="Arial" w:hAnsi="Arial" w:cs="Arial"/>
                <w:b w:val="1"/>
                <w:bCs w:val="1"/>
                <w:sz w:val="22"/>
                <w:szCs w:val="22"/>
              </w:rPr>
              <w:t xml:space="preserve">Parese Ahmed / Joanne Davies </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00680A" w:rsidRDefault="003462A9" w14:paraId="76E26598" w14:textId="5EBFFAE8">
            <w:pPr>
              <w:spacing w:before="120" w:after="120" w:line="360" w:lineRule="auto"/>
              <w:rPr>
                <w:rFonts w:ascii="Arial" w:hAnsi="Arial" w:cs="Arial"/>
                <w:b/>
                <w:sz w:val="22"/>
                <w:szCs w:val="22"/>
              </w:rPr>
            </w:pPr>
            <w:r>
              <w:rPr>
                <w:rFonts w:ascii="Arial" w:hAnsi="Arial" w:cs="Arial"/>
                <w:b/>
                <w:bCs/>
                <w:sz w:val="22"/>
                <w:szCs w:val="22"/>
              </w:rPr>
              <w:t>Bianca Sanfilippo</w:t>
            </w:r>
          </w:p>
        </w:tc>
      </w:tr>
      <w:tr w:rsidRPr="00A406E5" w:rsidR="00DB116D" w:rsidTr="62AF37DC" w14:paraId="613C8D32" w14:textId="77777777">
        <w:tc>
          <w:tcPr>
            <w:tcW w:w="1843" w:type="dxa"/>
            <w:shd w:val="clear" w:color="auto" w:fill="D9D9D9" w:themeFill="background1" w:themeFillShade="D9"/>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4123C0" w:rsidRDefault="004123C0" w14:paraId="5B8F4138" w14:textId="5480E159">
            <w:pPr>
              <w:spacing w:before="120" w:after="120" w:line="360" w:lineRule="auto"/>
              <w:rPr>
                <w:rFonts w:ascii="Arial" w:hAnsi="Arial" w:cs="Arial"/>
                <w:b/>
                <w:sz w:val="22"/>
                <w:szCs w:val="22"/>
              </w:rPr>
            </w:pPr>
            <w:r w:rsidRPr="004123C0">
              <w:rPr>
                <w:rFonts w:ascii="Arial" w:hAnsi="Arial" w:cs="Arial"/>
                <w:b/>
                <w:bCs/>
                <w:sz w:val="22"/>
                <w:szCs w:val="22"/>
              </w:rPr>
              <w:t xml:space="preserve">Component </w:t>
            </w:r>
            <w:r w:rsidR="003462A9">
              <w:rPr>
                <w:rFonts w:ascii="Arial" w:hAnsi="Arial" w:cs="Arial"/>
                <w:b/>
                <w:bCs/>
                <w:sz w:val="22"/>
                <w:szCs w:val="22"/>
              </w:rPr>
              <w:t>1</w:t>
            </w:r>
            <w:r w:rsidRPr="004123C0">
              <w:rPr>
                <w:rFonts w:ascii="Arial" w:hAnsi="Arial" w:cs="Arial"/>
                <w:b/>
                <w:bCs/>
                <w:sz w:val="22"/>
                <w:szCs w:val="22"/>
              </w:rPr>
              <w:t xml:space="preserve">: </w:t>
            </w:r>
            <w:r w:rsidR="003462A9">
              <w:rPr>
                <w:rFonts w:ascii="Arial" w:hAnsi="Arial" w:cs="Arial"/>
                <w:b/>
                <w:bCs/>
                <w:sz w:val="22"/>
                <w:szCs w:val="22"/>
              </w:rPr>
              <w:t xml:space="preserve">Presentation </w:t>
            </w:r>
          </w:p>
        </w:tc>
        <w:tc>
          <w:tcPr>
            <w:tcW w:w="2268" w:type="dxa"/>
            <w:shd w:val="clear" w:color="auto" w:fill="D9D9D9" w:themeFill="background1" w:themeFillShade="D9"/>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4123C0" w14:paraId="433EF4A7" w14:textId="34102DA6">
            <w:pPr>
              <w:spacing w:before="120" w:after="120" w:line="360" w:lineRule="auto"/>
              <w:jc w:val="both"/>
              <w:rPr>
                <w:rFonts w:ascii="Arial" w:hAnsi="Arial" w:cs="Arial"/>
                <w:b/>
                <w:sz w:val="22"/>
                <w:szCs w:val="22"/>
              </w:rPr>
            </w:pPr>
            <w:r>
              <w:rPr>
                <w:rFonts w:ascii="Arial" w:hAnsi="Arial" w:cs="Arial"/>
                <w:b/>
                <w:sz w:val="22"/>
                <w:szCs w:val="22"/>
              </w:rPr>
              <w:t>15 minutes</w:t>
            </w:r>
          </w:p>
        </w:tc>
      </w:tr>
      <w:tr w:rsidRPr="00A406E5" w:rsidR="00B84B5B" w:rsidTr="62AF37DC" w14:paraId="22AAD465" w14:textId="77777777">
        <w:tc>
          <w:tcPr>
            <w:tcW w:w="1843" w:type="dxa"/>
            <w:shd w:val="clear" w:color="auto" w:fill="D9D9D9" w:themeFill="background1" w:themeFillShade="D9"/>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tcMar/>
          </w:tcPr>
          <w:p w:rsidR="00345319" w:rsidP="70AC9DD9" w:rsidRDefault="003462A9" w14:paraId="7C2C5417" w14:textId="44A3116F">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0AC9DD9" w:rsidR="003462A9">
              <w:rPr>
                <w:rFonts w:ascii="Arial" w:hAnsi="Arial" w:cs="Arial"/>
                <w:b w:val="1"/>
                <w:bCs w:val="1"/>
                <w:sz w:val="22"/>
                <w:szCs w:val="22"/>
              </w:rPr>
              <w:t>Slides Due</w:t>
            </w:r>
            <w:r w:rsidRPr="70AC9DD9" w:rsidR="007A59CB">
              <w:rPr>
                <w:rFonts w:ascii="Arial" w:hAnsi="Arial" w:cs="Arial"/>
                <w:b w:val="1"/>
                <w:bCs w:val="1"/>
                <w:sz w:val="22"/>
                <w:szCs w:val="22"/>
              </w:rPr>
              <w:t xml:space="preserve">: </w:t>
            </w:r>
          </w:p>
          <w:p w:rsidR="00345319" w:rsidP="70AC9DD9" w:rsidRDefault="003462A9" w14:paraId="28C7E182" w14:textId="004786C9">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0AC9DD9" w:rsidR="4C0868CC">
              <w:rPr>
                <w:rFonts w:ascii="Arial" w:hAnsi="Arial" w:eastAsia="Arial" w:cs="Arial"/>
                <w:b w:val="1"/>
                <w:bCs w:val="1"/>
                <w:i w:val="0"/>
                <w:iCs w:val="0"/>
                <w:caps w:val="0"/>
                <w:smallCaps w:val="0"/>
                <w:noProof w:val="0"/>
                <w:color w:val="000000" w:themeColor="text1" w:themeTint="FF" w:themeShade="FF"/>
                <w:sz w:val="22"/>
                <w:szCs w:val="22"/>
                <w:lang w:val="en-GB"/>
              </w:rPr>
              <w:t>Sunday 19</w:t>
            </w:r>
            <w:r w:rsidRPr="70AC9DD9" w:rsidR="4C0868CC">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70AC9DD9" w:rsidR="4C0868CC">
              <w:rPr>
                <w:rFonts w:ascii="Arial" w:hAnsi="Arial" w:eastAsia="Arial" w:cs="Arial"/>
                <w:b w:val="1"/>
                <w:bCs w:val="1"/>
                <w:i w:val="0"/>
                <w:iCs w:val="0"/>
                <w:caps w:val="0"/>
                <w:smallCaps w:val="0"/>
                <w:noProof w:val="0"/>
                <w:color w:val="000000" w:themeColor="text1" w:themeTint="FF" w:themeShade="FF"/>
                <w:sz w:val="22"/>
                <w:szCs w:val="22"/>
                <w:lang w:val="en-GB"/>
              </w:rPr>
              <w:t xml:space="preserve"> July 2026. </w:t>
            </w:r>
          </w:p>
          <w:p w:rsidR="00345319" w:rsidP="70AC9DD9" w:rsidRDefault="003462A9" w14:paraId="220F8F7E" w14:textId="64330256">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0AC9DD9" w:rsidR="4C0868CC">
              <w:rPr>
                <w:rFonts w:ascii="Arial" w:hAnsi="Arial" w:eastAsia="Arial" w:cs="Arial"/>
                <w:b w:val="1"/>
                <w:bCs w:val="1"/>
                <w:i w:val="0"/>
                <w:iCs w:val="0"/>
                <w:caps w:val="0"/>
                <w:smallCaps w:val="0"/>
                <w:noProof w:val="0"/>
                <w:color w:val="000000" w:themeColor="text1" w:themeTint="FF" w:themeShade="FF"/>
                <w:sz w:val="22"/>
                <w:szCs w:val="22"/>
                <w:lang w:val="en-GB"/>
              </w:rPr>
              <w:t>14:00 (2PM) - (Week 10)</w:t>
            </w:r>
          </w:p>
          <w:p w:rsidRPr="00602736" w:rsidR="007A59CB" w:rsidP="70AC9DD9" w:rsidRDefault="003462A9" w14:paraId="68BB5AD8" w14:textId="4B087333">
            <w:pPr>
              <w:spacing w:before="120" w:after="120" w:line="360" w:lineRule="auto"/>
              <w:rPr>
                <w:rFonts w:ascii="Arial" w:hAnsi="Arial" w:eastAsia="Arial" w:cs="Arial"/>
                <w:noProof w:val="0"/>
                <w:sz w:val="22"/>
                <w:szCs w:val="22"/>
                <w:lang w:val="en-GB"/>
              </w:rPr>
            </w:pPr>
            <w:r>
              <w:br/>
            </w:r>
            <w:r w:rsidRPr="70AC9DD9" w:rsidR="003462A9">
              <w:rPr>
                <w:rFonts w:ascii="Arial" w:hAnsi="Arial" w:cs="Arial"/>
                <w:b w:val="1"/>
                <w:bCs w:val="1"/>
                <w:sz w:val="22"/>
                <w:szCs w:val="22"/>
              </w:rPr>
              <w:t>Presentations</w:t>
            </w:r>
            <w:r w:rsidRPr="70AC9DD9" w:rsidR="007A59CB">
              <w:rPr>
                <w:rFonts w:ascii="Arial" w:hAnsi="Arial" w:cs="Arial"/>
                <w:b w:val="1"/>
                <w:bCs w:val="1"/>
                <w:sz w:val="22"/>
                <w:szCs w:val="22"/>
              </w:rPr>
              <w:t xml:space="preserve"> Week Commencing: </w:t>
            </w:r>
          </w:p>
          <w:p w:rsidRPr="00602736" w:rsidR="007A59CB" w:rsidP="70AC9DD9" w:rsidRDefault="003462A9" w14:paraId="3B128C43" w14:textId="39FCB923">
            <w:pPr>
              <w:spacing w:before="120" w:after="120" w:line="360" w:lineRule="auto"/>
              <w:rPr>
                <w:rFonts w:ascii="Arial" w:hAnsi="Arial" w:eastAsia="Arial" w:cs="Arial"/>
                <w:noProof w:val="0"/>
                <w:sz w:val="22"/>
                <w:szCs w:val="22"/>
                <w:lang w:val="en-GB"/>
              </w:rPr>
            </w:pPr>
            <w:r w:rsidRPr="70AC9DD9" w:rsidR="0D1B5A20">
              <w:rPr>
                <w:rFonts w:ascii="Arial" w:hAnsi="Arial" w:eastAsia="Arial" w:cs="Arial"/>
                <w:b w:val="1"/>
                <w:bCs w:val="1"/>
                <w:i w:val="0"/>
                <w:iCs w:val="0"/>
                <w:caps w:val="0"/>
                <w:smallCaps w:val="0"/>
                <w:noProof w:val="0"/>
                <w:color w:val="000000" w:themeColor="text1" w:themeTint="FF" w:themeShade="FF"/>
                <w:sz w:val="22"/>
                <w:szCs w:val="22"/>
                <w:lang w:val="en-GB"/>
              </w:rPr>
              <w:t>Monday 20</w:t>
            </w:r>
            <w:r w:rsidRPr="70AC9DD9" w:rsidR="0D1B5A20">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70AC9DD9" w:rsidR="0D1B5A20">
              <w:rPr>
                <w:rFonts w:ascii="Arial" w:hAnsi="Arial" w:eastAsia="Arial" w:cs="Arial"/>
                <w:b w:val="1"/>
                <w:bCs w:val="1"/>
                <w:i w:val="0"/>
                <w:iCs w:val="0"/>
                <w:caps w:val="0"/>
                <w:smallCaps w:val="0"/>
                <w:noProof w:val="0"/>
                <w:color w:val="000000" w:themeColor="text1" w:themeTint="FF" w:themeShade="FF"/>
                <w:sz w:val="22"/>
                <w:szCs w:val="22"/>
                <w:lang w:val="en-GB"/>
              </w:rPr>
              <w:t xml:space="preserve"> July 2026 - (Week 11)</w:t>
            </w:r>
          </w:p>
        </w:tc>
        <w:tc>
          <w:tcPr>
            <w:tcW w:w="2268" w:type="dxa"/>
            <w:shd w:val="clear" w:color="auto" w:fill="D9D9D9" w:themeFill="background1" w:themeFillShade="D9"/>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70AC9DD9" w:rsidRDefault="5FB9523F" w14:paraId="00FADFAE" w14:textId="049B3BF9">
            <w:pPr>
              <w:spacing w:before="120" w:after="120"/>
              <w:jc w:val="both"/>
              <w:rPr>
                <w:rFonts w:ascii="Arial" w:hAnsi="Arial" w:eastAsia="Arial" w:cs="Arial"/>
                <w:noProof w:val="0"/>
                <w:sz w:val="22"/>
                <w:szCs w:val="22"/>
                <w:lang w:val="en-GB"/>
              </w:rPr>
            </w:pPr>
            <w:r w:rsidRPr="70AC9DD9" w:rsidR="1F7C3AD4">
              <w:rPr>
                <w:rFonts w:ascii="Arial" w:hAnsi="Arial" w:eastAsia="Arial" w:cs="Arial"/>
                <w:b w:val="1"/>
                <w:bCs w:val="1"/>
                <w:i w:val="0"/>
                <w:iCs w:val="0"/>
                <w:caps w:val="0"/>
                <w:smallCaps w:val="0"/>
                <w:noProof w:val="0"/>
                <w:color w:val="000000" w:themeColor="text1" w:themeTint="FF" w:themeShade="FF"/>
                <w:sz w:val="22"/>
                <w:szCs w:val="22"/>
                <w:lang w:val="en-GB"/>
              </w:rPr>
              <w:t>Sunday 16</w:t>
            </w:r>
            <w:r w:rsidRPr="70AC9DD9" w:rsidR="1F7C3AD4">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70AC9DD9" w:rsidR="1F7C3AD4">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2026</w:t>
            </w:r>
          </w:p>
          <w:p w:rsidRPr="00A406E5" w:rsidR="00B84B5B" w:rsidP="731EABB2" w:rsidRDefault="5FB9523F" w14:paraId="5E314181" w14:textId="1A4AE173">
            <w:pPr>
              <w:spacing w:before="120" w:after="120"/>
              <w:jc w:val="both"/>
              <w:rPr>
                <w:rFonts w:ascii="Arial" w:hAnsi="Arial" w:cs="Arial"/>
                <w:b w:val="1"/>
                <w:bCs w:val="1"/>
                <w:sz w:val="22"/>
                <w:szCs w:val="22"/>
              </w:rPr>
            </w:pPr>
          </w:p>
        </w:tc>
      </w:tr>
      <w:tr w:rsidRPr="00A406E5" w:rsidR="00152E9D" w:rsidTr="62AF37DC" w14:paraId="59C10BCB" w14:textId="77777777">
        <w:tc>
          <w:tcPr>
            <w:tcW w:w="1843" w:type="dxa"/>
            <w:shd w:val="clear" w:color="auto" w:fill="D9D9D9" w:themeFill="background1" w:themeFillShade="D9"/>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62AF37DC" w14:paraId="7F00E12C" w14:textId="77777777">
        <w:tc>
          <w:tcPr>
            <w:tcW w:w="1843" w:type="dxa"/>
            <w:shd w:val="clear" w:color="auto" w:fill="D9D9D9" w:themeFill="background1" w:themeFillShade="D9"/>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r w:rsidR="70AC9DD9" w:rsidTr="62AF37DC" w14:paraId="7BE5DDC7">
        <w:trPr>
          <w:trHeight w:val="300"/>
        </w:trPr>
        <w:tc>
          <w:tcPr>
            <w:tcW w:w="1843" w:type="dxa"/>
            <w:shd w:val="clear" w:color="auto" w:fill="D9D9D9" w:themeFill="background1" w:themeFillShade="D9"/>
            <w:tcMar/>
          </w:tcPr>
          <w:p w:rsidR="70AC9DD9" w:rsidP="70AC9DD9" w:rsidRDefault="70AC9DD9" w14:paraId="3E9A1813" w14:textId="772B58BA">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192" w:type="dxa"/>
            <w:gridSpan w:val="3"/>
            <w:tcMar/>
          </w:tcPr>
          <w:p w:rsidR="70AC9DD9" w:rsidP="70AC9DD9" w:rsidRDefault="70AC9DD9" w14:paraId="724DF082" w14:textId="0DE04944">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70AC9DD9" w:rsidP="70AC9DD9" w:rsidRDefault="70AC9DD9" w14:paraId="7E38EB46" w14:textId="4DB7CBC8">
            <w:pPr>
              <w:pStyle w:val="ListParagraph"/>
              <w:numPr>
                <w:ilvl w:val="0"/>
                <w:numId w:val="64"/>
              </w:num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70AC9DD9" w:rsidP="70AC9DD9" w:rsidRDefault="70AC9DD9" w14:paraId="7E519DDF" w14:textId="0AA3BD4A">
            <w:pPr>
              <w:pStyle w:val="ListParagraph"/>
              <w:numPr>
                <w:ilvl w:val="0"/>
                <w:numId w:val="64"/>
              </w:num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70AC9DD9" w:rsidP="70AC9DD9" w:rsidRDefault="70AC9DD9" w14:paraId="5A4ADE7F" w14:textId="174B36C5">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 xml:space="preserve"> </w:t>
            </w:r>
          </w:p>
          <w:p w:rsidR="70AC9DD9" w:rsidP="70AC9DD9" w:rsidRDefault="70AC9DD9" w14:paraId="32DF51A7" w14:textId="348023BC">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70AC9DD9" w:rsidP="70AC9DD9" w:rsidRDefault="70AC9DD9" w14:paraId="4D5072C4" w14:textId="56985A3F">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70AC9DD9" w:rsidP="70AC9DD9" w:rsidRDefault="70AC9DD9" w14:paraId="0C16D3AE" w14:textId="6B4208D5">
            <w:pPr>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70"/>
              <w:gridCol w:w="5415"/>
            </w:tblGrid>
            <w:tr w:rsidR="70AC9DD9" w:rsidTr="70AC9DD9" w14:paraId="45337A74">
              <w:trPr>
                <w:trHeight w:val="270"/>
              </w:trPr>
              <w:tc>
                <w:tcPr>
                  <w:tcW w:w="2370" w:type="dxa"/>
                  <w:tcBorders>
                    <w:top w:val="single" w:sz="8"/>
                    <w:left w:val="single" w:sz="8"/>
                    <w:bottom w:val="single" w:sz="8"/>
                    <w:right w:val="single" w:sz="8"/>
                  </w:tcBorders>
                  <w:tcMar>
                    <w:left w:w="90" w:type="dxa"/>
                    <w:right w:w="90" w:type="dxa"/>
                  </w:tcMar>
                  <w:vAlign w:val="center"/>
                </w:tcPr>
                <w:p w:rsidR="70AC9DD9" w:rsidP="70AC9DD9" w:rsidRDefault="70AC9DD9" w14:paraId="2CFDBED6" w14:textId="105A9A33">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Amount Over Limit</w:t>
                  </w:r>
                </w:p>
              </w:tc>
              <w:tc>
                <w:tcPr>
                  <w:tcW w:w="5415" w:type="dxa"/>
                  <w:tcBorders>
                    <w:top w:val="single" w:sz="8"/>
                    <w:left w:val="single" w:sz="8"/>
                    <w:bottom w:val="single" w:sz="8"/>
                    <w:right w:val="single" w:sz="8"/>
                  </w:tcBorders>
                  <w:tcMar>
                    <w:left w:w="90" w:type="dxa"/>
                    <w:right w:w="90" w:type="dxa"/>
                  </w:tcMar>
                  <w:vAlign w:val="center"/>
                </w:tcPr>
                <w:p w:rsidR="70AC9DD9" w:rsidP="70AC9DD9" w:rsidRDefault="70AC9DD9" w14:paraId="1632607F" w14:textId="370554D9">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Penalty Applied</w:t>
                  </w:r>
                </w:p>
              </w:tc>
            </w:tr>
            <w:tr w:rsidR="70AC9DD9" w:rsidTr="70AC9DD9" w14:paraId="03F78C5C">
              <w:trPr>
                <w:trHeight w:val="270"/>
              </w:trPr>
              <w:tc>
                <w:tcPr>
                  <w:tcW w:w="2370" w:type="dxa"/>
                  <w:tcBorders>
                    <w:top w:val="single" w:sz="8"/>
                    <w:left w:val="single" w:sz="8"/>
                    <w:bottom w:val="single" w:sz="8"/>
                    <w:right w:val="single" w:sz="8"/>
                  </w:tcBorders>
                  <w:tcMar>
                    <w:left w:w="90" w:type="dxa"/>
                    <w:right w:w="90" w:type="dxa"/>
                  </w:tcMar>
                  <w:vAlign w:val="center"/>
                </w:tcPr>
                <w:p w:rsidR="70AC9DD9" w:rsidP="70AC9DD9" w:rsidRDefault="70AC9DD9" w14:paraId="29F93474" w14:textId="00A853C4">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Up to 10% over</w:t>
                  </w:r>
                </w:p>
              </w:tc>
              <w:tc>
                <w:tcPr>
                  <w:tcW w:w="5415" w:type="dxa"/>
                  <w:tcBorders>
                    <w:top w:val="single" w:sz="8"/>
                    <w:left w:val="single" w:sz="8"/>
                    <w:bottom w:val="single" w:sz="8"/>
                    <w:right w:val="single" w:sz="8"/>
                  </w:tcBorders>
                  <w:tcMar>
                    <w:left w:w="90" w:type="dxa"/>
                    <w:right w:w="90" w:type="dxa"/>
                  </w:tcMar>
                  <w:vAlign w:val="center"/>
                </w:tcPr>
                <w:p w:rsidR="70AC9DD9" w:rsidP="70AC9DD9" w:rsidRDefault="70AC9DD9" w14:paraId="27532BF2" w14:textId="32EE206B">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No penalty</w:t>
                  </w:r>
                </w:p>
              </w:tc>
            </w:tr>
            <w:tr w:rsidR="70AC9DD9" w:rsidTr="70AC9DD9" w14:paraId="18709BBE">
              <w:trPr>
                <w:trHeight w:val="270"/>
              </w:trPr>
              <w:tc>
                <w:tcPr>
                  <w:tcW w:w="2370" w:type="dxa"/>
                  <w:tcBorders>
                    <w:top w:val="single" w:sz="8"/>
                    <w:left w:val="single" w:sz="8"/>
                    <w:bottom w:val="single" w:sz="8"/>
                    <w:right w:val="single" w:sz="8"/>
                  </w:tcBorders>
                  <w:tcMar>
                    <w:left w:w="90" w:type="dxa"/>
                    <w:right w:w="90" w:type="dxa"/>
                  </w:tcMar>
                  <w:vAlign w:val="center"/>
                </w:tcPr>
                <w:p w:rsidR="70AC9DD9" w:rsidP="70AC9DD9" w:rsidRDefault="70AC9DD9" w14:paraId="4995158F" w14:textId="38950A48">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10%–25% over</w:t>
                  </w:r>
                </w:p>
              </w:tc>
              <w:tc>
                <w:tcPr>
                  <w:tcW w:w="5415" w:type="dxa"/>
                  <w:tcBorders>
                    <w:top w:val="single" w:sz="8"/>
                    <w:left w:val="single" w:sz="8"/>
                    <w:bottom w:val="single" w:sz="8"/>
                    <w:right w:val="single" w:sz="8"/>
                  </w:tcBorders>
                  <w:tcMar>
                    <w:left w:w="90" w:type="dxa"/>
                    <w:right w:w="90" w:type="dxa"/>
                  </w:tcMar>
                  <w:vAlign w:val="center"/>
                </w:tcPr>
                <w:p w:rsidR="70AC9DD9" w:rsidP="70AC9DD9" w:rsidRDefault="70AC9DD9" w14:paraId="13EA8E15" w14:textId="3DFE455D">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 xml:space="preserve">5 mark deduction </w:t>
                  </w:r>
                  <w:r w:rsidRPr="70AC9DD9" w:rsidR="70AC9DD9">
                    <w:rPr>
                      <w:rFonts w:ascii="Arial" w:hAnsi="Arial" w:eastAsia="Arial" w:cs="Arial"/>
                      <w:b w:val="1"/>
                      <w:bCs w:val="1"/>
                      <w:i w:val="1"/>
                      <w:iCs w:val="1"/>
                      <w:sz w:val="22"/>
                      <w:szCs w:val="22"/>
                      <w:lang w:val="en-GB"/>
                    </w:rPr>
                    <w:t>or</w:t>
                  </w:r>
                  <w:r w:rsidRPr="70AC9DD9" w:rsidR="70AC9DD9">
                    <w:rPr>
                      <w:rFonts w:ascii="Arial" w:hAnsi="Arial" w:eastAsia="Arial" w:cs="Arial"/>
                      <w:b w:val="1"/>
                      <w:bCs w:val="1"/>
                      <w:i w:val="0"/>
                      <w:iCs w:val="0"/>
                      <w:sz w:val="22"/>
                      <w:szCs w:val="22"/>
                      <w:lang w:val="en-GB"/>
                    </w:rPr>
                    <w:t xml:space="preserve"> reduction to the capped mark (whichever is the smaller penalty)</w:t>
                  </w:r>
                </w:p>
              </w:tc>
            </w:tr>
            <w:tr w:rsidR="70AC9DD9" w:rsidTr="70AC9DD9" w14:paraId="37D28B47">
              <w:trPr>
                <w:trHeight w:val="270"/>
              </w:trPr>
              <w:tc>
                <w:tcPr>
                  <w:tcW w:w="2370" w:type="dxa"/>
                  <w:tcBorders>
                    <w:top w:val="single" w:sz="8"/>
                    <w:left w:val="single" w:sz="8"/>
                    <w:bottom w:val="single" w:sz="8"/>
                    <w:right w:val="single" w:sz="8"/>
                  </w:tcBorders>
                  <w:tcMar>
                    <w:left w:w="90" w:type="dxa"/>
                    <w:right w:w="90" w:type="dxa"/>
                  </w:tcMar>
                  <w:vAlign w:val="center"/>
                </w:tcPr>
                <w:p w:rsidR="70AC9DD9" w:rsidP="70AC9DD9" w:rsidRDefault="70AC9DD9" w14:paraId="77C0312E" w14:textId="0F2C1AB3">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26%–50% over</w:t>
                  </w:r>
                </w:p>
              </w:tc>
              <w:tc>
                <w:tcPr>
                  <w:tcW w:w="5415" w:type="dxa"/>
                  <w:tcBorders>
                    <w:top w:val="single" w:sz="8"/>
                    <w:left w:val="single" w:sz="8"/>
                    <w:bottom w:val="single" w:sz="8"/>
                    <w:right w:val="single" w:sz="8"/>
                  </w:tcBorders>
                  <w:tcMar>
                    <w:left w:w="90" w:type="dxa"/>
                    <w:right w:w="90" w:type="dxa"/>
                  </w:tcMar>
                  <w:vAlign w:val="center"/>
                </w:tcPr>
                <w:p w:rsidR="70AC9DD9" w:rsidP="70AC9DD9" w:rsidRDefault="70AC9DD9" w14:paraId="6AA4E71E" w14:textId="2A508CEF">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 xml:space="preserve">10 mark deduction </w:t>
                  </w:r>
                  <w:r w:rsidRPr="70AC9DD9" w:rsidR="70AC9DD9">
                    <w:rPr>
                      <w:rFonts w:ascii="Arial" w:hAnsi="Arial" w:eastAsia="Arial" w:cs="Arial"/>
                      <w:b w:val="1"/>
                      <w:bCs w:val="1"/>
                      <w:i w:val="1"/>
                      <w:iCs w:val="1"/>
                      <w:sz w:val="22"/>
                      <w:szCs w:val="22"/>
                      <w:lang w:val="en-GB"/>
                    </w:rPr>
                    <w:t>or</w:t>
                  </w:r>
                  <w:r w:rsidRPr="70AC9DD9" w:rsidR="70AC9DD9">
                    <w:rPr>
                      <w:rFonts w:ascii="Arial" w:hAnsi="Arial" w:eastAsia="Arial" w:cs="Arial"/>
                      <w:b w:val="1"/>
                      <w:bCs w:val="1"/>
                      <w:i w:val="0"/>
                      <w:iCs w:val="0"/>
                      <w:sz w:val="22"/>
                      <w:szCs w:val="22"/>
                      <w:lang w:val="en-GB"/>
                    </w:rPr>
                    <w:t xml:space="preserve"> reduction to the capped mark (whichever is the smaller penalty)</w:t>
                  </w:r>
                </w:p>
              </w:tc>
            </w:tr>
            <w:tr w:rsidR="70AC9DD9" w:rsidTr="70AC9DD9" w14:paraId="6F79E0A0">
              <w:trPr>
                <w:trHeight w:val="270"/>
              </w:trPr>
              <w:tc>
                <w:tcPr>
                  <w:tcW w:w="2370" w:type="dxa"/>
                  <w:tcBorders>
                    <w:top w:val="single" w:sz="8"/>
                    <w:left w:val="single" w:sz="8"/>
                    <w:bottom w:val="single" w:sz="8"/>
                    <w:right w:val="single" w:sz="8"/>
                  </w:tcBorders>
                  <w:tcMar>
                    <w:left w:w="90" w:type="dxa"/>
                    <w:right w:w="90" w:type="dxa"/>
                  </w:tcMar>
                  <w:vAlign w:val="center"/>
                </w:tcPr>
                <w:p w:rsidR="70AC9DD9" w:rsidP="70AC9DD9" w:rsidRDefault="70AC9DD9" w14:paraId="675E871C" w14:textId="55428AED">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 xml:space="preserve">Over 50% </w:t>
                  </w:r>
                </w:p>
              </w:tc>
              <w:tc>
                <w:tcPr>
                  <w:tcW w:w="5415" w:type="dxa"/>
                  <w:tcBorders>
                    <w:top w:val="single" w:sz="8"/>
                    <w:left w:val="single" w:sz="8"/>
                    <w:bottom w:val="single" w:sz="8"/>
                    <w:right w:val="single" w:sz="8"/>
                  </w:tcBorders>
                  <w:tcMar>
                    <w:left w:w="90" w:type="dxa"/>
                    <w:right w:w="90" w:type="dxa"/>
                  </w:tcMar>
                  <w:vAlign w:val="center"/>
                </w:tcPr>
                <w:p w:rsidR="70AC9DD9" w:rsidP="70AC9DD9" w:rsidRDefault="70AC9DD9" w14:paraId="078E3BE8" w14:textId="7FA23B33">
                  <w:pPr>
                    <w:rPr>
                      <w:rFonts w:ascii="Arial" w:hAnsi="Arial" w:eastAsia="Arial" w:cs="Arial"/>
                      <w:b w:val="0"/>
                      <w:bCs w:val="0"/>
                      <w:i w:val="0"/>
                      <w:iCs w:val="0"/>
                      <w:sz w:val="22"/>
                      <w:szCs w:val="22"/>
                    </w:rPr>
                  </w:pPr>
                  <w:r w:rsidRPr="70AC9DD9" w:rsidR="70AC9DD9">
                    <w:rPr>
                      <w:rFonts w:ascii="Arial" w:hAnsi="Arial" w:eastAsia="Arial" w:cs="Arial"/>
                      <w:b w:val="1"/>
                      <w:bCs w:val="1"/>
                      <w:i w:val="0"/>
                      <w:iCs w:val="0"/>
                      <w:sz w:val="22"/>
                      <w:szCs w:val="22"/>
                      <w:lang w:val="en-GB"/>
                    </w:rPr>
                    <w:t>Mark capped at the pass mark</w:t>
                  </w:r>
                </w:p>
              </w:tc>
            </w:tr>
          </w:tbl>
          <w:p w:rsidR="70AC9DD9" w:rsidP="70AC9DD9" w:rsidRDefault="70AC9DD9" w14:paraId="18A7BB1A" w14:textId="1691EE8A">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 xml:space="preserve"> </w:t>
            </w:r>
          </w:p>
          <w:p w:rsidR="70AC9DD9" w:rsidP="70AC9DD9" w:rsidRDefault="70AC9DD9" w14:paraId="3C392144" w14:textId="28963E29">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Examples (Undergraduate):</w:t>
            </w:r>
          </w:p>
          <w:p w:rsidR="70AC9DD9" w:rsidP="70AC9DD9" w:rsidRDefault="70AC9DD9" w14:paraId="6F4A5E45" w14:textId="249FADD9">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44%</w:t>
            </w: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40%</w:t>
            </w: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70AC9DD9" w:rsidP="70AC9DD9" w:rsidRDefault="70AC9DD9" w14:paraId="0D7B1977" w14:textId="7EFD0667">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49%</w:t>
            </w: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44%.</w:t>
            </w:r>
          </w:p>
          <w:p w:rsidR="70AC9DD9" w:rsidP="70AC9DD9" w:rsidRDefault="70AC9DD9" w14:paraId="5493D09A" w14:textId="0467F57B">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47%</w:t>
            </w: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40%</w:t>
            </w:r>
            <w:r w:rsidRPr="70AC9DD9" w:rsidR="70AC9DD9">
              <w:rPr>
                <w:rFonts w:ascii="Arial" w:hAnsi="Arial" w:eastAsia="Arial" w:cs="Arial"/>
                <w:b w:val="0"/>
                <w:bCs w:val="0"/>
                <w:i w:val="0"/>
                <w:iCs w:val="0"/>
                <w:caps w:val="0"/>
                <w:smallCaps w:val="0"/>
                <w:color w:val="000000" w:themeColor="text1" w:themeTint="FF" w:themeShade="FF"/>
                <w:sz w:val="22"/>
                <w:szCs w:val="22"/>
                <w:lang w:val="en-GB"/>
              </w:rPr>
              <w:t>.</w:t>
            </w:r>
          </w:p>
          <w:p w:rsidR="70AC9DD9" w:rsidP="70AC9DD9" w:rsidRDefault="70AC9DD9" w14:paraId="59EF8ED5" w14:textId="4B8AF9B2">
            <w:pPr>
              <w:pStyle w:val="ListParagraph"/>
              <w:numPr>
                <w:ilvl w:val="0"/>
                <w:numId w:val="65"/>
              </w:num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55%</w:t>
            </w:r>
            <w:r w:rsidRPr="70AC9DD9" w:rsidR="70AC9DD9">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70AC9DD9" w:rsidR="70AC9DD9">
              <w:rPr>
                <w:rFonts w:ascii="Arial" w:hAnsi="Arial" w:eastAsia="Arial" w:cs="Arial"/>
                <w:b w:val="1"/>
                <w:bCs w:val="1"/>
                <w:i w:val="0"/>
                <w:iCs w:val="0"/>
                <w:caps w:val="0"/>
                <w:smallCaps w:val="0"/>
                <w:color w:val="000000" w:themeColor="text1" w:themeTint="FF" w:themeShade="FF"/>
                <w:sz w:val="22"/>
                <w:szCs w:val="22"/>
                <w:lang w:val="en-GB"/>
              </w:rPr>
              <w:t>45%</w:t>
            </w:r>
            <w:r w:rsidRPr="70AC9DD9" w:rsidR="70AC9DD9">
              <w:rPr>
                <w:rFonts w:ascii="Arial" w:hAnsi="Arial" w:eastAsia="Arial" w:cs="Arial"/>
                <w:b w:val="0"/>
                <w:bCs w:val="0"/>
                <w:i w:val="0"/>
                <w:iCs w:val="0"/>
                <w:caps w:val="0"/>
                <w:smallCaps w:val="0"/>
                <w:color w:val="000000" w:themeColor="text1" w:themeTint="FF" w:themeShade="FF"/>
                <w:sz w:val="22"/>
                <w:szCs w:val="22"/>
                <w:lang w:val="en-GB"/>
              </w:rPr>
              <w:t>.</w:t>
            </w:r>
          </w:p>
          <w:p w:rsidR="70AC9DD9" w:rsidP="70AC9DD9" w:rsidRDefault="70AC9DD9" w14:paraId="5201C1B0" w14:textId="18C032CF">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 xml:space="preserve"> </w:t>
            </w:r>
          </w:p>
          <w:p w:rsidR="70AC9DD9" w:rsidP="70AC9DD9" w:rsidRDefault="70AC9DD9" w14:paraId="483E243A" w14:textId="2F85D9E8">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70AC9DD9" w:rsidP="70AC9DD9" w:rsidRDefault="70AC9DD9" w14:paraId="210A4886" w14:textId="6F580208">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70AC9DD9" w:rsidP="70AC9DD9" w:rsidRDefault="70AC9DD9" w14:paraId="4573C0E4" w14:textId="2E8FE2BB">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 xml:space="preserve"> </w:t>
            </w:r>
          </w:p>
          <w:p w:rsidR="70AC9DD9" w:rsidP="70AC9DD9" w:rsidRDefault="70AC9DD9" w14:paraId="19C99314" w14:textId="736EE87F">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1"/>
                <w:bCs w:val="1"/>
                <w:i w:val="0"/>
                <w:iCs w:val="0"/>
                <w:caps w:val="0"/>
                <w:smallCaps w:val="0"/>
                <w:color w:val="000000" w:themeColor="text1" w:themeTint="FF" w:themeShade="FF"/>
                <w:sz w:val="22"/>
                <w:szCs w:val="22"/>
                <w:lang w:val="en-GB"/>
              </w:rPr>
              <w:t>Feedback</w:t>
            </w:r>
          </w:p>
          <w:p w:rsidR="70AC9DD9" w:rsidP="70AC9DD9" w:rsidRDefault="70AC9DD9" w14:paraId="1C07F29F" w14:textId="78731025">
            <w:pPr>
              <w:bidi w:val="0"/>
              <w:rPr>
                <w:rFonts w:ascii="Arial" w:hAnsi="Arial" w:eastAsia="Arial" w:cs="Arial"/>
                <w:b w:val="0"/>
                <w:bCs w:val="0"/>
                <w:i w:val="0"/>
                <w:iCs w:val="0"/>
                <w:caps w:val="0"/>
                <w:smallCaps w:val="0"/>
                <w:color w:val="000000" w:themeColor="text1" w:themeTint="FF" w:themeShade="FF"/>
                <w:sz w:val="22"/>
                <w:szCs w:val="22"/>
              </w:rPr>
            </w:pPr>
            <w:r w:rsidRPr="70AC9DD9" w:rsidR="70AC9DD9">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70AC9DD9" w:rsidR="70AC9DD9">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70AC9DD9" w:rsidP="70AC9DD9" w:rsidRDefault="70AC9DD9" w14:paraId="056AE83A" w14:textId="2530D6B8">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62A9" w:rsidR="003462A9" w:rsidP="003462A9" w:rsidRDefault="003462A9" w14:paraId="06FC3DDE" w14:textId="13401F09">
            <w:pPr>
              <w:spacing w:line="360" w:lineRule="auto"/>
              <w:rPr>
                <w:rFonts w:ascii="Arial" w:hAnsi="Arial" w:cs="Arial"/>
                <w:sz w:val="22"/>
                <w:szCs w:val="22"/>
              </w:rPr>
            </w:pPr>
            <w:r>
              <w:rPr>
                <w:rFonts w:ascii="Arial" w:hAnsi="Arial" w:cs="Arial"/>
                <w:sz w:val="22"/>
                <w:szCs w:val="22"/>
              </w:rPr>
              <w:t xml:space="preserve">LO 1: </w:t>
            </w:r>
            <w:r w:rsidRPr="003462A9">
              <w:rPr>
                <w:rFonts w:ascii="Arial" w:hAnsi="Arial" w:cs="Arial"/>
                <w:sz w:val="22"/>
                <w:szCs w:val="22"/>
              </w:rPr>
              <w:t>Critically examine the ubiquitous nature of health, wellbeing and sustainable development within present health and care sectors</w:t>
            </w:r>
          </w:p>
          <w:p w:rsidRPr="0000680A" w:rsidR="00C01A3F" w:rsidP="003462A9" w:rsidRDefault="003462A9" w14:paraId="275EF718" w14:textId="66272DF9">
            <w:pPr>
              <w:spacing w:line="360" w:lineRule="auto"/>
              <w:rPr>
                <w:rFonts w:ascii="Arial" w:hAnsi="Arial" w:cs="Arial"/>
                <w:sz w:val="22"/>
                <w:szCs w:val="22"/>
              </w:rPr>
            </w:pPr>
            <w:r>
              <w:rPr>
                <w:rFonts w:ascii="Arial" w:hAnsi="Arial" w:cs="Arial"/>
                <w:sz w:val="22"/>
                <w:szCs w:val="22"/>
              </w:rPr>
              <w:t xml:space="preserve">LO 2: </w:t>
            </w:r>
            <w:r w:rsidRPr="003462A9">
              <w:rPr>
                <w:rFonts w:ascii="Arial" w:hAnsi="Arial" w:cs="Arial"/>
                <w:sz w:val="22"/>
                <w:szCs w:val="22"/>
              </w:rPr>
              <w:t>Analyse secondary data and provide recommendations for improvement to current Health, Wellbeing and Sustainable Development policies and initiatives on a local, and national level.</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3462A9" w14:paraId="2EF0AD8C" w14:textId="0FC201D7">
            <w:pPr>
              <w:spacing w:line="360" w:lineRule="auto"/>
              <w:jc w:val="center"/>
              <w:rPr>
                <w:rFonts w:ascii="Arial" w:hAnsi="Arial" w:cs="Arial"/>
                <w:bCs/>
                <w:sz w:val="22"/>
                <w:szCs w:val="22"/>
              </w:rPr>
            </w:pPr>
            <w:r>
              <w:rPr>
                <w:rFonts w:ascii="Arial" w:hAnsi="Arial" w:cs="Arial"/>
                <w:bCs/>
                <w:sz w:val="22"/>
                <w:szCs w:val="22"/>
              </w:rPr>
              <w:t>Presentation</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FE7A88" w14:paraId="15FFC737" w14:textId="20CD3D92">
            <w:pPr>
              <w:spacing w:line="360" w:lineRule="auto"/>
              <w:jc w:val="center"/>
              <w:rPr>
                <w:rFonts w:ascii="Arial" w:hAnsi="Arial" w:cs="Arial"/>
                <w:sz w:val="22"/>
                <w:szCs w:val="22"/>
              </w:rPr>
            </w:pPr>
            <w:r>
              <w:rPr>
                <w:rFonts w:ascii="Arial" w:hAnsi="Arial" w:cs="Arial"/>
                <w:sz w:val="22"/>
                <w:szCs w:val="22"/>
              </w:rPr>
              <w:t>15 minutes</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528409BE">
      <w:pPr>
        <w:jc w:val="center"/>
        <w:rPr>
          <w:rFonts w:ascii="Arial" w:hAnsi="Arial" w:cs="Arial"/>
          <w:b/>
          <w:bCs/>
          <w:sz w:val="22"/>
          <w:szCs w:val="22"/>
        </w:rPr>
      </w:pPr>
      <w:r w:rsidRPr="00345319">
        <w:rPr>
          <w:rFonts w:ascii="Arial" w:hAnsi="Arial" w:cs="Arial"/>
          <w:b/>
          <w:bCs/>
          <w:sz w:val="22"/>
          <w:szCs w:val="22"/>
        </w:rPr>
        <w:t xml:space="preserve">Component </w:t>
      </w:r>
      <w:r w:rsidR="003462A9">
        <w:rPr>
          <w:rFonts w:ascii="Arial" w:hAnsi="Arial" w:cs="Arial"/>
          <w:b/>
          <w:bCs/>
          <w:sz w:val="22"/>
          <w:szCs w:val="22"/>
        </w:rPr>
        <w:t>1</w:t>
      </w:r>
      <w:r w:rsidRPr="00345319">
        <w:rPr>
          <w:rFonts w:ascii="Arial" w:hAnsi="Arial" w:cs="Arial"/>
          <w:b/>
          <w:bCs/>
          <w:sz w:val="22"/>
          <w:szCs w:val="22"/>
        </w:rPr>
        <w:t xml:space="preserve"> –</w:t>
      </w:r>
      <w:r w:rsidR="007A59CB">
        <w:rPr>
          <w:rFonts w:ascii="Arial" w:hAnsi="Arial" w:cs="Arial"/>
          <w:b/>
          <w:bCs/>
          <w:sz w:val="22"/>
          <w:szCs w:val="22"/>
        </w:rPr>
        <w:t xml:space="preserve"> </w:t>
      </w:r>
      <w:r w:rsidR="003462A9">
        <w:rPr>
          <w:rFonts w:ascii="Arial" w:hAnsi="Arial" w:cs="Arial"/>
          <w:b/>
          <w:bCs/>
          <w:sz w:val="22"/>
          <w:szCs w:val="22"/>
        </w:rPr>
        <w:t>Presentation</w:t>
      </w:r>
      <w:r w:rsidR="007A59CB">
        <w:rPr>
          <w:rFonts w:ascii="Arial" w:hAnsi="Arial" w:cs="Arial"/>
          <w:b/>
          <w:bCs/>
          <w:sz w:val="22"/>
          <w:szCs w:val="22"/>
        </w:rPr>
        <w:t xml:space="preserve"> </w:t>
      </w:r>
      <w:r w:rsidRPr="00345319">
        <w:rPr>
          <w:rFonts w:ascii="Arial" w:hAnsi="Arial" w:cs="Arial"/>
          <w:b/>
          <w:bCs/>
          <w:sz w:val="22"/>
          <w:szCs w:val="22"/>
        </w:rPr>
        <w:t xml:space="preserve">- 50% weighting – </w:t>
      </w:r>
      <w:r w:rsidR="00FE7A88">
        <w:rPr>
          <w:rFonts w:ascii="Arial" w:hAnsi="Arial" w:cs="Arial"/>
          <w:b/>
          <w:bCs/>
          <w:sz w:val="22"/>
          <w:szCs w:val="22"/>
        </w:rPr>
        <w:t>15 minutes</w:t>
      </w:r>
      <w:r w:rsidR="007A59CB">
        <w:rPr>
          <w:rFonts w:ascii="Arial" w:hAnsi="Arial" w:cs="Arial"/>
          <w:b/>
          <w:bCs/>
          <w:sz w:val="22"/>
          <w:szCs w:val="22"/>
        </w:rPr>
        <w:t xml:space="preserve"> </w:t>
      </w:r>
    </w:p>
    <w:p w:rsidR="00345319" w:rsidP="005969E2" w:rsidRDefault="00345319" w14:paraId="3A32F851" w14:textId="77777777">
      <w:pPr>
        <w:jc w:val="both"/>
        <w:rPr>
          <w:rFonts w:ascii="Arial" w:hAnsi="Arial" w:cs="Arial"/>
          <w:sz w:val="22"/>
          <w:szCs w:val="22"/>
        </w:rPr>
      </w:pPr>
    </w:p>
    <w:p w:rsidRPr="003462A9" w:rsidR="003462A9" w:rsidP="003462A9" w:rsidRDefault="003462A9" w14:paraId="1D3D22FE" w14:textId="2EF724CE">
      <w:pPr>
        <w:spacing w:line="360" w:lineRule="auto"/>
        <w:jc w:val="both"/>
        <w:rPr>
          <w:rFonts w:ascii="Arial" w:hAnsi="Arial" w:cs="Arial"/>
          <w:b/>
          <w:bCs/>
          <w:sz w:val="22"/>
          <w:szCs w:val="22"/>
        </w:rPr>
      </w:pPr>
      <w:r>
        <w:rPr>
          <w:rFonts w:ascii="Arial" w:hAnsi="Arial" w:cs="Arial"/>
          <w:sz w:val="22"/>
          <w:szCs w:val="22"/>
        </w:rPr>
        <w:t xml:space="preserve">For this assessment </w:t>
      </w:r>
      <w:r w:rsidRPr="003462A9">
        <w:rPr>
          <w:rFonts w:ascii="Arial" w:hAnsi="Arial" w:cs="Arial"/>
          <w:sz w:val="22"/>
          <w:szCs w:val="22"/>
        </w:rPr>
        <w:t>students will be encouraged to critically examine the integration of health, wellbeing and sustainable development in health and social care sector, and  how these impact deliverance of services</w:t>
      </w:r>
      <w:r w:rsidRPr="003462A9">
        <w:rPr>
          <w:rFonts w:ascii="Arial" w:hAnsi="Arial" w:cs="Arial"/>
          <w:b/>
          <w:bCs/>
          <w:sz w:val="22"/>
          <w:szCs w:val="22"/>
        </w:rPr>
        <w:t>.</w:t>
      </w:r>
    </w:p>
    <w:p w:rsidRPr="003462A9" w:rsidR="003462A9" w:rsidP="003462A9" w:rsidRDefault="003462A9" w14:paraId="4D743A85" w14:textId="77777777">
      <w:pPr>
        <w:spacing w:line="360" w:lineRule="auto"/>
        <w:ind w:left="720"/>
        <w:jc w:val="both"/>
        <w:rPr>
          <w:rFonts w:ascii="Arial" w:hAnsi="Arial" w:cs="Arial"/>
          <w:b/>
          <w:bCs/>
          <w:sz w:val="22"/>
          <w:szCs w:val="22"/>
        </w:rPr>
      </w:pPr>
    </w:p>
    <w:p w:rsidRPr="003462A9" w:rsidR="003462A9" w:rsidP="003462A9" w:rsidRDefault="003462A9" w14:paraId="7EF5EEC2" w14:textId="7987EAC2">
      <w:pPr>
        <w:spacing w:line="360" w:lineRule="auto"/>
        <w:jc w:val="both"/>
        <w:rPr>
          <w:rFonts w:ascii="Arial" w:hAnsi="Arial" w:cs="Arial"/>
          <w:sz w:val="22"/>
          <w:szCs w:val="22"/>
        </w:rPr>
      </w:pPr>
      <w:r w:rsidRPr="003462A9">
        <w:rPr>
          <w:rFonts w:ascii="Arial" w:hAnsi="Arial" w:cs="Arial"/>
          <w:sz w:val="22"/>
          <w:szCs w:val="22"/>
        </w:rPr>
        <w:t xml:space="preserve">The presentation should be created using Microsoft PowerPoint and will be conducted in person during scheduled session time. </w:t>
      </w:r>
    </w:p>
    <w:p w:rsidRPr="003462A9" w:rsidR="003462A9" w:rsidP="003462A9" w:rsidRDefault="003462A9" w14:paraId="3BD57EA4" w14:textId="77777777">
      <w:pPr>
        <w:spacing w:line="360" w:lineRule="auto"/>
        <w:ind w:left="720"/>
        <w:jc w:val="both"/>
        <w:rPr>
          <w:rFonts w:ascii="Arial" w:hAnsi="Arial" w:cs="Arial"/>
          <w:b/>
          <w:bCs/>
          <w:sz w:val="22"/>
          <w:szCs w:val="22"/>
        </w:rPr>
      </w:pPr>
    </w:p>
    <w:p w:rsidRPr="003462A9" w:rsidR="003462A9" w:rsidP="003462A9" w:rsidRDefault="003462A9" w14:paraId="08681E4B" w14:textId="6E460311">
      <w:pPr>
        <w:spacing w:line="360" w:lineRule="auto"/>
        <w:jc w:val="both"/>
        <w:rPr>
          <w:rFonts w:ascii="Arial" w:hAnsi="Arial" w:cs="Arial"/>
          <w:b/>
          <w:bCs/>
          <w:sz w:val="22"/>
          <w:szCs w:val="22"/>
        </w:rPr>
      </w:pPr>
      <w:r w:rsidRPr="003462A9">
        <w:rPr>
          <w:rFonts w:ascii="Arial" w:hAnsi="Arial" w:cs="Arial"/>
          <w:b/>
          <w:bCs/>
          <w:sz w:val="22"/>
          <w:szCs w:val="22"/>
        </w:rPr>
        <w:t xml:space="preserve">The presentation should include the following: </w:t>
      </w:r>
    </w:p>
    <w:p w:rsidRPr="003462A9" w:rsidR="003462A9" w:rsidP="003462A9" w:rsidRDefault="003462A9" w14:paraId="1D5EC604" w14:textId="77777777">
      <w:pPr>
        <w:spacing w:line="360" w:lineRule="auto"/>
        <w:ind w:left="720"/>
        <w:jc w:val="both"/>
        <w:rPr>
          <w:rFonts w:ascii="Arial" w:hAnsi="Arial" w:cs="Arial"/>
          <w:b/>
          <w:bCs/>
          <w:sz w:val="22"/>
          <w:szCs w:val="22"/>
        </w:rPr>
      </w:pPr>
    </w:p>
    <w:p w:rsidRPr="003462A9" w:rsidR="003462A9" w:rsidP="003462A9" w:rsidRDefault="00EF20F5" w14:paraId="57DF45B8" w14:textId="20938409">
      <w:pPr>
        <w:pStyle w:val="ListParagraph"/>
        <w:numPr>
          <w:ilvl w:val="0"/>
          <w:numId w:val="49"/>
        </w:numPr>
        <w:spacing w:line="360" w:lineRule="auto"/>
        <w:jc w:val="both"/>
        <w:rPr>
          <w:rFonts w:ascii="Arial" w:hAnsi="Arial" w:cs="Arial"/>
          <w:b/>
          <w:bCs/>
          <w:sz w:val="22"/>
          <w:szCs w:val="22"/>
        </w:rPr>
      </w:pPr>
      <w:r>
        <w:rPr>
          <w:rFonts w:ascii="Arial" w:hAnsi="Arial" w:cs="Arial"/>
          <w:b/>
          <w:bCs/>
          <w:sz w:val="22"/>
          <w:szCs w:val="22"/>
        </w:rPr>
        <w:t xml:space="preserve">Definition and Discussion of </w:t>
      </w:r>
      <w:r w:rsidRPr="003462A9" w:rsidR="003462A9">
        <w:rPr>
          <w:rFonts w:ascii="Arial" w:hAnsi="Arial" w:cs="Arial"/>
          <w:b/>
          <w:bCs/>
          <w:sz w:val="22"/>
          <w:szCs w:val="22"/>
        </w:rPr>
        <w:t>Key Concepts:</w:t>
      </w:r>
    </w:p>
    <w:p w:rsidRPr="00EF20F5" w:rsidR="003462A9" w:rsidP="00EF20F5" w:rsidRDefault="003462A9" w14:paraId="2B827B83" w14:textId="77777777">
      <w:pPr>
        <w:pStyle w:val="ListParagraph"/>
        <w:numPr>
          <w:ilvl w:val="0"/>
          <w:numId w:val="50"/>
        </w:numPr>
        <w:spacing w:line="360" w:lineRule="auto"/>
        <w:jc w:val="both"/>
        <w:rPr>
          <w:rFonts w:ascii="Arial" w:hAnsi="Arial" w:cs="Arial"/>
          <w:b/>
          <w:bCs/>
          <w:sz w:val="22"/>
          <w:szCs w:val="22"/>
        </w:rPr>
      </w:pPr>
      <w:r w:rsidRPr="00EF20F5">
        <w:rPr>
          <w:rFonts w:ascii="Arial" w:hAnsi="Arial" w:cs="Arial"/>
          <w:b/>
          <w:bCs/>
          <w:sz w:val="22"/>
          <w:szCs w:val="22"/>
        </w:rPr>
        <w:t xml:space="preserve">Health: </w:t>
      </w:r>
      <w:r w:rsidRPr="00EF20F5">
        <w:rPr>
          <w:rFonts w:ascii="Arial" w:hAnsi="Arial" w:cs="Arial"/>
          <w:sz w:val="22"/>
          <w:szCs w:val="22"/>
        </w:rPr>
        <w:t>Physical, mental, and social well-being beyond the absence of disease.</w:t>
      </w:r>
    </w:p>
    <w:p w:rsidRPr="00EF20F5" w:rsidR="003462A9" w:rsidP="00EF20F5" w:rsidRDefault="003462A9" w14:paraId="47C917FF" w14:textId="77777777">
      <w:pPr>
        <w:pStyle w:val="ListParagraph"/>
        <w:numPr>
          <w:ilvl w:val="0"/>
          <w:numId w:val="50"/>
        </w:numPr>
        <w:spacing w:line="360" w:lineRule="auto"/>
        <w:jc w:val="both"/>
        <w:rPr>
          <w:rFonts w:ascii="Arial" w:hAnsi="Arial" w:cs="Arial"/>
          <w:b/>
          <w:bCs/>
          <w:sz w:val="22"/>
          <w:szCs w:val="22"/>
        </w:rPr>
      </w:pPr>
      <w:r w:rsidRPr="00EF20F5">
        <w:rPr>
          <w:rFonts w:ascii="Arial" w:hAnsi="Arial" w:cs="Arial"/>
          <w:b/>
          <w:bCs/>
          <w:sz w:val="22"/>
          <w:szCs w:val="22"/>
        </w:rPr>
        <w:t xml:space="preserve">Wellbeing: </w:t>
      </w:r>
      <w:r w:rsidRPr="00EF20F5">
        <w:rPr>
          <w:rFonts w:ascii="Arial" w:hAnsi="Arial" w:cs="Arial"/>
          <w:sz w:val="22"/>
          <w:szCs w:val="22"/>
        </w:rPr>
        <w:t>Holistic approach encompassing physical, mental, emotional, and social health.</w:t>
      </w:r>
    </w:p>
    <w:p w:rsidRPr="00EF20F5" w:rsidR="003462A9" w:rsidP="00EF20F5" w:rsidRDefault="003462A9" w14:paraId="08AA6F73" w14:textId="77777777">
      <w:pPr>
        <w:pStyle w:val="ListParagraph"/>
        <w:numPr>
          <w:ilvl w:val="0"/>
          <w:numId w:val="50"/>
        </w:numPr>
        <w:spacing w:line="360" w:lineRule="auto"/>
        <w:jc w:val="both"/>
        <w:rPr>
          <w:rFonts w:ascii="Arial" w:hAnsi="Arial" w:cs="Arial"/>
          <w:b/>
          <w:bCs/>
          <w:sz w:val="22"/>
          <w:szCs w:val="22"/>
        </w:rPr>
      </w:pPr>
      <w:r w:rsidRPr="00EF20F5">
        <w:rPr>
          <w:rFonts w:ascii="Arial" w:hAnsi="Arial" w:cs="Arial"/>
          <w:b/>
          <w:bCs/>
          <w:sz w:val="22"/>
          <w:szCs w:val="22"/>
        </w:rPr>
        <w:t xml:space="preserve">Sustainable Development: </w:t>
      </w:r>
      <w:r w:rsidRPr="00EF20F5">
        <w:rPr>
          <w:rFonts w:ascii="Arial" w:hAnsi="Arial" w:cs="Arial"/>
          <w:sz w:val="22"/>
          <w:szCs w:val="22"/>
        </w:rPr>
        <w:t>Meeting present needs without compromising future generations.</w:t>
      </w:r>
    </w:p>
    <w:p w:rsidRPr="00EF20F5" w:rsidR="00EF20F5" w:rsidP="00EF20F5" w:rsidRDefault="00EF20F5" w14:paraId="7CD2C849" w14:textId="2014FA16">
      <w:pPr>
        <w:pStyle w:val="ListParagraph"/>
        <w:numPr>
          <w:ilvl w:val="0"/>
          <w:numId w:val="50"/>
        </w:numPr>
        <w:spacing w:line="360" w:lineRule="auto"/>
        <w:jc w:val="both"/>
        <w:rPr>
          <w:rFonts w:ascii="Arial" w:hAnsi="Arial" w:cs="Arial"/>
          <w:sz w:val="22"/>
          <w:szCs w:val="22"/>
        </w:rPr>
      </w:pPr>
      <w:r w:rsidRPr="00EF20F5">
        <w:rPr>
          <w:rFonts w:ascii="Arial" w:hAnsi="Arial" w:cs="Arial"/>
          <w:sz w:val="22"/>
          <w:szCs w:val="22"/>
        </w:rPr>
        <w:t xml:space="preserve">Highlight the growing importance of these concepts in modern healthcare policies and practices </w:t>
      </w:r>
      <w:r>
        <w:rPr>
          <w:rFonts w:ascii="Arial" w:hAnsi="Arial" w:cs="Arial"/>
          <w:sz w:val="22"/>
          <w:szCs w:val="22"/>
        </w:rPr>
        <w:t xml:space="preserve">including </w:t>
      </w:r>
      <w:r w:rsidRPr="00EF20F5">
        <w:rPr>
          <w:rFonts w:ascii="Arial" w:hAnsi="Arial" w:cs="Arial"/>
          <w:sz w:val="22"/>
          <w:szCs w:val="22"/>
        </w:rPr>
        <w:t xml:space="preserve">WHOs Sustainable </w:t>
      </w:r>
      <w:r>
        <w:rPr>
          <w:rFonts w:ascii="Arial" w:hAnsi="Arial" w:cs="Arial"/>
          <w:sz w:val="22"/>
          <w:szCs w:val="22"/>
        </w:rPr>
        <w:t>D</w:t>
      </w:r>
      <w:r w:rsidRPr="00EF20F5">
        <w:rPr>
          <w:rFonts w:ascii="Arial" w:hAnsi="Arial" w:cs="Arial"/>
          <w:sz w:val="22"/>
          <w:szCs w:val="22"/>
        </w:rPr>
        <w:t xml:space="preserve">evelopment </w:t>
      </w:r>
      <w:r>
        <w:rPr>
          <w:rFonts w:ascii="Arial" w:hAnsi="Arial" w:cs="Arial"/>
          <w:sz w:val="22"/>
          <w:szCs w:val="22"/>
        </w:rPr>
        <w:t>G</w:t>
      </w:r>
      <w:r w:rsidRPr="00EF20F5">
        <w:rPr>
          <w:rFonts w:ascii="Arial" w:hAnsi="Arial" w:cs="Arial"/>
          <w:sz w:val="22"/>
          <w:szCs w:val="22"/>
        </w:rPr>
        <w:t>oals</w:t>
      </w:r>
      <w:r>
        <w:rPr>
          <w:rFonts w:ascii="Arial" w:hAnsi="Arial" w:cs="Arial"/>
          <w:sz w:val="22"/>
          <w:szCs w:val="22"/>
        </w:rPr>
        <w:t xml:space="preserve">. </w:t>
      </w:r>
    </w:p>
    <w:p w:rsidRPr="00EF20F5" w:rsidR="003462A9" w:rsidP="00EF20F5" w:rsidRDefault="003462A9" w14:paraId="21D33FBB" w14:textId="4000A615">
      <w:pPr>
        <w:spacing w:line="360" w:lineRule="auto"/>
        <w:jc w:val="both"/>
        <w:rPr>
          <w:rFonts w:ascii="Arial" w:hAnsi="Arial" w:cs="Arial"/>
          <w:b/>
          <w:bCs/>
          <w:sz w:val="22"/>
          <w:szCs w:val="22"/>
        </w:rPr>
      </w:pPr>
    </w:p>
    <w:p w:rsidRPr="00EF20F5" w:rsidR="003462A9" w:rsidP="00EF20F5" w:rsidRDefault="003462A9" w14:paraId="4040B9DB" w14:textId="637BF88F">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 xml:space="preserve">Integration of health and wellbeing approaches </w:t>
      </w:r>
    </w:p>
    <w:p w:rsidRPr="00EF20F5" w:rsidR="003462A9" w:rsidP="00EF20F5" w:rsidRDefault="003462A9" w14:paraId="0E26E6FF" w14:textId="77777777">
      <w:pPr>
        <w:pStyle w:val="ListParagraph"/>
        <w:numPr>
          <w:ilvl w:val="0"/>
          <w:numId w:val="51"/>
        </w:numPr>
        <w:spacing w:line="360" w:lineRule="auto"/>
        <w:jc w:val="both"/>
        <w:rPr>
          <w:rFonts w:ascii="Arial" w:hAnsi="Arial" w:cs="Arial"/>
          <w:sz w:val="22"/>
          <w:szCs w:val="22"/>
        </w:rPr>
      </w:pPr>
      <w:r w:rsidRPr="00EF20F5">
        <w:rPr>
          <w:rFonts w:ascii="Arial" w:hAnsi="Arial" w:cs="Arial"/>
          <w:sz w:val="22"/>
          <w:szCs w:val="22"/>
        </w:rPr>
        <w:t>Integration of holistic health and wellbeing approaches in healthcare.</w:t>
      </w:r>
    </w:p>
    <w:p w:rsidRPr="00EF20F5" w:rsidR="003462A9" w:rsidP="00EF20F5" w:rsidRDefault="003462A9" w14:paraId="05786F5A" w14:textId="03A1B0F5">
      <w:pPr>
        <w:pStyle w:val="ListParagraph"/>
        <w:numPr>
          <w:ilvl w:val="0"/>
          <w:numId w:val="51"/>
        </w:numPr>
        <w:spacing w:line="360" w:lineRule="auto"/>
        <w:jc w:val="both"/>
        <w:rPr>
          <w:rFonts w:ascii="Arial" w:hAnsi="Arial" w:cs="Arial"/>
          <w:sz w:val="22"/>
          <w:szCs w:val="22"/>
        </w:rPr>
      </w:pPr>
      <w:r w:rsidRPr="00EF20F5">
        <w:rPr>
          <w:rFonts w:ascii="Arial" w:hAnsi="Arial" w:cs="Arial"/>
          <w:sz w:val="22"/>
          <w:szCs w:val="22"/>
        </w:rPr>
        <w:t xml:space="preserve">Sustainable </w:t>
      </w:r>
      <w:r w:rsidR="00EF20F5">
        <w:rPr>
          <w:rFonts w:ascii="Arial" w:hAnsi="Arial" w:cs="Arial"/>
          <w:sz w:val="22"/>
          <w:szCs w:val="22"/>
        </w:rPr>
        <w:t>D</w:t>
      </w:r>
      <w:r w:rsidRPr="00EF20F5">
        <w:rPr>
          <w:rFonts w:ascii="Arial" w:hAnsi="Arial" w:cs="Arial"/>
          <w:sz w:val="22"/>
          <w:szCs w:val="22"/>
        </w:rPr>
        <w:t>evelopment frameworks in health policies (e.g., WHO's "Health in All Policies").</w:t>
      </w:r>
    </w:p>
    <w:p w:rsidRPr="003462A9" w:rsidR="003462A9" w:rsidP="003462A9" w:rsidRDefault="003462A9" w14:paraId="78547156" w14:textId="77777777">
      <w:pPr>
        <w:spacing w:line="360" w:lineRule="auto"/>
        <w:ind w:left="720"/>
        <w:jc w:val="both"/>
        <w:rPr>
          <w:rFonts w:ascii="Arial" w:hAnsi="Arial" w:cs="Arial"/>
          <w:b/>
          <w:bCs/>
          <w:sz w:val="22"/>
          <w:szCs w:val="22"/>
        </w:rPr>
      </w:pPr>
    </w:p>
    <w:p w:rsidRPr="00EF20F5" w:rsidR="003462A9" w:rsidP="00EF20F5" w:rsidRDefault="003462A9" w14:paraId="5A8CDF6F" w14:textId="2EBCDEA1">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Theoretical Perspectives:</w:t>
      </w:r>
    </w:p>
    <w:p w:rsidRPr="00EF20F5" w:rsidR="003462A9" w:rsidP="00EF20F5" w:rsidRDefault="003462A9" w14:paraId="69649471" w14:textId="55385E87">
      <w:pPr>
        <w:pStyle w:val="ListParagraph"/>
        <w:numPr>
          <w:ilvl w:val="0"/>
          <w:numId w:val="52"/>
        </w:numPr>
        <w:spacing w:line="360" w:lineRule="auto"/>
        <w:jc w:val="both"/>
        <w:rPr>
          <w:rFonts w:ascii="Arial" w:hAnsi="Arial" w:cs="Arial"/>
          <w:b/>
          <w:bCs/>
          <w:sz w:val="22"/>
          <w:szCs w:val="22"/>
        </w:rPr>
      </w:pPr>
      <w:r w:rsidRPr="00EF20F5">
        <w:rPr>
          <w:rFonts w:ascii="Arial" w:hAnsi="Arial" w:cs="Arial"/>
          <w:b/>
          <w:bCs/>
          <w:sz w:val="22"/>
          <w:szCs w:val="22"/>
        </w:rPr>
        <w:t xml:space="preserve">Models: </w:t>
      </w:r>
      <w:r w:rsidRPr="00EF20F5">
        <w:rPr>
          <w:rFonts w:ascii="Arial" w:hAnsi="Arial" w:cs="Arial"/>
          <w:sz w:val="22"/>
          <w:szCs w:val="22"/>
        </w:rPr>
        <w:t xml:space="preserve">Comprehensive view integrating biological, psychological, and social </w:t>
      </w:r>
      <w:r w:rsidR="00EF20F5">
        <w:rPr>
          <w:rFonts w:ascii="Arial" w:hAnsi="Arial" w:cs="Arial"/>
          <w:sz w:val="22"/>
          <w:szCs w:val="22"/>
        </w:rPr>
        <w:t>models</w:t>
      </w:r>
      <w:r w:rsidRPr="00EF20F5">
        <w:rPr>
          <w:rFonts w:ascii="Arial" w:hAnsi="Arial" w:cs="Arial"/>
          <w:sz w:val="22"/>
          <w:szCs w:val="22"/>
        </w:rPr>
        <w:t>.</w:t>
      </w:r>
    </w:p>
    <w:p w:rsidRPr="003462A9" w:rsidR="003462A9" w:rsidP="003462A9" w:rsidRDefault="003462A9" w14:paraId="529F9B33" w14:textId="77777777">
      <w:pPr>
        <w:spacing w:line="360" w:lineRule="auto"/>
        <w:ind w:left="720"/>
        <w:jc w:val="both"/>
        <w:rPr>
          <w:rFonts w:ascii="Arial" w:hAnsi="Arial" w:cs="Arial"/>
          <w:b/>
          <w:bCs/>
          <w:sz w:val="22"/>
          <w:szCs w:val="22"/>
        </w:rPr>
      </w:pPr>
    </w:p>
    <w:p w:rsidRPr="00EF20F5" w:rsidR="003462A9" w:rsidP="00EF20F5" w:rsidRDefault="003462A9" w14:paraId="5011DFCC" w14:textId="0BA7A5CF">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Policy and Governance:</w:t>
      </w:r>
    </w:p>
    <w:p w:rsidRPr="00EF20F5" w:rsidR="003462A9" w:rsidP="00EF20F5" w:rsidRDefault="003462A9" w14:paraId="58C38101" w14:textId="77777777">
      <w:pPr>
        <w:pStyle w:val="ListParagraph"/>
        <w:numPr>
          <w:ilvl w:val="0"/>
          <w:numId w:val="52"/>
        </w:numPr>
        <w:spacing w:line="360" w:lineRule="auto"/>
        <w:jc w:val="both"/>
        <w:rPr>
          <w:rFonts w:ascii="Arial" w:hAnsi="Arial" w:cs="Arial"/>
          <w:sz w:val="22"/>
          <w:szCs w:val="22"/>
        </w:rPr>
      </w:pPr>
      <w:r w:rsidRPr="00EF20F5">
        <w:rPr>
          <w:rFonts w:ascii="Arial" w:hAnsi="Arial" w:cs="Arial"/>
          <w:sz w:val="22"/>
          <w:szCs w:val="22"/>
        </w:rPr>
        <w:t>Policies supporting holistic health (e.g., preventive care, mental health initiatives).</w:t>
      </w:r>
    </w:p>
    <w:p w:rsidRPr="00EF20F5" w:rsidR="003462A9" w:rsidP="00EF20F5" w:rsidRDefault="003462A9" w14:paraId="5F38F2C8" w14:textId="3DB884D5">
      <w:pPr>
        <w:pStyle w:val="ListParagraph"/>
        <w:numPr>
          <w:ilvl w:val="0"/>
          <w:numId w:val="52"/>
        </w:numPr>
        <w:spacing w:line="360" w:lineRule="auto"/>
        <w:jc w:val="both"/>
        <w:rPr>
          <w:rFonts w:ascii="Arial" w:hAnsi="Arial" w:cs="Arial"/>
          <w:b/>
          <w:bCs/>
          <w:sz w:val="22"/>
          <w:szCs w:val="22"/>
        </w:rPr>
      </w:pPr>
      <w:r w:rsidRPr="00EF20F5">
        <w:rPr>
          <w:rFonts w:ascii="Arial" w:hAnsi="Arial" w:cs="Arial"/>
          <w:b/>
          <w:bCs/>
          <w:sz w:val="22"/>
          <w:szCs w:val="22"/>
        </w:rPr>
        <w:t xml:space="preserve">Challenges: </w:t>
      </w:r>
      <w:r w:rsidR="00EF20F5">
        <w:rPr>
          <w:rFonts w:ascii="Arial" w:hAnsi="Arial" w:cs="Arial"/>
          <w:sz w:val="22"/>
          <w:szCs w:val="22"/>
        </w:rPr>
        <w:t xml:space="preserve">e.g. </w:t>
      </w:r>
      <w:r w:rsidRPr="00EF20F5">
        <w:rPr>
          <w:rFonts w:ascii="Arial" w:hAnsi="Arial" w:cs="Arial"/>
          <w:sz w:val="22"/>
          <w:szCs w:val="22"/>
        </w:rPr>
        <w:t>Regulatory and funding barriers</w:t>
      </w:r>
      <w:r w:rsidRPr="00EF20F5">
        <w:rPr>
          <w:rFonts w:ascii="Arial" w:hAnsi="Arial" w:cs="Arial"/>
          <w:b/>
          <w:bCs/>
          <w:sz w:val="22"/>
          <w:szCs w:val="22"/>
        </w:rPr>
        <w:t>.</w:t>
      </w:r>
    </w:p>
    <w:p w:rsidRPr="003462A9" w:rsidR="003462A9" w:rsidP="003462A9" w:rsidRDefault="003462A9" w14:paraId="26C6C052" w14:textId="77777777">
      <w:pPr>
        <w:spacing w:line="360" w:lineRule="auto"/>
        <w:ind w:left="720"/>
        <w:jc w:val="both"/>
        <w:rPr>
          <w:rFonts w:ascii="Arial" w:hAnsi="Arial" w:cs="Arial"/>
          <w:b/>
          <w:bCs/>
          <w:sz w:val="22"/>
          <w:szCs w:val="22"/>
        </w:rPr>
      </w:pPr>
    </w:p>
    <w:p w:rsidRPr="00EF20F5" w:rsidR="003462A9" w:rsidP="00EF20F5" w:rsidRDefault="003462A9" w14:paraId="31CCBF37" w14:textId="2EE89A11">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Service Delivery:</w:t>
      </w:r>
    </w:p>
    <w:p w:rsidRPr="00EF20F5" w:rsidR="003462A9" w:rsidP="00EF20F5" w:rsidRDefault="003462A9" w14:paraId="16D06804" w14:textId="5C0FF77B">
      <w:pPr>
        <w:pStyle w:val="ListParagraph"/>
        <w:numPr>
          <w:ilvl w:val="0"/>
          <w:numId w:val="53"/>
        </w:numPr>
        <w:spacing w:line="360" w:lineRule="auto"/>
        <w:jc w:val="both"/>
        <w:rPr>
          <w:rFonts w:ascii="Arial" w:hAnsi="Arial" w:cs="Arial"/>
          <w:sz w:val="22"/>
          <w:szCs w:val="22"/>
        </w:rPr>
      </w:pPr>
      <w:r w:rsidRPr="00EF20F5">
        <w:rPr>
          <w:rFonts w:ascii="Arial" w:hAnsi="Arial" w:cs="Arial"/>
          <w:sz w:val="22"/>
          <w:szCs w:val="22"/>
        </w:rPr>
        <w:t>Integration of wellness program</w:t>
      </w:r>
      <w:r w:rsidR="00EF20F5">
        <w:rPr>
          <w:rFonts w:ascii="Arial" w:hAnsi="Arial" w:cs="Arial"/>
          <w:sz w:val="22"/>
          <w:szCs w:val="22"/>
        </w:rPr>
        <w:t>me</w:t>
      </w:r>
      <w:r w:rsidRPr="00EF20F5">
        <w:rPr>
          <w:rFonts w:ascii="Arial" w:hAnsi="Arial" w:cs="Arial"/>
          <w:sz w:val="22"/>
          <w:szCs w:val="22"/>
        </w:rPr>
        <w:t>s, telehealth, and community health initiatives.</w:t>
      </w:r>
    </w:p>
    <w:p w:rsidRPr="00EF20F5" w:rsidR="003462A9" w:rsidP="00EF20F5" w:rsidRDefault="003462A9" w14:paraId="54331C6C" w14:textId="15F63546">
      <w:pPr>
        <w:pStyle w:val="ListParagraph"/>
        <w:numPr>
          <w:ilvl w:val="0"/>
          <w:numId w:val="53"/>
        </w:numPr>
        <w:spacing w:line="360" w:lineRule="auto"/>
        <w:jc w:val="both"/>
        <w:rPr>
          <w:rFonts w:ascii="Arial" w:hAnsi="Arial" w:cs="Arial"/>
          <w:b/>
          <w:bCs/>
          <w:sz w:val="22"/>
          <w:szCs w:val="22"/>
        </w:rPr>
      </w:pPr>
      <w:r w:rsidRPr="00EF20F5">
        <w:rPr>
          <w:rFonts w:ascii="Arial" w:hAnsi="Arial" w:cs="Arial"/>
          <w:b/>
          <w:bCs/>
          <w:sz w:val="22"/>
          <w:szCs w:val="22"/>
        </w:rPr>
        <w:t xml:space="preserve">Case examples: </w:t>
      </w:r>
      <w:r w:rsidRPr="00EF20F5" w:rsidR="00EF20F5">
        <w:rPr>
          <w:rFonts w:ascii="Arial" w:hAnsi="Arial" w:cs="Arial"/>
          <w:sz w:val="22"/>
          <w:szCs w:val="22"/>
        </w:rPr>
        <w:t xml:space="preserve">e.g. </w:t>
      </w:r>
      <w:r w:rsidRPr="00EF20F5">
        <w:rPr>
          <w:rFonts w:ascii="Arial" w:hAnsi="Arial" w:cs="Arial"/>
          <w:sz w:val="22"/>
          <w:szCs w:val="22"/>
        </w:rPr>
        <w:t>Holistic care models in hospitals.</w:t>
      </w:r>
    </w:p>
    <w:p w:rsidRPr="003462A9" w:rsidR="003462A9" w:rsidP="003462A9" w:rsidRDefault="003462A9" w14:paraId="47D63333" w14:textId="77777777">
      <w:pPr>
        <w:spacing w:line="360" w:lineRule="auto"/>
        <w:ind w:left="720"/>
        <w:jc w:val="both"/>
        <w:rPr>
          <w:rFonts w:ascii="Arial" w:hAnsi="Arial" w:cs="Arial"/>
          <w:b/>
          <w:bCs/>
          <w:sz w:val="22"/>
          <w:szCs w:val="22"/>
        </w:rPr>
      </w:pPr>
    </w:p>
    <w:p w:rsidRPr="00EF20F5" w:rsidR="003462A9" w:rsidP="00EF20F5" w:rsidRDefault="003462A9" w14:paraId="7F770ECE" w14:textId="019C52A0">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Public Health Initiatives:</w:t>
      </w:r>
    </w:p>
    <w:p w:rsidRPr="00EF20F5" w:rsidR="003462A9" w:rsidP="00EF20F5" w:rsidRDefault="003462A9" w14:paraId="157FE887" w14:textId="77777777">
      <w:pPr>
        <w:pStyle w:val="ListParagraph"/>
        <w:numPr>
          <w:ilvl w:val="0"/>
          <w:numId w:val="54"/>
        </w:numPr>
        <w:spacing w:line="360" w:lineRule="auto"/>
        <w:jc w:val="both"/>
        <w:rPr>
          <w:rFonts w:ascii="Arial" w:hAnsi="Arial" w:cs="Arial"/>
          <w:sz w:val="22"/>
          <w:szCs w:val="22"/>
        </w:rPr>
      </w:pPr>
      <w:r w:rsidRPr="00EF20F5">
        <w:rPr>
          <w:rFonts w:ascii="Arial" w:hAnsi="Arial" w:cs="Arial"/>
          <w:sz w:val="22"/>
          <w:szCs w:val="22"/>
        </w:rPr>
        <w:t>Promotion of healthy lifestyles and environments.</w:t>
      </w:r>
    </w:p>
    <w:p w:rsidRPr="00EF20F5" w:rsidR="003462A9" w:rsidP="00EF20F5" w:rsidRDefault="003462A9" w14:paraId="670847E6" w14:textId="77777777">
      <w:pPr>
        <w:pStyle w:val="ListParagraph"/>
        <w:numPr>
          <w:ilvl w:val="0"/>
          <w:numId w:val="54"/>
        </w:numPr>
        <w:spacing w:line="360" w:lineRule="auto"/>
        <w:jc w:val="both"/>
        <w:rPr>
          <w:rFonts w:ascii="Arial" w:hAnsi="Arial" w:cs="Arial"/>
          <w:sz w:val="22"/>
          <w:szCs w:val="22"/>
        </w:rPr>
      </w:pPr>
      <w:r w:rsidRPr="00EF20F5">
        <w:rPr>
          <w:rFonts w:ascii="Arial" w:hAnsi="Arial" w:cs="Arial"/>
          <w:sz w:val="22"/>
          <w:szCs w:val="22"/>
        </w:rPr>
        <w:t>Impact of public health campaigns on societal wellbeing.</w:t>
      </w:r>
    </w:p>
    <w:p w:rsidRPr="003462A9" w:rsidR="003462A9" w:rsidP="003462A9" w:rsidRDefault="003462A9" w14:paraId="43BB3FFC" w14:textId="77777777">
      <w:pPr>
        <w:spacing w:line="360" w:lineRule="auto"/>
        <w:ind w:left="720"/>
        <w:jc w:val="both"/>
        <w:rPr>
          <w:rFonts w:ascii="Arial" w:hAnsi="Arial" w:cs="Arial"/>
          <w:b/>
          <w:bCs/>
          <w:sz w:val="22"/>
          <w:szCs w:val="22"/>
        </w:rPr>
      </w:pPr>
    </w:p>
    <w:p w:rsidRPr="00EF20F5" w:rsidR="003462A9" w:rsidP="00EF20F5" w:rsidRDefault="003462A9" w14:paraId="019282F0" w14:textId="1D2C97BD">
      <w:pPr>
        <w:pStyle w:val="ListParagraph"/>
        <w:numPr>
          <w:ilvl w:val="0"/>
          <w:numId w:val="49"/>
        </w:numPr>
        <w:spacing w:line="360" w:lineRule="auto"/>
        <w:jc w:val="both"/>
        <w:rPr>
          <w:rFonts w:ascii="Arial" w:hAnsi="Arial" w:cs="Arial"/>
          <w:b/>
          <w:bCs/>
          <w:sz w:val="22"/>
          <w:szCs w:val="22"/>
        </w:rPr>
      </w:pPr>
      <w:r w:rsidRPr="00EF20F5">
        <w:rPr>
          <w:rFonts w:ascii="Arial" w:hAnsi="Arial" w:cs="Arial"/>
          <w:b/>
          <w:bCs/>
          <w:sz w:val="22"/>
          <w:szCs w:val="22"/>
        </w:rPr>
        <w:t>Equity and Access:</w:t>
      </w:r>
    </w:p>
    <w:p w:rsidRPr="00EF20F5" w:rsidR="003462A9" w:rsidP="00EF20F5" w:rsidRDefault="003462A9" w14:paraId="6CB5E33D" w14:textId="77777777">
      <w:pPr>
        <w:pStyle w:val="ListParagraph"/>
        <w:numPr>
          <w:ilvl w:val="0"/>
          <w:numId w:val="55"/>
        </w:numPr>
        <w:spacing w:line="360" w:lineRule="auto"/>
        <w:jc w:val="both"/>
        <w:rPr>
          <w:rFonts w:ascii="Arial" w:hAnsi="Arial" w:cs="Arial"/>
          <w:sz w:val="22"/>
          <w:szCs w:val="22"/>
        </w:rPr>
      </w:pPr>
      <w:r w:rsidRPr="00EF20F5">
        <w:rPr>
          <w:rFonts w:ascii="Arial" w:hAnsi="Arial" w:cs="Arial"/>
          <w:sz w:val="22"/>
          <w:szCs w:val="22"/>
        </w:rPr>
        <w:t>Disparities in healthcare access and quality.</w:t>
      </w:r>
    </w:p>
    <w:p w:rsidR="003462A9" w:rsidP="00EF20F5" w:rsidRDefault="003462A9" w14:paraId="18DB81E4" w14:textId="77777777">
      <w:pPr>
        <w:pStyle w:val="ListParagraph"/>
        <w:numPr>
          <w:ilvl w:val="0"/>
          <w:numId w:val="55"/>
        </w:numPr>
        <w:spacing w:line="360" w:lineRule="auto"/>
        <w:jc w:val="both"/>
        <w:rPr>
          <w:rFonts w:ascii="Arial" w:hAnsi="Arial" w:cs="Arial"/>
          <w:sz w:val="22"/>
          <w:szCs w:val="22"/>
        </w:rPr>
      </w:pPr>
      <w:r w:rsidRPr="00EF20F5">
        <w:rPr>
          <w:rFonts w:ascii="Arial" w:hAnsi="Arial" w:cs="Arial"/>
          <w:sz w:val="22"/>
          <w:szCs w:val="22"/>
        </w:rPr>
        <w:t>Initiatives to reduce inequalities (e.g., universal healthcare, targeted interventions).</w:t>
      </w:r>
    </w:p>
    <w:p w:rsidR="00EF20F5" w:rsidP="00EF20F5" w:rsidRDefault="00EF20F5" w14:paraId="76766D50" w14:textId="77777777">
      <w:pPr>
        <w:spacing w:line="360" w:lineRule="auto"/>
        <w:jc w:val="both"/>
        <w:rPr>
          <w:rFonts w:ascii="Arial" w:hAnsi="Arial" w:cs="Arial"/>
          <w:sz w:val="22"/>
          <w:szCs w:val="22"/>
        </w:rPr>
      </w:pPr>
    </w:p>
    <w:p w:rsidRPr="00EF20F5" w:rsidR="00EF20F5" w:rsidP="00EF20F5" w:rsidRDefault="00EF20F5" w14:paraId="4D881564" w14:textId="001E2A53">
      <w:pPr>
        <w:spacing w:line="360" w:lineRule="auto"/>
        <w:jc w:val="both"/>
        <w:rPr>
          <w:rFonts w:ascii="Arial" w:hAnsi="Arial" w:cs="Arial"/>
          <w:sz w:val="22"/>
          <w:szCs w:val="22"/>
        </w:rPr>
      </w:pPr>
      <w:r>
        <w:rPr>
          <w:rFonts w:ascii="Arial" w:hAnsi="Arial" w:cs="Arial"/>
          <w:sz w:val="22"/>
          <w:szCs w:val="22"/>
        </w:rPr>
        <w:t xml:space="preserve">Students are advised to follow the recommended guidance and template which is available on Moodle. </w:t>
      </w:r>
    </w:p>
    <w:p w:rsidRPr="00BB436B" w:rsidR="00BB436B" w:rsidP="00BB436B" w:rsidRDefault="00BB436B" w14:paraId="54ECBE5F" w14:textId="77777777">
      <w:pPr>
        <w:spacing w:line="360" w:lineRule="auto"/>
        <w:ind w:left="720"/>
        <w:jc w:val="both"/>
        <w:rPr>
          <w:rFonts w:ascii="Arial" w:hAnsi="Arial" w:cs="Arial"/>
          <w:i/>
          <w:i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EF20F5" w:rsidR="00EF20F5" w:rsidP="00F2489B" w:rsidRDefault="00EF20F5" w14:paraId="5E7FC58B" w14:textId="77777777">
      <w:pPr>
        <w:numPr>
          <w:ilvl w:val="0"/>
          <w:numId w:val="59"/>
        </w:numPr>
        <w:spacing w:line="360" w:lineRule="auto"/>
        <w:jc w:val="both"/>
        <w:rPr>
          <w:rFonts w:asciiTheme="minorBidi" w:hAnsiTheme="minorBidi" w:cstheme="minorBidi"/>
          <w:sz w:val="22"/>
          <w:szCs w:val="22"/>
        </w:rPr>
      </w:pPr>
      <w:r w:rsidRPr="00EF20F5">
        <w:rPr>
          <w:rFonts w:asciiTheme="minorBidi" w:hAnsiTheme="minorBidi" w:cstheme="minorBidi"/>
          <w:sz w:val="22"/>
          <w:szCs w:val="22"/>
        </w:rPr>
        <w:t>All submissions must include a cover slide with your name, student number, lecturer’s name, module code and title.</w:t>
      </w:r>
    </w:p>
    <w:p w:rsidRPr="00EF20F5" w:rsidR="00EF20F5" w:rsidP="00F2489B" w:rsidRDefault="00EF20F5" w14:paraId="66CA5C68" w14:textId="77777777">
      <w:pPr>
        <w:numPr>
          <w:ilvl w:val="0"/>
          <w:numId w:val="59"/>
        </w:numPr>
        <w:spacing w:line="360" w:lineRule="auto"/>
        <w:jc w:val="both"/>
        <w:rPr>
          <w:rFonts w:asciiTheme="minorBidi" w:hAnsiTheme="minorBidi" w:cstheme="minorBidi"/>
          <w:sz w:val="22"/>
          <w:szCs w:val="22"/>
        </w:rPr>
      </w:pPr>
      <w:r w:rsidRPr="00EF20F5">
        <w:rPr>
          <w:rFonts w:asciiTheme="minorBidi" w:hAnsiTheme="minorBidi" w:cstheme="minorBidi"/>
          <w:sz w:val="22"/>
          <w:szCs w:val="22"/>
        </w:rPr>
        <w:t>Use clear background design with legible font size and style on each slide.</w:t>
      </w:r>
    </w:p>
    <w:p w:rsidRPr="00EF20F5" w:rsidR="00EF20F5" w:rsidP="00F2489B" w:rsidRDefault="00EF20F5" w14:paraId="7C47E5BB" w14:textId="77777777">
      <w:pPr>
        <w:numPr>
          <w:ilvl w:val="0"/>
          <w:numId w:val="59"/>
        </w:numPr>
        <w:spacing w:line="360" w:lineRule="auto"/>
        <w:jc w:val="both"/>
        <w:rPr>
          <w:rFonts w:asciiTheme="minorBidi" w:hAnsiTheme="minorBidi" w:cstheme="minorBidi"/>
          <w:sz w:val="22"/>
          <w:szCs w:val="22"/>
        </w:rPr>
      </w:pPr>
      <w:r w:rsidRPr="00EF20F5">
        <w:rPr>
          <w:rFonts w:asciiTheme="minorBidi" w:hAnsiTheme="minorBidi" w:cstheme="minorBidi"/>
          <w:sz w:val="22"/>
          <w:szCs w:val="22"/>
        </w:rPr>
        <w:t>Use an appropriate structure, clear headings/titles, bullet points, and a slide with the reference list following the UWTSD’s Harvard Referencing style.</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B46AE3"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4E3123" w:rsidRDefault="002C2927" w14:paraId="7833A32E" w14:textId="77777777">
      <w:pPr>
        <w:spacing w:line="360" w:lineRule="auto"/>
        <w:jc w:val="center"/>
        <w:rPr>
          <w:rFonts w:ascii="Arial" w:hAnsi="Arial" w:cs="Arial"/>
          <w:b/>
          <w:bCs/>
          <w:sz w:val="22"/>
          <w:szCs w:val="22"/>
        </w:rPr>
      </w:pPr>
    </w:p>
    <w:p w:rsidR="00730A88" w:rsidP="004E3123" w:rsidRDefault="00730A88" w14:paraId="2B415F0F" w14:textId="77777777">
      <w:pPr>
        <w:spacing w:line="360" w:lineRule="auto"/>
        <w:jc w:val="center"/>
        <w:rPr>
          <w:rFonts w:ascii="Arial" w:hAnsi="Arial" w:cs="Arial"/>
          <w:b/>
          <w:bCs/>
          <w:sz w:val="22"/>
          <w:szCs w:val="22"/>
        </w:rPr>
      </w:pPr>
    </w:p>
    <w:p w:rsidR="00730A88" w:rsidP="004E3123" w:rsidRDefault="00730A88" w14:paraId="45483102" w14:textId="77777777">
      <w:pPr>
        <w:spacing w:line="360" w:lineRule="auto"/>
        <w:jc w:val="center"/>
        <w:rPr>
          <w:rFonts w:ascii="Arial" w:hAnsi="Arial" w:cs="Arial"/>
          <w:b/>
          <w:bCs/>
          <w:sz w:val="22"/>
          <w:szCs w:val="22"/>
        </w:rPr>
      </w:pPr>
    </w:p>
    <w:p w:rsidR="00730A88" w:rsidP="004E3123" w:rsidRDefault="00730A88" w14:paraId="213B2C70" w14:textId="77777777">
      <w:pPr>
        <w:spacing w:line="360" w:lineRule="auto"/>
        <w:jc w:val="center"/>
        <w:rPr>
          <w:rFonts w:ascii="Arial" w:hAnsi="Arial" w:cs="Arial"/>
          <w:b/>
          <w:bCs/>
          <w:sz w:val="22"/>
          <w:szCs w:val="22"/>
        </w:rPr>
      </w:pPr>
    </w:p>
    <w:p w:rsidR="00730A88" w:rsidP="004E3123" w:rsidRDefault="00730A88" w14:paraId="74E57E18" w14:textId="77777777">
      <w:pPr>
        <w:spacing w:line="360" w:lineRule="auto"/>
        <w:jc w:val="center"/>
        <w:rPr>
          <w:rFonts w:ascii="Arial" w:hAnsi="Arial" w:cs="Arial"/>
          <w:b/>
          <w:bCs/>
          <w:sz w:val="22"/>
          <w:szCs w:val="22"/>
        </w:rPr>
      </w:pPr>
    </w:p>
    <w:p w:rsidR="00730A88" w:rsidP="004E3123" w:rsidRDefault="00730A88" w14:paraId="1BCCFA36" w14:textId="77777777">
      <w:pPr>
        <w:spacing w:line="360" w:lineRule="auto"/>
        <w:jc w:val="center"/>
        <w:rPr>
          <w:rFonts w:ascii="Arial" w:hAnsi="Arial" w:cs="Arial"/>
          <w:b/>
          <w:bCs/>
          <w:sz w:val="22"/>
          <w:szCs w:val="22"/>
        </w:rPr>
      </w:pPr>
    </w:p>
    <w:p w:rsidR="00730A88" w:rsidP="004E3123" w:rsidRDefault="00730A88" w14:paraId="3A27E684" w14:textId="77777777">
      <w:pPr>
        <w:spacing w:line="360" w:lineRule="auto"/>
        <w:jc w:val="center"/>
        <w:rPr>
          <w:rFonts w:ascii="Arial" w:hAnsi="Arial" w:cs="Arial"/>
          <w:b/>
          <w:bCs/>
          <w:sz w:val="22"/>
          <w:szCs w:val="22"/>
        </w:rPr>
      </w:pPr>
    </w:p>
    <w:p w:rsidR="002C2927" w:rsidP="004E3123" w:rsidRDefault="002C2927" w14:paraId="7F3293A2"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F2489B" w:rsidP="00F2489B" w:rsidRDefault="00F2489B" w14:paraId="731BD473" w14:textId="77777777">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Students should demonstrate comprehensive literature searches by using a broad range of scholarly materials (books, journal articles, organizational documents, reports, legislation and policies). </w:t>
      </w:r>
    </w:p>
    <w:p w:rsidR="00F2489B" w:rsidP="00F2489B" w:rsidRDefault="00F2489B" w14:paraId="08C383BA" w14:textId="77777777">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Students should aim to conduct independent research and utilise content covered throughout the module including  materials within the module reading list. </w:t>
      </w:r>
    </w:p>
    <w:p w:rsidR="00F2489B" w:rsidP="00F2489B" w:rsidRDefault="00F2489B" w14:paraId="753B7B80" w14:textId="682AEFC6">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To demonstrate engagement with literature, students should</w:t>
      </w:r>
      <w:r>
        <w:rPr>
          <w:rFonts w:ascii="Arial" w:hAnsi="Arial" w:cs="Arial"/>
          <w:i/>
          <w:iCs/>
          <w:color w:val="0070C0"/>
          <w:sz w:val="22"/>
          <w:szCs w:val="22"/>
        </w:rPr>
        <w:t xml:space="preserve"> use</w:t>
      </w:r>
      <w:r w:rsidRPr="00F2489B">
        <w:rPr>
          <w:rFonts w:ascii="Arial" w:hAnsi="Arial" w:cs="Arial"/>
          <w:i/>
          <w:iCs/>
          <w:color w:val="0070C0"/>
          <w:sz w:val="22"/>
          <w:szCs w:val="22"/>
        </w:rPr>
        <w:t xml:space="preserve"> literature that concentrates on critically examining previous and current concepts/models of health and how these influence policy and the deliverance of services within the health and social care sector. </w:t>
      </w:r>
    </w:p>
    <w:p w:rsidR="00F2489B" w:rsidP="00F2489B" w:rsidRDefault="00F2489B" w14:paraId="787F64EE" w14:textId="77777777">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Throughout the presentation it is important to follow the University’s Harvard Referencing conventions by producing a reference list and citations within your slides. </w:t>
      </w:r>
    </w:p>
    <w:p w:rsidRPr="00F2489B" w:rsidR="0022415C" w:rsidP="00F2489B" w:rsidRDefault="00F2489B" w14:paraId="0D89FADF" w14:textId="05FDE679">
      <w:pPr>
        <w:pStyle w:val="ListParagraph"/>
        <w:numPr>
          <w:ilvl w:val="0"/>
          <w:numId w:val="60"/>
        </w:numPr>
        <w:spacing w:line="360" w:lineRule="auto"/>
        <w:jc w:val="both"/>
        <w:rPr>
          <w:rFonts w:ascii="Arial" w:hAnsi="Arial" w:cs="Arial"/>
          <w:i/>
          <w:iCs/>
          <w:color w:val="0070C0"/>
          <w:sz w:val="22"/>
          <w:szCs w:val="22"/>
        </w:rPr>
      </w:pPr>
      <w:r w:rsidRPr="00F2489B">
        <w:rPr>
          <w:rFonts w:ascii="Arial" w:hAnsi="Arial" w:cs="Arial"/>
          <w:b/>
          <w:bCs/>
          <w:i/>
          <w:iCs/>
          <w:color w:val="0070C0"/>
          <w:sz w:val="22"/>
          <w:szCs w:val="22"/>
        </w:rPr>
        <w:t>Minimum of 10 references</w:t>
      </w:r>
      <w:r w:rsidRPr="00F2489B">
        <w:rPr>
          <w:rFonts w:ascii="Arial" w:hAnsi="Arial" w:cs="Arial"/>
          <w:i/>
          <w:iCs/>
          <w:color w:val="0070C0"/>
          <w:sz w:val="22"/>
          <w:szCs w:val="22"/>
        </w:rPr>
        <w:t xml:space="preserve"> to be used. </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00F2489B" w:rsidP="00F2489B" w:rsidRDefault="00F2489B" w14:paraId="7C5F49F7" w14:textId="77777777">
      <w:pPr>
        <w:pStyle w:val="ListParagraph"/>
        <w:numPr>
          <w:ilvl w:val="0"/>
          <w:numId w:val="61"/>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Within the presentation you are encouraged to demonstrate understanding of different models of health, wellbeing and sustainable development through comparing and contrasting. </w:t>
      </w:r>
    </w:p>
    <w:p w:rsidRPr="00F2489B" w:rsidR="00F2489B" w:rsidP="00F2489B" w:rsidRDefault="00F2489B" w14:paraId="60E9CBDC" w14:textId="59D0AC3D">
      <w:pPr>
        <w:pStyle w:val="ListParagraph"/>
        <w:numPr>
          <w:ilvl w:val="0"/>
          <w:numId w:val="61"/>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In addition, </w:t>
      </w:r>
      <w:r>
        <w:rPr>
          <w:rFonts w:ascii="Arial" w:hAnsi="Arial" w:cs="Arial"/>
          <w:i/>
          <w:iCs/>
          <w:color w:val="0070C0"/>
          <w:sz w:val="22"/>
          <w:szCs w:val="22"/>
        </w:rPr>
        <w:t>students</w:t>
      </w:r>
      <w:r w:rsidRPr="00F2489B">
        <w:rPr>
          <w:rFonts w:ascii="Arial" w:hAnsi="Arial" w:cs="Arial"/>
          <w:i/>
          <w:iCs/>
          <w:color w:val="0070C0"/>
          <w:sz w:val="22"/>
          <w:szCs w:val="22"/>
        </w:rPr>
        <w:t xml:space="preserve"> should </w:t>
      </w:r>
      <w:r>
        <w:rPr>
          <w:rFonts w:ascii="Arial" w:hAnsi="Arial" w:cs="Arial"/>
          <w:i/>
          <w:iCs/>
          <w:color w:val="0070C0"/>
          <w:sz w:val="22"/>
          <w:szCs w:val="22"/>
        </w:rPr>
        <w:t>demonstrate</w:t>
      </w:r>
      <w:r w:rsidRPr="00F2489B">
        <w:rPr>
          <w:rFonts w:ascii="Arial" w:hAnsi="Arial" w:cs="Arial"/>
          <w:i/>
          <w:iCs/>
          <w:color w:val="0070C0"/>
          <w:sz w:val="22"/>
          <w:szCs w:val="22"/>
        </w:rPr>
        <w:t xml:space="preserve"> how these models inform the development of policies and legislation that influences health and social care services on a national level (UK, or any of the devolved nations such as Wales). </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00F2489B" w:rsidP="00F2489B" w:rsidRDefault="00F2489B" w14:paraId="7C7AAC30" w14:textId="77777777">
      <w:pPr>
        <w:pStyle w:val="ListParagraph"/>
        <w:numPr>
          <w:ilvl w:val="0"/>
          <w:numId w:val="62"/>
        </w:numPr>
        <w:spacing w:line="360" w:lineRule="auto"/>
        <w:jc w:val="both"/>
        <w:rPr>
          <w:rFonts w:ascii="Arial" w:hAnsi="Arial" w:cs="Arial"/>
          <w:bCs/>
          <w:i/>
          <w:iCs/>
          <w:color w:val="0070C0"/>
          <w:sz w:val="22"/>
          <w:szCs w:val="22"/>
        </w:rPr>
      </w:pPr>
      <w:r w:rsidRPr="00F2489B">
        <w:rPr>
          <w:rFonts w:ascii="Arial" w:hAnsi="Arial" w:cs="Arial"/>
          <w:bCs/>
          <w:i/>
          <w:iCs/>
          <w:color w:val="0070C0"/>
          <w:sz w:val="22"/>
          <w:szCs w:val="22"/>
        </w:rPr>
        <w:t xml:space="preserve">For this assignment </w:t>
      </w:r>
      <w:r>
        <w:rPr>
          <w:rFonts w:ascii="Arial" w:hAnsi="Arial" w:cs="Arial"/>
          <w:bCs/>
          <w:i/>
          <w:iCs/>
          <w:color w:val="0070C0"/>
          <w:sz w:val="22"/>
          <w:szCs w:val="22"/>
        </w:rPr>
        <w:t>students should</w:t>
      </w:r>
      <w:r w:rsidRPr="00F2489B">
        <w:rPr>
          <w:rFonts w:ascii="Arial" w:hAnsi="Arial" w:cs="Arial"/>
          <w:bCs/>
          <w:i/>
          <w:iCs/>
          <w:color w:val="0070C0"/>
          <w:sz w:val="22"/>
          <w:szCs w:val="22"/>
        </w:rPr>
        <w:t xml:space="preserve"> demonstrate critical thinking through comparing and contrasting models of health, wellbeing and sustainable development</w:t>
      </w:r>
      <w:r>
        <w:rPr>
          <w:rFonts w:ascii="Arial" w:hAnsi="Arial" w:cs="Arial"/>
          <w:bCs/>
          <w:i/>
          <w:iCs/>
          <w:color w:val="0070C0"/>
          <w:sz w:val="22"/>
          <w:szCs w:val="22"/>
        </w:rPr>
        <w:t xml:space="preserve">. </w:t>
      </w:r>
    </w:p>
    <w:p w:rsidRPr="00F2489B" w:rsidR="00F2489B" w:rsidP="00F2489B" w:rsidRDefault="00F2489B" w14:paraId="5F8D7608" w14:textId="4334C56B">
      <w:pPr>
        <w:pStyle w:val="ListParagraph"/>
        <w:numPr>
          <w:ilvl w:val="0"/>
          <w:numId w:val="62"/>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 should</w:t>
      </w:r>
      <w:r w:rsidRPr="00F2489B">
        <w:rPr>
          <w:rFonts w:ascii="Arial" w:hAnsi="Arial" w:cs="Arial"/>
          <w:bCs/>
          <w:i/>
          <w:iCs/>
          <w:color w:val="0070C0"/>
          <w:sz w:val="22"/>
          <w:szCs w:val="22"/>
        </w:rPr>
        <w:t xml:space="preserve"> present strengths and weaknesses</w:t>
      </w:r>
      <w:r>
        <w:rPr>
          <w:rFonts w:ascii="Arial" w:hAnsi="Arial" w:cs="Arial"/>
          <w:bCs/>
          <w:i/>
          <w:iCs/>
          <w:color w:val="0070C0"/>
          <w:sz w:val="22"/>
          <w:szCs w:val="22"/>
        </w:rPr>
        <w:t xml:space="preserve"> of the concepts discussed</w:t>
      </w:r>
      <w:r w:rsidRPr="00F2489B">
        <w:rPr>
          <w:rFonts w:ascii="Arial" w:hAnsi="Arial" w:cs="Arial"/>
          <w:bCs/>
          <w:i/>
          <w:iCs/>
          <w:color w:val="0070C0"/>
          <w:sz w:val="22"/>
          <w:szCs w:val="22"/>
        </w:rPr>
        <w:t xml:space="preserve">, and showcase how </w:t>
      </w:r>
      <w:r>
        <w:rPr>
          <w:rFonts w:ascii="Arial" w:hAnsi="Arial" w:cs="Arial"/>
          <w:bCs/>
          <w:i/>
          <w:iCs/>
          <w:color w:val="0070C0"/>
          <w:sz w:val="22"/>
          <w:szCs w:val="22"/>
        </w:rPr>
        <w:t>theory/</w:t>
      </w:r>
      <w:r w:rsidRPr="00F2489B">
        <w:rPr>
          <w:rFonts w:ascii="Arial" w:hAnsi="Arial" w:cs="Arial"/>
          <w:bCs/>
          <w:i/>
          <w:iCs/>
          <w:color w:val="0070C0"/>
          <w:sz w:val="22"/>
          <w:szCs w:val="22"/>
        </w:rPr>
        <w:t xml:space="preserve">models are incorporated within legislation and policies that impact the deliverance of services and their effectiveness.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F2489B" w:rsidP="00F2489B" w:rsidRDefault="00F2489B" w14:paraId="27A71EBC" w14:textId="61B4C752">
      <w:pPr>
        <w:pStyle w:val="ListParagraph"/>
        <w:numPr>
          <w:ilvl w:val="0"/>
          <w:numId w:val="63"/>
        </w:numPr>
        <w:spacing w:line="360" w:lineRule="auto"/>
        <w:jc w:val="both"/>
        <w:rPr>
          <w:rFonts w:ascii="Arial" w:hAnsi="Arial" w:cs="Arial"/>
          <w:bCs/>
          <w:i/>
          <w:iCs/>
          <w:color w:val="0070C0"/>
          <w:sz w:val="22"/>
          <w:szCs w:val="22"/>
        </w:rPr>
      </w:pPr>
      <w:r>
        <w:rPr>
          <w:rFonts w:ascii="Arial" w:hAnsi="Arial" w:cs="Arial"/>
          <w:bCs/>
          <w:i/>
          <w:iCs/>
          <w:color w:val="0070C0"/>
          <w:sz w:val="22"/>
          <w:szCs w:val="22"/>
        </w:rPr>
        <w:t>Students</w:t>
      </w:r>
      <w:r w:rsidRPr="00F2489B">
        <w:rPr>
          <w:rFonts w:ascii="Arial" w:hAnsi="Arial" w:cs="Arial"/>
          <w:bCs/>
          <w:i/>
          <w:iCs/>
          <w:color w:val="0070C0"/>
          <w:sz w:val="22"/>
          <w:szCs w:val="22"/>
        </w:rPr>
        <w:t xml:space="preserve"> are encouraged to demonstrate how the models of health, wellbeing and sustainable development have influenced the deliver</w:t>
      </w:r>
      <w:r>
        <w:rPr>
          <w:rFonts w:ascii="Arial" w:hAnsi="Arial" w:cs="Arial"/>
          <w:bCs/>
          <w:i/>
          <w:iCs/>
          <w:color w:val="0070C0"/>
          <w:sz w:val="22"/>
          <w:szCs w:val="22"/>
        </w:rPr>
        <w:t>y</w:t>
      </w:r>
      <w:r w:rsidRPr="00F2489B">
        <w:rPr>
          <w:rFonts w:ascii="Arial" w:hAnsi="Arial" w:cs="Arial"/>
          <w:bCs/>
          <w:i/>
          <w:iCs/>
          <w:color w:val="0070C0"/>
          <w:sz w:val="22"/>
          <w:szCs w:val="22"/>
        </w:rPr>
        <w:t xml:space="preserve"> of services within an area of the Health and Social Care sector and how effective or ineffective have these been. </w:t>
      </w:r>
    </w:p>
    <w:p w:rsidRPr="00F2489B" w:rsidR="00F2489B" w:rsidP="00F2489B" w:rsidRDefault="00F2489B" w14:paraId="5808A8FE" w14:textId="199C2B5F">
      <w:pPr>
        <w:pStyle w:val="ListParagraph"/>
        <w:numPr>
          <w:ilvl w:val="0"/>
          <w:numId w:val="63"/>
        </w:numPr>
        <w:spacing w:line="360" w:lineRule="auto"/>
        <w:jc w:val="both"/>
        <w:rPr>
          <w:rFonts w:ascii="Arial" w:hAnsi="Arial" w:cs="Arial"/>
          <w:bCs/>
          <w:i/>
          <w:iCs/>
          <w:color w:val="0070C0"/>
          <w:sz w:val="22"/>
          <w:szCs w:val="22"/>
        </w:rPr>
      </w:pPr>
      <w:r>
        <w:rPr>
          <w:rFonts w:ascii="Arial" w:hAnsi="Arial" w:cs="Arial"/>
          <w:bCs/>
          <w:i/>
          <w:iCs/>
          <w:color w:val="0070C0"/>
          <w:sz w:val="22"/>
          <w:szCs w:val="22"/>
        </w:rPr>
        <w:t xml:space="preserve">All discussion must be relevant to context. </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F2489B" w:rsidP="00F2489B" w:rsidRDefault="00F2489B" w14:paraId="6DA3A957" w14:textId="2039E90C">
      <w:pPr>
        <w:pStyle w:val="ListParagraph"/>
        <w:numPr>
          <w:ilvl w:val="0"/>
          <w:numId w:val="42"/>
        </w:numPr>
        <w:spacing w:line="360" w:lineRule="auto"/>
        <w:jc w:val="both"/>
        <w:rPr>
          <w:rFonts w:ascii="Arial" w:hAnsi="Arial" w:cs="Arial"/>
          <w:i/>
          <w:iCs/>
          <w:color w:val="0070C0"/>
          <w:sz w:val="22"/>
          <w:szCs w:val="22"/>
        </w:rPr>
      </w:pPr>
      <w:r w:rsidRPr="00F2489B">
        <w:rPr>
          <w:rFonts w:ascii="Arial" w:hAnsi="Arial" w:cs="Arial"/>
          <w:i/>
          <w:iCs/>
          <w:color w:val="0070C0"/>
          <w:sz w:val="22"/>
          <w:szCs w:val="22"/>
        </w:rPr>
        <w:t xml:space="preserve">For this </w:t>
      </w:r>
      <w:r w:rsidR="00730A88">
        <w:rPr>
          <w:rFonts w:ascii="Arial" w:hAnsi="Arial" w:cs="Arial"/>
          <w:i/>
          <w:iCs/>
          <w:color w:val="0070C0"/>
          <w:sz w:val="22"/>
          <w:szCs w:val="22"/>
        </w:rPr>
        <w:t>assessment students should</w:t>
      </w:r>
      <w:r w:rsidRPr="00F2489B">
        <w:rPr>
          <w:rFonts w:ascii="Arial" w:hAnsi="Arial" w:cs="Arial"/>
          <w:i/>
          <w:iCs/>
          <w:color w:val="0070C0"/>
          <w:sz w:val="22"/>
          <w:szCs w:val="22"/>
        </w:rPr>
        <w:t xml:space="preserve"> create a presentation using software of </w:t>
      </w:r>
      <w:r w:rsidR="00730A88">
        <w:rPr>
          <w:rFonts w:ascii="Arial" w:hAnsi="Arial" w:cs="Arial"/>
          <w:i/>
          <w:iCs/>
          <w:color w:val="0070C0"/>
          <w:sz w:val="22"/>
          <w:szCs w:val="22"/>
        </w:rPr>
        <w:t>their</w:t>
      </w:r>
      <w:r w:rsidRPr="00F2489B">
        <w:rPr>
          <w:rFonts w:ascii="Arial" w:hAnsi="Arial" w:cs="Arial"/>
          <w:i/>
          <w:iCs/>
          <w:color w:val="0070C0"/>
          <w:sz w:val="22"/>
          <w:szCs w:val="22"/>
        </w:rPr>
        <w:t xml:space="preserve"> choice (e.g. </w:t>
      </w:r>
      <w:r w:rsidR="00730A88">
        <w:rPr>
          <w:rFonts w:ascii="Arial" w:hAnsi="Arial" w:cs="Arial"/>
          <w:i/>
          <w:iCs/>
          <w:color w:val="0070C0"/>
          <w:sz w:val="22"/>
          <w:szCs w:val="22"/>
        </w:rPr>
        <w:t xml:space="preserve">Microsoft </w:t>
      </w:r>
      <w:r w:rsidRPr="00F2489B">
        <w:rPr>
          <w:rFonts w:ascii="Arial" w:hAnsi="Arial" w:cs="Arial"/>
          <w:i/>
          <w:iCs/>
          <w:color w:val="0070C0"/>
          <w:sz w:val="22"/>
          <w:szCs w:val="22"/>
        </w:rPr>
        <w:t xml:space="preserve">PowerPoint). </w:t>
      </w:r>
    </w:p>
    <w:p w:rsidR="00F2489B" w:rsidP="00F2489B" w:rsidRDefault="00730A88" w14:paraId="4C596521" w14:textId="7989C3D2">
      <w:pPr>
        <w:pStyle w:val="ListParagraph"/>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Students should e</w:t>
      </w:r>
      <w:r w:rsidRPr="00F2489B" w:rsidR="00F2489B">
        <w:rPr>
          <w:rFonts w:ascii="Arial" w:hAnsi="Arial" w:cs="Arial"/>
          <w:i/>
          <w:iCs/>
          <w:color w:val="0070C0"/>
          <w:sz w:val="22"/>
          <w:szCs w:val="22"/>
        </w:rPr>
        <w:t xml:space="preserve">nsure that the presentation follows a logical and coherent structure that includes information relevant to the assignment which is supported by credible scholarly materials. </w:t>
      </w:r>
    </w:p>
    <w:p w:rsidRPr="00F2489B" w:rsidR="00F2489B" w:rsidP="00F2489B" w:rsidRDefault="00730A88" w14:paraId="4336576F" w14:textId="62B1C131">
      <w:pPr>
        <w:pStyle w:val="ListParagraph"/>
        <w:numPr>
          <w:ilvl w:val="0"/>
          <w:numId w:val="42"/>
        </w:numPr>
        <w:spacing w:line="360" w:lineRule="auto"/>
        <w:jc w:val="both"/>
        <w:rPr>
          <w:rFonts w:ascii="Arial" w:hAnsi="Arial" w:cs="Arial"/>
          <w:i/>
          <w:iCs/>
          <w:color w:val="0070C0"/>
          <w:sz w:val="22"/>
          <w:szCs w:val="22"/>
        </w:rPr>
      </w:pPr>
      <w:r>
        <w:rPr>
          <w:rFonts w:ascii="Arial" w:hAnsi="Arial" w:cs="Arial"/>
          <w:i/>
          <w:iCs/>
          <w:color w:val="0070C0"/>
          <w:sz w:val="22"/>
          <w:szCs w:val="22"/>
        </w:rPr>
        <w:t>T</w:t>
      </w:r>
      <w:r w:rsidRPr="00F2489B" w:rsidR="00F2489B">
        <w:rPr>
          <w:rFonts w:ascii="Arial" w:hAnsi="Arial" w:cs="Arial"/>
          <w:i/>
          <w:iCs/>
          <w:color w:val="0070C0"/>
          <w:sz w:val="22"/>
          <w:szCs w:val="22"/>
        </w:rPr>
        <w:t xml:space="preserve">he presentation </w:t>
      </w:r>
      <w:r>
        <w:rPr>
          <w:rFonts w:ascii="Arial" w:hAnsi="Arial" w:cs="Arial"/>
          <w:i/>
          <w:iCs/>
          <w:color w:val="0070C0"/>
          <w:sz w:val="22"/>
          <w:szCs w:val="22"/>
        </w:rPr>
        <w:t xml:space="preserve">should be delivered </w:t>
      </w:r>
      <w:r w:rsidRPr="00F2489B" w:rsidR="00F2489B">
        <w:rPr>
          <w:rFonts w:ascii="Arial" w:hAnsi="Arial" w:cs="Arial"/>
          <w:i/>
          <w:iCs/>
          <w:color w:val="0070C0"/>
          <w:sz w:val="22"/>
          <w:szCs w:val="22"/>
        </w:rPr>
        <w:t xml:space="preserve">in a professional manner by </w:t>
      </w:r>
      <w:r>
        <w:rPr>
          <w:rFonts w:ascii="Arial" w:hAnsi="Arial" w:cs="Arial"/>
          <w:i/>
          <w:iCs/>
          <w:color w:val="0070C0"/>
          <w:sz w:val="22"/>
          <w:szCs w:val="22"/>
        </w:rPr>
        <w:t xml:space="preserve">students </w:t>
      </w:r>
      <w:r w:rsidRPr="00F2489B" w:rsidR="00F2489B">
        <w:rPr>
          <w:rFonts w:ascii="Arial" w:hAnsi="Arial" w:cs="Arial"/>
          <w:i/>
          <w:iCs/>
          <w:color w:val="0070C0"/>
          <w:sz w:val="22"/>
          <w:szCs w:val="22"/>
        </w:rPr>
        <w:t>attending on time and spea</w:t>
      </w:r>
      <w:r>
        <w:rPr>
          <w:rFonts w:ascii="Arial" w:hAnsi="Arial" w:cs="Arial"/>
          <w:i/>
          <w:iCs/>
          <w:color w:val="0070C0"/>
          <w:sz w:val="22"/>
          <w:szCs w:val="22"/>
        </w:rPr>
        <w:t>king</w:t>
      </w:r>
      <w:r w:rsidRPr="00F2489B" w:rsidR="00F2489B">
        <w:rPr>
          <w:rFonts w:ascii="Arial" w:hAnsi="Arial" w:cs="Arial"/>
          <w:i/>
          <w:iCs/>
          <w:color w:val="0070C0"/>
          <w:sz w:val="22"/>
          <w:szCs w:val="22"/>
        </w:rPr>
        <w:t xml:space="preserve"> directly to the audience without heavily relying on reading from slides</w:t>
      </w:r>
      <w:r w:rsidR="00F2489B">
        <w:rPr>
          <w:rFonts w:ascii="Arial" w:hAnsi="Arial" w:cs="Arial"/>
          <w:i/>
          <w:iCs/>
          <w:color w:val="0070C0"/>
          <w:sz w:val="22"/>
          <w:szCs w:val="22"/>
        </w:rPr>
        <w:t xml:space="preserve"> and notes</w:t>
      </w:r>
      <w:r w:rsidRPr="00F2489B" w:rsidR="00F2489B">
        <w:rPr>
          <w:rFonts w:ascii="Arial" w:hAnsi="Arial" w:cs="Arial"/>
          <w:i/>
          <w:iCs/>
          <w:color w:val="0070C0"/>
          <w:sz w:val="22"/>
          <w:szCs w:val="22"/>
        </w:rPr>
        <w:t xml:space="preserve">. </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042062F8"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Students should demonstrate comprehensive literature searches by using a broad range of scholarly materials (books, journal articles, organizational documents, reports, legislation and policies). </w:t>
            </w:r>
          </w:p>
          <w:p w:rsidRPr="00730A88" w:rsidR="00730A88" w:rsidP="00730A88" w:rsidRDefault="00730A88" w14:paraId="698182E2"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Students should aim to conduct independent research and utilise content covered throughout the module including  materials within the module reading list. </w:t>
            </w:r>
          </w:p>
          <w:p w:rsidRPr="00730A88" w:rsidR="00730A88" w:rsidP="00730A88" w:rsidRDefault="00730A88" w14:paraId="2886FA2F"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To demonstrate engagement with literature, students should use literature that concentrates on critically examining previous and current concepts/models of health and how these influence policy and the deliverance of services within the health and social care sector. </w:t>
            </w:r>
          </w:p>
          <w:p w:rsidRPr="00730A88" w:rsidR="00730A88" w:rsidP="00730A88" w:rsidRDefault="00730A88" w14:paraId="5D38ADFF" w14:textId="77777777">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Throughout the presentation it is important to follow the University’s Harvard Referencing conventions by producing a reference list and citations within your slides. </w:t>
            </w:r>
          </w:p>
          <w:p w:rsidRPr="00730A88" w:rsidR="000A58A0" w:rsidP="00730A88" w:rsidRDefault="00730A88" w14:paraId="402AFC0E" w14:textId="59CC885C">
            <w:pPr>
              <w:numPr>
                <w:ilvl w:val="0"/>
                <w:numId w:val="38"/>
              </w:numPr>
              <w:spacing w:line="360" w:lineRule="auto"/>
              <w:jc w:val="both"/>
              <w:rPr>
                <w:rFonts w:ascii="Arial" w:hAnsi="Arial" w:cs="Arial"/>
                <w:i/>
                <w:iCs/>
                <w:color w:val="0070C0"/>
              </w:rPr>
            </w:pPr>
            <w:r w:rsidRPr="00730A88">
              <w:rPr>
                <w:rFonts w:ascii="Arial" w:hAnsi="Arial" w:cs="Arial"/>
                <w:i/>
                <w:iCs/>
                <w:color w:val="0070C0"/>
              </w:rPr>
              <w:t xml:space="preserve">Minimum of 10 references to be used. </w:t>
            </w:r>
          </w:p>
        </w:tc>
        <w:tc>
          <w:tcPr>
            <w:tcW w:w="416" w:type="pct"/>
            <w:tcBorders>
              <w:top w:val="single" w:color="auto" w:sz="4" w:space="0"/>
              <w:left w:val="single" w:color="auto" w:sz="4" w:space="0"/>
              <w:right w:val="single" w:color="auto" w:sz="4" w:space="0"/>
            </w:tcBorders>
          </w:tcPr>
          <w:p w:rsidRPr="004E3123" w:rsidR="00152E9D" w:rsidP="00152E9D" w:rsidRDefault="00730A88" w14:paraId="4C14861E" w14:textId="62CFC2AE">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0B3D193D" w14:textId="77777777">
            <w:pPr>
              <w:numPr>
                <w:ilvl w:val="0"/>
                <w:numId w:val="39"/>
              </w:numPr>
              <w:spacing w:line="360" w:lineRule="auto"/>
              <w:jc w:val="both"/>
              <w:rPr>
                <w:rFonts w:ascii="Arial" w:hAnsi="Arial" w:cs="Arial"/>
                <w:i/>
                <w:iCs/>
                <w:color w:val="0070C0"/>
              </w:rPr>
            </w:pPr>
            <w:r w:rsidRPr="00730A88">
              <w:rPr>
                <w:rFonts w:ascii="Arial" w:hAnsi="Arial" w:cs="Arial"/>
                <w:i/>
                <w:iCs/>
                <w:color w:val="0070C0"/>
              </w:rPr>
              <w:t xml:space="preserve">Within the presentation you are encouraged to demonstrate understanding of different models of health, wellbeing and sustainable development through comparing and contrasting. </w:t>
            </w:r>
          </w:p>
          <w:p w:rsidRPr="00730A88" w:rsidR="000A58A0" w:rsidP="00730A88" w:rsidRDefault="00730A88" w14:paraId="327C6895" w14:textId="15CE79EA">
            <w:pPr>
              <w:numPr>
                <w:ilvl w:val="0"/>
                <w:numId w:val="39"/>
              </w:numPr>
              <w:spacing w:line="360" w:lineRule="auto"/>
              <w:jc w:val="both"/>
              <w:rPr>
                <w:rFonts w:ascii="Arial" w:hAnsi="Arial" w:cs="Arial"/>
                <w:i/>
                <w:iCs/>
                <w:color w:val="0070C0"/>
              </w:rPr>
            </w:pPr>
            <w:r w:rsidRPr="00730A88">
              <w:rPr>
                <w:rFonts w:ascii="Arial" w:hAnsi="Arial" w:cs="Arial"/>
                <w:i/>
                <w:iCs/>
                <w:color w:val="0070C0"/>
              </w:rPr>
              <w:t xml:space="preserve">In addition, students should demonstrate how these models inform the development of policies and legislation that influences health and social care services on a national level (UK, or any of the devolved nations such as Wales). </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058EE038" w14:textId="77777777">
            <w:pPr>
              <w:numPr>
                <w:ilvl w:val="0"/>
                <w:numId w:val="40"/>
              </w:numPr>
              <w:spacing w:line="360" w:lineRule="auto"/>
              <w:jc w:val="both"/>
              <w:rPr>
                <w:rFonts w:ascii="Arial" w:hAnsi="Arial" w:cs="Arial"/>
                <w:bCs/>
                <w:i/>
                <w:iCs/>
                <w:color w:val="0070C0"/>
              </w:rPr>
            </w:pPr>
            <w:r w:rsidRPr="00730A88">
              <w:rPr>
                <w:rFonts w:ascii="Arial" w:hAnsi="Arial" w:cs="Arial"/>
                <w:bCs/>
                <w:i/>
                <w:iCs/>
                <w:color w:val="0070C0"/>
              </w:rPr>
              <w:t xml:space="preserve">For this assignment students should demonstrate critical thinking through comparing and contrasting models of health, wellbeing and sustainable development. </w:t>
            </w:r>
          </w:p>
          <w:p w:rsidRPr="00730A88" w:rsidR="000A58A0" w:rsidP="00730A88" w:rsidRDefault="00730A88" w14:paraId="675C423B" w14:textId="0ABF9D66">
            <w:pPr>
              <w:numPr>
                <w:ilvl w:val="0"/>
                <w:numId w:val="40"/>
              </w:numPr>
              <w:spacing w:line="360" w:lineRule="auto"/>
              <w:jc w:val="both"/>
              <w:rPr>
                <w:rFonts w:ascii="Arial" w:hAnsi="Arial" w:cs="Arial"/>
                <w:bCs/>
                <w:i/>
                <w:iCs/>
                <w:color w:val="0070C0"/>
              </w:rPr>
            </w:pPr>
            <w:r w:rsidRPr="00730A88">
              <w:rPr>
                <w:rFonts w:ascii="Arial" w:hAnsi="Arial" w:cs="Arial"/>
                <w:bCs/>
                <w:i/>
                <w:iCs/>
                <w:color w:val="0070C0"/>
              </w:rPr>
              <w:t xml:space="preserve">Students should present strengths and weaknesses of the concepts discussed, and showcase how theory/models are incorporated within legislation and policies that impact the deliverance of services and their effectiveness.   </w:t>
            </w:r>
          </w:p>
        </w:tc>
        <w:tc>
          <w:tcPr>
            <w:tcW w:w="416" w:type="pct"/>
            <w:tcBorders>
              <w:top w:val="single" w:color="auto" w:sz="4" w:space="0"/>
              <w:left w:val="single" w:color="auto" w:sz="4" w:space="0"/>
              <w:right w:val="single" w:color="auto" w:sz="4" w:space="0"/>
            </w:tcBorders>
          </w:tcPr>
          <w:p w:rsidRPr="004E3123" w:rsidR="00152E9D" w:rsidP="00152E9D" w:rsidRDefault="00730A88" w14:paraId="5965BAA2" w14:textId="7A2F308A">
            <w:pPr>
              <w:jc w:val="center"/>
              <w:rPr>
                <w:rFonts w:ascii="Arial" w:hAnsi="Arial" w:cs="Arial"/>
                <w:b/>
                <w:bCs/>
                <w:sz w:val="32"/>
              </w:rPr>
            </w:pPr>
            <w:r>
              <w:rPr>
                <w:rFonts w:ascii="Arial" w:hAnsi="Arial" w:cs="Arial"/>
                <w:b/>
                <w:bCs/>
                <w:sz w:val="32"/>
              </w:rPr>
              <w:t>3</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3ACE3C62" w14:textId="77777777">
            <w:pPr>
              <w:numPr>
                <w:ilvl w:val="0"/>
                <w:numId w:val="41"/>
              </w:numPr>
              <w:spacing w:line="360" w:lineRule="auto"/>
              <w:jc w:val="both"/>
              <w:rPr>
                <w:rFonts w:ascii="Arial" w:hAnsi="Arial" w:cs="Arial"/>
                <w:bCs/>
                <w:i/>
                <w:iCs/>
                <w:color w:val="0070C0"/>
              </w:rPr>
            </w:pPr>
            <w:r w:rsidRPr="00730A88">
              <w:rPr>
                <w:rFonts w:ascii="Arial" w:hAnsi="Arial" w:cs="Arial"/>
                <w:bCs/>
                <w:i/>
                <w:iCs/>
                <w:color w:val="0070C0"/>
              </w:rPr>
              <w:t xml:space="preserve">Students are encouraged to demonstrate how the models of health, wellbeing and sustainable development have influenced the delivery of services within an area of the Health and Social Care sector and how effective or ineffective have these been. </w:t>
            </w:r>
          </w:p>
          <w:p w:rsidRPr="00730A88" w:rsidR="000A58A0" w:rsidP="00730A88" w:rsidRDefault="00730A88" w14:paraId="693F7A18" w14:textId="222708B8">
            <w:pPr>
              <w:numPr>
                <w:ilvl w:val="0"/>
                <w:numId w:val="41"/>
              </w:numPr>
              <w:spacing w:line="360" w:lineRule="auto"/>
              <w:jc w:val="both"/>
              <w:rPr>
                <w:rFonts w:ascii="Arial" w:hAnsi="Arial" w:cs="Arial"/>
                <w:bCs/>
                <w:i/>
                <w:iCs/>
                <w:color w:val="0070C0"/>
              </w:rPr>
            </w:pPr>
            <w:r w:rsidRPr="00730A88">
              <w:rPr>
                <w:rFonts w:ascii="Arial" w:hAnsi="Arial" w:cs="Arial"/>
                <w:bCs/>
                <w:i/>
                <w:iCs/>
                <w:color w:val="0070C0"/>
              </w:rPr>
              <w:t xml:space="preserve">All discussion must be relevant to context. </w:t>
            </w:r>
          </w:p>
        </w:tc>
        <w:tc>
          <w:tcPr>
            <w:tcW w:w="416" w:type="pct"/>
            <w:tcBorders>
              <w:top w:val="single" w:color="auto" w:sz="4" w:space="0"/>
              <w:left w:val="single" w:color="auto" w:sz="4" w:space="0"/>
              <w:right w:val="single" w:color="auto" w:sz="4" w:space="0"/>
            </w:tcBorders>
          </w:tcPr>
          <w:p w:rsidRPr="004E3123" w:rsidR="00152E9D" w:rsidP="00152E9D" w:rsidRDefault="00730A88" w14:paraId="433BD066" w14:textId="20A73655">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730A88" w:rsidR="00730A88" w:rsidP="00730A88" w:rsidRDefault="00730A88" w14:paraId="3526F201" w14:textId="77777777">
            <w:pPr>
              <w:numPr>
                <w:ilvl w:val="0"/>
                <w:numId w:val="42"/>
              </w:numPr>
              <w:spacing w:line="360" w:lineRule="auto"/>
              <w:jc w:val="both"/>
              <w:rPr>
                <w:rFonts w:ascii="Arial" w:hAnsi="Arial" w:cs="Arial"/>
                <w:i/>
                <w:iCs/>
                <w:color w:val="0070C0"/>
              </w:rPr>
            </w:pPr>
            <w:r w:rsidRPr="00730A88">
              <w:rPr>
                <w:rFonts w:ascii="Arial" w:hAnsi="Arial" w:cs="Arial"/>
                <w:i/>
                <w:iCs/>
                <w:color w:val="0070C0"/>
              </w:rPr>
              <w:t xml:space="preserve">For this assessment students should create a presentation using software of their choice (e.g. Microsoft PowerPoint). </w:t>
            </w:r>
          </w:p>
          <w:p w:rsidRPr="00730A88" w:rsidR="00730A88" w:rsidP="00730A88" w:rsidRDefault="00730A88" w14:paraId="321EDB25" w14:textId="77777777">
            <w:pPr>
              <w:numPr>
                <w:ilvl w:val="0"/>
                <w:numId w:val="42"/>
              </w:numPr>
              <w:spacing w:line="360" w:lineRule="auto"/>
              <w:jc w:val="both"/>
              <w:rPr>
                <w:rFonts w:ascii="Arial" w:hAnsi="Arial" w:cs="Arial"/>
                <w:i/>
                <w:iCs/>
                <w:color w:val="0070C0"/>
              </w:rPr>
            </w:pPr>
            <w:r w:rsidRPr="00730A88">
              <w:rPr>
                <w:rFonts w:ascii="Arial" w:hAnsi="Arial" w:cs="Arial"/>
                <w:i/>
                <w:iCs/>
                <w:color w:val="0070C0"/>
              </w:rPr>
              <w:t xml:space="preserve">Students should ensure that the presentation follows a logical and coherent structure that includes information relevant to the assignment which is supported by credible scholarly materials. </w:t>
            </w:r>
          </w:p>
          <w:p w:rsidRPr="00730A88" w:rsidR="000A58A0" w:rsidP="00730A88" w:rsidRDefault="00730A88" w14:paraId="2155C1EC" w14:textId="29607CE2">
            <w:pPr>
              <w:numPr>
                <w:ilvl w:val="0"/>
                <w:numId w:val="42"/>
              </w:numPr>
              <w:spacing w:line="360" w:lineRule="auto"/>
              <w:jc w:val="both"/>
              <w:rPr>
                <w:rFonts w:ascii="Arial" w:hAnsi="Arial" w:cs="Arial"/>
                <w:i/>
                <w:iCs/>
                <w:color w:val="0070C0"/>
              </w:rPr>
            </w:pPr>
            <w:r w:rsidRPr="00730A88">
              <w:rPr>
                <w:rFonts w:ascii="Arial" w:hAnsi="Arial" w:cs="Arial"/>
                <w:i/>
                <w:iCs/>
                <w:color w:val="0070C0"/>
              </w:rPr>
              <w:t xml:space="preserve">The presentation should be delivered in a professional manner by students attending on time and speaking directly to the audience without heavily relying on reading from slides and notes. </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46AE3" w:rsidRDefault="00B46AE3" w14:paraId="22137C8B" w14:textId="77777777">
      <w:r>
        <w:separator/>
      </w:r>
    </w:p>
  </w:endnote>
  <w:endnote w:type="continuationSeparator" w:id="0">
    <w:p w:rsidR="00B46AE3" w:rsidRDefault="00B46AE3" w14:paraId="18090BB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46AE3" w:rsidRDefault="00B46AE3" w14:paraId="49705B80" w14:textId="77777777">
      <w:r>
        <w:separator/>
      </w:r>
    </w:p>
  </w:footnote>
  <w:footnote w:type="continuationSeparator" w:id="0">
    <w:p w:rsidR="00B46AE3" w:rsidRDefault="00B46AE3" w14:paraId="37AC7DC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1">
    <w:nsid w:val="56b56e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e01f0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5"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9"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20"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2"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9"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3"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5"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6"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8"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9"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1"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5"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46"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49"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51"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52"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3"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4"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56"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57"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9"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65">
    <w:abstractNumId w:val="61"/>
  </w:num>
  <w:num w:numId="64">
    <w:abstractNumId w:val="60"/>
  </w:num>
  <w:num w:numId="1" w16cid:durableId="1980187438">
    <w:abstractNumId w:val="7"/>
  </w:num>
  <w:num w:numId="2" w16cid:durableId="1697583224">
    <w:abstractNumId w:val="26"/>
  </w:num>
  <w:num w:numId="3" w16cid:durableId="1129662898">
    <w:abstractNumId w:val="50"/>
  </w:num>
  <w:num w:numId="4" w16cid:durableId="1149709272">
    <w:abstractNumId w:val="31"/>
  </w:num>
  <w:num w:numId="5" w16cid:durableId="578830593">
    <w:abstractNumId w:val="23"/>
  </w:num>
  <w:num w:numId="6" w16cid:durableId="905066771">
    <w:abstractNumId w:val="47"/>
  </w:num>
  <w:num w:numId="7" w16cid:durableId="112411671">
    <w:abstractNumId w:val="9"/>
  </w:num>
  <w:num w:numId="8" w16cid:durableId="785201029">
    <w:abstractNumId w:val="43"/>
  </w:num>
  <w:num w:numId="9" w16cid:durableId="1702122028">
    <w:abstractNumId w:val="27"/>
  </w:num>
  <w:num w:numId="10" w16cid:durableId="875317057">
    <w:abstractNumId w:val="13"/>
  </w:num>
  <w:num w:numId="11" w16cid:durableId="646278689">
    <w:abstractNumId w:val="14"/>
  </w:num>
  <w:num w:numId="12" w16cid:durableId="571963626">
    <w:abstractNumId w:val="24"/>
  </w:num>
  <w:num w:numId="13" w16cid:durableId="1673995786">
    <w:abstractNumId w:val="42"/>
  </w:num>
  <w:num w:numId="14" w16cid:durableId="1807967875">
    <w:abstractNumId w:val="11"/>
  </w:num>
  <w:num w:numId="15" w16cid:durableId="500390440">
    <w:abstractNumId w:val="0"/>
  </w:num>
  <w:num w:numId="16" w16cid:durableId="507791675">
    <w:abstractNumId w:val="18"/>
  </w:num>
  <w:num w:numId="17" w16cid:durableId="517160200">
    <w:abstractNumId w:val="15"/>
  </w:num>
  <w:num w:numId="18" w16cid:durableId="1572692557">
    <w:abstractNumId w:val="3"/>
  </w:num>
  <w:num w:numId="19" w16cid:durableId="872421152">
    <w:abstractNumId w:val="3"/>
  </w:num>
  <w:num w:numId="20" w16cid:durableId="483275277">
    <w:abstractNumId w:val="4"/>
  </w:num>
  <w:num w:numId="21" w16cid:durableId="1339457121">
    <w:abstractNumId w:val="53"/>
  </w:num>
  <w:num w:numId="22" w16cid:durableId="1553272162">
    <w:abstractNumId w:val="37"/>
  </w:num>
  <w:num w:numId="23" w16cid:durableId="1900508551">
    <w:abstractNumId w:val="55"/>
  </w:num>
  <w:num w:numId="24" w16cid:durableId="411051742">
    <w:abstractNumId w:val="28"/>
  </w:num>
  <w:num w:numId="25" w16cid:durableId="938949895">
    <w:abstractNumId w:val="51"/>
  </w:num>
  <w:num w:numId="26" w16cid:durableId="673074582">
    <w:abstractNumId w:val="29"/>
  </w:num>
  <w:num w:numId="27" w16cid:durableId="1230724814">
    <w:abstractNumId w:val="56"/>
  </w:num>
  <w:num w:numId="28" w16cid:durableId="2131893461">
    <w:abstractNumId w:val="45"/>
  </w:num>
  <w:num w:numId="29" w16cid:durableId="285432504">
    <w:abstractNumId w:val="6"/>
  </w:num>
  <w:num w:numId="30" w16cid:durableId="809520148">
    <w:abstractNumId w:val="19"/>
  </w:num>
  <w:num w:numId="31" w16cid:durableId="1646592110">
    <w:abstractNumId w:val="54"/>
  </w:num>
  <w:num w:numId="32" w16cid:durableId="2035614286">
    <w:abstractNumId w:val="48"/>
  </w:num>
  <w:num w:numId="33" w16cid:durableId="95100367">
    <w:abstractNumId w:val="58"/>
  </w:num>
  <w:num w:numId="34" w16cid:durableId="1224216525">
    <w:abstractNumId w:val="16"/>
  </w:num>
  <w:num w:numId="35" w16cid:durableId="1644306979">
    <w:abstractNumId w:val="40"/>
  </w:num>
  <w:num w:numId="36" w16cid:durableId="1532568798">
    <w:abstractNumId w:val="30"/>
  </w:num>
  <w:num w:numId="37" w16cid:durableId="459571118">
    <w:abstractNumId w:val="57"/>
  </w:num>
  <w:num w:numId="38" w16cid:durableId="1701736620">
    <w:abstractNumId w:val="44"/>
  </w:num>
  <w:num w:numId="39" w16cid:durableId="630407741">
    <w:abstractNumId w:val="33"/>
  </w:num>
  <w:num w:numId="40" w16cid:durableId="850219645">
    <w:abstractNumId w:val="22"/>
  </w:num>
  <w:num w:numId="41" w16cid:durableId="1819422023">
    <w:abstractNumId w:val="52"/>
  </w:num>
  <w:num w:numId="42" w16cid:durableId="30309525">
    <w:abstractNumId w:val="38"/>
  </w:num>
  <w:num w:numId="43" w16cid:durableId="356078928">
    <w:abstractNumId w:val="17"/>
  </w:num>
  <w:num w:numId="44" w16cid:durableId="1493060628">
    <w:abstractNumId w:val="16"/>
  </w:num>
  <w:num w:numId="45" w16cid:durableId="1377001728">
    <w:abstractNumId w:val="32"/>
  </w:num>
  <w:num w:numId="46" w16cid:durableId="1471362700">
    <w:abstractNumId w:val="36"/>
  </w:num>
  <w:num w:numId="47" w16cid:durableId="787089073">
    <w:abstractNumId w:val="49"/>
  </w:num>
  <w:num w:numId="48" w16cid:durableId="203760741">
    <w:abstractNumId w:val="46"/>
  </w:num>
  <w:num w:numId="49" w16cid:durableId="1756826706">
    <w:abstractNumId w:val="59"/>
  </w:num>
  <w:num w:numId="50" w16cid:durableId="289096009">
    <w:abstractNumId w:val="35"/>
  </w:num>
  <w:num w:numId="51" w16cid:durableId="78210229">
    <w:abstractNumId w:val="34"/>
  </w:num>
  <w:num w:numId="52" w16cid:durableId="1678733886">
    <w:abstractNumId w:val="2"/>
  </w:num>
  <w:num w:numId="53" w16cid:durableId="1369141590">
    <w:abstractNumId w:val="25"/>
  </w:num>
  <w:num w:numId="54" w16cid:durableId="1074469449">
    <w:abstractNumId w:val="5"/>
  </w:num>
  <w:num w:numId="55" w16cid:durableId="2036998058">
    <w:abstractNumId w:val="1"/>
  </w:num>
  <w:num w:numId="56" w16cid:durableId="1024549677">
    <w:abstractNumId w:val="8"/>
  </w:num>
  <w:num w:numId="57" w16cid:durableId="1426152866">
    <w:abstractNumId w:val="8"/>
  </w:num>
  <w:num w:numId="58" w16cid:durableId="2028482257">
    <w:abstractNumId w:val="21"/>
  </w:num>
  <w:num w:numId="59" w16cid:durableId="589509856">
    <w:abstractNumId w:val="10"/>
  </w:num>
  <w:num w:numId="60" w16cid:durableId="797990073">
    <w:abstractNumId w:val="41"/>
  </w:num>
  <w:num w:numId="61" w16cid:durableId="1174030502">
    <w:abstractNumId w:val="39"/>
  </w:num>
  <w:num w:numId="62" w16cid:durableId="319425447">
    <w:abstractNumId w:val="20"/>
  </w:num>
  <w:num w:numId="63" w16cid:durableId="574820326">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CD9"/>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6AE3"/>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F02126"/>
    <w:rsid w:val="00F03D85"/>
    <w:rsid w:val="00F07C8C"/>
    <w:rsid w:val="00F2489B"/>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0D1B5A20"/>
    <w:rsid w:val="0FA76A11"/>
    <w:rsid w:val="11DAD6D9"/>
    <w:rsid w:val="15DCD159"/>
    <w:rsid w:val="169D569F"/>
    <w:rsid w:val="1C376AB7"/>
    <w:rsid w:val="1E8C84CB"/>
    <w:rsid w:val="1F7C3AD4"/>
    <w:rsid w:val="37C04B53"/>
    <w:rsid w:val="3C27578B"/>
    <w:rsid w:val="3C2B347B"/>
    <w:rsid w:val="40C21CBD"/>
    <w:rsid w:val="44A45AD6"/>
    <w:rsid w:val="4B7348B9"/>
    <w:rsid w:val="4C0868CC"/>
    <w:rsid w:val="51F6F91E"/>
    <w:rsid w:val="52D65C67"/>
    <w:rsid w:val="5BB41083"/>
    <w:rsid w:val="5FB9523F"/>
    <w:rsid w:val="62AF37DC"/>
    <w:rsid w:val="66FC4678"/>
    <w:rsid w:val="70AC9DD9"/>
    <w:rsid w:val="731EABB2"/>
    <w:rsid w:val="75980D39"/>
    <w:rsid w:val="7B100F1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39E7F3-A90C-4223-8105-40938372C8A2}">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056CB367-E66F-4550-A0A1-7DD587F752DB}">
  <ds:schemaRefs>
    <ds:schemaRef ds:uri="http://schemas.microsoft.com/sharepoint/v3/contenttype/forms"/>
  </ds:schemaRefs>
</ds:datastoreItem>
</file>

<file path=customXml/itemProps3.xml><?xml version="1.0" encoding="utf-8"?>
<ds:datastoreItem xmlns:ds="http://schemas.openxmlformats.org/officeDocument/2006/customXml" ds:itemID="{5EA25C05-DBD3-45CB-994F-2D1125D6297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Chloe Harries</lastModifiedBy>
  <revision>14</revision>
  <lastPrinted>2014-10-10T07:42:00.0000000Z</lastPrinted>
  <dcterms:created xsi:type="dcterms:W3CDTF">2025-12-01T14:43:00.0000000Z</dcterms:created>
  <dcterms:modified xsi:type="dcterms:W3CDTF">2026-05-06T14:02:06.2724223Z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