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4E77D7" w14:textId="77777777" w:rsidR="00482C90" w:rsidRPr="004823B0" w:rsidRDefault="00482C90" w:rsidP="00F13268">
      <w:pPr>
        <w:pStyle w:val="p1"/>
        <w:jc w:val="center"/>
        <w:rPr>
          <w:rFonts w:ascii="Arial" w:hAnsi="Arial" w:cs="Arial"/>
          <w:b/>
          <w:bCs/>
          <w:color w:val="215E99" w:themeColor="text2" w:themeTint="BF"/>
          <w:sz w:val="24"/>
          <w:szCs w:val="24"/>
        </w:rPr>
      </w:pPr>
      <w:r w:rsidRPr="004823B0">
        <w:rPr>
          <w:rStyle w:val="s1"/>
          <w:rFonts w:ascii="Arial" w:hAnsi="Arial" w:cs="Arial"/>
          <w:b/>
          <w:bCs/>
          <w:color w:val="215E99" w:themeColor="text2" w:themeTint="BF"/>
          <w:sz w:val="24"/>
          <w:szCs w:val="24"/>
        </w:rPr>
        <w:t>Research Report</w:t>
      </w:r>
    </w:p>
    <w:p w14:paraId="7758539C"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Component 2: Research Literacy - Learning How to Read a Research Paper</w:t>
      </w:r>
    </w:p>
    <w:p w14:paraId="128C8614" w14:textId="1D6348B2"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Student Name:</w:t>
      </w:r>
      <w:r w:rsidR="00621632" w:rsidRPr="004823B0">
        <w:rPr>
          <w:rStyle w:val="s1"/>
          <w:rFonts w:ascii="Arial" w:hAnsi="Arial" w:cs="Arial"/>
          <w:sz w:val="24"/>
          <w:szCs w:val="24"/>
        </w:rPr>
        <w:t xml:space="preserve"> Lea </w:t>
      </w:r>
      <w:proofErr w:type="spellStart"/>
      <w:r w:rsidR="00621632" w:rsidRPr="004823B0">
        <w:rPr>
          <w:rStyle w:val="s1"/>
          <w:rFonts w:ascii="Arial" w:hAnsi="Arial" w:cs="Arial"/>
          <w:sz w:val="24"/>
          <w:szCs w:val="24"/>
        </w:rPr>
        <w:t>imbana</w:t>
      </w:r>
      <w:proofErr w:type="spellEnd"/>
      <w:r w:rsidR="00621632" w:rsidRPr="004823B0">
        <w:rPr>
          <w:rStyle w:val="s1"/>
          <w:rFonts w:ascii="Arial" w:hAnsi="Arial" w:cs="Arial"/>
          <w:sz w:val="24"/>
          <w:szCs w:val="24"/>
        </w:rPr>
        <w:t xml:space="preserve"> </w:t>
      </w:r>
    </w:p>
    <w:p w14:paraId="3400713A" w14:textId="02ED6994"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 xml:space="preserve">Student ID Number: </w:t>
      </w:r>
      <w:r w:rsidR="00621632" w:rsidRPr="004823B0">
        <w:rPr>
          <w:rStyle w:val="s1"/>
          <w:rFonts w:ascii="Arial" w:hAnsi="Arial" w:cs="Arial"/>
          <w:sz w:val="24"/>
          <w:szCs w:val="24"/>
        </w:rPr>
        <w:t>2527003</w:t>
      </w:r>
    </w:p>
    <w:p w14:paraId="10048E3F"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Module Code: LCHS4007</w:t>
      </w:r>
    </w:p>
    <w:p w14:paraId="19D1C801"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Module Title: Digital Skills and Research Methods</w:t>
      </w:r>
    </w:p>
    <w:p w14:paraId="1FF27BEC"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Lecturer: Kwame Assa-Agyei</w:t>
      </w:r>
    </w:p>
    <w:p w14:paraId="3488D0FF"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Assignment Title: Component 2: Research Report</w:t>
      </w:r>
    </w:p>
    <w:p w14:paraId="7FC68C51" w14:textId="77777777" w:rsidR="00482C90" w:rsidRPr="004823B0" w:rsidRDefault="00482C90" w:rsidP="00F13268">
      <w:pPr>
        <w:pStyle w:val="p1"/>
        <w:jc w:val="center"/>
        <w:rPr>
          <w:rFonts w:ascii="Arial" w:hAnsi="Arial" w:cs="Arial"/>
          <w:sz w:val="24"/>
          <w:szCs w:val="24"/>
        </w:rPr>
      </w:pPr>
      <w:r w:rsidRPr="004823B0">
        <w:rPr>
          <w:rStyle w:val="s1"/>
          <w:rFonts w:ascii="Arial" w:hAnsi="Arial" w:cs="Arial"/>
          <w:sz w:val="24"/>
          <w:szCs w:val="24"/>
        </w:rPr>
        <w:t>Submission Deadline: Tuesday 18th August 2026</w:t>
      </w:r>
    </w:p>
    <w:p w14:paraId="07B2D7C0" w14:textId="77777777" w:rsidR="00482C90" w:rsidRPr="004823B0" w:rsidRDefault="00482C90">
      <w:pPr>
        <w:rPr>
          <w:rFonts w:ascii="Arial" w:hAnsi="Arial" w:cs="Arial"/>
        </w:rPr>
      </w:pPr>
    </w:p>
    <w:p w14:paraId="77B201C9" w14:textId="77777777" w:rsidR="00F02A2B" w:rsidRPr="004823B0" w:rsidRDefault="00F02A2B">
      <w:pPr>
        <w:pStyle w:val="p1"/>
        <w:rPr>
          <w:rStyle w:val="s1"/>
          <w:rFonts w:ascii="Arial" w:hAnsi="Arial" w:cs="Arial"/>
          <w:color w:val="215E99" w:themeColor="text2" w:themeTint="BF"/>
          <w:sz w:val="24"/>
          <w:szCs w:val="24"/>
        </w:rPr>
      </w:pPr>
      <w:r w:rsidRPr="004823B0">
        <w:rPr>
          <w:rStyle w:val="s1"/>
          <w:rFonts w:ascii="Arial" w:hAnsi="Arial" w:cs="Arial"/>
          <w:color w:val="215E99" w:themeColor="text2" w:themeTint="BF"/>
          <w:sz w:val="24"/>
          <w:szCs w:val="24"/>
        </w:rPr>
        <w:t>Section 1: Introducing the Research Paper and Topic Development</w:t>
      </w:r>
    </w:p>
    <w:p w14:paraId="54D8C2C9" w14:textId="77777777" w:rsidR="00607358" w:rsidRPr="004823B0" w:rsidRDefault="00607358">
      <w:pPr>
        <w:pStyle w:val="p1"/>
        <w:rPr>
          <w:rFonts w:ascii="Arial" w:hAnsi="Arial" w:cs="Arial"/>
          <w:color w:val="215E99" w:themeColor="text2" w:themeTint="BF"/>
          <w:sz w:val="24"/>
          <w:szCs w:val="24"/>
        </w:rPr>
      </w:pPr>
    </w:p>
    <w:p w14:paraId="02FB72B6"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The research paper selected for this report is:</w:t>
      </w:r>
    </w:p>
    <w:p w14:paraId="036C58CF"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Title: A Qualitative Study of Organisational Resilience in Care Homes in Scotland</w:t>
      </w:r>
    </w:p>
    <w:p w14:paraId="6E97A283"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 xml:space="preserve">Authors: Alastair Ross, Janet E. Anderson, </w:t>
      </w:r>
      <w:proofErr w:type="spellStart"/>
      <w:r w:rsidRPr="004823B0">
        <w:rPr>
          <w:rStyle w:val="s1"/>
          <w:rFonts w:ascii="Arial" w:hAnsi="Arial" w:cs="Arial"/>
          <w:sz w:val="24"/>
          <w:szCs w:val="24"/>
        </w:rPr>
        <w:t>Santhani</w:t>
      </w:r>
      <w:proofErr w:type="spellEnd"/>
      <w:r w:rsidRPr="004823B0">
        <w:rPr>
          <w:rStyle w:val="s1"/>
          <w:rFonts w:ascii="Arial" w:hAnsi="Arial" w:cs="Arial"/>
          <w:sz w:val="24"/>
          <w:szCs w:val="24"/>
        </w:rPr>
        <w:t xml:space="preserve"> Selveindran, Tamsin MacBride, Paul Bowie, Andrea Sheriff, Linda Young, Evie Fioratou, Edel Roddy, Heather Edwards, Belinda Dewar, and Lora M. Macpherson</w:t>
      </w:r>
    </w:p>
    <w:p w14:paraId="4A427DF6"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Year of Publication: 2022</w:t>
      </w:r>
    </w:p>
    <w:p w14:paraId="73E71AA9"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Journal: PLOS ONE</w:t>
      </w:r>
    </w:p>
    <w:p w14:paraId="5EAA5C3D" w14:textId="77777777" w:rsidR="00CD35DF" w:rsidRDefault="00CD35DF">
      <w:pPr>
        <w:pStyle w:val="p1"/>
        <w:rPr>
          <w:rStyle w:val="s1"/>
          <w:rFonts w:ascii="Arial" w:hAnsi="Arial" w:cs="Arial"/>
          <w:sz w:val="24"/>
          <w:szCs w:val="24"/>
        </w:rPr>
      </w:pPr>
    </w:p>
    <w:p w14:paraId="03F6AC80" w14:textId="4D0BF45C" w:rsidR="00F02A2B" w:rsidRPr="004823B0" w:rsidRDefault="00F02A2B">
      <w:pPr>
        <w:pStyle w:val="p1"/>
        <w:rPr>
          <w:rFonts w:ascii="Arial" w:hAnsi="Arial" w:cs="Arial"/>
          <w:sz w:val="24"/>
          <w:szCs w:val="24"/>
        </w:rPr>
      </w:pPr>
      <w:r w:rsidRPr="004823B0">
        <w:rPr>
          <w:rStyle w:val="s1"/>
          <w:rFonts w:ascii="Arial" w:hAnsi="Arial" w:cs="Arial"/>
          <w:sz w:val="24"/>
          <w:szCs w:val="24"/>
        </w:rPr>
        <w:t>This research explores the care homes' response and adjustment to the challenges of providing care to older people, given their complexity and dynamism. A concept of organisational resilience is the focus, as this means that when there are challenging and unhelpful or unpredictable circumstances, an Organisation and its members can flexibly adapt and continue to provide quality care (Ross et al. 2022). The research was undertaken as part of the I-SCOPE project (Improving Systems of Care for the Older Person) which was conceived to gain a deeper understanding of and investigate the nature and barriers to the effective practice of care home systems and how they could be improved.</w:t>
      </w:r>
    </w:p>
    <w:p w14:paraId="0E64993E" w14:textId="77777777" w:rsidR="00CD35DF" w:rsidRDefault="00CD35DF">
      <w:pPr>
        <w:pStyle w:val="p1"/>
        <w:rPr>
          <w:rStyle w:val="s1"/>
          <w:rFonts w:ascii="Arial" w:hAnsi="Arial" w:cs="Arial"/>
          <w:sz w:val="24"/>
          <w:szCs w:val="24"/>
        </w:rPr>
      </w:pPr>
    </w:p>
    <w:p w14:paraId="29445B94" w14:textId="6FA94D6B" w:rsidR="00F02A2B" w:rsidRPr="004823B0" w:rsidRDefault="00F02A2B">
      <w:pPr>
        <w:pStyle w:val="p1"/>
        <w:rPr>
          <w:rFonts w:ascii="Arial" w:hAnsi="Arial" w:cs="Arial"/>
          <w:sz w:val="24"/>
          <w:szCs w:val="24"/>
        </w:rPr>
      </w:pPr>
      <w:r w:rsidRPr="004823B0">
        <w:rPr>
          <w:rStyle w:val="s1"/>
          <w:rFonts w:ascii="Arial" w:hAnsi="Arial" w:cs="Arial"/>
          <w:sz w:val="24"/>
          <w:szCs w:val="24"/>
        </w:rPr>
        <w:t xml:space="preserve">The issue of the </w:t>
      </w:r>
      <w:r w:rsidR="00CD35DF" w:rsidRPr="004823B0">
        <w:rPr>
          <w:rStyle w:val="s1"/>
          <w:rFonts w:ascii="Arial" w:hAnsi="Arial" w:cs="Arial"/>
          <w:sz w:val="24"/>
          <w:szCs w:val="24"/>
        </w:rPr>
        <w:t>quality-of-care</w:t>
      </w:r>
      <w:r w:rsidRPr="004823B0">
        <w:rPr>
          <w:rStyle w:val="s1"/>
          <w:rFonts w:ascii="Arial" w:hAnsi="Arial" w:cs="Arial"/>
          <w:sz w:val="24"/>
          <w:szCs w:val="24"/>
        </w:rPr>
        <w:t xml:space="preserve"> homes is a constant matter of concern in the UK. With an ageing population, older people are increasingly in need of residential and nursing care, bringing strain on systems, staff and providers. (Age UK, 2023) Although policies continue to be developed there are still concerns to be addressed, including residents' nutrition. pressure sores, medication management, and the quality of the quality of life of residents (Care Quality Commission, 2023). These pressures were exacerbated by a disproportionate rate of infection and mortality in care homes, during the COVID-19 pandemic (Office for National Statistics, 2021).</w:t>
      </w:r>
    </w:p>
    <w:p w14:paraId="3E7A15A2" w14:textId="77777777" w:rsidR="00F02A2B" w:rsidRPr="004823B0" w:rsidRDefault="00F02A2B">
      <w:pPr>
        <w:pStyle w:val="p1"/>
        <w:rPr>
          <w:rFonts w:ascii="Arial" w:hAnsi="Arial" w:cs="Arial"/>
          <w:sz w:val="24"/>
          <w:szCs w:val="24"/>
        </w:rPr>
      </w:pPr>
      <w:r w:rsidRPr="004823B0">
        <w:rPr>
          <w:rStyle w:val="s1"/>
          <w:rFonts w:ascii="Arial" w:hAnsi="Arial" w:cs="Arial"/>
          <w:sz w:val="24"/>
          <w:szCs w:val="24"/>
        </w:rPr>
        <w:t>Staff, their relatives, residents and families of care homes, care inspectors and other professional stakeholders throughout Scotland are targeted. The researchers tried to identify areas in which care delivery is successful and problematic by looking at the way staff work in practice, rather than how they plan to and in theory would go about this. One critical aspect that needs to be considered to gain a good grasp of resilience as discussed by the authors is the difference between how work-as-imagined and work-as-done is interpreted (Ross et al., 2022).</w:t>
      </w:r>
    </w:p>
    <w:p w14:paraId="2988095E" w14:textId="77777777" w:rsidR="001B670F" w:rsidRDefault="001B670F">
      <w:pPr>
        <w:pStyle w:val="p1"/>
        <w:rPr>
          <w:rStyle w:val="s1"/>
          <w:rFonts w:ascii="Arial" w:hAnsi="Arial" w:cs="Arial"/>
          <w:sz w:val="24"/>
          <w:szCs w:val="24"/>
        </w:rPr>
      </w:pPr>
    </w:p>
    <w:p w14:paraId="6C9CABA9" w14:textId="7DD9D9DE" w:rsidR="00F02A2B" w:rsidRPr="004823B0" w:rsidRDefault="00F02A2B">
      <w:pPr>
        <w:pStyle w:val="p1"/>
        <w:rPr>
          <w:rFonts w:ascii="Arial" w:hAnsi="Arial" w:cs="Arial"/>
          <w:sz w:val="24"/>
          <w:szCs w:val="24"/>
        </w:rPr>
      </w:pPr>
      <w:r w:rsidRPr="004823B0">
        <w:rPr>
          <w:rStyle w:val="s1"/>
          <w:rFonts w:ascii="Arial" w:hAnsi="Arial" w:cs="Arial"/>
          <w:sz w:val="24"/>
          <w:szCs w:val="24"/>
        </w:rPr>
        <w:t xml:space="preserve">This is a critical question in the context of the UK's health and social care industry. The King's Fund (2014) identifies numerous challenges faced by the sector </w:t>
      </w:r>
      <w:proofErr w:type="gramStart"/>
      <w:r w:rsidRPr="004823B0">
        <w:rPr>
          <w:rStyle w:val="s1"/>
          <w:rFonts w:ascii="Arial" w:hAnsi="Arial" w:cs="Arial"/>
          <w:sz w:val="24"/>
          <w:szCs w:val="24"/>
        </w:rPr>
        <w:t>in light of</w:t>
      </w:r>
      <w:proofErr w:type="gramEnd"/>
      <w:r w:rsidRPr="004823B0">
        <w:rPr>
          <w:rStyle w:val="s1"/>
          <w:rFonts w:ascii="Arial" w:hAnsi="Arial" w:cs="Arial"/>
          <w:sz w:val="24"/>
          <w:szCs w:val="24"/>
        </w:rPr>
        <w:t xml:space="preserve"> the division of funding and governance between health and social care historically. </w:t>
      </w:r>
      <w:r w:rsidRPr="004823B0">
        <w:rPr>
          <w:rStyle w:val="s1"/>
          <w:rFonts w:ascii="Arial" w:hAnsi="Arial" w:cs="Arial"/>
          <w:sz w:val="24"/>
          <w:szCs w:val="24"/>
        </w:rPr>
        <w:lastRenderedPageBreak/>
        <w:t>Nursing homes constitute a special case in the hospital-to-home spectrum, and people living in them are</w:t>
      </w:r>
    </w:p>
    <w:p w14:paraId="67880A20" w14:textId="05CE62DF" w:rsidR="006800C3" w:rsidRPr="004823B0" w:rsidRDefault="006800C3">
      <w:pPr>
        <w:pStyle w:val="p1"/>
        <w:rPr>
          <w:rStyle w:val="s1"/>
          <w:rFonts w:ascii="Arial" w:hAnsi="Arial" w:cs="Arial"/>
          <w:sz w:val="24"/>
          <w:szCs w:val="24"/>
        </w:rPr>
      </w:pPr>
      <w:r w:rsidRPr="004823B0">
        <w:rPr>
          <w:rStyle w:val="s1"/>
          <w:rFonts w:ascii="Arial" w:hAnsi="Arial" w:cs="Arial"/>
          <w:sz w:val="24"/>
          <w:szCs w:val="24"/>
        </w:rPr>
        <w:t xml:space="preserve">some of the most vulnerable in society. It is therefore directly relevant to learn about how these sector </w:t>
      </w:r>
      <w:r w:rsidR="00072FCA" w:rsidRPr="004823B0">
        <w:rPr>
          <w:rStyle w:val="s1"/>
          <w:rFonts w:ascii="Arial" w:hAnsi="Arial" w:cs="Arial"/>
          <w:sz w:val="24"/>
          <w:szCs w:val="24"/>
        </w:rPr>
        <w:t>organisations</w:t>
      </w:r>
      <w:r w:rsidRPr="004823B0">
        <w:rPr>
          <w:rStyle w:val="s1"/>
          <w:rFonts w:ascii="Arial" w:hAnsi="Arial" w:cs="Arial"/>
          <w:sz w:val="24"/>
          <w:szCs w:val="24"/>
        </w:rPr>
        <w:t xml:space="preserve"> </w:t>
      </w:r>
      <w:r w:rsidR="00072FCA" w:rsidRPr="004823B0">
        <w:rPr>
          <w:rStyle w:val="s1"/>
          <w:rFonts w:ascii="Arial" w:hAnsi="Arial" w:cs="Arial"/>
          <w:sz w:val="24"/>
          <w:szCs w:val="24"/>
        </w:rPr>
        <w:t>keep</w:t>
      </w:r>
      <w:r w:rsidRPr="004823B0">
        <w:rPr>
          <w:rStyle w:val="s1"/>
          <w:rFonts w:ascii="Arial" w:hAnsi="Arial" w:cs="Arial"/>
          <w:sz w:val="24"/>
          <w:szCs w:val="24"/>
        </w:rPr>
        <w:t xml:space="preserve"> quality and safety in their events under stress.</w:t>
      </w:r>
    </w:p>
    <w:p w14:paraId="3C0FB76C" w14:textId="77777777" w:rsidR="00072FCA" w:rsidRPr="004823B0" w:rsidRDefault="00072FCA">
      <w:pPr>
        <w:pStyle w:val="p1"/>
        <w:rPr>
          <w:rFonts w:ascii="Arial" w:hAnsi="Arial" w:cs="Arial"/>
          <w:sz w:val="24"/>
          <w:szCs w:val="24"/>
        </w:rPr>
      </w:pPr>
    </w:p>
    <w:p w14:paraId="68F95D7E" w14:textId="77777777" w:rsidR="006800C3" w:rsidRPr="004823B0" w:rsidRDefault="006800C3">
      <w:pPr>
        <w:pStyle w:val="p1"/>
        <w:rPr>
          <w:rStyle w:val="s1"/>
          <w:rFonts w:ascii="Arial" w:hAnsi="Arial" w:cs="Arial"/>
          <w:color w:val="215E99" w:themeColor="text2" w:themeTint="BF"/>
          <w:sz w:val="24"/>
          <w:szCs w:val="24"/>
        </w:rPr>
      </w:pPr>
      <w:r w:rsidRPr="004823B0">
        <w:rPr>
          <w:rStyle w:val="s1"/>
          <w:rFonts w:ascii="Arial" w:hAnsi="Arial" w:cs="Arial"/>
          <w:color w:val="215E99" w:themeColor="text2" w:themeTint="BF"/>
          <w:sz w:val="24"/>
          <w:szCs w:val="24"/>
        </w:rPr>
        <w:t>Section 2: Understanding the Purpose and Research Question</w:t>
      </w:r>
    </w:p>
    <w:p w14:paraId="1015D68F" w14:textId="77777777" w:rsidR="00072FCA" w:rsidRPr="004823B0" w:rsidRDefault="00072FCA">
      <w:pPr>
        <w:pStyle w:val="p1"/>
        <w:rPr>
          <w:rFonts w:ascii="Arial" w:hAnsi="Arial" w:cs="Arial"/>
          <w:color w:val="215E99" w:themeColor="text2" w:themeTint="BF"/>
          <w:sz w:val="24"/>
          <w:szCs w:val="24"/>
        </w:rPr>
      </w:pPr>
    </w:p>
    <w:p w14:paraId="41849758" w14:textId="0D9FCA50" w:rsidR="006800C3" w:rsidRPr="004823B0" w:rsidRDefault="006800C3">
      <w:pPr>
        <w:pStyle w:val="p1"/>
        <w:rPr>
          <w:rFonts w:ascii="Arial" w:hAnsi="Arial" w:cs="Arial"/>
          <w:sz w:val="24"/>
          <w:szCs w:val="24"/>
        </w:rPr>
      </w:pPr>
      <w:r w:rsidRPr="004823B0">
        <w:rPr>
          <w:rStyle w:val="s1"/>
          <w:rFonts w:ascii="Arial" w:hAnsi="Arial" w:cs="Arial"/>
          <w:sz w:val="24"/>
          <w:szCs w:val="24"/>
        </w:rPr>
        <w:t xml:space="preserve">There were two main </w:t>
      </w:r>
      <w:r w:rsidR="00C049B0" w:rsidRPr="004823B0">
        <w:rPr>
          <w:rStyle w:val="s1"/>
          <w:rFonts w:ascii="Arial" w:hAnsi="Arial" w:cs="Arial"/>
          <w:sz w:val="24"/>
          <w:szCs w:val="24"/>
        </w:rPr>
        <w:t>goals</w:t>
      </w:r>
      <w:r w:rsidRPr="004823B0">
        <w:rPr>
          <w:rStyle w:val="s1"/>
          <w:rFonts w:ascii="Arial" w:hAnsi="Arial" w:cs="Arial"/>
          <w:sz w:val="24"/>
          <w:szCs w:val="24"/>
        </w:rPr>
        <w:t xml:space="preserve"> of the study. First is a systematic examination of this </w:t>
      </w:r>
      <w:r w:rsidR="00816022" w:rsidRPr="004823B0">
        <w:rPr>
          <w:rStyle w:val="s1"/>
          <w:rFonts w:ascii="Arial" w:hAnsi="Arial" w:cs="Arial"/>
          <w:sz w:val="24"/>
          <w:szCs w:val="24"/>
        </w:rPr>
        <w:t>day-to-day</w:t>
      </w:r>
      <w:r w:rsidRPr="004823B0">
        <w:rPr>
          <w:rStyle w:val="s1"/>
          <w:rFonts w:ascii="Arial" w:hAnsi="Arial" w:cs="Arial"/>
          <w:sz w:val="24"/>
          <w:szCs w:val="24"/>
        </w:rPr>
        <w:t xml:space="preserve"> care, and how staff adapts and adjusts, to ensure successful outcomes for the residents.</w:t>
      </w:r>
    </w:p>
    <w:p w14:paraId="16AEEC61" w14:textId="28AE0E40" w:rsidR="006800C3" w:rsidRPr="004823B0" w:rsidRDefault="006800C3">
      <w:pPr>
        <w:pStyle w:val="p1"/>
        <w:rPr>
          <w:rFonts w:ascii="Arial" w:hAnsi="Arial" w:cs="Arial"/>
          <w:sz w:val="24"/>
          <w:szCs w:val="24"/>
        </w:rPr>
      </w:pPr>
      <w:r w:rsidRPr="004823B0">
        <w:rPr>
          <w:rStyle w:val="s1"/>
          <w:rFonts w:ascii="Arial" w:hAnsi="Arial" w:cs="Arial"/>
          <w:sz w:val="24"/>
          <w:szCs w:val="24"/>
        </w:rPr>
        <w:t xml:space="preserve">Secondly, to </w:t>
      </w:r>
      <w:r w:rsidR="00356F7C" w:rsidRPr="004823B0">
        <w:rPr>
          <w:rStyle w:val="s1"/>
          <w:rFonts w:ascii="Arial" w:hAnsi="Arial" w:cs="Arial"/>
          <w:sz w:val="24"/>
          <w:szCs w:val="24"/>
        </w:rPr>
        <w:t>find</w:t>
      </w:r>
      <w:r w:rsidRPr="004823B0">
        <w:rPr>
          <w:rStyle w:val="s1"/>
          <w:rFonts w:ascii="Arial" w:hAnsi="Arial" w:cs="Arial"/>
          <w:sz w:val="24"/>
          <w:szCs w:val="24"/>
        </w:rPr>
        <w:t xml:space="preserve"> opportunities for enhancing organisational resistance (Ross et al.</w:t>
      </w:r>
    </w:p>
    <w:p w14:paraId="4FAEFDCF" w14:textId="12B0B75D" w:rsidR="006800C3" w:rsidRPr="004823B0" w:rsidRDefault="006800C3">
      <w:pPr>
        <w:pStyle w:val="p1"/>
        <w:rPr>
          <w:rFonts w:ascii="Arial" w:hAnsi="Arial" w:cs="Arial"/>
          <w:sz w:val="24"/>
          <w:szCs w:val="24"/>
        </w:rPr>
      </w:pPr>
      <w:r w:rsidRPr="004823B0">
        <w:rPr>
          <w:rStyle w:val="s1"/>
          <w:rFonts w:ascii="Arial" w:hAnsi="Arial" w:cs="Arial"/>
          <w:sz w:val="24"/>
          <w:szCs w:val="24"/>
        </w:rPr>
        <w:t xml:space="preserve">2022). These aims are part of a wider focus which goes beyond a problem-centred approach to quality improvement to grasping what is working and why. The work was not focused on identifying failures to </w:t>
      </w:r>
      <w:r w:rsidR="001B670F" w:rsidRPr="004823B0">
        <w:rPr>
          <w:rStyle w:val="s1"/>
          <w:rFonts w:ascii="Arial" w:hAnsi="Arial" w:cs="Arial"/>
          <w:sz w:val="24"/>
          <w:szCs w:val="24"/>
        </w:rPr>
        <w:t>correct but</w:t>
      </w:r>
      <w:r w:rsidRPr="004823B0">
        <w:rPr>
          <w:rStyle w:val="s1"/>
          <w:rFonts w:ascii="Arial" w:hAnsi="Arial" w:cs="Arial"/>
          <w:sz w:val="24"/>
          <w:szCs w:val="24"/>
        </w:rPr>
        <w:t xml:space="preserve"> was aimed more at exploring the ways in which safe, </w:t>
      </w:r>
      <w:r w:rsidR="001B670F" w:rsidRPr="004823B0">
        <w:rPr>
          <w:rStyle w:val="s1"/>
          <w:rFonts w:ascii="Arial" w:hAnsi="Arial" w:cs="Arial"/>
          <w:sz w:val="24"/>
          <w:szCs w:val="24"/>
        </w:rPr>
        <w:t>high-quality</w:t>
      </w:r>
      <w:r w:rsidRPr="004823B0">
        <w:rPr>
          <w:rStyle w:val="s1"/>
          <w:rFonts w:ascii="Arial" w:hAnsi="Arial" w:cs="Arial"/>
          <w:sz w:val="24"/>
          <w:szCs w:val="24"/>
        </w:rPr>
        <w:t xml:space="preserve"> care can emerge in a more complex, day to day process. The study goal was to create a detailed picture of the care delivery </w:t>
      </w:r>
      <w:r w:rsidR="001B670F" w:rsidRPr="004823B0">
        <w:rPr>
          <w:rStyle w:val="s1"/>
          <w:rFonts w:ascii="Arial" w:hAnsi="Arial" w:cs="Arial"/>
          <w:sz w:val="24"/>
          <w:szCs w:val="24"/>
        </w:rPr>
        <w:t>system,</w:t>
      </w:r>
      <w:r w:rsidRPr="004823B0">
        <w:rPr>
          <w:rStyle w:val="s1"/>
          <w:rFonts w:ascii="Arial" w:hAnsi="Arial" w:cs="Arial"/>
          <w:sz w:val="24"/>
          <w:szCs w:val="24"/>
        </w:rPr>
        <w:t xml:space="preserve"> but no singular research question was communicated.</w:t>
      </w:r>
    </w:p>
    <w:p w14:paraId="074BCD5D" w14:textId="77777777" w:rsidR="006800C3" w:rsidRPr="004823B0" w:rsidRDefault="006800C3">
      <w:pPr>
        <w:pStyle w:val="p1"/>
        <w:rPr>
          <w:rFonts w:ascii="Arial" w:hAnsi="Arial" w:cs="Arial"/>
          <w:sz w:val="24"/>
          <w:szCs w:val="24"/>
        </w:rPr>
      </w:pPr>
      <w:r w:rsidRPr="004823B0">
        <w:rPr>
          <w:rStyle w:val="s1"/>
          <w:rFonts w:ascii="Arial" w:hAnsi="Arial" w:cs="Arial"/>
          <w:sz w:val="24"/>
          <w:szCs w:val="24"/>
        </w:rPr>
        <w:t>Section 3: Understanding the Research Methods</w:t>
      </w:r>
    </w:p>
    <w:p w14:paraId="02121020" w14:textId="77777777" w:rsidR="006800C3" w:rsidRPr="004823B0" w:rsidRDefault="006800C3">
      <w:pPr>
        <w:pStyle w:val="p1"/>
        <w:rPr>
          <w:rFonts w:ascii="Arial" w:hAnsi="Arial" w:cs="Arial"/>
          <w:sz w:val="24"/>
          <w:szCs w:val="24"/>
        </w:rPr>
      </w:pPr>
      <w:r w:rsidRPr="004823B0">
        <w:rPr>
          <w:rStyle w:val="s1"/>
          <w:rFonts w:ascii="Arial" w:hAnsi="Arial" w:cs="Arial"/>
          <w:sz w:val="24"/>
          <w:szCs w:val="24"/>
        </w:rPr>
        <w:t>It is necessary to be able to identify the three types of research approaches normally used in health and social care research before exploring and examining the specific methods used in this study. It is important to be able to identify the three main approaches used in health and social care research before examining and exploring the specific methods used in this study.</w:t>
      </w:r>
    </w:p>
    <w:p w14:paraId="6ADBB18B" w14:textId="77777777" w:rsidR="00CD35DF" w:rsidRDefault="00CD35DF">
      <w:pPr>
        <w:pStyle w:val="p1"/>
        <w:rPr>
          <w:rStyle w:val="s1"/>
          <w:rFonts w:ascii="Arial" w:hAnsi="Arial" w:cs="Arial"/>
          <w:sz w:val="24"/>
          <w:szCs w:val="24"/>
        </w:rPr>
      </w:pPr>
    </w:p>
    <w:p w14:paraId="0A015CF7" w14:textId="68DFC028" w:rsidR="006800C3" w:rsidRPr="00CD35DF" w:rsidRDefault="00CD35DF">
      <w:pPr>
        <w:pStyle w:val="p1"/>
        <w:rPr>
          <w:rFonts w:ascii="Arial" w:hAnsi="Arial" w:cs="Arial"/>
          <w:b/>
          <w:bCs/>
          <w:sz w:val="24"/>
          <w:szCs w:val="24"/>
        </w:rPr>
      </w:pPr>
      <w:r w:rsidRPr="00CD35DF">
        <w:rPr>
          <w:rStyle w:val="s1"/>
          <w:rFonts w:ascii="Arial" w:hAnsi="Arial" w:cs="Arial"/>
          <w:b/>
          <w:bCs/>
          <w:sz w:val="24"/>
          <w:szCs w:val="24"/>
        </w:rPr>
        <w:t>Quantitative</w:t>
      </w:r>
      <w:r w:rsidR="006800C3" w:rsidRPr="00CD35DF">
        <w:rPr>
          <w:rStyle w:val="s1"/>
          <w:rFonts w:ascii="Arial" w:hAnsi="Arial" w:cs="Arial"/>
          <w:b/>
          <w:bCs/>
          <w:sz w:val="24"/>
          <w:szCs w:val="24"/>
        </w:rPr>
        <w:t xml:space="preserve"> Research</w:t>
      </w:r>
    </w:p>
    <w:p w14:paraId="22094DBB" w14:textId="77777777" w:rsidR="00CD35DF" w:rsidRDefault="00CD35DF">
      <w:pPr>
        <w:pStyle w:val="p1"/>
        <w:rPr>
          <w:rStyle w:val="s1"/>
          <w:rFonts w:ascii="Arial" w:hAnsi="Arial" w:cs="Arial"/>
          <w:sz w:val="24"/>
          <w:szCs w:val="24"/>
        </w:rPr>
      </w:pPr>
    </w:p>
    <w:p w14:paraId="71583231" w14:textId="09371ABC" w:rsidR="006800C3" w:rsidRPr="004823B0" w:rsidRDefault="006800C3">
      <w:pPr>
        <w:pStyle w:val="p1"/>
        <w:rPr>
          <w:rFonts w:ascii="Arial" w:hAnsi="Arial" w:cs="Arial"/>
          <w:sz w:val="24"/>
          <w:szCs w:val="24"/>
        </w:rPr>
      </w:pPr>
      <w:r w:rsidRPr="004823B0">
        <w:rPr>
          <w:rStyle w:val="s1"/>
          <w:rFonts w:ascii="Arial" w:hAnsi="Arial" w:cs="Arial"/>
          <w:sz w:val="24"/>
          <w:szCs w:val="24"/>
        </w:rPr>
        <w:t>Quantitative research is the process of gathering and analysing numerical data. This kind of research involves measuring, counting and discovering patterns by analysing the statistics.</w:t>
      </w:r>
    </w:p>
    <w:p w14:paraId="5F8A770D" w14:textId="77777777" w:rsidR="006800C3" w:rsidRPr="004823B0" w:rsidRDefault="006800C3">
      <w:pPr>
        <w:pStyle w:val="p1"/>
        <w:rPr>
          <w:rFonts w:ascii="Arial" w:hAnsi="Arial" w:cs="Arial"/>
          <w:sz w:val="24"/>
          <w:szCs w:val="24"/>
        </w:rPr>
      </w:pPr>
      <w:r w:rsidRPr="004823B0">
        <w:rPr>
          <w:rStyle w:val="s1"/>
          <w:rFonts w:ascii="Arial" w:hAnsi="Arial" w:cs="Arial"/>
          <w:sz w:val="24"/>
          <w:szCs w:val="24"/>
        </w:rPr>
        <w:t>These include clinical trials, numerical scale questions and epidemiological studies. The use of quantitative research is very helpful when researchers are interested in generalising for large populations or when they are testing specific hypotheses (Bryman, 2016). For example, for 100 care homes, the average number of falls each month would be quantitative data.</w:t>
      </w:r>
    </w:p>
    <w:p w14:paraId="0DB54DBC" w14:textId="77777777" w:rsidR="00CD35DF" w:rsidRDefault="00CD35DF">
      <w:pPr>
        <w:pStyle w:val="p1"/>
        <w:rPr>
          <w:rStyle w:val="s1"/>
          <w:rFonts w:ascii="Arial" w:hAnsi="Arial" w:cs="Arial"/>
          <w:sz w:val="24"/>
          <w:szCs w:val="24"/>
        </w:rPr>
      </w:pPr>
    </w:p>
    <w:p w14:paraId="5E0628FA" w14:textId="0D4AE80F" w:rsidR="006800C3" w:rsidRPr="00CD35DF" w:rsidRDefault="006800C3">
      <w:pPr>
        <w:pStyle w:val="p1"/>
        <w:rPr>
          <w:rFonts w:ascii="Arial" w:hAnsi="Arial" w:cs="Arial"/>
          <w:b/>
          <w:bCs/>
          <w:sz w:val="24"/>
          <w:szCs w:val="24"/>
        </w:rPr>
      </w:pPr>
      <w:r w:rsidRPr="00CD35DF">
        <w:rPr>
          <w:rStyle w:val="s1"/>
          <w:rFonts w:ascii="Arial" w:hAnsi="Arial" w:cs="Arial"/>
          <w:b/>
          <w:bCs/>
          <w:sz w:val="24"/>
          <w:szCs w:val="24"/>
        </w:rPr>
        <w:t>Qualitative Research</w:t>
      </w:r>
    </w:p>
    <w:p w14:paraId="1C7D9C84" w14:textId="77777777" w:rsidR="00CD35DF" w:rsidRDefault="00CD35DF" w:rsidP="001F33AB">
      <w:pPr>
        <w:pStyle w:val="p1"/>
        <w:rPr>
          <w:rStyle w:val="s1"/>
          <w:rFonts w:ascii="Arial" w:hAnsi="Arial" w:cs="Arial"/>
          <w:sz w:val="24"/>
          <w:szCs w:val="24"/>
        </w:rPr>
      </w:pPr>
    </w:p>
    <w:p w14:paraId="0056F6F3" w14:textId="7F73E74E" w:rsidR="004E1BA3" w:rsidRPr="004823B0" w:rsidRDefault="006800C3" w:rsidP="001F33AB">
      <w:pPr>
        <w:pStyle w:val="p1"/>
        <w:rPr>
          <w:rStyle w:val="s1"/>
          <w:rFonts w:ascii="Arial" w:hAnsi="Arial" w:cs="Arial"/>
          <w:sz w:val="24"/>
          <w:szCs w:val="24"/>
        </w:rPr>
      </w:pPr>
      <w:r w:rsidRPr="004823B0">
        <w:rPr>
          <w:rStyle w:val="s1"/>
          <w:rFonts w:ascii="Arial" w:hAnsi="Arial" w:cs="Arial"/>
          <w:sz w:val="24"/>
          <w:szCs w:val="24"/>
        </w:rPr>
        <w:t xml:space="preserve">Qualitative studies, on the other hand, focus on a more in-depth understanding of people's experiences, opinions and behaviours. Instead of numbers, it produces data in the form of words, descriptions, and meanings. Methods of collecting data typically include interviews. focus groups and observational studies. When researchers want to investigate behaviour. process or context in health and social care that is not easily quantified into statistics, the use of qualitative research is very advantageous (Creswell and Creswell, 2018). This is </w:t>
      </w:r>
      <w:r w:rsidR="001F33AB" w:rsidRPr="004823B0">
        <w:rPr>
          <w:rStyle w:val="s1"/>
          <w:rFonts w:ascii="Arial" w:hAnsi="Arial" w:cs="Arial"/>
          <w:sz w:val="24"/>
          <w:szCs w:val="24"/>
        </w:rPr>
        <w:t xml:space="preserve">the type </w:t>
      </w:r>
      <w:r w:rsidR="00DA0490" w:rsidRPr="004823B0">
        <w:rPr>
          <w:rStyle w:val="s1"/>
          <w:rFonts w:ascii="Arial" w:hAnsi="Arial" w:cs="Arial"/>
          <w:sz w:val="24"/>
          <w:szCs w:val="24"/>
        </w:rPr>
        <w:t xml:space="preserve">of research </w:t>
      </w:r>
      <w:r w:rsidR="007750C3" w:rsidRPr="004823B0">
        <w:rPr>
          <w:rStyle w:val="s1"/>
          <w:rFonts w:ascii="Arial" w:hAnsi="Arial" w:cs="Arial"/>
          <w:sz w:val="24"/>
          <w:szCs w:val="24"/>
        </w:rPr>
        <w:t>paper</w:t>
      </w:r>
      <w:r w:rsidR="0092793E" w:rsidRPr="004823B0">
        <w:rPr>
          <w:rStyle w:val="s1"/>
          <w:rFonts w:ascii="Arial" w:hAnsi="Arial" w:cs="Arial"/>
          <w:sz w:val="24"/>
          <w:szCs w:val="24"/>
        </w:rPr>
        <w:t xml:space="preserve"> that has </w:t>
      </w:r>
      <w:r w:rsidR="00144827" w:rsidRPr="004823B0">
        <w:rPr>
          <w:rStyle w:val="s1"/>
          <w:rFonts w:ascii="Arial" w:hAnsi="Arial" w:cs="Arial"/>
          <w:sz w:val="24"/>
          <w:szCs w:val="24"/>
        </w:rPr>
        <w:t>been selected</w:t>
      </w:r>
      <w:r w:rsidR="00295E0F" w:rsidRPr="004823B0">
        <w:rPr>
          <w:rStyle w:val="s1"/>
          <w:rFonts w:ascii="Arial" w:hAnsi="Arial" w:cs="Arial"/>
          <w:sz w:val="24"/>
          <w:szCs w:val="24"/>
        </w:rPr>
        <w:t>.</w:t>
      </w:r>
    </w:p>
    <w:p w14:paraId="17321E6B" w14:textId="78C59D8C" w:rsidR="00295E0F" w:rsidRPr="004823B0" w:rsidRDefault="00295E0F" w:rsidP="001F33AB">
      <w:pPr>
        <w:pStyle w:val="p1"/>
        <w:rPr>
          <w:rStyle w:val="s1"/>
          <w:rFonts w:ascii="Arial" w:hAnsi="Arial" w:cs="Arial"/>
          <w:b/>
          <w:bCs/>
          <w:sz w:val="24"/>
          <w:szCs w:val="24"/>
        </w:rPr>
      </w:pPr>
      <w:r w:rsidRPr="004823B0">
        <w:rPr>
          <w:rStyle w:val="s1"/>
          <w:rFonts w:ascii="Arial" w:hAnsi="Arial" w:cs="Arial"/>
          <w:sz w:val="24"/>
          <w:szCs w:val="24"/>
        </w:rPr>
        <w:t xml:space="preserve"> </w:t>
      </w:r>
    </w:p>
    <w:p w14:paraId="26428EE3" w14:textId="77777777" w:rsidR="00295E0F" w:rsidRPr="004823B0" w:rsidRDefault="00295E0F">
      <w:pPr>
        <w:pStyle w:val="p1"/>
        <w:rPr>
          <w:rFonts w:ascii="Arial" w:hAnsi="Arial" w:cs="Arial"/>
          <w:b/>
          <w:bCs/>
          <w:sz w:val="24"/>
          <w:szCs w:val="24"/>
        </w:rPr>
      </w:pPr>
      <w:r w:rsidRPr="004823B0">
        <w:rPr>
          <w:rStyle w:val="s1"/>
          <w:rFonts w:ascii="Arial" w:hAnsi="Arial" w:cs="Arial"/>
          <w:b/>
          <w:bCs/>
          <w:sz w:val="24"/>
          <w:szCs w:val="24"/>
        </w:rPr>
        <w:t>Mixed Methods Research</w:t>
      </w:r>
    </w:p>
    <w:p w14:paraId="2DFAE5B4" w14:textId="77777777" w:rsidR="00CD35DF" w:rsidRDefault="00CD35DF">
      <w:pPr>
        <w:pStyle w:val="p1"/>
        <w:rPr>
          <w:rStyle w:val="s1"/>
          <w:rFonts w:ascii="Arial" w:hAnsi="Arial" w:cs="Arial"/>
          <w:sz w:val="24"/>
          <w:szCs w:val="24"/>
        </w:rPr>
      </w:pPr>
    </w:p>
    <w:p w14:paraId="62705C2D" w14:textId="058DDA43" w:rsidR="00295E0F" w:rsidRPr="004823B0" w:rsidRDefault="00295E0F">
      <w:pPr>
        <w:pStyle w:val="p1"/>
        <w:rPr>
          <w:rFonts w:ascii="Arial" w:hAnsi="Arial" w:cs="Arial"/>
          <w:sz w:val="24"/>
          <w:szCs w:val="24"/>
        </w:rPr>
      </w:pPr>
      <w:r w:rsidRPr="004823B0">
        <w:rPr>
          <w:rStyle w:val="s1"/>
          <w:rFonts w:ascii="Arial" w:hAnsi="Arial" w:cs="Arial"/>
          <w:sz w:val="24"/>
          <w:szCs w:val="24"/>
        </w:rPr>
        <w:t xml:space="preserve">Mixed methods research is any research that involves producing data from multiple methods in the same study. This enables researchers to gain the benefits from both </w:t>
      </w:r>
      <w:r w:rsidRPr="004823B0">
        <w:rPr>
          <w:rStyle w:val="s1"/>
          <w:rFonts w:ascii="Arial" w:hAnsi="Arial" w:cs="Arial"/>
          <w:sz w:val="24"/>
          <w:szCs w:val="24"/>
        </w:rPr>
        <w:lastRenderedPageBreak/>
        <w:t xml:space="preserve">methods: the richness and depth of the qualitative data and the scope and generalisability of the quantitative data (Creswell and Plano Clark, 2017). For example, one study can involve measuring staff happiness ratings in many </w:t>
      </w:r>
      <w:r w:rsidR="00CD35DF" w:rsidRPr="004823B0">
        <w:rPr>
          <w:rStyle w:val="s1"/>
          <w:rFonts w:ascii="Arial" w:hAnsi="Arial" w:cs="Arial"/>
          <w:sz w:val="24"/>
          <w:szCs w:val="24"/>
        </w:rPr>
        <w:t>companies and</w:t>
      </w:r>
      <w:r w:rsidRPr="004823B0">
        <w:rPr>
          <w:rStyle w:val="s1"/>
          <w:rFonts w:ascii="Arial" w:hAnsi="Arial" w:cs="Arial"/>
          <w:sz w:val="24"/>
          <w:szCs w:val="24"/>
        </w:rPr>
        <w:t xml:space="preserve"> then interviewing staff to get an idea of why different teams at these companies experience different ratings of happiness.</w:t>
      </w:r>
    </w:p>
    <w:p w14:paraId="36213BED" w14:textId="77777777" w:rsidR="00CD35DF" w:rsidRDefault="00CD35DF">
      <w:pPr>
        <w:pStyle w:val="p1"/>
        <w:rPr>
          <w:rStyle w:val="s1"/>
          <w:rFonts w:ascii="Arial" w:hAnsi="Arial" w:cs="Arial"/>
          <w:b/>
          <w:bCs/>
          <w:sz w:val="24"/>
          <w:szCs w:val="24"/>
        </w:rPr>
      </w:pPr>
    </w:p>
    <w:p w14:paraId="339F0E3F" w14:textId="77777777" w:rsidR="00CD35DF" w:rsidRDefault="00CD35DF">
      <w:pPr>
        <w:pStyle w:val="p1"/>
        <w:rPr>
          <w:rStyle w:val="s1"/>
          <w:rFonts w:ascii="Arial" w:hAnsi="Arial" w:cs="Arial"/>
          <w:b/>
          <w:bCs/>
          <w:sz w:val="24"/>
          <w:szCs w:val="24"/>
        </w:rPr>
      </w:pPr>
    </w:p>
    <w:p w14:paraId="0B8D0FA7" w14:textId="3404B4F6" w:rsidR="00295E0F" w:rsidRPr="004823B0" w:rsidRDefault="00295E0F">
      <w:pPr>
        <w:pStyle w:val="p1"/>
        <w:rPr>
          <w:rFonts w:ascii="Arial" w:hAnsi="Arial" w:cs="Arial"/>
          <w:b/>
          <w:bCs/>
          <w:sz w:val="24"/>
          <w:szCs w:val="24"/>
        </w:rPr>
      </w:pPr>
      <w:r w:rsidRPr="004823B0">
        <w:rPr>
          <w:rStyle w:val="s1"/>
          <w:rFonts w:ascii="Arial" w:hAnsi="Arial" w:cs="Arial"/>
          <w:b/>
          <w:bCs/>
          <w:sz w:val="24"/>
          <w:szCs w:val="24"/>
        </w:rPr>
        <w:t>The Method Used in This Study</w:t>
      </w:r>
    </w:p>
    <w:p w14:paraId="24CC7B68" w14:textId="77777777" w:rsidR="00CD35DF" w:rsidRDefault="00CD35DF">
      <w:pPr>
        <w:pStyle w:val="p1"/>
        <w:rPr>
          <w:rStyle w:val="s1"/>
          <w:rFonts w:ascii="Arial" w:hAnsi="Arial" w:cs="Arial"/>
          <w:sz w:val="24"/>
          <w:szCs w:val="24"/>
        </w:rPr>
      </w:pPr>
    </w:p>
    <w:p w14:paraId="3D9E4353" w14:textId="77F2484C" w:rsidR="00295E0F" w:rsidRPr="004823B0" w:rsidRDefault="00295E0F">
      <w:pPr>
        <w:pStyle w:val="p1"/>
        <w:rPr>
          <w:rFonts w:ascii="Arial" w:hAnsi="Arial" w:cs="Arial"/>
          <w:sz w:val="24"/>
          <w:szCs w:val="24"/>
        </w:rPr>
      </w:pPr>
      <w:r w:rsidRPr="004823B0">
        <w:rPr>
          <w:rStyle w:val="s1"/>
          <w:rFonts w:ascii="Arial" w:hAnsi="Arial" w:cs="Arial"/>
          <w:sz w:val="24"/>
          <w:szCs w:val="24"/>
        </w:rPr>
        <w:t xml:space="preserve">Ross et al. (2022) employed a qualitative methodology as they considered this approach to be most suitable when investigating how everyday care is delivered and how staff, teams and organisations respond to complex demands. Qualitative techniques were adopted not only because the researchers were primarily interested in counting the incidents and measuring subsequent outcomes, but also </w:t>
      </w:r>
      <w:proofErr w:type="gramStart"/>
      <w:r w:rsidRPr="004823B0">
        <w:rPr>
          <w:rStyle w:val="s1"/>
          <w:rFonts w:ascii="Arial" w:hAnsi="Arial" w:cs="Arial"/>
          <w:sz w:val="24"/>
          <w:szCs w:val="24"/>
        </w:rPr>
        <w:t>as a way to</w:t>
      </w:r>
      <w:proofErr w:type="gramEnd"/>
      <w:r w:rsidRPr="004823B0">
        <w:rPr>
          <w:rStyle w:val="s1"/>
          <w:rFonts w:ascii="Arial" w:hAnsi="Arial" w:cs="Arial"/>
          <w:sz w:val="24"/>
          <w:szCs w:val="24"/>
        </w:rPr>
        <w:t xml:space="preserve"> achieve a rich, contextual understanding of how the care systems </w:t>
      </w:r>
      <w:proofErr w:type="gramStart"/>
      <w:r w:rsidRPr="004823B0">
        <w:rPr>
          <w:rStyle w:val="s1"/>
          <w:rFonts w:ascii="Arial" w:hAnsi="Arial" w:cs="Arial"/>
          <w:sz w:val="24"/>
          <w:szCs w:val="24"/>
        </w:rPr>
        <w:t>actually operated</w:t>
      </w:r>
      <w:proofErr w:type="gramEnd"/>
      <w:r w:rsidRPr="004823B0">
        <w:rPr>
          <w:rStyle w:val="s1"/>
          <w:rFonts w:ascii="Arial" w:hAnsi="Arial" w:cs="Arial"/>
          <w:sz w:val="24"/>
          <w:szCs w:val="24"/>
        </w:rPr>
        <w:t>.</w:t>
      </w:r>
    </w:p>
    <w:p w14:paraId="7B898FD4" w14:textId="77777777" w:rsidR="00295E0F" w:rsidRPr="004823B0" w:rsidRDefault="00295E0F">
      <w:pPr>
        <w:pStyle w:val="p1"/>
        <w:rPr>
          <w:rFonts w:ascii="Arial" w:hAnsi="Arial" w:cs="Arial"/>
          <w:sz w:val="24"/>
          <w:szCs w:val="24"/>
        </w:rPr>
      </w:pPr>
      <w:r w:rsidRPr="004823B0">
        <w:rPr>
          <w:rStyle w:val="s1"/>
          <w:rFonts w:ascii="Arial" w:hAnsi="Arial" w:cs="Arial"/>
          <w:sz w:val="24"/>
          <w:szCs w:val="24"/>
        </w:rPr>
        <w:t>The study was conducted in Scotland over 24 months at several care home sites. The selected period also enabled the research team to gather a greater amount of data on patterns of work over various times, shifts and contexts, which are important to understand resiliency as a process and not a one-off event. The sites were recruited by a purposive. theoretical sampling strategy to ensure diversity in the different types of care homes. providers and geographic location (Ross et al., 2022).</w:t>
      </w:r>
    </w:p>
    <w:p w14:paraId="5FC68BEF" w14:textId="77777777" w:rsidR="00CD35DF" w:rsidRDefault="00CD35DF">
      <w:pPr>
        <w:pStyle w:val="p1"/>
        <w:rPr>
          <w:rStyle w:val="s1"/>
          <w:rFonts w:ascii="Arial" w:hAnsi="Arial" w:cs="Arial"/>
          <w:b/>
          <w:bCs/>
          <w:sz w:val="24"/>
          <w:szCs w:val="24"/>
        </w:rPr>
      </w:pPr>
    </w:p>
    <w:p w14:paraId="675FBF8F" w14:textId="7DC3E8CA" w:rsidR="00295E0F" w:rsidRPr="004823B0" w:rsidRDefault="00295E0F">
      <w:pPr>
        <w:pStyle w:val="p1"/>
        <w:rPr>
          <w:rFonts w:ascii="Arial" w:hAnsi="Arial" w:cs="Arial"/>
          <w:b/>
          <w:bCs/>
          <w:sz w:val="24"/>
          <w:szCs w:val="24"/>
        </w:rPr>
      </w:pPr>
      <w:r w:rsidRPr="004823B0">
        <w:rPr>
          <w:rStyle w:val="s1"/>
          <w:rFonts w:ascii="Arial" w:hAnsi="Arial" w:cs="Arial"/>
          <w:b/>
          <w:bCs/>
          <w:sz w:val="24"/>
          <w:szCs w:val="24"/>
        </w:rPr>
        <w:t>Primary and Secondary Data</w:t>
      </w:r>
    </w:p>
    <w:p w14:paraId="16467134" w14:textId="77777777" w:rsidR="001B670F" w:rsidRDefault="001B670F">
      <w:pPr>
        <w:pStyle w:val="p1"/>
        <w:rPr>
          <w:rStyle w:val="s1"/>
          <w:rFonts w:ascii="Arial" w:hAnsi="Arial" w:cs="Arial"/>
          <w:sz w:val="24"/>
          <w:szCs w:val="24"/>
        </w:rPr>
      </w:pPr>
    </w:p>
    <w:p w14:paraId="5F44C16A" w14:textId="20772801" w:rsidR="00295E0F" w:rsidRPr="004823B0" w:rsidRDefault="00295E0F">
      <w:pPr>
        <w:pStyle w:val="p1"/>
        <w:rPr>
          <w:rFonts w:ascii="Arial" w:hAnsi="Arial" w:cs="Arial"/>
          <w:sz w:val="24"/>
          <w:szCs w:val="24"/>
        </w:rPr>
      </w:pPr>
      <w:r w:rsidRPr="004823B0">
        <w:rPr>
          <w:rStyle w:val="s1"/>
          <w:rFonts w:ascii="Arial" w:hAnsi="Arial" w:cs="Arial"/>
          <w:sz w:val="24"/>
          <w:szCs w:val="24"/>
        </w:rPr>
        <w:t>Distinction between primary and Secondary sources of data is important. Primary Data are data that have been collected first-hand, usually for the purposes of a research project. This could be interviews, observations or focus groups. Secondary data, conversely, is information already available and gathered for different aims; for instance, storage space in a different data source, government stats, from released reports and so on (Bryman, 2016).</w:t>
      </w:r>
    </w:p>
    <w:p w14:paraId="6BBCF1FF" w14:textId="77777777" w:rsidR="00295E0F" w:rsidRPr="004823B0" w:rsidRDefault="00295E0F">
      <w:pPr>
        <w:pStyle w:val="p1"/>
        <w:rPr>
          <w:rFonts w:ascii="Arial" w:hAnsi="Arial" w:cs="Arial"/>
          <w:sz w:val="24"/>
          <w:szCs w:val="24"/>
        </w:rPr>
      </w:pPr>
      <w:r w:rsidRPr="004823B0">
        <w:rPr>
          <w:rStyle w:val="s1"/>
          <w:rFonts w:ascii="Arial" w:hAnsi="Arial" w:cs="Arial"/>
          <w:sz w:val="24"/>
          <w:szCs w:val="24"/>
        </w:rPr>
        <w:t>The use of primary data was the predominant source of data used in the I-SCOPE study.</w:t>
      </w:r>
    </w:p>
    <w:p w14:paraId="4E1C870B" w14:textId="77777777" w:rsidR="00CD35DF" w:rsidRDefault="00CD35DF">
      <w:pPr>
        <w:pStyle w:val="p1"/>
        <w:rPr>
          <w:rStyle w:val="s1"/>
          <w:rFonts w:ascii="Arial" w:hAnsi="Arial" w:cs="Arial"/>
          <w:b/>
          <w:bCs/>
          <w:sz w:val="24"/>
          <w:szCs w:val="24"/>
        </w:rPr>
      </w:pPr>
    </w:p>
    <w:p w14:paraId="4A9CB275" w14:textId="2E38A4F1" w:rsidR="00295E0F" w:rsidRPr="004823B0" w:rsidRDefault="00295E0F">
      <w:pPr>
        <w:pStyle w:val="p1"/>
        <w:rPr>
          <w:rFonts w:ascii="Arial" w:hAnsi="Arial" w:cs="Arial"/>
          <w:b/>
          <w:bCs/>
          <w:sz w:val="24"/>
          <w:szCs w:val="24"/>
        </w:rPr>
      </w:pPr>
      <w:r w:rsidRPr="004823B0">
        <w:rPr>
          <w:rStyle w:val="s1"/>
          <w:rFonts w:ascii="Arial" w:hAnsi="Arial" w:cs="Arial"/>
          <w:b/>
          <w:bCs/>
          <w:sz w:val="24"/>
          <w:szCs w:val="24"/>
        </w:rPr>
        <w:t>How Data Was Collected</w:t>
      </w:r>
    </w:p>
    <w:p w14:paraId="34CED4BB" w14:textId="77777777" w:rsidR="00CD35DF" w:rsidRDefault="00CD35DF">
      <w:pPr>
        <w:pStyle w:val="p1"/>
        <w:rPr>
          <w:rStyle w:val="s1"/>
          <w:rFonts w:ascii="Arial" w:hAnsi="Arial" w:cs="Arial"/>
          <w:sz w:val="24"/>
          <w:szCs w:val="24"/>
        </w:rPr>
      </w:pPr>
    </w:p>
    <w:p w14:paraId="7876FEDA" w14:textId="37759480" w:rsidR="00295E0F" w:rsidRPr="004823B0" w:rsidRDefault="00295E0F">
      <w:pPr>
        <w:pStyle w:val="p1"/>
        <w:rPr>
          <w:rStyle w:val="s1"/>
          <w:rFonts w:ascii="Arial" w:hAnsi="Arial" w:cs="Arial"/>
          <w:sz w:val="24"/>
          <w:szCs w:val="24"/>
        </w:rPr>
      </w:pPr>
      <w:r w:rsidRPr="004823B0">
        <w:rPr>
          <w:rStyle w:val="s1"/>
          <w:rFonts w:ascii="Arial" w:hAnsi="Arial" w:cs="Arial"/>
          <w:sz w:val="24"/>
          <w:szCs w:val="24"/>
        </w:rPr>
        <w:t>Multiple ethnographic methods were used for primary data collection that included: 68 hours of non-participant observation that allowed shadowing of care staff, 33 one-to-one ethnographic interviews with managers, senior carers and nursing assistants, three focus groups with Care Inspectorate and multi-disciplinary staff and five round tables with 31 participants at the workshops (Ross et al., 2022). The 'emotional touchpoints" method was employed for resident and family interviews - a tool used to gain insight into experiences</w:t>
      </w:r>
    </w:p>
    <w:p w14:paraId="0F4F346E" w14:textId="77777777" w:rsidR="0030603F" w:rsidRPr="004823B0" w:rsidRDefault="0030603F">
      <w:pPr>
        <w:pStyle w:val="p1"/>
        <w:rPr>
          <w:rFonts w:ascii="Arial" w:hAnsi="Arial" w:cs="Arial"/>
          <w:sz w:val="24"/>
          <w:szCs w:val="24"/>
        </w:rPr>
      </w:pPr>
    </w:p>
    <w:p w14:paraId="5391F2EF" w14:textId="77777777" w:rsidR="0030603F" w:rsidRPr="004823B0" w:rsidRDefault="0030603F">
      <w:pPr>
        <w:pStyle w:val="p1"/>
        <w:rPr>
          <w:rFonts w:ascii="Arial" w:hAnsi="Arial" w:cs="Arial"/>
          <w:sz w:val="24"/>
          <w:szCs w:val="24"/>
        </w:rPr>
      </w:pPr>
      <w:r w:rsidRPr="004823B0">
        <w:rPr>
          <w:rStyle w:val="s1"/>
          <w:rFonts w:ascii="Arial" w:hAnsi="Arial" w:cs="Arial"/>
          <w:sz w:val="24"/>
          <w:szCs w:val="24"/>
        </w:rPr>
        <w:t>(Brown and Groat, 2012).</w:t>
      </w:r>
    </w:p>
    <w:p w14:paraId="21219A5C" w14:textId="77777777" w:rsidR="0030603F" w:rsidRPr="004823B0" w:rsidRDefault="0030603F">
      <w:pPr>
        <w:pStyle w:val="p1"/>
        <w:rPr>
          <w:rFonts w:ascii="Arial" w:hAnsi="Arial" w:cs="Arial"/>
          <w:sz w:val="24"/>
          <w:szCs w:val="24"/>
        </w:rPr>
      </w:pPr>
      <w:r w:rsidRPr="004823B0">
        <w:rPr>
          <w:rStyle w:val="s1"/>
          <w:rFonts w:ascii="Arial" w:hAnsi="Arial" w:cs="Arial"/>
          <w:sz w:val="24"/>
          <w:szCs w:val="24"/>
        </w:rPr>
        <w:t>An important ethical issue was to include people aged 65 years and above, especially those living with dementia, for whom consent and capacity are important concerns. To overcome these problems, the I-SCOPE team joined forces with My Home Life and employed 'process consent, based on the dynamic cognitive skills of the learner (Usher and Arthur, 1998).</w:t>
      </w:r>
    </w:p>
    <w:p w14:paraId="7549E08E" w14:textId="77777777" w:rsidR="00CD35DF" w:rsidRDefault="00CD35DF">
      <w:pPr>
        <w:pStyle w:val="p1"/>
        <w:rPr>
          <w:rStyle w:val="s1"/>
          <w:rFonts w:ascii="Arial" w:hAnsi="Arial" w:cs="Arial"/>
          <w:sz w:val="24"/>
          <w:szCs w:val="24"/>
        </w:rPr>
      </w:pPr>
    </w:p>
    <w:p w14:paraId="0530B717" w14:textId="5B8E185F" w:rsidR="00586FC1" w:rsidRPr="00137B25" w:rsidRDefault="00586FC1">
      <w:pPr>
        <w:pStyle w:val="p1"/>
        <w:rPr>
          <w:rFonts w:ascii="Arial" w:hAnsi="Arial" w:cs="Arial"/>
          <w:b/>
          <w:bCs/>
          <w:sz w:val="24"/>
          <w:szCs w:val="24"/>
        </w:rPr>
      </w:pPr>
      <w:r w:rsidRPr="00137B25">
        <w:rPr>
          <w:rStyle w:val="s1"/>
          <w:rFonts w:ascii="Arial" w:hAnsi="Arial" w:cs="Arial"/>
          <w:b/>
          <w:bCs/>
          <w:sz w:val="24"/>
          <w:szCs w:val="24"/>
        </w:rPr>
        <w:lastRenderedPageBreak/>
        <w:t>How the Data Was Analysed</w:t>
      </w:r>
    </w:p>
    <w:p w14:paraId="3D44E1D2" w14:textId="77777777" w:rsidR="00137B25" w:rsidRDefault="00137B25">
      <w:pPr>
        <w:pStyle w:val="p1"/>
        <w:rPr>
          <w:rStyle w:val="s1"/>
          <w:rFonts w:ascii="Arial" w:hAnsi="Arial" w:cs="Arial"/>
          <w:sz w:val="24"/>
          <w:szCs w:val="24"/>
        </w:rPr>
      </w:pPr>
    </w:p>
    <w:p w14:paraId="38ECA421" w14:textId="19B7DA78" w:rsidR="00586FC1" w:rsidRPr="004823B0" w:rsidRDefault="00586FC1">
      <w:pPr>
        <w:pStyle w:val="p1"/>
        <w:rPr>
          <w:rFonts w:ascii="Arial" w:hAnsi="Arial" w:cs="Arial"/>
          <w:sz w:val="24"/>
          <w:szCs w:val="24"/>
        </w:rPr>
      </w:pPr>
      <w:r w:rsidRPr="004823B0">
        <w:rPr>
          <w:rStyle w:val="s1"/>
          <w:rFonts w:ascii="Arial" w:hAnsi="Arial" w:cs="Arial"/>
          <w:sz w:val="24"/>
          <w:szCs w:val="24"/>
        </w:rPr>
        <w:t xml:space="preserve">This review represents a critique of the work of Ross et al. 2022) on organisational resilience within the Scottish care homes. This assessment is conducted in consideration of the agenda of quality person-centred care established by the government of UK for care homes </w:t>
      </w:r>
      <w:proofErr w:type="gramStart"/>
      <w:r w:rsidRPr="004823B0">
        <w:rPr>
          <w:rStyle w:val="s1"/>
          <w:rFonts w:ascii="Arial" w:hAnsi="Arial" w:cs="Arial"/>
          <w:sz w:val="24"/>
          <w:szCs w:val="24"/>
        </w:rPr>
        <w:t>taking into account</w:t>
      </w:r>
      <w:proofErr w:type="gramEnd"/>
      <w:r w:rsidRPr="004823B0">
        <w:rPr>
          <w:rStyle w:val="s1"/>
          <w:rFonts w:ascii="Arial" w:hAnsi="Arial" w:cs="Arial"/>
          <w:sz w:val="24"/>
          <w:szCs w:val="24"/>
        </w:rPr>
        <w:t xml:space="preserve"> small staff and limited resources. The researchers used a qualitative multi-method approach that was based on a solid theoretical framework for examining the quality of care in practice and its potential for developing resilience. Some of the most important conclusions are related to the need for: better integration of information systems, care planning, co-ordination, use of personal experience of residents and person-centred care. The results are relevant not only for managers but also for </w:t>
      </w:r>
      <w:proofErr w:type="gramStart"/>
      <w:r w:rsidRPr="004823B0">
        <w:rPr>
          <w:rStyle w:val="s1"/>
          <w:rFonts w:ascii="Arial" w:hAnsi="Arial" w:cs="Arial"/>
          <w:sz w:val="24"/>
          <w:szCs w:val="24"/>
        </w:rPr>
        <w:t>policy-makers</w:t>
      </w:r>
      <w:proofErr w:type="gramEnd"/>
      <w:r w:rsidRPr="004823B0">
        <w:rPr>
          <w:rStyle w:val="s1"/>
          <w:rFonts w:ascii="Arial" w:hAnsi="Arial" w:cs="Arial"/>
          <w:sz w:val="24"/>
          <w:szCs w:val="24"/>
        </w:rPr>
        <w:t xml:space="preserve"> and inspectors. Consequently, it is important for any health professional to be able to evaluate evidence (Aveyard and Sharp, 2017).</w:t>
      </w:r>
    </w:p>
    <w:p w14:paraId="36E357ED" w14:textId="77777777" w:rsidR="00414AF0" w:rsidRDefault="00414AF0">
      <w:pPr>
        <w:pStyle w:val="p1"/>
        <w:rPr>
          <w:rStyle w:val="s1"/>
          <w:rFonts w:ascii="Arial" w:hAnsi="Arial" w:cs="Arial"/>
          <w:color w:val="215E99" w:themeColor="text2" w:themeTint="BF"/>
          <w:sz w:val="24"/>
          <w:szCs w:val="24"/>
        </w:rPr>
      </w:pPr>
    </w:p>
    <w:p w14:paraId="6961575C" w14:textId="24CF119C" w:rsidR="00586FC1" w:rsidRPr="004823B0" w:rsidRDefault="00586FC1">
      <w:pPr>
        <w:pStyle w:val="p1"/>
        <w:rPr>
          <w:rFonts w:ascii="Arial" w:hAnsi="Arial" w:cs="Arial"/>
          <w:color w:val="215E99" w:themeColor="text2" w:themeTint="BF"/>
          <w:sz w:val="24"/>
          <w:szCs w:val="24"/>
        </w:rPr>
      </w:pPr>
      <w:r w:rsidRPr="004823B0">
        <w:rPr>
          <w:rStyle w:val="s1"/>
          <w:rFonts w:ascii="Arial" w:hAnsi="Arial" w:cs="Arial"/>
          <w:color w:val="215E99" w:themeColor="text2" w:themeTint="BF"/>
          <w:sz w:val="24"/>
          <w:szCs w:val="24"/>
        </w:rPr>
        <w:t>Section 4: Conclusion</w:t>
      </w:r>
    </w:p>
    <w:p w14:paraId="0253807A" w14:textId="77777777" w:rsidR="00414AF0" w:rsidRDefault="00414AF0">
      <w:pPr>
        <w:pStyle w:val="p1"/>
        <w:rPr>
          <w:rStyle w:val="s1"/>
          <w:rFonts w:ascii="Arial" w:hAnsi="Arial" w:cs="Arial"/>
          <w:sz w:val="24"/>
          <w:szCs w:val="24"/>
        </w:rPr>
      </w:pPr>
    </w:p>
    <w:p w14:paraId="5661484D" w14:textId="4AB0F929" w:rsidR="00586FC1" w:rsidRPr="004823B0" w:rsidRDefault="00586FC1">
      <w:pPr>
        <w:pStyle w:val="p1"/>
        <w:rPr>
          <w:rFonts w:ascii="Arial" w:hAnsi="Arial" w:cs="Arial"/>
          <w:sz w:val="24"/>
          <w:szCs w:val="24"/>
        </w:rPr>
      </w:pPr>
      <w:r w:rsidRPr="004823B0">
        <w:rPr>
          <w:rStyle w:val="s1"/>
          <w:rFonts w:ascii="Arial" w:hAnsi="Arial" w:cs="Arial"/>
          <w:sz w:val="24"/>
          <w:szCs w:val="24"/>
        </w:rPr>
        <w:t>This report has systematically analysed the research paper which Ross et al. (2022) conducted on organisational resilience in Scottish Care Homes. It tackles head-on a key. contemporary government agenda in the UK health and social care environment around maintaining high-quality, person-centred care for older people, while under extreme pressures and constraints, including a shortage of staff and resources, staff and service complexity and regulatory demands.</w:t>
      </w:r>
    </w:p>
    <w:p w14:paraId="6D1F90AE" w14:textId="77777777" w:rsidR="00586FC1" w:rsidRPr="004823B0" w:rsidRDefault="00586FC1">
      <w:pPr>
        <w:pStyle w:val="p1"/>
        <w:rPr>
          <w:rFonts w:ascii="Arial" w:hAnsi="Arial" w:cs="Arial"/>
          <w:sz w:val="24"/>
          <w:szCs w:val="24"/>
        </w:rPr>
      </w:pPr>
      <w:r w:rsidRPr="004823B0">
        <w:rPr>
          <w:rStyle w:val="s1"/>
          <w:rFonts w:ascii="Arial" w:hAnsi="Arial" w:cs="Arial"/>
          <w:sz w:val="24"/>
          <w:szCs w:val="24"/>
        </w:rPr>
        <w:t>The research was distinctly focused on two areas for further understanding: (1) What is the level of care offered in practice, and (2) What opportunities are there to build resilience? The researchers were able to adopt a qualitative approach using a multi-method approach and draw on a strong theoretical framework, thereby generating a detailed and nuanced picture of care home systems that would not have otherwise been possible with quantitative</w:t>
      </w:r>
    </w:p>
    <w:p w14:paraId="6EFE53D3" w14:textId="77777777" w:rsidR="00586FC1" w:rsidRPr="004823B0" w:rsidRDefault="00586FC1">
      <w:pPr>
        <w:pStyle w:val="p1"/>
        <w:rPr>
          <w:rFonts w:ascii="Arial" w:hAnsi="Arial" w:cs="Arial"/>
          <w:sz w:val="24"/>
          <w:szCs w:val="24"/>
        </w:rPr>
      </w:pPr>
      <w:r w:rsidRPr="004823B0">
        <w:rPr>
          <w:rStyle w:val="s1"/>
          <w:rFonts w:ascii="Arial" w:hAnsi="Arial" w:cs="Arial"/>
          <w:sz w:val="24"/>
          <w:szCs w:val="24"/>
        </w:rPr>
        <w:t>methods.</w:t>
      </w:r>
    </w:p>
    <w:p w14:paraId="3792893A" w14:textId="4576921E" w:rsidR="003C1BEA" w:rsidRPr="004823B0" w:rsidRDefault="00586FC1">
      <w:pPr>
        <w:pStyle w:val="p1"/>
        <w:rPr>
          <w:rFonts w:ascii="Arial" w:hAnsi="Arial" w:cs="Arial"/>
          <w:sz w:val="24"/>
          <w:szCs w:val="24"/>
        </w:rPr>
      </w:pPr>
      <w:r w:rsidRPr="004823B0">
        <w:rPr>
          <w:rStyle w:val="s1"/>
          <w:rFonts w:ascii="Arial" w:hAnsi="Arial" w:cs="Arial"/>
          <w:sz w:val="24"/>
          <w:szCs w:val="24"/>
        </w:rPr>
        <w:t>The three highlights from the study were the people needing to have improved information systems and care planning; the importance of coordination and learning from what others leam from residents' experiences: and the importance of person-centred approaches, which recognise residents as individuals with their own needs and preferences. The findings combined provide some useful lessons for managers, policymakers and inspectors who wish</w:t>
      </w:r>
      <w:r w:rsidR="003C1BEA" w:rsidRPr="004823B0">
        <w:rPr>
          <w:rFonts w:ascii="Arial" w:hAnsi="Arial" w:cs="Arial"/>
          <w:sz w:val="24"/>
          <w:szCs w:val="24"/>
        </w:rPr>
        <w:t xml:space="preserve"> </w:t>
      </w:r>
      <w:r w:rsidR="003C1BEA" w:rsidRPr="004823B0">
        <w:rPr>
          <w:rStyle w:val="s1"/>
          <w:rFonts w:ascii="Arial" w:hAnsi="Arial" w:cs="Arial"/>
          <w:sz w:val="24"/>
          <w:szCs w:val="24"/>
        </w:rPr>
        <w:t xml:space="preserve">to raise the </w:t>
      </w:r>
      <w:proofErr w:type="gramStart"/>
      <w:r w:rsidR="003C1BEA" w:rsidRPr="004823B0">
        <w:rPr>
          <w:rStyle w:val="s1"/>
          <w:rFonts w:ascii="Arial" w:hAnsi="Arial" w:cs="Arial"/>
          <w:sz w:val="24"/>
          <w:szCs w:val="24"/>
        </w:rPr>
        <w:t>quality of care</w:t>
      </w:r>
      <w:proofErr w:type="gramEnd"/>
      <w:r w:rsidR="003C1BEA" w:rsidRPr="004823B0">
        <w:rPr>
          <w:rStyle w:val="s1"/>
          <w:rFonts w:ascii="Arial" w:hAnsi="Arial" w:cs="Arial"/>
          <w:sz w:val="24"/>
          <w:szCs w:val="24"/>
        </w:rPr>
        <w:t xml:space="preserve"> homes.</w:t>
      </w:r>
    </w:p>
    <w:p w14:paraId="0BA757EE" w14:textId="77777777" w:rsidR="003C1BEA" w:rsidRPr="004823B0" w:rsidRDefault="003C1BEA">
      <w:pPr>
        <w:pStyle w:val="p1"/>
        <w:rPr>
          <w:rStyle w:val="s1"/>
          <w:rFonts w:ascii="Arial" w:hAnsi="Arial" w:cs="Arial"/>
          <w:sz w:val="24"/>
          <w:szCs w:val="24"/>
        </w:rPr>
      </w:pPr>
      <w:r w:rsidRPr="004823B0">
        <w:rPr>
          <w:rStyle w:val="s1"/>
          <w:rFonts w:ascii="Arial" w:hAnsi="Arial" w:cs="Arial"/>
          <w:sz w:val="24"/>
          <w:szCs w:val="24"/>
        </w:rPr>
        <w:t>As a researcher reflecting on this strategy of reading and analysing the research paper, it will be evident that there is a valuable skill that may be transferred to anyone working in health and social care activities in their study. Research designers, practitioners and researchers can identify and critically evaluate evidence and apply it to their own practice. This is becoming particularly significant when considering an area where the provision of evidence-based care is regarded as a professional and ethical obligation (Aveyard and Sharp, 2017).</w:t>
      </w:r>
    </w:p>
    <w:p w14:paraId="02CC2DF3" w14:textId="77777777" w:rsidR="001956E9" w:rsidRPr="004823B0" w:rsidRDefault="001956E9">
      <w:pPr>
        <w:pStyle w:val="p1"/>
        <w:rPr>
          <w:rFonts w:ascii="Arial" w:hAnsi="Arial" w:cs="Arial"/>
          <w:sz w:val="24"/>
          <w:szCs w:val="24"/>
        </w:rPr>
      </w:pPr>
    </w:p>
    <w:p w14:paraId="488D8946" w14:textId="77777777" w:rsidR="00E358EA" w:rsidRPr="004823B0" w:rsidRDefault="00E358EA" w:rsidP="009B28C9">
      <w:pPr>
        <w:pStyle w:val="p1"/>
        <w:ind w:left="720"/>
        <w:rPr>
          <w:rStyle w:val="s1"/>
          <w:rFonts w:ascii="Arial" w:hAnsi="Arial" w:cs="Arial"/>
          <w:color w:val="215E99" w:themeColor="text2" w:themeTint="BF"/>
          <w:sz w:val="24"/>
          <w:szCs w:val="24"/>
        </w:rPr>
      </w:pPr>
      <w:r w:rsidRPr="004823B0">
        <w:rPr>
          <w:rStyle w:val="s1"/>
          <w:rFonts w:ascii="Arial" w:hAnsi="Arial" w:cs="Arial"/>
          <w:color w:val="215E99" w:themeColor="text2" w:themeTint="BF"/>
          <w:sz w:val="24"/>
          <w:szCs w:val="24"/>
        </w:rPr>
        <w:t>Reference List</w:t>
      </w:r>
    </w:p>
    <w:p w14:paraId="46C0F3D8" w14:textId="77777777" w:rsidR="001956E9" w:rsidRPr="004823B0" w:rsidRDefault="001956E9" w:rsidP="009B28C9">
      <w:pPr>
        <w:pStyle w:val="p1"/>
        <w:ind w:left="720"/>
        <w:rPr>
          <w:rFonts w:ascii="Arial" w:hAnsi="Arial" w:cs="Arial"/>
          <w:color w:val="215E99" w:themeColor="text2" w:themeTint="BF"/>
          <w:sz w:val="24"/>
          <w:szCs w:val="24"/>
        </w:rPr>
      </w:pPr>
    </w:p>
    <w:p w14:paraId="78D8240F" w14:textId="628787E2"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Age UK (2023) Later Life in the United Kingdom 2023. London: Age UK.</w:t>
      </w:r>
    </w:p>
    <w:p w14:paraId="16EC474B"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lastRenderedPageBreak/>
        <w:t xml:space="preserve">Aveyard, H. and Sharp, P. (2017) A Beginner's Guide to Evidence-Based Practice in Health and Social Care. 3rd </w:t>
      </w:r>
      <w:proofErr w:type="spellStart"/>
      <w:r w:rsidRPr="004823B0">
        <w:rPr>
          <w:rStyle w:val="s1"/>
          <w:rFonts w:ascii="Arial" w:hAnsi="Arial" w:cs="Arial"/>
          <w:sz w:val="24"/>
          <w:szCs w:val="24"/>
        </w:rPr>
        <w:t>edn</w:t>
      </w:r>
      <w:proofErr w:type="spellEnd"/>
      <w:r w:rsidRPr="004823B0">
        <w:rPr>
          <w:rStyle w:val="s1"/>
          <w:rFonts w:ascii="Arial" w:hAnsi="Arial" w:cs="Arial"/>
          <w:sz w:val="24"/>
          <w:szCs w:val="24"/>
        </w:rPr>
        <w:t>. Maidenhead: Open University Press.</w:t>
      </w:r>
    </w:p>
    <w:p w14:paraId="60B2AF3C" w14:textId="77777777" w:rsidR="003E683B" w:rsidRDefault="003E683B" w:rsidP="009B28C9">
      <w:pPr>
        <w:pStyle w:val="p1"/>
        <w:ind w:left="1440"/>
        <w:rPr>
          <w:rStyle w:val="s1"/>
          <w:rFonts w:ascii="Arial" w:hAnsi="Arial" w:cs="Arial"/>
          <w:sz w:val="24"/>
          <w:szCs w:val="24"/>
        </w:rPr>
      </w:pPr>
    </w:p>
    <w:p w14:paraId="0177B4AF" w14:textId="7021EDF4"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Brown, S.I. and Groat, A. (2012) 'Use of emotional touchpoints with people affected by dementia", British Journal of Occupational Therapy, 75(3). pp. 150-151.</w:t>
      </w:r>
    </w:p>
    <w:p w14:paraId="1D790778" w14:textId="77777777" w:rsidR="003E683B" w:rsidRDefault="003E683B" w:rsidP="009B28C9">
      <w:pPr>
        <w:pStyle w:val="p1"/>
        <w:ind w:left="1440"/>
        <w:rPr>
          <w:rStyle w:val="s1"/>
          <w:rFonts w:ascii="Arial" w:hAnsi="Arial" w:cs="Arial"/>
          <w:sz w:val="24"/>
          <w:szCs w:val="24"/>
        </w:rPr>
      </w:pPr>
    </w:p>
    <w:p w14:paraId="685B4609" w14:textId="41F98BE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 xml:space="preserve">Bryman, A. (2016) Social Research Methods. 5th </w:t>
      </w:r>
      <w:proofErr w:type="spellStart"/>
      <w:r w:rsidRPr="004823B0">
        <w:rPr>
          <w:rStyle w:val="s1"/>
          <w:rFonts w:ascii="Arial" w:hAnsi="Arial" w:cs="Arial"/>
          <w:sz w:val="24"/>
          <w:szCs w:val="24"/>
        </w:rPr>
        <w:t>edn</w:t>
      </w:r>
      <w:proofErr w:type="spellEnd"/>
      <w:r w:rsidRPr="004823B0">
        <w:rPr>
          <w:rStyle w:val="s1"/>
          <w:rFonts w:ascii="Arial" w:hAnsi="Arial" w:cs="Arial"/>
          <w:sz w:val="24"/>
          <w:szCs w:val="24"/>
        </w:rPr>
        <w:t>. Oxford: Oxford University Press</w:t>
      </w:r>
    </w:p>
    <w:p w14:paraId="109AA469"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Care Quality Commission (2023) The State of Health Care and Adult Social Care in England 2022/23. Newcastle upon Tyne: CQC.</w:t>
      </w:r>
    </w:p>
    <w:p w14:paraId="17A2069F"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 xml:space="preserve">Creswell, J.W. and Creswell, J.D. (2018) Research Design: Qualitative, Quantitative, and Mixed Methods Approaches. </w:t>
      </w:r>
      <w:proofErr w:type="spellStart"/>
      <w:r w:rsidRPr="004823B0">
        <w:rPr>
          <w:rStyle w:val="s1"/>
          <w:rFonts w:ascii="Arial" w:hAnsi="Arial" w:cs="Arial"/>
          <w:sz w:val="24"/>
          <w:szCs w:val="24"/>
        </w:rPr>
        <w:t>Sth</w:t>
      </w:r>
      <w:proofErr w:type="spellEnd"/>
      <w:r w:rsidRPr="004823B0">
        <w:rPr>
          <w:rStyle w:val="s1"/>
          <w:rFonts w:ascii="Arial" w:hAnsi="Arial" w:cs="Arial"/>
          <w:sz w:val="24"/>
          <w:szCs w:val="24"/>
        </w:rPr>
        <w:t xml:space="preserve"> </w:t>
      </w:r>
      <w:proofErr w:type="spellStart"/>
      <w:r w:rsidRPr="004823B0">
        <w:rPr>
          <w:rStyle w:val="s1"/>
          <w:rFonts w:ascii="Arial" w:hAnsi="Arial" w:cs="Arial"/>
          <w:sz w:val="24"/>
          <w:szCs w:val="24"/>
        </w:rPr>
        <w:t>edn</w:t>
      </w:r>
      <w:proofErr w:type="spellEnd"/>
      <w:r w:rsidRPr="004823B0">
        <w:rPr>
          <w:rStyle w:val="s1"/>
          <w:rFonts w:ascii="Arial" w:hAnsi="Arial" w:cs="Arial"/>
          <w:sz w:val="24"/>
          <w:szCs w:val="24"/>
        </w:rPr>
        <w:t>. London: SAGE Publications.</w:t>
      </w:r>
    </w:p>
    <w:p w14:paraId="3DE4B743"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 xml:space="preserve">Creswell, J.W. and Plano Clark, V.L. (2017) Designing and Conducting Mixed Methods Research. 3rd </w:t>
      </w:r>
      <w:proofErr w:type="spellStart"/>
      <w:r w:rsidRPr="004823B0">
        <w:rPr>
          <w:rStyle w:val="s1"/>
          <w:rFonts w:ascii="Arial" w:hAnsi="Arial" w:cs="Arial"/>
          <w:sz w:val="24"/>
          <w:szCs w:val="24"/>
        </w:rPr>
        <w:t>edn</w:t>
      </w:r>
      <w:proofErr w:type="spellEnd"/>
      <w:r w:rsidRPr="004823B0">
        <w:rPr>
          <w:rStyle w:val="s1"/>
          <w:rFonts w:ascii="Arial" w:hAnsi="Arial" w:cs="Arial"/>
          <w:sz w:val="24"/>
          <w:szCs w:val="24"/>
        </w:rPr>
        <w:t>. London: SAGE Publications</w:t>
      </w:r>
    </w:p>
    <w:p w14:paraId="0A575358"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The King's Fund 2014) A New Settlement for Health and Social Care: Final Report. London:</w:t>
      </w:r>
    </w:p>
    <w:p w14:paraId="53250DD1"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The King's Fund.</w:t>
      </w:r>
    </w:p>
    <w:p w14:paraId="4F8FE344"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Lincoln, Y.S. and Guba, E.G. (1985) Naturalistic Inquiry. Beverly Hills, CA: SAGE</w:t>
      </w:r>
    </w:p>
    <w:p w14:paraId="5E0E8776"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Publications.</w:t>
      </w:r>
    </w:p>
    <w:p w14:paraId="6E6F98F3"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Office for National Statistics (2021) Deaths Involving COVID-19 in the Care Sector, England and Wales: Deaths Registered Between Week Ending 20 March 2020 and Week Ending 2 April 2021. London: ONS.</w:t>
      </w:r>
    </w:p>
    <w:p w14:paraId="4A4B8F5F"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 xml:space="preserve">Ross. A., Anderson, J.E., </w:t>
      </w:r>
      <w:proofErr w:type="spellStart"/>
      <w:r w:rsidRPr="004823B0">
        <w:rPr>
          <w:rStyle w:val="s1"/>
          <w:rFonts w:ascii="Arial" w:hAnsi="Arial" w:cs="Arial"/>
          <w:sz w:val="24"/>
          <w:szCs w:val="24"/>
        </w:rPr>
        <w:t>Selveindran</w:t>
      </w:r>
      <w:proofErr w:type="spellEnd"/>
      <w:r w:rsidRPr="004823B0">
        <w:rPr>
          <w:rStyle w:val="s1"/>
          <w:rFonts w:ascii="Arial" w:hAnsi="Arial" w:cs="Arial"/>
          <w:sz w:val="24"/>
          <w:szCs w:val="24"/>
        </w:rPr>
        <w:t xml:space="preserve">, S., MacBride, T., Bowie, P., Sheriff, A., Young, </w:t>
      </w:r>
      <w:proofErr w:type="gramStart"/>
      <w:r w:rsidRPr="004823B0">
        <w:rPr>
          <w:rStyle w:val="s1"/>
          <w:rFonts w:ascii="Arial" w:hAnsi="Arial" w:cs="Arial"/>
          <w:sz w:val="24"/>
          <w:szCs w:val="24"/>
        </w:rPr>
        <w:t>L..</w:t>
      </w:r>
      <w:proofErr w:type="gramEnd"/>
    </w:p>
    <w:p w14:paraId="4FC81B55"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Fioratou, E., Roddy, E., Edwards, H., Dewar, B. and Macpherson, L.M. (2022) "A qualitative study of organisational resilience in care homes in Scotland, PLOS ONE, 17(12), e0279376.</w:t>
      </w:r>
    </w:p>
    <w:p w14:paraId="4ACD7454"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https://doi.org/10.1371/journal.pone.0279376</w:t>
      </w:r>
    </w:p>
    <w:p w14:paraId="46F49C4C" w14:textId="77777777" w:rsidR="00E358EA" w:rsidRPr="004823B0" w:rsidRDefault="00E358EA" w:rsidP="009B28C9">
      <w:pPr>
        <w:pStyle w:val="p1"/>
        <w:ind w:left="1440"/>
        <w:rPr>
          <w:rFonts w:ascii="Arial" w:hAnsi="Arial" w:cs="Arial"/>
          <w:sz w:val="24"/>
          <w:szCs w:val="24"/>
        </w:rPr>
      </w:pPr>
      <w:r w:rsidRPr="004823B0">
        <w:rPr>
          <w:rStyle w:val="s1"/>
          <w:rFonts w:ascii="Arial" w:hAnsi="Arial" w:cs="Arial"/>
          <w:sz w:val="24"/>
          <w:szCs w:val="24"/>
        </w:rPr>
        <w:t>Usher, K.J. and Arthur, D. (1998) 'Process consent: a model for enhancing informed consent in mental health nursing", Journal of Advanced Nursing, 27(4), pp. 692-697.</w:t>
      </w:r>
    </w:p>
    <w:p w14:paraId="5DA940C0" w14:textId="77777777" w:rsidR="00295E0F" w:rsidRPr="0068187B" w:rsidRDefault="00295E0F" w:rsidP="009B28C9">
      <w:pPr>
        <w:pStyle w:val="p1"/>
        <w:ind w:left="720"/>
        <w:rPr>
          <w:i/>
          <w:iCs/>
        </w:rPr>
      </w:pPr>
    </w:p>
    <w:sectPr w:rsidR="00295E0F" w:rsidRPr="00681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C90"/>
    <w:rsid w:val="000642A8"/>
    <w:rsid w:val="00072FCA"/>
    <w:rsid w:val="000F5C8F"/>
    <w:rsid w:val="00137B25"/>
    <w:rsid w:val="00144827"/>
    <w:rsid w:val="001956E9"/>
    <w:rsid w:val="001B670F"/>
    <w:rsid w:val="001F33AB"/>
    <w:rsid w:val="00260DEF"/>
    <w:rsid w:val="00295E0F"/>
    <w:rsid w:val="002E171B"/>
    <w:rsid w:val="0030603F"/>
    <w:rsid w:val="00336B4D"/>
    <w:rsid w:val="00356F7C"/>
    <w:rsid w:val="00381BFE"/>
    <w:rsid w:val="003C1BEA"/>
    <w:rsid w:val="003E683B"/>
    <w:rsid w:val="00414AF0"/>
    <w:rsid w:val="004823B0"/>
    <w:rsid w:val="00482C90"/>
    <w:rsid w:val="004E1BA3"/>
    <w:rsid w:val="00586FC1"/>
    <w:rsid w:val="005B0319"/>
    <w:rsid w:val="00607358"/>
    <w:rsid w:val="00621632"/>
    <w:rsid w:val="006800C3"/>
    <w:rsid w:val="0068187B"/>
    <w:rsid w:val="006B1B40"/>
    <w:rsid w:val="007750C3"/>
    <w:rsid w:val="007C7499"/>
    <w:rsid w:val="007D2B2F"/>
    <w:rsid w:val="00816022"/>
    <w:rsid w:val="00846AF3"/>
    <w:rsid w:val="008A62BA"/>
    <w:rsid w:val="008B5516"/>
    <w:rsid w:val="0092793E"/>
    <w:rsid w:val="009B28C9"/>
    <w:rsid w:val="00A31D40"/>
    <w:rsid w:val="00AC3055"/>
    <w:rsid w:val="00B641FB"/>
    <w:rsid w:val="00BC7F2E"/>
    <w:rsid w:val="00C049B0"/>
    <w:rsid w:val="00C25E88"/>
    <w:rsid w:val="00C51A22"/>
    <w:rsid w:val="00CD35DF"/>
    <w:rsid w:val="00DA0490"/>
    <w:rsid w:val="00E358EA"/>
    <w:rsid w:val="00E45F8A"/>
    <w:rsid w:val="00F02A2B"/>
    <w:rsid w:val="00F13268"/>
    <w:rsid w:val="00FE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3C461F"/>
  <w15:chartTrackingRefBased/>
  <w15:docId w15:val="{75B53C24-30B8-9D4C-8097-46CE5ED1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C90"/>
    <w:rPr>
      <w:rFonts w:eastAsiaTheme="majorEastAsia" w:cstheme="majorBidi"/>
      <w:color w:val="272727" w:themeColor="text1" w:themeTint="D8"/>
    </w:rPr>
  </w:style>
  <w:style w:type="paragraph" w:styleId="Title">
    <w:name w:val="Title"/>
    <w:basedOn w:val="Normal"/>
    <w:next w:val="Normal"/>
    <w:link w:val="TitleChar"/>
    <w:uiPriority w:val="10"/>
    <w:qFormat/>
    <w:rsid w:val="00482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C90"/>
    <w:pPr>
      <w:spacing w:before="160"/>
      <w:jc w:val="center"/>
    </w:pPr>
    <w:rPr>
      <w:i/>
      <w:iCs/>
      <w:color w:val="404040" w:themeColor="text1" w:themeTint="BF"/>
    </w:rPr>
  </w:style>
  <w:style w:type="character" w:customStyle="1" w:styleId="QuoteChar">
    <w:name w:val="Quote Char"/>
    <w:basedOn w:val="DefaultParagraphFont"/>
    <w:link w:val="Quote"/>
    <w:uiPriority w:val="29"/>
    <w:rsid w:val="00482C90"/>
    <w:rPr>
      <w:i/>
      <w:iCs/>
      <w:color w:val="404040" w:themeColor="text1" w:themeTint="BF"/>
    </w:rPr>
  </w:style>
  <w:style w:type="paragraph" w:styleId="ListParagraph">
    <w:name w:val="List Paragraph"/>
    <w:basedOn w:val="Normal"/>
    <w:uiPriority w:val="34"/>
    <w:qFormat/>
    <w:rsid w:val="00482C90"/>
    <w:pPr>
      <w:ind w:left="720"/>
      <w:contextualSpacing/>
    </w:pPr>
  </w:style>
  <w:style w:type="character" w:styleId="IntenseEmphasis">
    <w:name w:val="Intense Emphasis"/>
    <w:basedOn w:val="DefaultParagraphFont"/>
    <w:uiPriority w:val="21"/>
    <w:qFormat/>
    <w:rsid w:val="00482C90"/>
    <w:rPr>
      <w:i/>
      <w:iCs/>
      <w:color w:val="0F4761" w:themeColor="accent1" w:themeShade="BF"/>
    </w:rPr>
  </w:style>
  <w:style w:type="paragraph" w:styleId="IntenseQuote">
    <w:name w:val="Intense Quote"/>
    <w:basedOn w:val="Normal"/>
    <w:next w:val="Normal"/>
    <w:link w:val="IntenseQuoteChar"/>
    <w:uiPriority w:val="30"/>
    <w:qFormat/>
    <w:rsid w:val="00482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C90"/>
    <w:rPr>
      <w:i/>
      <w:iCs/>
      <w:color w:val="0F4761" w:themeColor="accent1" w:themeShade="BF"/>
    </w:rPr>
  </w:style>
  <w:style w:type="character" w:styleId="IntenseReference">
    <w:name w:val="Intense Reference"/>
    <w:basedOn w:val="DefaultParagraphFont"/>
    <w:uiPriority w:val="32"/>
    <w:qFormat/>
    <w:rsid w:val="00482C90"/>
    <w:rPr>
      <w:b/>
      <w:bCs/>
      <w:smallCaps/>
      <w:color w:val="0F4761" w:themeColor="accent1" w:themeShade="BF"/>
      <w:spacing w:val="5"/>
    </w:rPr>
  </w:style>
  <w:style w:type="paragraph" w:customStyle="1" w:styleId="p1">
    <w:name w:val="p1"/>
    <w:basedOn w:val="Normal"/>
    <w:rsid w:val="00482C90"/>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482C90"/>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2001</Words>
  <Characters>11410</Characters>
  <Application>Microsoft Office Word</Application>
  <DocSecurity>0</DocSecurity>
  <Lines>95</Lines>
  <Paragraphs>26</Paragraphs>
  <ScaleCrop>false</ScaleCrop>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Antonio Cotela Imbana (2527003)</dc:creator>
  <cp:keywords/>
  <dc:description/>
  <cp:lastModifiedBy>Parmjit Kaur (2541766)</cp:lastModifiedBy>
  <cp:revision>2</cp:revision>
  <dcterms:created xsi:type="dcterms:W3CDTF">2026-08-10T10:07:00Z</dcterms:created>
  <dcterms:modified xsi:type="dcterms:W3CDTF">2026-08-10T10:07:00Z</dcterms:modified>
</cp:coreProperties>
</file>