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F17BFE" w14:textId="77777777" w:rsidR="00787026" w:rsidRDefault="00787026" w:rsidP="00787026">
      <w:pPr>
        <w:jc w:val="center"/>
        <w:rPr>
          <w:rFonts w:ascii="Times New Roman" w:hAnsi="Times New Roman" w:cs="Times New Roman"/>
          <w:sz w:val="24"/>
          <w:szCs w:val="24"/>
        </w:rPr>
      </w:pPr>
      <w:r w:rsidRPr="00787026">
        <w:rPr>
          <w:rFonts w:ascii="Times New Roman" w:hAnsi="Times New Roman" w:cs="Times New Roman"/>
          <w:sz w:val="24"/>
          <w:szCs w:val="24"/>
        </w:rPr>
        <w:drawing>
          <wp:inline distT="0" distB="0" distL="0" distR="0" wp14:anchorId="016399B1" wp14:editId="4A373BFD">
            <wp:extent cx="4733092" cy="1702676"/>
            <wp:effectExtent l="0" t="0" r="0" b="0"/>
            <wp:docPr id="956404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404551" name=""/>
                    <pic:cNvPicPr/>
                  </pic:nvPicPr>
                  <pic:blipFill>
                    <a:blip r:embed="rId8"/>
                    <a:stretch>
                      <a:fillRect/>
                    </a:stretch>
                  </pic:blipFill>
                  <pic:spPr>
                    <a:xfrm>
                      <a:off x="0" y="0"/>
                      <a:ext cx="4740173" cy="1705223"/>
                    </a:xfrm>
                    <a:prstGeom prst="rect">
                      <a:avLst/>
                    </a:prstGeom>
                  </pic:spPr>
                </pic:pic>
              </a:graphicData>
            </a:graphic>
          </wp:inline>
        </w:drawing>
      </w:r>
    </w:p>
    <w:p w14:paraId="18B261DE" w14:textId="77777777" w:rsidR="00787026" w:rsidRDefault="00787026" w:rsidP="00787026">
      <w:pPr>
        <w:jc w:val="center"/>
        <w:rPr>
          <w:rFonts w:ascii="Times New Roman" w:hAnsi="Times New Roman" w:cs="Times New Roman"/>
          <w:sz w:val="24"/>
          <w:szCs w:val="24"/>
        </w:rPr>
      </w:pPr>
    </w:p>
    <w:p w14:paraId="7FF420C2" w14:textId="77777777" w:rsidR="00787026" w:rsidRDefault="00787026" w:rsidP="00787026">
      <w:pPr>
        <w:jc w:val="center"/>
        <w:rPr>
          <w:rFonts w:ascii="Times New Roman" w:hAnsi="Times New Roman" w:cs="Times New Roman"/>
          <w:sz w:val="24"/>
          <w:szCs w:val="24"/>
        </w:rPr>
      </w:pPr>
    </w:p>
    <w:p w14:paraId="2F11B6FB" w14:textId="5D42AFBD" w:rsidR="00787026" w:rsidRPr="00787026" w:rsidRDefault="00787026" w:rsidP="00787026">
      <w:pPr>
        <w:jc w:val="center"/>
        <w:rPr>
          <w:rFonts w:ascii="Times New Roman" w:hAnsi="Times New Roman" w:cs="Times New Roman"/>
          <w:b/>
          <w:bCs/>
          <w:sz w:val="36"/>
          <w:szCs w:val="36"/>
          <w:lang w:val="en-US"/>
        </w:rPr>
      </w:pPr>
      <w:r w:rsidRPr="00787026">
        <w:rPr>
          <w:rFonts w:ascii="Times New Roman" w:hAnsi="Times New Roman" w:cs="Times New Roman"/>
          <w:b/>
          <w:bCs/>
          <w:sz w:val="36"/>
          <w:szCs w:val="36"/>
        </w:rPr>
        <w:t xml:space="preserve">Module name: </w:t>
      </w:r>
      <w:r w:rsidRPr="00787026">
        <w:rPr>
          <w:rFonts w:ascii="Times New Roman" w:hAnsi="Times New Roman" w:cs="Times New Roman"/>
          <w:b/>
          <w:bCs/>
          <w:sz w:val="36"/>
          <w:szCs w:val="36"/>
          <w:lang w:val="en-US"/>
        </w:rPr>
        <w:t>Mba Dissertation</w:t>
      </w:r>
    </w:p>
    <w:p w14:paraId="1DA98677" w14:textId="148879A8" w:rsidR="00787026" w:rsidRDefault="00787026" w:rsidP="00787026">
      <w:pPr>
        <w:jc w:val="center"/>
        <w:rPr>
          <w:rFonts w:ascii="Times New Roman" w:hAnsi="Times New Roman" w:cs="Times New Roman"/>
          <w:b/>
          <w:bCs/>
          <w:sz w:val="40"/>
          <w:szCs w:val="40"/>
        </w:rPr>
      </w:pPr>
      <w:r w:rsidRPr="00787026">
        <w:rPr>
          <w:rFonts w:ascii="Times New Roman" w:hAnsi="Times New Roman" w:cs="Times New Roman"/>
          <w:b/>
          <w:bCs/>
          <w:sz w:val="40"/>
          <w:szCs w:val="40"/>
        </w:rPr>
        <w:t>Module Code: LCMB7035</w:t>
      </w:r>
    </w:p>
    <w:p w14:paraId="0B584901" w14:textId="77777777" w:rsidR="00787026" w:rsidRPr="00787026" w:rsidRDefault="00787026" w:rsidP="00787026">
      <w:pPr>
        <w:rPr>
          <w:rFonts w:ascii="Times New Roman" w:hAnsi="Times New Roman" w:cs="Times New Roman"/>
          <w:b/>
          <w:bCs/>
          <w:sz w:val="40"/>
          <w:szCs w:val="40"/>
        </w:rPr>
      </w:pPr>
    </w:p>
    <w:p w14:paraId="176D72FE" w14:textId="2E93EA1E" w:rsidR="007C094F" w:rsidRPr="00787026" w:rsidRDefault="00787026" w:rsidP="00787026">
      <w:pPr>
        <w:jc w:val="center"/>
        <w:rPr>
          <w:rFonts w:ascii="Times New Roman" w:hAnsi="Times New Roman" w:cs="Times New Roman"/>
          <w:b/>
          <w:bCs/>
          <w:sz w:val="32"/>
          <w:szCs w:val="32"/>
        </w:rPr>
      </w:pPr>
      <w:r w:rsidRPr="00787026">
        <w:rPr>
          <w:rFonts w:ascii="Times New Roman" w:hAnsi="Times New Roman" w:cs="Times New Roman"/>
          <w:b/>
          <w:bCs/>
          <w:sz w:val="32"/>
          <w:szCs w:val="32"/>
        </w:rPr>
        <w:t>Long-Waiting Patients' Experience in the NHS: The Impact of Communication Quality and Alternative Care Options on Patient Satisfaction During Extended Waiting Periods</w:t>
      </w:r>
    </w:p>
    <w:p w14:paraId="7447D5E6" w14:textId="77777777" w:rsidR="00787026" w:rsidRDefault="00787026">
      <w:pPr>
        <w:rPr>
          <w:b/>
          <w:bCs/>
        </w:rPr>
      </w:pPr>
      <w:bookmarkStart w:id="0" w:name="_Toc221000416"/>
    </w:p>
    <w:p w14:paraId="375FC0CE" w14:textId="028EC95D" w:rsidR="00787026" w:rsidRPr="00787026" w:rsidRDefault="00787026" w:rsidP="00787026">
      <w:pPr>
        <w:jc w:val="center"/>
        <w:rPr>
          <w:rFonts w:ascii="Times New Roman" w:hAnsi="Times New Roman" w:cs="Times New Roman"/>
          <w:b/>
          <w:bCs/>
          <w:sz w:val="28"/>
          <w:szCs w:val="28"/>
          <w:lang w:val="en-US"/>
        </w:rPr>
      </w:pPr>
      <w:r w:rsidRPr="00787026">
        <w:rPr>
          <w:rFonts w:ascii="Times New Roman" w:hAnsi="Times New Roman" w:cs="Times New Roman"/>
          <w:b/>
          <w:bCs/>
          <w:sz w:val="28"/>
          <w:szCs w:val="28"/>
          <w:lang w:val="en-US"/>
        </w:rPr>
        <w:t>Submitted by:</w:t>
      </w:r>
      <w:r w:rsidRPr="00787026">
        <w:rPr>
          <w:rFonts w:ascii="Times New Roman" w:hAnsi="Times New Roman" w:cs="Times New Roman"/>
          <w:b/>
          <w:bCs/>
          <w:sz w:val="28"/>
          <w:szCs w:val="28"/>
          <w:lang w:val="en-US"/>
        </w:rPr>
        <w:t xml:space="preserve"> Heet </w:t>
      </w:r>
      <w:proofErr w:type="spellStart"/>
      <w:r w:rsidRPr="00787026">
        <w:rPr>
          <w:rFonts w:ascii="Times New Roman" w:hAnsi="Times New Roman" w:cs="Times New Roman"/>
          <w:b/>
          <w:bCs/>
          <w:sz w:val="28"/>
          <w:szCs w:val="28"/>
          <w:lang w:val="en-US"/>
        </w:rPr>
        <w:t>Mangukiya</w:t>
      </w:r>
      <w:proofErr w:type="spellEnd"/>
    </w:p>
    <w:p w14:paraId="40055AEA" w14:textId="158A5E5B" w:rsidR="00787026" w:rsidRPr="00787026" w:rsidRDefault="00787026" w:rsidP="00787026">
      <w:pPr>
        <w:jc w:val="center"/>
        <w:rPr>
          <w:rFonts w:ascii="Times New Roman" w:hAnsi="Times New Roman" w:cs="Times New Roman"/>
          <w:b/>
          <w:bCs/>
          <w:sz w:val="28"/>
          <w:szCs w:val="28"/>
        </w:rPr>
      </w:pPr>
      <w:r w:rsidRPr="00787026">
        <w:rPr>
          <w:rFonts w:ascii="Times New Roman" w:hAnsi="Times New Roman" w:cs="Times New Roman"/>
          <w:b/>
          <w:bCs/>
          <w:sz w:val="28"/>
          <w:szCs w:val="28"/>
        </w:rPr>
        <w:t>Student ID: </w:t>
      </w:r>
      <w:r w:rsidRPr="00787026">
        <w:rPr>
          <w:rFonts w:ascii="Times New Roman" w:hAnsi="Times New Roman" w:cs="Times New Roman"/>
          <w:b/>
          <w:bCs/>
          <w:sz w:val="28"/>
          <w:szCs w:val="28"/>
        </w:rPr>
        <w:t>2336342</w:t>
      </w:r>
    </w:p>
    <w:p w14:paraId="6601BBBB" w14:textId="77777777" w:rsidR="00787026" w:rsidRPr="00787026" w:rsidRDefault="00787026" w:rsidP="00787026">
      <w:pPr>
        <w:jc w:val="center"/>
        <w:rPr>
          <w:rFonts w:ascii="Times New Roman" w:hAnsi="Times New Roman" w:cs="Times New Roman"/>
          <w:b/>
          <w:bCs/>
          <w:sz w:val="28"/>
          <w:szCs w:val="28"/>
        </w:rPr>
      </w:pPr>
    </w:p>
    <w:p w14:paraId="4B58CC47" w14:textId="77777777" w:rsidR="00787026" w:rsidRPr="00787026" w:rsidRDefault="00787026" w:rsidP="00787026">
      <w:pPr>
        <w:jc w:val="center"/>
        <w:rPr>
          <w:rFonts w:ascii="Times New Roman" w:hAnsi="Times New Roman" w:cs="Times New Roman"/>
          <w:b/>
          <w:bCs/>
          <w:sz w:val="28"/>
          <w:szCs w:val="28"/>
          <w:lang w:val="en-US"/>
        </w:rPr>
      </w:pPr>
      <w:r w:rsidRPr="00787026">
        <w:rPr>
          <w:rFonts w:ascii="Times New Roman" w:hAnsi="Times New Roman" w:cs="Times New Roman"/>
          <w:b/>
          <w:bCs/>
          <w:sz w:val="28"/>
          <w:szCs w:val="28"/>
          <w:lang w:val="en-US"/>
        </w:rPr>
        <w:t>Submitted in partial fulfilment of the requirements for the degree of</w:t>
      </w:r>
    </w:p>
    <w:p w14:paraId="28A192AA" w14:textId="77777777" w:rsidR="00787026" w:rsidRPr="00787026" w:rsidRDefault="00787026" w:rsidP="00787026">
      <w:pPr>
        <w:jc w:val="center"/>
        <w:rPr>
          <w:rFonts w:ascii="Times New Roman" w:hAnsi="Times New Roman" w:cs="Times New Roman"/>
          <w:b/>
          <w:bCs/>
          <w:sz w:val="28"/>
          <w:szCs w:val="28"/>
          <w:lang w:val="en-US"/>
        </w:rPr>
      </w:pPr>
      <w:r w:rsidRPr="00787026">
        <w:rPr>
          <w:rFonts w:ascii="Times New Roman" w:hAnsi="Times New Roman" w:cs="Times New Roman"/>
          <w:b/>
          <w:bCs/>
          <w:sz w:val="28"/>
          <w:szCs w:val="28"/>
          <w:lang w:val="en-US"/>
        </w:rPr>
        <w:t>Master of Business Administration (MBA)</w:t>
      </w:r>
    </w:p>
    <w:p w14:paraId="71648909" w14:textId="77777777" w:rsidR="00787026" w:rsidRDefault="00787026">
      <w:pPr>
        <w:rPr>
          <w:b/>
          <w:bCs/>
        </w:rPr>
      </w:pPr>
    </w:p>
    <w:p w14:paraId="06EE92A2" w14:textId="77777777" w:rsidR="00787026" w:rsidRDefault="00787026" w:rsidP="00787026">
      <w:pPr>
        <w:jc w:val="center"/>
        <w:rPr>
          <w:rFonts w:ascii="Times New Roman" w:hAnsi="Times New Roman" w:cs="Times New Roman"/>
          <w:b/>
          <w:bCs/>
          <w:sz w:val="28"/>
          <w:szCs w:val="28"/>
        </w:rPr>
      </w:pPr>
      <w:r w:rsidRPr="00787026">
        <w:rPr>
          <w:rFonts w:ascii="Times New Roman" w:hAnsi="Times New Roman" w:cs="Times New Roman"/>
          <w:b/>
          <w:bCs/>
          <w:sz w:val="28"/>
          <w:szCs w:val="28"/>
        </w:rPr>
        <w:t>Supervisor:</w:t>
      </w:r>
      <w:r w:rsidRPr="00787026">
        <w:rPr>
          <w:rFonts w:ascii="Times New Roman" w:hAnsi="Times New Roman" w:cs="Times New Roman"/>
          <w:b/>
          <w:bCs/>
          <w:sz w:val="28"/>
          <w:szCs w:val="28"/>
        </w:rPr>
        <w:t xml:space="preserve"> Xavier Matieni</w:t>
      </w:r>
    </w:p>
    <w:p w14:paraId="3AF673BA" w14:textId="77777777" w:rsidR="00787026" w:rsidRDefault="00787026" w:rsidP="00787026">
      <w:pPr>
        <w:jc w:val="center"/>
        <w:rPr>
          <w:rFonts w:ascii="Times New Roman" w:hAnsi="Times New Roman" w:cs="Times New Roman"/>
          <w:b/>
          <w:bCs/>
          <w:sz w:val="28"/>
          <w:szCs w:val="28"/>
        </w:rPr>
      </w:pPr>
      <w:r w:rsidRPr="00787026">
        <w:rPr>
          <w:rFonts w:ascii="Times New Roman" w:hAnsi="Times New Roman" w:cs="Times New Roman"/>
          <w:b/>
          <w:bCs/>
          <w:sz w:val="28"/>
          <w:szCs w:val="28"/>
        </w:rPr>
        <w:t>Submission Date:</w:t>
      </w:r>
      <w:r>
        <w:rPr>
          <w:rFonts w:ascii="Times New Roman" w:hAnsi="Times New Roman" w:cs="Times New Roman"/>
          <w:b/>
          <w:bCs/>
          <w:sz w:val="28"/>
          <w:szCs w:val="28"/>
        </w:rPr>
        <w:t xml:space="preserve"> 03 February 2026</w:t>
      </w:r>
      <w:r w:rsidRPr="00787026">
        <w:rPr>
          <w:rFonts w:ascii="Times New Roman" w:hAnsi="Times New Roman" w:cs="Times New Roman"/>
          <w:b/>
          <w:bCs/>
          <w:sz w:val="28"/>
          <w:szCs w:val="28"/>
        </w:rPr>
        <w:t> </w:t>
      </w:r>
    </w:p>
    <w:p w14:paraId="0F497361" w14:textId="77777777" w:rsidR="00787026" w:rsidRDefault="00787026" w:rsidP="00787026">
      <w:pPr>
        <w:jc w:val="center"/>
        <w:rPr>
          <w:rFonts w:ascii="Times New Roman" w:hAnsi="Times New Roman" w:cs="Times New Roman"/>
          <w:b/>
          <w:bCs/>
          <w:sz w:val="28"/>
          <w:szCs w:val="28"/>
        </w:rPr>
      </w:pPr>
    </w:p>
    <w:p w14:paraId="0A054CF0" w14:textId="77777777" w:rsidR="00787026" w:rsidRDefault="00787026" w:rsidP="00787026">
      <w:pPr>
        <w:jc w:val="center"/>
        <w:rPr>
          <w:rFonts w:ascii="Times New Roman" w:hAnsi="Times New Roman" w:cs="Times New Roman"/>
          <w:b/>
          <w:bCs/>
          <w:sz w:val="28"/>
          <w:szCs w:val="28"/>
        </w:rPr>
      </w:pPr>
    </w:p>
    <w:p w14:paraId="2DEAB53C" w14:textId="77777777" w:rsidR="00787026" w:rsidRDefault="00787026" w:rsidP="00787026">
      <w:pPr>
        <w:jc w:val="center"/>
        <w:rPr>
          <w:rFonts w:ascii="Times New Roman" w:hAnsi="Times New Roman" w:cs="Times New Roman"/>
          <w:b/>
          <w:bCs/>
          <w:sz w:val="28"/>
          <w:szCs w:val="28"/>
        </w:rPr>
      </w:pPr>
    </w:p>
    <w:p w14:paraId="5BF85E09" w14:textId="2BAD8D99" w:rsidR="00787026" w:rsidRPr="00787026" w:rsidRDefault="00787026" w:rsidP="00787026">
      <w:pPr>
        <w:jc w:val="center"/>
        <w:rPr>
          <w:rFonts w:ascii="Times New Roman" w:eastAsiaTheme="majorEastAsia" w:hAnsi="Times New Roman" w:cs="Times New Roman"/>
          <w:b/>
          <w:bCs/>
          <w:color w:val="2F5496" w:themeColor="accent1" w:themeShade="BF"/>
          <w:sz w:val="48"/>
          <w:szCs w:val="48"/>
        </w:rPr>
      </w:pPr>
      <w:r>
        <w:rPr>
          <w:rFonts w:ascii="Times New Roman" w:hAnsi="Times New Roman" w:cs="Times New Roman"/>
          <w:b/>
          <w:bCs/>
          <w:sz w:val="28"/>
          <w:szCs w:val="28"/>
        </w:rPr>
        <w:t>Word Count: 14996</w:t>
      </w:r>
      <w:r w:rsidRPr="00787026">
        <w:rPr>
          <w:rFonts w:ascii="Times New Roman" w:hAnsi="Times New Roman" w:cs="Times New Roman"/>
          <w:b/>
          <w:bCs/>
          <w:sz w:val="28"/>
          <w:szCs w:val="28"/>
        </w:rPr>
        <w:br w:type="page"/>
      </w:r>
    </w:p>
    <w:p w14:paraId="4D2462AE" w14:textId="7B8943BB" w:rsidR="007C094F" w:rsidRPr="007C094F" w:rsidRDefault="007C094F" w:rsidP="007C094F">
      <w:pPr>
        <w:pStyle w:val="Heading1"/>
        <w:rPr>
          <w:b/>
          <w:bCs/>
        </w:rPr>
      </w:pPr>
      <w:r w:rsidRPr="007C094F">
        <w:rPr>
          <w:b/>
          <w:bCs/>
        </w:rPr>
        <w:lastRenderedPageBreak/>
        <w:t>ACKNOWLEDGEMENTS</w:t>
      </w:r>
      <w:bookmarkEnd w:id="0"/>
    </w:p>
    <w:p w14:paraId="1FDB791B" w14:textId="77777777" w:rsidR="007C094F" w:rsidRPr="007C094F" w:rsidRDefault="007C094F" w:rsidP="007C094F">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 wish to give my gratitude to every participant who contributed to the realisation of this research.</w:t>
      </w:r>
    </w:p>
    <w:p w14:paraId="41C1D627" w14:textId="77777777" w:rsidR="007C094F" w:rsidRPr="007C094F" w:rsidRDefault="007C094F" w:rsidP="007C094F">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First, I would like to acknowledge my supervisors, who helped me in this project providing guidance, feedback, and support. Knowledge on healthcare and methods of research has been invaluable.</w:t>
      </w:r>
    </w:p>
    <w:p w14:paraId="44416BBC" w14:textId="77777777" w:rsidR="007C094F" w:rsidRPr="007C094F" w:rsidRDefault="007C094F" w:rsidP="007C094F">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 appreciate the three NHS hospitals that were involved in this research. Participants were recruited through the assistance of the staff coordinators and this research became possible. The fact that they support each other reflects how they are committed to providing better patient care.</w:t>
      </w:r>
    </w:p>
    <w:p w14:paraId="1CCEF5C6" w14:textId="77777777" w:rsidR="007C094F" w:rsidRPr="007C094F" w:rsidRDefault="007C094F" w:rsidP="007C094F">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Above all, I am grateful to 100 patients who took surveys and gave their experiences with waiting. Their candid response regarding communication, anxiety, and recommendations of how to improve on this is the core of this study.</w:t>
      </w:r>
    </w:p>
    <w:p w14:paraId="4AB764AD" w14:textId="77777777" w:rsidR="007C094F" w:rsidRPr="007C094F" w:rsidRDefault="007C094F" w:rsidP="007C094F">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 also owe a debt of gratitude to the 14 healthcare workers, namely, managers, doctors, nurses and coordinators who were engaged in interviews. Their observations concerning communication barriers and systemic challenges were critical in getting the whole picture.</w:t>
      </w:r>
    </w:p>
    <w:p w14:paraId="789E2014" w14:textId="20C93957" w:rsidR="007C094F" w:rsidRPr="007C094F" w:rsidRDefault="007C094F" w:rsidP="007C094F">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 do not realise the NHS Research Ethics Committee who approved this study and conserved the safety of the participants.</w:t>
      </w:r>
    </w:p>
    <w:p w14:paraId="7990DF88" w14:textId="65419A4C" w:rsidR="007C094F" w:rsidRPr="007C094F" w:rsidRDefault="007C094F" w:rsidP="007C094F">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Lastly, my family and my colleagues deserve some credit in this research because they were very patient and encouraging. This piece of work is aimed at enhancing the patient experience throughout the NHS waiting time, as it is true that effective communication can transform the lives of patients.</w:t>
      </w:r>
      <w:r w:rsidRPr="007C094F">
        <w:rPr>
          <w:rFonts w:ascii="Times New Roman" w:hAnsi="Times New Roman" w:cs="Times New Roman"/>
          <w:sz w:val="24"/>
          <w:szCs w:val="24"/>
        </w:rPr>
        <w:br w:type="page"/>
      </w:r>
    </w:p>
    <w:p w14:paraId="0828974F" w14:textId="77777777" w:rsidR="007C094F" w:rsidRPr="007C094F" w:rsidRDefault="007C094F" w:rsidP="007C094F">
      <w:pPr>
        <w:pStyle w:val="Heading1"/>
        <w:spacing w:line="360" w:lineRule="auto"/>
        <w:rPr>
          <w:b/>
          <w:bCs/>
          <w:lang w:val="en-US"/>
        </w:rPr>
      </w:pPr>
      <w:bookmarkStart w:id="1" w:name="_Toc221000417"/>
      <w:r w:rsidRPr="007C094F">
        <w:rPr>
          <w:b/>
          <w:bCs/>
          <w:lang w:val="en-US"/>
        </w:rPr>
        <w:lastRenderedPageBreak/>
        <w:t>ABSTRACT</w:t>
      </w:r>
      <w:bookmarkEnd w:id="1"/>
    </w:p>
    <w:p w14:paraId="3CF1C60C" w14:textId="77777777" w:rsidR="007C094F" w:rsidRDefault="007C094F" w:rsidP="007C094F">
      <w:pPr>
        <w:spacing w:line="360" w:lineRule="auto"/>
        <w:jc w:val="both"/>
        <w:rPr>
          <w:rFonts w:ascii="Times New Roman" w:hAnsi="Times New Roman" w:cs="Times New Roman"/>
          <w:sz w:val="24"/>
          <w:szCs w:val="24"/>
        </w:rPr>
      </w:pPr>
    </w:p>
    <w:p w14:paraId="5C7AF209" w14:textId="0B41CB16" w:rsidR="007C094F" w:rsidRPr="007C094F" w:rsidRDefault="007C094F" w:rsidP="007C094F">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Since 2020, NHS waiting lists have increased 60% thus frustrating and causing anxiety among patients. Although the reduction of waiting time is an issue that is difficult to achieve under the constraint of </w:t>
      </w:r>
      <w:proofErr w:type="spellStart"/>
      <w:r w:rsidRPr="007C094F">
        <w:rPr>
          <w:rFonts w:ascii="Times New Roman" w:hAnsi="Times New Roman" w:cs="Times New Roman"/>
          <w:sz w:val="24"/>
          <w:szCs w:val="24"/>
        </w:rPr>
        <w:t>scarced</w:t>
      </w:r>
      <w:proofErr w:type="spellEnd"/>
      <w:r w:rsidRPr="007C094F">
        <w:rPr>
          <w:rFonts w:ascii="Times New Roman" w:hAnsi="Times New Roman" w:cs="Times New Roman"/>
          <w:sz w:val="24"/>
          <w:szCs w:val="24"/>
        </w:rPr>
        <w:t xml:space="preserve"> resources, the quality of communication is a potentially adjustable driver that enhances patient satisfaction in the context of prolonged waiting. The study explores the role of quality in communication in the satisfaction of patients when waiting to get NHS elective services and the organisational obstacles that limit such communication.</w:t>
      </w:r>
    </w:p>
    <w:p w14:paraId="7B95BA7A" w14:textId="06E145DC" w:rsidR="007C094F" w:rsidRPr="007C094F" w:rsidRDefault="007C094F" w:rsidP="007C094F">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This is a hybrid quantitative survey and qualitative staff interview and patient open-ended follow-up explanatory sequential design that combined both quantitative and qualitative sequential data. The three NHS trusts in England were used to conduct the research. Structured questionnaires that assessed the quality of communication, waiting experiences, and satisfaction were used on patients awaiting elective procedures that related </w:t>
      </w:r>
      <w:proofErr w:type="gramStart"/>
      <w:r w:rsidRPr="007C094F">
        <w:rPr>
          <w:rFonts w:ascii="Times New Roman" w:hAnsi="Times New Roman" w:cs="Times New Roman"/>
          <w:sz w:val="24"/>
          <w:szCs w:val="24"/>
        </w:rPr>
        <w:t>a 3 months</w:t>
      </w:r>
      <w:proofErr w:type="gramEnd"/>
      <w:r w:rsidRPr="007C094F">
        <w:rPr>
          <w:rFonts w:ascii="Times New Roman" w:hAnsi="Times New Roman" w:cs="Times New Roman"/>
          <w:sz w:val="24"/>
          <w:szCs w:val="24"/>
        </w:rPr>
        <w:t xml:space="preserve"> or longer waiting. Employees who engaged in communicating with the patients were interviewed on semi-structured conversations focused on understanding how communication barriers and facilitators to effective communication would work. Quantitative analysis involved testing of hypothesis, correlation analysis and multiple regression. Thematic analysis with Braun and Clarke approach was done on qualitative data.</w:t>
      </w:r>
    </w:p>
    <w:p w14:paraId="71882A03" w14:textId="6DB2FEAE" w:rsidR="007C094F" w:rsidRPr="007C094F" w:rsidRDefault="007C094F" w:rsidP="007C094F">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quality of communication was also a significant prediction of patient satisfaction (r=0.219, p=0.029) and the quality of communication predicted more desire than demographics and waiting time. Importantly, the relationship between waiting time and satisfaction with waiting time was moderated by the quality of communication: patients who received high-quality communication had their satisfaction levels remain constant during a long wait, and patients with poor-quality communication saw their levels of satisfaction decreasing with the wait. Satisfaction did not depend on contact frequency, which implies that quality is more important than contact volume. Qualitative analysis revealed systemic barriers in the form of disjointed IT systems, resource-based restrictions and role ambiguity that inhibit the staff to provide quality communication </w:t>
      </w:r>
      <w:proofErr w:type="gramStart"/>
      <w:r w:rsidRPr="007C094F">
        <w:rPr>
          <w:rFonts w:ascii="Times New Roman" w:hAnsi="Times New Roman" w:cs="Times New Roman"/>
          <w:sz w:val="24"/>
          <w:szCs w:val="24"/>
        </w:rPr>
        <w:t>in spite of</w:t>
      </w:r>
      <w:proofErr w:type="gramEnd"/>
      <w:r w:rsidRPr="007C094F">
        <w:rPr>
          <w:rFonts w:ascii="Times New Roman" w:hAnsi="Times New Roman" w:cs="Times New Roman"/>
          <w:sz w:val="24"/>
          <w:szCs w:val="24"/>
        </w:rPr>
        <w:t xml:space="preserve"> the general awareness of its significance.</w:t>
      </w:r>
    </w:p>
    <w:p w14:paraId="0FC0ACD4" w14:textId="77777777" w:rsidR="007C094F" w:rsidRPr="007C094F" w:rsidRDefault="007C094F" w:rsidP="007C094F">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quality of communication serves as a psychological buffer that ensures patients are not affected by waiting-related distress, which is in line with the theory of stress and coping. Although the minimization of waiting time is crucial, improvements in communication based </w:t>
      </w:r>
      <w:r w:rsidRPr="007C094F">
        <w:rPr>
          <w:rFonts w:ascii="Times New Roman" w:hAnsi="Times New Roman" w:cs="Times New Roman"/>
          <w:sz w:val="24"/>
          <w:szCs w:val="24"/>
        </w:rPr>
        <w:lastRenderedPageBreak/>
        <w:t>on evidence such as the introduction of built-in IT systems, the definition of staff tasks, and the establishment of time to work with patients can increase satisfaction under the existing resources. Recommendations are also made concerning individual (patient-centred communication) and systemic factors (integration of organisational processes and systems).</w:t>
      </w:r>
    </w:p>
    <w:p w14:paraId="2EB13E57" w14:textId="77777777" w:rsidR="007C094F" w:rsidRPr="007C094F" w:rsidRDefault="007C094F" w:rsidP="007C094F">
      <w:pPr>
        <w:spacing w:line="360" w:lineRule="auto"/>
        <w:jc w:val="both"/>
        <w:rPr>
          <w:rFonts w:ascii="Times New Roman" w:hAnsi="Times New Roman" w:cs="Times New Roman"/>
          <w:sz w:val="24"/>
          <w:szCs w:val="24"/>
        </w:rPr>
      </w:pPr>
    </w:p>
    <w:p w14:paraId="0A9FDCF4" w14:textId="77777777" w:rsidR="005D583B" w:rsidRPr="007C094F" w:rsidRDefault="005D583B" w:rsidP="007C094F">
      <w:pPr>
        <w:spacing w:line="360" w:lineRule="auto"/>
        <w:rPr>
          <w:rFonts w:ascii="Times New Roman" w:hAnsi="Times New Roman" w:cs="Times New Roman"/>
          <w:sz w:val="24"/>
          <w:szCs w:val="24"/>
        </w:rPr>
      </w:pPr>
      <w:r w:rsidRPr="007C094F">
        <w:rPr>
          <w:rFonts w:ascii="Times New Roman" w:hAnsi="Times New Roman" w:cs="Times New Roman"/>
          <w:sz w:val="24"/>
          <w:szCs w:val="24"/>
        </w:rPr>
        <w:br w:type="page"/>
      </w:r>
    </w:p>
    <w:sdt>
      <w:sdtPr>
        <w:rPr>
          <w:lang w:val="en-GB"/>
        </w:rPr>
        <w:id w:val="1742594904"/>
        <w:docPartObj>
          <w:docPartGallery w:val="Table of Contents"/>
          <w:docPartUnique/>
        </w:docPartObj>
      </w:sdtPr>
      <w:sdtEndPr>
        <w:rPr>
          <w:rFonts w:asciiTheme="minorHAnsi" w:eastAsiaTheme="minorHAnsi" w:hAnsiTheme="minorHAnsi" w:cstheme="minorBidi"/>
          <w:color w:val="auto"/>
          <w:kern w:val="2"/>
          <w:sz w:val="22"/>
          <w:szCs w:val="22"/>
          <w14:ligatures w14:val="standardContextual"/>
        </w:rPr>
      </w:sdtEndPr>
      <w:sdtContent>
        <w:p w14:paraId="2CAAC938" w14:textId="0356EAC9" w:rsidR="007C094F" w:rsidRPr="007C094F" w:rsidRDefault="007C094F" w:rsidP="007C094F">
          <w:pPr>
            <w:pStyle w:val="TOCHeading"/>
            <w:spacing w:line="360" w:lineRule="auto"/>
            <w:rPr>
              <w:lang w:val="en-GB"/>
            </w:rPr>
          </w:pPr>
          <w:r w:rsidRPr="007C094F">
            <w:rPr>
              <w:lang w:val="en-GB"/>
            </w:rPr>
            <w:t>Table of Contents</w:t>
          </w:r>
        </w:p>
        <w:p w14:paraId="374361CE" w14:textId="3C2BBC5C" w:rsidR="007C094F" w:rsidRPr="007C094F" w:rsidRDefault="007C094F">
          <w:pPr>
            <w:pStyle w:val="TOC1"/>
            <w:tabs>
              <w:tab w:val="right" w:leader="dot" w:pos="9016"/>
            </w:tabs>
            <w:rPr>
              <w:rFonts w:eastAsiaTheme="minorEastAsia"/>
              <w:noProof/>
              <w:sz w:val="24"/>
              <w:szCs w:val="24"/>
              <w:lang w:val="en-US"/>
            </w:rPr>
          </w:pPr>
          <w:r w:rsidRPr="007C094F">
            <w:fldChar w:fldCharType="begin"/>
          </w:r>
          <w:r w:rsidRPr="007C094F">
            <w:instrText xml:space="preserve"> TOC \o "1-3" \h \z \u </w:instrText>
          </w:r>
          <w:r w:rsidRPr="007C094F">
            <w:fldChar w:fldCharType="separate"/>
          </w:r>
          <w:hyperlink w:anchor="_Toc221000416" w:history="1">
            <w:r w:rsidRPr="007C094F">
              <w:rPr>
                <w:rStyle w:val="Hyperlink"/>
                <w:noProof/>
              </w:rPr>
              <w:t>ACKNOWLEDGEMENTS</w:t>
            </w:r>
            <w:r w:rsidRPr="007C094F">
              <w:rPr>
                <w:noProof/>
                <w:webHidden/>
              </w:rPr>
              <w:tab/>
            </w:r>
            <w:r w:rsidRPr="007C094F">
              <w:rPr>
                <w:noProof/>
                <w:webHidden/>
              </w:rPr>
              <w:fldChar w:fldCharType="begin"/>
            </w:r>
            <w:r w:rsidRPr="007C094F">
              <w:rPr>
                <w:noProof/>
                <w:webHidden/>
              </w:rPr>
              <w:instrText xml:space="preserve"> PAGEREF _Toc221000416 \h </w:instrText>
            </w:r>
            <w:r w:rsidRPr="007C094F">
              <w:rPr>
                <w:noProof/>
                <w:webHidden/>
              </w:rPr>
            </w:r>
            <w:r w:rsidRPr="007C094F">
              <w:rPr>
                <w:noProof/>
                <w:webHidden/>
              </w:rPr>
              <w:fldChar w:fldCharType="separate"/>
            </w:r>
            <w:r w:rsidRPr="007C094F">
              <w:rPr>
                <w:noProof/>
                <w:webHidden/>
              </w:rPr>
              <w:t>2</w:t>
            </w:r>
            <w:r w:rsidRPr="007C094F">
              <w:rPr>
                <w:noProof/>
                <w:webHidden/>
              </w:rPr>
              <w:fldChar w:fldCharType="end"/>
            </w:r>
          </w:hyperlink>
        </w:p>
        <w:p w14:paraId="2F0BE4E4" w14:textId="3277E1C4" w:rsidR="007C094F" w:rsidRPr="007C094F" w:rsidRDefault="007C094F">
          <w:pPr>
            <w:pStyle w:val="TOC1"/>
            <w:tabs>
              <w:tab w:val="right" w:leader="dot" w:pos="9016"/>
            </w:tabs>
            <w:rPr>
              <w:rFonts w:eastAsiaTheme="minorEastAsia"/>
              <w:noProof/>
              <w:sz w:val="24"/>
              <w:szCs w:val="24"/>
              <w:lang w:val="en-US"/>
            </w:rPr>
          </w:pPr>
          <w:hyperlink w:anchor="_Toc221000417" w:history="1">
            <w:r w:rsidRPr="007C094F">
              <w:rPr>
                <w:rStyle w:val="Hyperlink"/>
                <w:noProof/>
                <w:lang w:val="en-US"/>
              </w:rPr>
              <w:t>ABSTRACT</w:t>
            </w:r>
            <w:r w:rsidRPr="007C094F">
              <w:rPr>
                <w:noProof/>
                <w:webHidden/>
              </w:rPr>
              <w:tab/>
            </w:r>
            <w:r w:rsidRPr="007C094F">
              <w:rPr>
                <w:noProof/>
                <w:webHidden/>
              </w:rPr>
              <w:fldChar w:fldCharType="begin"/>
            </w:r>
            <w:r w:rsidRPr="007C094F">
              <w:rPr>
                <w:noProof/>
                <w:webHidden/>
              </w:rPr>
              <w:instrText xml:space="preserve"> PAGEREF _Toc221000417 \h </w:instrText>
            </w:r>
            <w:r w:rsidRPr="007C094F">
              <w:rPr>
                <w:noProof/>
                <w:webHidden/>
              </w:rPr>
            </w:r>
            <w:r w:rsidRPr="007C094F">
              <w:rPr>
                <w:noProof/>
                <w:webHidden/>
              </w:rPr>
              <w:fldChar w:fldCharType="separate"/>
            </w:r>
            <w:r w:rsidRPr="007C094F">
              <w:rPr>
                <w:noProof/>
                <w:webHidden/>
              </w:rPr>
              <w:t>3</w:t>
            </w:r>
            <w:r w:rsidRPr="007C094F">
              <w:rPr>
                <w:noProof/>
                <w:webHidden/>
              </w:rPr>
              <w:fldChar w:fldCharType="end"/>
            </w:r>
          </w:hyperlink>
        </w:p>
        <w:p w14:paraId="7658DC7C" w14:textId="3B99B261" w:rsidR="007C094F" w:rsidRPr="007C094F" w:rsidRDefault="007C094F">
          <w:pPr>
            <w:pStyle w:val="TOC1"/>
            <w:tabs>
              <w:tab w:val="right" w:leader="dot" w:pos="9016"/>
            </w:tabs>
            <w:rPr>
              <w:rFonts w:eastAsiaTheme="minorEastAsia"/>
              <w:noProof/>
              <w:sz w:val="24"/>
              <w:szCs w:val="24"/>
              <w:lang w:val="en-US"/>
            </w:rPr>
          </w:pPr>
          <w:hyperlink w:anchor="_Toc221000418" w:history="1">
            <w:r w:rsidRPr="007C094F">
              <w:rPr>
                <w:rStyle w:val="Hyperlink"/>
                <w:rFonts w:ascii="Times New Roman" w:hAnsi="Times New Roman" w:cs="Times New Roman"/>
                <w:noProof/>
              </w:rPr>
              <w:t>INTRODUCTION</w:t>
            </w:r>
            <w:r w:rsidRPr="007C094F">
              <w:rPr>
                <w:noProof/>
                <w:webHidden/>
              </w:rPr>
              <w:tab/>
            </w:r>
            <w:r w:rsidRPr="007C094F">
              <w:rPr>
                <w:noProof/>
                <w:webHidden/>
              </w:rPr>
              <w:fldChar w:fldCharType="begin"/>
            </w:r>
            <w:r w:rsidRPr="007C094F">
              <w:rPr>
                <w:noProof/>
                <w:webHidden/>
              </w:rPr>
              <w:instrText xml:space="preserve"> PAGEREF _Toc221000418 \h </w:instrText>
            </w:r>
            <w:r w:rsidRPr="007C094F">
              <w:rPr>
                <w:noProof/>
                <w:webHidden/>
              </w:rPr>
            </w:r>
            <w:r w:rsidRPr="007C094F">
              <w:rPr>
                <w:noProof/>
                <w:webHidden/>
              </w:rPr>
              <w:fldChar w:fldCharType="separate"/>
            </w:r>
            <w:r w:rsidRPr="007C094F">
              <w:rPr>
                <w:noProof/>
                <w:webHidden/>
              </w:rPr>
              <w:t>8</w:t>
            </w:r>
            <w:r w:rsidRPr="007C094F">
              <w:rPr>
                <w:noProof/>
                <w:webHidden/>
              </w:rPr>
              <w:fldChar w:fldCharType="end"/>
            </w:r>
          </w:hyperlink>
        </w:p>
        <w:p w14:paraId="4A0F8332" w14:textId="15DA14CE" w:rsidR="007C094F" w:rsidRPr="007C094F" w:rsidRDefault="007C094F">
          <w:pPr>
            <w:pStyle w:val="TOC2"/>
            <w:tabs>
              <w:tab w:val="right" w:leader="dot" w:pos="9016"/>
            </w:tabs>
            <w:rPr>
              <w:rFonts w:eastAsiaTheme="minorEastAsia"/>
              <w:noProof/>
              <w:sz w:val="24"/>
              <w:szCs w:val="24"/>
              <w:lang w:val="en-US"/>
            </w:rPr>
          </w:pPr>
          <w:hyperlink w:anchor="_Toc221000419" w:history="1">
            <w:r w:rsidRPr="007C094F">
              <w:rPr>
                <w:rStyle w:val="Hyperlink"/>
                <w:rFonts w:ascii="Times New Roman" w:hAnsi="Times New Roman" w:cs="Times New Roman"/>
                <w:noProof/>
              </w:rPr>
              <w:t>1.1 Background and Rationale</w:t>
            </w:r>
            <w:r w:rsidRPr="007C094F">
              <w:rPr>
                <w:noProof/>
                <w:webHidden/>
              </w:rPr>
              <w:tab/>
            </w:r>
            <w:r w:rsidRPr="007C094F">
              <w:rPr>
                <w:noProof/>
                <w:webHidden/>
              </w:rPr>
              <w:fldChar w:fldCharType="begin"/>
            </w:r>
            <w:r w:rsidRPr="007C094F">
              <w:rPr>
                <w:noProof/>
                <w:webHidden/>
              </w:rPr>
              <w:instrText xml:space="preserve"> PAGEREF _Toc221000419 \h </w:instrText>
            </w:r>
            <w:r w:rsidRPr="007C094F">
              <w:rPr>
                <w:noProof/>
                <w:webHidden/>
              </w:rPr>
            </w:r>
            <w:r w:rsidRPr="007C094F">
              <w:rPr>
                <w:noProof/>
                <w:webHidden/>
              </w:rPr>
              <w:fldChar w:fldCharType="separate"/>
            </w:r>
            <w:r w:rsidRPr="007C094F">
              <w:rPr>
                <w:noProof/>
                <w:webHidden/>
              </w:rPr>
              <w:t>8</w:t>
            </w:r>
            <w:r w:rsidRPr="007C094F">
              <w:rPr>
                <w:noProof/>
                <w:webHidden/>
              </w:rPr>
              <w:fldChar w:fldCharType="end"/>
            </w:r>
          </w:hyperlink>
        </w:p>
        <w:p w14:paraId="502902A2" w14:textId="06A7CBF6" w:rsidR="007C094F" w:rsidRPr="007C094F" w:rsidRDefault="007C094F">
          <w:pPr>
            <w:pStyle w:val="TOC2"/>
            <w:tabs>
              <w:tab w:val="right" w:leader="dot" w:pos="9016"/>
            </w:tabs>
            <w:rPr>
              <w:rFonts w:eastAsiaTheme="minorEastAsia"/>
              <w:noProof/>
              <w:sz w:val="24"/>
              <w:szCs w:val="24"/>
              <w:lang w:val="en-US"/>
            </w:rPr>
          </w:pPr>
          <w:hyperlink w:anchor="_Toc221000420" w:history="1">
            <w:r w:rsidRPr="007C094F">
              <w:rPr>
                <w:rStyle w:val="Hyperlink"/>
                <w:rFonts w:ascii="Times New Roman" w:hAnsi="Times New Roman" w:cs="Times New Roman"/>
                <w:noProof/>
              </w:rPr>
              <w:t>1.2 Research Context – NHS Waiting Times and Patient Experience</w:t>
            </w:r>
            <w:r w:rsidRPr="007C094F">
              <w:rPr>
                <w:noProof/>
                <w:webHidden/>
              </w:rPr>
              <w:tab/>
            </w:r>
            <w:r w:rsidRPr="007C094F">
              <w:rPr>
                <w:noProof/>
                <w:webHidden/>
              </w:rPr>
              <w:fldChar w:fldCharType="begin"/>
            </w:r>
            <w:r w:rsidRPr="007C094F">
              <w:rPr>
                <w:noProof/>
                <w:webHidden/>
              </w:rPr>
              <w:instrText xml:space="preserve"> PAGEREF _Toc221000420 \h </w:instrText>
            </w:r>
            <w:r w:rsidRPr="007C094F">
              <w:rPr>
                <w:noProof/>
                <w:webHidden/>
              </w:rPr>
            </w:r>
            <w:r w:rsidRPr="007C094F">
              <w:rPr>
                <w:noProof/>
                <w:webHidden/>
              </w:rPr>
              <w:fldChar w:fldCharType="separate"/>
            </w:r>
            <w:r w:rsidRPr="007C094F">
              <w:rPr>
                <w:noProof/>
                <w:webHidden/>
              </w:rPr>
              <w:t>10</w:t>
            </w:r>
            <w:r w:rsidRPr="007C094F">
              <w:rPr>
                <w:noProof/>
                <w:webHidden/>
              </w:rPr>
              <w:fldChar w:fldCharType="end"/>
            </w:r>
          </w:hyperlink>
        </w:p>
        <w:p w14:paraId="5056E927" w14:textId="6925CC61" w:rsidR="007C094F" w:rsidRPr="007C094F" w:rsidRDefault="007C094F">
          <w:pPr>
            <w:pStyle w:val="TOC2"/>
            <w:tabs>
              <w:tab w:val="right" w:leader="dot" w:pos="9016"/>
            </w:tabs>
            <w:rPr>
              <w:rFonts w:eastAsiaTheme="minorEastAsia"/>
              <w:noProof/>
              <w:sz w:val="24"/>
              <w:szCs w:val="24"/>
              <w:lang w:val="en-US"/>
            </w:rPr>
          </w:pPr>
          <w:hyperlink w:anchor="_Toc221000421" w:history="1">
            <w:r w:rsidRPr="007C094F">
              <w:rPr>
                <w:rStyle w:val="Hyperlink"/>
                <w:rFonts w:ascii="Times New Roman" w:hAnsi="Times New Roman" w:cs="Times New Roman"/>
                <w:noProof/>
              </w:rPr>
              <w:t>1.3 Problem Statement</w:t>
            </w:r>
            <w:r w:rsidRPr="007C094F">
              <w:rPr>
                <w:noProof/>
                <w:webHidden/>
              </w:rPr>
              <w:tab/>
            </w:r>
            <w:r w:rsidRPr="007C094F">
              <w:rPr>
                <w:noProof/>
                <w:webHidden/>
              </w:rPr>
              <w:fldChar w:fldCharType="begin"/>
            </w:r>
            <w:r w:rsidRPr="007C094F">
              <w:rPr>
                <w:noProof/>
                <w:webHidden/>
              </w:rPr>
              <w:instrText xml:space="preserve"> PAGEREF _Toc221000421 \h </w:instrText>
            </w:r>
            <w:r w:rsidRPr="007C094F">
              <w:rPr>
                <w:noProof/>
                <w:webHidden/>
              </w:rPr>
            </w:r>
            <w:r w:rsidRPr="007C094F">
              <w:rPr>
                <w:noProof/>
                <w:webHidden/>
              </w:rPr>
              <w:fldChar w:fldCharType="separate"/>
            </w:r>
            <w:r w:rsidRPr="007C094F">
              <w:rPr>
                <w:noProof/>
                <w:webHidden/>
              </w:rPr>
              <w:t>10</w:t>
            </w:r>
            <w:r w:rsidRPr="007C094F">
              <w:rPr>
                <w:noProof/>
                <w:webHidden/>
              </w:rPr>
              <w:fldChar w:fldCharType="end"/>
            </w:r>
          </w:hyperlink>
        </w:p>
        <w:p w14:paraId="313B5104" w14:textId="2F7C6E40" w:rsidR="007C094F" w:rsidRPr="007C094F" w:rsidRDefault="007C094F">
          <w:pPr>
            <w:pStyle w:val="TOC2"/>
            <w:tabs>
              <w:tab w:val="right" w:leader="dot" w:pos="9016"/>
            </w:tabs>
            <w:rPr>
              <w:rFonts w:eastAsiaTheme="minorEastAsia"/>
              <w:noProof/>
              <w:sz w:val="24"/>
              <w:szCs w:val="24"/>
              <w:lang w:val="en-US"/>
            </w:rPr>
          </w:pPr>
          <w:hyperlink w:anchor="_Toc221000422" w:history="1">
            <w:r w:rsidRPr="007C094F">
              <w:rPr>
                <w:rStyle w:val="Hyperlink"/>
                <w:rFonts w:ascii="Times New Roman" w:hAnsi="Times New Roman" w:cs="Times New Roman"/>
                <w:noProof/>
              </w:rPr>
              <w:t>1.4 Research Aim</w:t>
            </w:r>
            <w:r w:rsidRPr="007C094F">
              <w:rPr>
                <w:noProof/>
                <w:webHidden/>
              </w:rPr>
              <w:tab/>
            </w:r>
            <w:r w:rsidRPr="007C094F">
              <w:rPr>
                <w:noProof/>
                <w:webHidden/>
              </w:rPr>
              <w:fldChar w:fldCharType="begin"/>
            </w:r>
            <w:r w:rsidRPr="007C094F">
              <w:rPr>
                <w:noProof/>
                <w:webHidden/>
              </w:rPr>
              <w:instrText xml:space="preserve"> PAGEREF _Toc221000422 \h </w:instrText>
            </w:r>
            <w:r w:rsidRPr="007C094F">
              <w:rPr>
                <w:noProof/>
                <w:webHidden/>
              </w:rPr>
            </w:r>
            <w:r w:rsidRPr="007C094F">
              <w:rPr>
                <w:noProof/>
                <w:webHidden/>
              </w:rPr>
              <w:fldChar w:fldCharType="separate"/>
            </w:r>
            <w:r w:rsidRPr="007C094F">
              <w:rPr>
                <w:noProof/>
                <w:webHidden/>
              </w:rPr>
              <w:t>11</w:t>
            </w:r>
            <w:r w:rsidRPr="007C094F">
              <w:rPr>
                <w:noProof/>
                <w:webHidden/>
              </w:rPr>
              <w:fldChar w:fldCharType="end"/>
            </w:r>
          </w:hyperlink>
        </w:p>
        <w:p w14:paraId="4B9FC3BE" w14:textId="7AA71FE9" w:rsidR="007C094F" w:rsidRPr="007C094F" w:rsidRDefault="007C094F">
          <w:pPr>
            <w:pStyle w:val="TOC2"/>
            <w:tabs>
              <w:tab w:val="right" w:leader="dot" w:pos="9016"/>
            </w:tabs>
            <w:rPr>
              <w:rFonts w:eastAsiaTheme="minorEastAsia"/>
              <w:noProof/>
              <w:sz w:val="24"/>
              <w:szCs w:val="24"/>
              <w:lang w:val="en-US"/>
            </w:rPr>
          </w:pPr>
          <w:hyperlink w:anchor="_Toc221000423" w:history="1">
            <w:r w:rsidRPr="007C094F">
              <w:rPr>
                <w:rStyle w:val="Hyperlink"/>
                <w:rFonts w:ascii="Times New Roman" w:hAnsi="Times New Roman" w:cs="Times New Roman"/>
                <w:noProof/>
              </w:rPr>
              <w:t>1.5 Research Objectives</w:t>
            </w:r>
            <w:r w:rsidRPr="007C094F">
              <w:rPr>
                <w:noProof/>
                <w:webHidden/>
              </w:rPr>
              <w:tab/>
            </w:r>
            <w:r w:rsidRPr="007C094F">
              <w:rPr>
                <w:noProof/>
                <w:webHidden/>
              </w:rPr>
              <w:fldChar w:fldCharType="begin"/>
            </w:r>
            <w:r w:rsidRPr="007C094F">
              <w:rPr>
                <w:noProof/>
                <w:webHidden/>
              </w:rPr>
              <w:instrText xml:space="preserve"> PAGEREF _Toc221000423 \h </w:instrText>
            </w:r>
            <w:r w:rsidRPr="007C094F">
              <w:rPr>
                <w:noProof/>
                <w:webHidden/>
              </w:rPr>
            </w:r>
            <w:r w:rsidRPr="007C094F">
              <w:rPr>
                <w:noProof/>
                <w:webHidden/>
              </w:rPr>
              <w:fldChar w:fldCharType="separate"/>
            </w:r>
            <w:r w:rsidRPr="007C094F">
              <w:rPr>
                <w:noProof/>
                <w:webHidden/>
              </w:rPr>
              <w:t>12</w:t>
            </w:r>
            <w:r w:rsidRPr="007C094F">
              <w:rPr>
                <w:noProof/>
                <w:webHidden/>
              </w:rPr>
              <w:fldChar w:fldCharType="end"/>
            </w:r>
          </w:hyperlink>
        </w:p>
        <w:p w14:paraId="4B254031" w14:textId="6615CA7A" w:rsidR="007C094F" w:rsidRPr="007C094F" w:rsidRDefault="007C094F">
          <w:pPr>
            <w:pStyle w:val="TOC2"/>
            <w:tabs>
              <w:tab w:val="right" w:leader="dot" w:pos="9016"/>
            </w:tabs>
            <w:rPr>
              <w:rFonts w:eastAsiaTheme="minorEastAsia"/>
              <w:noProof/>
              <w:sz w:val="24"/>
              <w:szCs w:val="24"/>
              <w:lang w:val="en-US"/>
            </w:rPr>
          </w:pPr>
          <w:hyperlink w:anchor="_Toc221000424" w:history="1">
            <w:r w:rsidRPr="007C094F">
              <w:rPr>
                <w:rStyle w:val="Hyperlink"/>
                <w:rFonts w:ascii="Times New Roman" w:hAnsi="Times New Roman" w:cs="Times New Roman"/>
                <w:noProof/>
              </w:rPr>
              <w:t>1.6 Research Questions and Hypotheses</w:t>
            </w:r>
            <w:r w:rsidRPr="007C094F">
              <w:rPr>
                <w:noProof/>
                <w:webHidden/>
              </w:rPr>
              <w:tab/>
            </w:r>
            <w:r w:rsidRPr="007C094F">
              <w:rPr>
                <w:noProof/>
                <w:webHidden/>
              </w:rPr>
              <w:fldChar w:fldCharType="begin"/>
            </w:r>
            <w:r w:rsidRPr="007C094F">
              <w:rPr>
                <w:noProof/>
                <w:webHidden/>
              </w:rPr>
              <w:instrText xml:space="preserve"> PAGEREF _Toc221000424 \h </w:instrText>
            </w:r>
            <w:r w:rsidRPr="007C094F">
              <w:rPr>
                <w:noProof/>
                <w:webHidden/>
              </w:rPr>
            </w:r>
            <w:r w:rsidRPr="007C094F">
              <w:rPr>
                <w:noProof/>
                <w:webHidden/>
              </w:rPr>
              <w:fldChar w:fldCharType="separate"/>
            </w:r>
            <w:r w:rsidRPr="007C094F">
              <w:rPr>
                <w:noProof/>
                <w:webHidden/>
              </w:rPr>
              <w:t>12</w:t>
            </w:r>
            <w:r w:rsidRPr="007C094F">
              <w:rPr>
                <w:noProof/>
                <w:webHidden/>
              </w:rPr>
              <w:fldChar w:fldCharType="end"/>
            </w:r>
          </w:hyperlink>
        </w:p>
        <w:p w14:paraId="6F1C6E6A" w14:textId="0AA2C86E" w:rsidR="007C094F" w:rsidRPr="007C094F" w:rsidRDefault="007C094F">
          <w:pPr>
            <w:pStyle w:val="TOC2"/>
            <w:tabs>
              <w:tab w:val="right" w:leader="dot" w:pos="9016"/>
            </w:tabs>
            <w:rPr>
              <w:rFonts w:eastAsiaTheme="minorEastAsia"/>
              <w:noProof/>
              <w:sz w:val="24"/>
              <w:szCs w:val="24"/>
              <w:lang w:val="en-US"/>
            </w:rPr>
          </w:pPr>
          <w:hyperlink w:anchor="_Toc221000425" w:history="1">
            <w:r w:rsidRPr="007C094F">
              <w:rPr>
                <w:rStyle w:val="Hyperlink"/>
                <w:rFonts w:ascii="Times New Roman" w:hAnsi="Times New Roman" w:cs="Times New Roman"/>
                <w:noProof/>
              </w:rPr>
              <w:t>1.7 Significance of the Study</w:t>
            </w:r>
            <w:r w:rsidRPr="007C094F">
              <w:rPr>
                <w:noProof/>
                <w:webHidden/>
              </w:rPr>
              <w:tab/>
            </w:r>
            <w:r w:rsidRPr="007C094F">
              <w:rPr>
                <w:noProof/>
                <w:webHidden/>
              </w:rPr>
              <w:fldChar w:fldCharType="begin"/>
            </w:r>
            <w:r w:rsidRPr="007C094F">
              <w:rPr>
                <w:noProof/>
                <w:webHidden/>
              </w:rPr>
              <w:instrText xml:space="preserve"> PAGEREF _Toc221000425 \h </w:instrText>
            </w:r>
            <w:r w:rsidRPr="007C094F">
              <w:rPr>
                <w:noProof/>
                <w:webHidden/>
              </w:rPr>
            </w:r>
            <w:r w:rsidRPr="007C094F">
              <w:rPr>
                <w:noProof/>
                <w:webHidden/>
              </w:rPr>
              <w:fldChar w:fldCharType="separate"/>
            </w:r>
            <w:r w:rsidRPr="007C094F">
              <w:rPr>
                <w:noProof/>
                <w:webHidden/>
              </w:rPr>
              <w:t>13</w:t>
            </w:r>
            <w:r w:rsidRPr="007C094F">
              <w:rPr>
                <w:noProof/>
                <w:webHidden/>
              </w:rPr>
              <w:fldChar w:fldCharType="end"/>
            </w:r>
          </w:hyperlink>
        </w:p>
        <w:p w14:paraId="30C4D7D0" w14:textId="070C4DAD" w:rsidR="007C094F" w:rsidRPr="007C094F" w:rsidRDefault="007C094F">
          <w:pPr>
            <w:pStyle w:val="TOC2"/>
            <w:tabs>
              <w:tab w:val="right" w:leader="dot" w:pos="9016"/>
            </w:tabs>
            <w:rPr>
              <w:rFonts w:eastAsiaTheme="minorEastAsia"/>
              <w:noProof/>
              <w:sz w:val="24"/>
              <w:szCs w:val="24"/>
              <w:lang w:val="en-US"/>
            </w:rPr>
          </w:pPr>
          <w:hyperlink w:anchor="_Toc221000426" w:history="1">
            <w:r w:rsidRPr="007C094F">
              <w:rPr>
                <w:rStyle w:val="Hyperlink"/>
                <w:rFonts w:ascii="Times New Roman" w:hAnsi="Times New Roman" w:cs="Times New Roman"/>
                <w:noProof/>
              </w:rPr>
              <w:t>1.8 Dissertation Structure Overview</w:t>
            </w:r>
            <w:r w:rsidRPr="007C094F">
              <w:rPr>
                <w:noProof/>
                <w:webHidden/>
              </w:rPr>
              <w:tab/>
            </w:r>
            <w:r w:rsidRPr="007C094F">
              <w:rPr>
                <w:noProof/>
                <w:webHidden/>
              </w:rPr>
              <w:fldChar w:fldCharType="begin"/>
            </w:r>
            <w:r w:rsidRPr="007C094F">
              <w:rPr>
                <w:noProof/>
                <w:webHidden/>
              </w:rPr>
              <w:instrText xml:space="preserve"> PAGEREF _Toc221000426 \h </w:instrText>
            </w:r>
            <w:r w:rsidRPr="007C094F">
              <w:rPr>
                <w:noProof/>
                <w:webHidden/>
              </w:rPr>
            </w:r>
            <w:r w:rsidRPr="007C094F">
              <w:rPr>
                <w:noProof/>
                <w:webHidden/>
              </w:rPr>
              <w:fldChar w:fldCharType="separate"/>
            </w:r>
            <w:r w:rsidRPr="007C094F">
              <w:rPr>
                <w:noProof/>
                <w:webHidden/>
              </w:rPr>
              <w:t>14</w:t>
            </w:r>
            <w:r w:rsidRPr="007C094F">
              <w:rPr>
                <w:noProof/>
                <w:webHidden/>
              </w:rPr>
              <w:fldChar w:fldCharType="end"/>
            </w:r>
          </w:hyperlink>
        </w:p>
        <w:p w14:paraId="0A98116B" w14:textId="45710AAB" w:rsidR="007C094F" w:rsidRPr="007C094F" w:rsidRDefault="007C094F">
          <w:pPr>
            <w:pStyle w:val="TOC1"/>
            <w:tabs>
              <w:tab w:val="right" w:leader="dot" w:pos="9016"/>
            </w:tabs>
            <w:rPr>
              <w:rFonts w:eastAsiaTheme="minorEastAsia"/>
              <w:noProof/>
              <w:sz w:val="24"/>
              <w:szCs w:val="24"/>
              <w:lang w:val="en-US"/>
            </w:rPr>
          </w:pPr>
          <w:hyperlink w:anchor="_Toc221000427" w:history="1">
            <w:r w:rsidRPr="007C094F">
              <w:rPr>
                <w:rStyle w:val="Hyperlink"/>
                <w:rFonts w:ascii="Times New Roman" w:hAnsi="Times New Roman" w:cs="Times New Roman"/>
                <w:noProof/>
              </w:rPr>
              <w:t>LITERATURE REVIEW</w:t>
            </w:r>
            <w:r w:rsidRPr="007C094F">
              <w:rPr>
                <w:noProof/>
                <w:webHidden/>
              </w:rPr>
              <w:tab/>
            </w:r>
            <w:r w:rsidRPr="007C094F">
              <w:rPr>
                <w:noProof/>
                <w:webHidden/>
              </w:rPr>
              <w:fldChar w:fldCharType="begin"/>
            </w:r>
            <w:r w:rsidRPr="007C094F">
              <w:rPr>
                <w:noProof/>
                <w:webHidden/>
              </w:rPr>
              <w:instrText xml:space="preserve"> PAGEREF _Toc221000427 \h </w:instrText>
            </w:r>
            <w:r w:rsidRPr="007C094F">
              <w:rPr>
                <w:noProof/>
                <w:webHidden/>
              </w:rPr>
            </w:r>
            <w:r w:rsidRPr="007C094F">
              <w:rPr>
                <w:noProof/>
                <w:webHidden/>
              </w:rPr>
              <w:fldChar w:fldCharType="separate"/>
            </w:r>
            <w:r w:rsidRPr="007C094F">
              <w:rPr>
                <w:noProof/>
                <w:webHidden/>
              </w:rPr>
              <w:t>16</w:t>
            </w:r>
            <w:r w:rsidRPr="007C094F">
              <w:rPr>
                <w:noProof/>
                <w:webHidden/>
              </w:rPr>
              <w:fldChar w:fldCharType="end"/>
            </w:r>
          </w:hyperlink>
        </w:p>
        <w:p w14:paraId="06E0FAF5" w14:textId="1DA38549" w:rsidR="007C094F" w:rsidRPr="007C094F" w:rsidRDefault="007C094F">
          <w:pPr>
            <w:pStyle w:val="TOC2"/>
            <w:tabs>
              <w:tab w:val="right" w:leader="dot" w:pos="9016"/>
            </w:tabs>
            <w:rPr>
              <w:rFonts w:eastAsiaTheme="minorEastAsia"/>
              <w:noProof/>
              <w:sz w:val="24"/>
              <w:szCs w:val="24"/>
              <w:lang w:val="en-US"/>
            </w:rPr>
          </w:pPr>
          <w:hyperlink w:anchor="_Toc221000428" w:history="1">
            <w:r w:rsidRPr="007C094F">
              <w:rPr>
                <w:rStyle w:val="Hyperlink"/>
                <w:rFonts w:ascii="Times New Roman" w:hAnsi="Times New Roman" w:cs="Times New Roman"/>
                <w:noProof/>
              </w:rPr>
              <w:t>2.1 Introduction to the Literature Review</w:t>
            </w:r>
            <w:r w:rsidRPr="007C094F">
              <w:rPr>
                <w:noProof/>
                <w:webHidden/>
              </w:rPr>
              <w:tab/>
            </w:r>
            <w:r w:rsidRPr="007C094F">
              <w:rPr>
                <w:noProof/>
                <w:webHidden/>
              </w:rPr>
              <w:fldChar w:fldCharType="begin"/>
            </w:r>
            <w:r w:rsidRPr="007C094F">
              <w:rPr>
                <w:noProof/>
                <w:webHidden/>
              </w:rPr>
              <w:instrText xml:space="preserve"> PAGEREF _Toc221000428 \h </w:instrText>
            </w:r>
            <w:r w:rsidRPr="007C094F">
              <w:rPr>
                <w:noProof/>
                <w:webHidden/>
              </w:rPr>
            </w:r>
            <w:r w:rsidRPr="007C094F">
              <w:rPr>
                <w:noProof/>
                <w:webHidden/>
              </w:rPr>
              <w:fldChar w:fldCharType="separate"/>
            </w:r>
            <w:r w:rsidRPr="007C094F">
              <w:rPr>
                <w:noProof/>
                <w:webHidden/>
              </w:rPr>
              <w:t>16</w:t>
            </w:r>
            <w:r w:rsidRPr="007C094F">
              <w:rPr>
                <w:noProof/>
                <w:webHidden/>
              </w:rPr>
              <w:fldChar w:fldCharType="end"/>
            </w:r>
          </w:hyperlink>
        </w:p>
        <w:p w14:paraId="00084E9E" w14:textId="2E956C0D" w:rsidR="007C094F" w:rsidRPr="007C094F" w:rsidRDefault="007C094F">
          <w:pPr>
            <w:pStyle w:val="TOC2"/>
            <w:tabs>
              <w:tab w:val="right" w:leader="dot" w:pos="9016"/>
            </w:tabs>
            <w:rPr>
              <w:rFonts w:eastAsiaTheme="minorEastAsia"/>
              <w:noProof/>
              <w:sz w:val="24"/>
              <w:szCs w:val="24"/>
              <w:lang w:val="en-US"/>
            </w:rPr>
          </w:pPr>
          <w:hyperlink w:anchor="_Toc221000429" w:history="1">
            <w:r w:rsidRPr="007C094F">
              <w:rPr>
                <w:rStyle w:val="Hyperlink"/>
                <w:rFonts w:ascii="Times New Roman" w:hAnsi="Times New Roman" w:cs="Times New Roman"/>
                <w:noProof/>
              </w:rPr>
              <w:t>2.2 Concept and Measurement of Patient Satisfaction</w:t>
            </w:r>
            <w:r w:rsidRPr="007C094F">
              <w:rPr>
                <w:noProof/>
                <w:webHidden/>
              </w:rPr>
              <w:tab/>
            </w:r>
            <w:r w:rsidRPr="007C094F">
              <w:rPr>
                <w:noProof/>
                <w:webHidden/>
              </w:rPr>
              <w:fldChar w:fldCharType="begin"/>
            </w:r>
            <w:r w:rsidRPr="007C094F">
              <w:rPr>
                <w:noProof/>
                <w:webHidden/>
              </w:rPr>
              <w:instrText xml:space="preserve"> PAGEREF _Toc221000429 \h </w:instrText>
            </w:r>
            <w:r w:rsidRPr="007C094F">
              <w:rPr>
                <w:noProof/>
                <w:webHidden/>
              </w:rPr>
            </w:r>
            <w:r w:rsidRPr="007C094F">
              <w:rPr>
                <w:noProof/>
                <w:webHidden/>
              </w:rPr>
              <w:fldChar w:fldCharType="separate"/>
            </w:r>
            <w:r w:rsidRPr="007C094F">
              <w:rPr>
                <w:noProof/>
                <w:webHidden/>
              </w:rPr>
              <w:t>17</w:t>
            </w:r>
            <w:r w:rsidRPr="007C094F">
              <w:rPr>
                <w:noProof/>
                <w:webHidden/>
              </w:rPr>
              <w:fldChar w:fldCharType="end"/>
            </w:r>
          </w:hyperlink>
        </w:p>
        <w:p w14:paraId="59BCAD0F" w14:textId="188ADCFD" w:rsidR="007C094F" w:rsidRPr="007C094F" w:rsidRDefault="007C094F">
          <w:pPr>
            <w:pStyle w:val="TOC2"/>
            <w:tabs>
              <w:tab w:val="right" w:leader="dot" w:pos="9016"/>
            </w:tabs>
            <w:rPr>
              <w:rFonts w:eastAsiaTheme="minorEastAsia"/>
              <w:noProof/>
              <w:sz w:val="24"/>
              <w:szCs w:val="24"/>
              <w:lang w:val="en-US"/>
            </w:rPr>
          </w:pPr>
          <w:hyperlink w:anchor="_Toc221000430" w:history="1">
            <w:r w:rsidRPr="007C094F">
              <w:rPr>
                <w:rStyle w:val="Hyperlink"/>
                <w:rFonts w:ascii="Times New Roman" w:hAnsi="Times New Roman" w:cs="Times New Roman"/>
                <w:noProof/>
              </w:rPr>
              <w:t>2.3 Communication in Healthcare Settings</w:t>
            </w:r>
            <w:r w:rsidRPr="007C094F">
              <w:rPr>
                <w:noProof/>
                <w:webHidden/>
              </w:rPr>
              <w:tab/>
            </w:r>
            <w:r w:rsidRPr="007C094F">
              <w:rPr>
                <w:noProof/>
                <w:webHidden/>
              </w:rPr>
              <w:fldChar w:fldCharType="begin"/>
            </w:r>
            <w:r w:rsidRPr="007C094F">
              <w:rPr>
                <w:noProof/>
                <w:webHidden/>
              </w:rPr>
              <w:instrText xml:space="preserve"> PAGEREF _Toc221000430 \h </w:instrText>
            </w:r>
            <w:r w:rsidRPr="007C094F">
              <w:rPr>
                <w:noProof/>
                <w:webHidden/>
              </w:rPr>
            </w:r>
            <w:r w:rsidRPr="007C094F">
              <w:rPr>
                <w:noProof/>
                <w:webHidden/>
              </w:rPr>
              <w:fldChar w:fldCharType="separate"/>
            </w:r>
            <w:r w:rsidRPr="007C094F">
              <w:rPr>
                <w:noProof/>
                <w:webHidden/>
              </w:rPr>
              <w:t>19</w:t>
            </w:r>
            <w:r w:rsidRPr="007C094F">
              <w:rPr>
                <w:noProof/>
                <w:webHidden/>
              </w:rPr>
              <w:fldChar w:fldCharType="end"/>
            </w:r>
          </w:hyperlink>
        </w:p>
        <w:p w14:paraId="3647F1FE" w14:textId="6FD48EE4" w:rsidR="007C094F" w:rsidRPr="007C094F" w:rsidRDefault="007C094F">
          <w:pPr>
            <w:pStyle w:val="TOC2"/>
            <w:tabs>
              <w:tab w:val="right" w:leader="dot" w:pos="9016"/>
            </w:tabs>
            <w:rPr>
              <w:rFonts w:eastAsiaTheme="minorEastAsia"/>
              <w:noProof/>
              <w:sz w:val="24"/>
              <w:szCs w:val="24"/>
              <w:lang w:val="en-US"/>
            </w:rPr>
          </w:pPr>
          <w:hyperlink w:anchor="_Toc221000431" w:history="1">
            <w:r w:rsidRPr="007C094F">
              <w:rPr>
                <w:rStyle w:val="Hyperlink"/>
                <w:rFonts w:ascii="Times New Roman" w:hAnsi="Times New Roman" w:cs="Times New Roman"/>
                <w:noProof/>
              </w:rPr>
              <w:t>2.4 Role of Waiting Times in Patient Experience</w:t>
            </w:r>
            <w:r w:rsidRPr="007C094F">
              <w:rPr>
                <w:noProof/>
                <w:webHidden/>
              </w:rPr>
              <w:tab/>
            </w:r>
            <w:r w:rsidRPr="007C094F">
              <w:rPr>
                <w:noProof/>
                <w:webHidden/>
              </w:rPr>
              <w:fldChar w:fldCharType="begin"/>
            </w:r>
            <w:r w:rsidRPr="007C094F">
              <w:rPr>
                <w:noProof/>
                <w:webHidden/>
              </w:rPr>
              <w:instrText xml:space="preserve"> PAGEREF _Toc221000431 \h </w:instrText>
            </w:r>
            <w:r w:rsidRPr="007C094F">
              <w:rPr>
                <w:noProof/>
                <w:webHidden/>
              </w:rPr>
            </w:r>
            <w:r w:rsidRPr="007C094F">
              <w:rPr>
                <w:noProof/>
                <w:webHidden/>
              </w:rPr>
              <w:fldChar w:fldCharType="separate"/>
            </w:r>
            <w:r w:rsidRPr="007C094F">
              <w:rPr>
                <w:noProof/>
                <w:webHidden/>
              </w:rPr>
              <w:t>20</w:t>
            </w:r>
            <w:r w:rsidRPr="007C094F">
              <w:rPr>
                <w:noProof/>
                <w:webHidden/>
              </w:rPr>
              <w:fldChar w:fldCharType="end"/>
            </w:r>
          </w:hyperlink>
        </w:p>
        <w:p w14:paraId="011B60B7" w14:textId="242A513F" w:rsidR="007C094F" w:rsidRPr="007C094F" w:rsidRDefault="007C094F">
          <w:pPr>
            <w:pStyle w:val="TOC2"/>
            <w:tabs>
              <w:tab w:val="right" w:leader="dot" w:pos="9016"/>
            </w:tabs>
            <w:rPr>
              <w:rFonts w:eastAsiaTheme="minorEastAsia"/>
              <w:noProof/>
              <w:sz w:val="24"/>
              <w:szCs w:val="24"/>
              <w:lang w:val="en-US"/>
            </w:rPr>
          </w:pPr>
          <w:hyperlink w:anchor="_Toc221000432" w:history="1">
            <w:r w:rsidRPr="007C094F">
              <w:rPr>
                <w:rStyle w:val="Hyperlink"/>
                <w:rFonts w:ascii="Times New Roman" w:hAnsi="Times New Roman" w:cs="Times New Roman"/>
                <w:noProof/>
              </w:rPr>
              <w:t>2.5 Integrating Communication and Waiting – Theoretical Framework</w:t>
            </w:r>
            <w:r w:rsidRPr="007C094F">
              <w:rPr>
                <w:noProof/>
                <w:webHidden/>
              </w:rPr>
              <w:tab/>
            </w:r>
            <w:r w:rsidRPr="007C094F">
              <w:rPr>
                <w:noProof/>
                <w:webHidden/>
              </w:rPr>
              <w:fldChar w:fldCharType="begin"/>
            </w:r>
            <w:r w:rsidRPr="007C094F">
              <w:rPr>
                <w:noProof/>
                <w:webHidden/>
              </w:rPr>
              <w:instrText xml:space="preserve"> PAGEREF _Toc221000432 \h </w:instrText>
            </w:r>
            <w:r w:rsidRPr="007C094F">
              <w:rPr>
                <w:noProof/>
                <w:webHidden/>
              </w:rPr>
            </w:r>
            <w:r w:rsidRPr="007C094F">
              <w:rPr>
                <w:noProof/>
                <w:webHidden/>
              </w:rPr>
              <w:fldChar w:fldCharType="separate"/>
            </w:r>
            <w:r w:rsidRPr="007C094F">
              <w:rPr>
                <w:noProof/>
                <w:webHidden/>
              </w:rPr>
              <w:t>21</w:t>
            </w:r>
            <w:r w:rsidRPr="007C094F">
              <w:rPr>
                <w:noProof/>
                <w:webHidden/>
              </w:rPr>
              <w:fldChar w:fldCharType="end"/>
            </w:r>
          </w:hyperlink>
        </w:p>
        <w:p w14:paraId="1259EBE1" w14:textId="518C6007" w:rsidR="007C094F" w:rsidRPr="007C094F" w:rsidRDefault="007C094F">
          <w:pPr>
            <w:pStyle w:val="TOC2"/>
            <w:tabs>
              <w:tab w:val="right" w:leader="dot" w:pos="9016"/>
            </w:tabs>
            <w:rPr>
              <w:rFonts w:eastAsiaTheme="minorEastAsia"/>
              <w:noProof/>
              <w:sz w:val="24"/>
              <w:szCs w:val="24"/>
              <w:lang w:val="en-US"/>
            </w:rPr>
          </w:pPr>
          <w:hyperlink w:anchor="_Toc221000433" w:history="1">
            <w:r w:rsidRPr="007C094F">
              <w:rPr>
                <w:rStyle w:val="Hyperlink"/>
                <w:rFonts w:ascii="Times New Roman" w:hAnsi="Times New Roman" w:cs="Times New Roman"/>
                <w:noProof/>
              </w:rPr>
              <w:t>2.6 Critical Review of Empirical Studies</w:t>
            </w:r>
            <w:r w:rsidRPr="007C094F">
              <w:rPr>
                <w:noProof/>
                <w:webHidden/>
              </w:rPr>
              <w:tab/>
            </w:r>
            <w:r w:rsidRPr="007C094F">
              <w:rPr>
                <w:noProof/>
                <w:webHidden/>
              </w:rPr>
              <w:fldChar w:fldCharType="begin"/>
            </w:r>
            <w:r w:rsidRPr="007C094F">
              <w:rPr>
                <w:noProof/>
                <w:webHidden/>
              </w:rPr>
              <w:instrText xml:space="preserve"> PAGEREF _Toc221000433 \h </w:instrText>
            </w:r>
            <w:r w:rsidRPr="007C094F">
              <w:rPr>
                <w:noProof/>
                <w:webHidden/>
              </w:rPr>
            </w:r>
            <w:r w:rsidRPr="007C094F">
              <w:rPr>
                <w:noProof/>
                <w:webHidden/>
              </w:rPr>
              <w:fldChar w:fldCharType="separate"/>
            </w:r>
            <w:r w:rsidRPr="007C094F">
              <w:rPr>
                <w:noProof/>
                <w:webHidden/>
              </w:rPr>
              <w:t>22</w:t>
            </w:r>
            <w:r w:rsidRPr="007C094F">
              <w:rPr>
                <w:noProof/>
                <w:webHidden/>
              </w:rPr>
              <w:fldChar w:fldCharType="end"/>
            </w:r>
          </w:hyperlink>
        </w:p>
        <w:p w14:paraId="1EBACE57" w14:textId="4BD33336" w:rsidR="007C094F" w:rsidRPr="007C094F" w:rsidRDefault="007C094F">
          <w:pPr>
            <w:pStyle w:val="TOC3"/>
            <w:tabs>
              <w:tab w:val="right" w:leader="dot" w:pos="9016"/>
            </w:tabs>
            <w:rPr>
              <w:rFonts w:eastAsiaTheme="minorEastAsia"/>
              <w:noProof/>
              <w:sz w:val="24"/>
              <w:szCs w:val="24"/>
              <w:lang w:val="en-US"/>
            </w:rPr>
          </w:pPr>
          <w:hyperlink w:anchor="_Toc221000434" w:history="1">
            <w:r w:rsidRPr="007C094F">
              <w:rPr>
                <w:rStyle w:val="Hyperlink"/>
                <w:rFonts w:ascii="Times New Roman" w:hAnsi="Times New Roman" w:cs="Times New Roman"/>
                <w:noProof/>
              </w:rPr>
              <w:t>2.6.1 Positive Communication Interventions</w:t>
            </w:r>
            <w:r w:rsidRPr="007C094F">
              <w:rPr>
                <w:noProof/>
                <w:webHidden/>
              </w:rPr>
              <w:tab/>
            </w:r>
            <w:r w:rsidRPr="007C094F">
              <w:rPr>
                <w:noProof/>
                <w:webHidden/>
              </w:rPr>
              <w:fldChar w:fldCharType="begin"/>
            </w:r>
            <w:r w:rsidRPr="007C094F">
              <w:rPr>
                <w:noProof/>
                <w:webHidden/>
              </w:rPr>
              <w:instrText xml:space="preserve"> PAGEREF _Toc221000434 \h </w:instrText>
            </w:r>
            <w:r w:rsidRPr="007C094F">
              <w:rPr>
                <w:noProof/>
                <w:webHidden/>
              </w:rPr>
            </w:r>
            <w:r w:rsidRPr="007C094F">
              <w:rPr>
                <w:noProof/>
                <w:webHidden/>
              </w:rPr>
              <w:fldChar w:fldCharType="separate"/>
            </w:r>
            <w:r w:rsidRPr="007C094F">
              <w:rPr>
                <w:noProof/>
                <w:webHidden/>
              </w:rPr>
              <w:t>22</w:t>
            </w:r>
            <w:r w:rsidRPr="007C094F">
              <w:rPr>
                <w:noProof/>
                <w:webHidden/>
              </w:rPr>
              <w:fldChar w:fldCharType="end"/>
            </w:r>
          </w:hyperlink>
        </w:p>
        <w:p w14:paraId="7F8A960A" w14:textId="0E1FA785" w:rsidR="007C094F" w:rsidRPr="007C094F" w:rsidRDefault="007C094F">
          <w:pPr>
            <w:pStyle w:val="TOC3"/>
            <w:tabs>
              <w:tab w:val="right" w:leader="dot" w:pos="9016"/>
            </w:tabs>
            <w:rPr>
              <w:rFonts w:eastAsiaTheme="minorEastAsia"/>
              <w:noProof/>
              <w:sz w:val="24"/>
              <w:szCs w:val="24"/>
              <w:lang w:val="en-US"/>
            </w:rPr>
          </w:pPr>
          <w:hyperlink w:anchor="_Toc221000435" w:history="1">
            <w:r w:rsidRPr="007C094F">
              <w:rPr>
                <w:rStyle w:val="Hyperlink"/>
                <w:rFonts w:ascii="Times New Roman" w:hAnsi="Times New Roman" w:cs="Times New Roman"/>
                <w:noProof/>
              </w:rPr>
              <w:t>2.6.2 Barriers to Effective Communication</w:t>
            </w:r>
            <w:r w:rsidRPr="007C094F">
              <w:rPr>
                <w:noProof/>
                <w:webHidden/>
              </w:rPr>
              <w:tab/>
            </w:r>
            <w:r w:rsidRPr="007C094F">
              <w:rPr>
                <w:noProof/>
                <w:webHidden/>
              </w:rPr>
              <w:fldChar w:fldCharType="begin"/>
            </w:r>
            <w:r w:rsidRPr="007C094F">
              <w:rPr>
                <w:noProof/>
                <w:webHidden/>
              </w:rPr>
              <w:instrText xml:space="preserve"> PAGEREF _Toc221000435 \h </w:instrText>
            </w:r>
            <w:r w:rsidRPr="007C094F">
              <w:rPr>
                <w:noProof/>
                <w:webHidden/>
              </w:rPr>
            </w:r>
            <w:r w:rsidRPr="007C094F">
              <w:rPr>
                <w:noProof/>
                <w:webHidden/>
              </w:rPr>
              <w:fldChar w:fldCharType="separate"/>
            </w:r>
            <w:r w:rsidRPr="007C094F">
              <w:rPr>
                <w:noProof/>
                <w:webHidden/>
              </w:rPr>
              <w:t>23</w:t>
            </w:r>
            <w:r w:rsidRPr="007C094F">
              <w:rPr>
                <w:noProof/>
                <w:webHidden/>
              </w:rPr>
              <w:fldChar w:fldCharType="end"/>
            </w:r>
          </w:hyperlink>
        </w:p>
        <w:p w14:paraId="02AAE932" w14:textId="5A6A5ACC" w:rsidR="007C094F" w:rsidRPr="007C094F" w:rsidRDefault="007C094F">
          <w:pPr>
            <w:pStyle w:val="TOC3"/>
            <w:tabs>
              <w:tab w:val="right" w:leader="dot" w:pos="9016"/>
            </w:tabs>
            <w:rPr>
              <w:rFonts w:eastAsiaTheme="minorEastAsia"/>
              <w:noProof/>
              <w:sz w:val="24"/>
              <w:szCs w:val="24"/>
              <w:lang w:val="en-US"/>
            </w:rPr>
          </w:pPr>
          <w:hyperlink w:anchor="_Toc221000436" w:history="1">
            <w:r w:rsidRPr="007C094F">
              <w:rPr>
                <w:rStyle w:val="Hyperlink"/>
                <w:rFonts w:ascii="Times New Roman" w:hAnsi="Times New Roman" w:cs="Times New Roman"/>
                <w:noProof/>
              </w:rPr>
              <w:t>2.6.3 Staff vs Patient Perceptions</w:t>
            </w:r>
            <w:r w:rsidRPr="007C094F">
              <w:rPr>
                <w:noProof/>
                <w:webHidden/>
              </w:rPr>
              <w:tab/>
            </w:r>
            <w:r w:rsidRPr="007C094F">
              <w:rPr>
                <w:noProof/>
                <w:webHidden/>
              </w:rPr>
              <w:fldChar w:fldCharType="begin"/>
            </w:r>
            <w:r w:rsidRPr="007C094F">
              <w:rPr>
                <w:noProof/>
                <w:webHidden/>
              </w:rPr>
              <w:instrText xml:space="preserve"> PAGEREF _Toc221000436 \h </w:instrText>
            </w:r>
            <w:r w:rsidRPr="007C094F">
              <w:rPr>
                <w:noProof/>
                <w:webHidden/>
              </w:rPr>
            </w:r>
            <w:r w:rsidRPr="007C094F">
              <w:rPr>
                <w:noProof/>
                <w:webHidden/>
              </w:rPr>
              <w:fldChar w:fldCharType="separate"/>
            </w:r>
            <w:r w:rsidRPr="007C094F">
              <w:rPr>
                <w:noProof/>
                <w:webHidden/>
              </w:rPr>
              <w:t>24</w:t>
            </w:r>
            <w:r w:rsidRPr="007C094F">
              <w:rPr>
                <w:noProof/>
                <w:webHidden/>
              </w:rPr>
              <w:fldChar w:fldCharType="end"/>
            </w:r>
          </w:hyperlink>
        </w:p>
        <w:p w14:paraId="71C0E014" w14:textId="12FCCE44" w:rsidR="007C094F" w:rsidRPr="007C094F" w:rsidRDefault="007C094F">
          <w:pPr>
            <w:pStyle w:val="TOC2"/>
            <w:tabs>
              <w:tab w:val="right" w:leader="dot" w:pos="9016"/>
            </w:tabs>
            <w:rPr>
              <w:rFonts w:eastAsiaTheme="minorEastAsia"/>
              <w:noProof/>
              <w:sz w:val="24"/>
              <w:szCs w:val="24"/>
              <w:lang w:val="en-US"/>
            </w:rPr>
          </w:pPr>
          <w:hyperlink w:anchor="_Toc221000437" w:history="1">
            <w:r w:rsidRPr="007C094F">
              <w:rPr>
                <w:rStyle w:val="Hyperlink"/>
                <w:rFonts w:ascii="Times New Roman" w:hAnsi="Times New Roman" w:cs="Times New Roman"/>
                <w:noProof/>
              </w:rPr>
              <w:t>2.7 Limitations of Existing Research and Gaps</w:t>
            </w:r>
            <w:r w:rsidRPr="007C094F">
              <w:rPr>
                <w:noProof/>
                <w:webHidden/>
              </w:rPr>
              <w:tab/>
            </w:r>
            <w:r w:rsidRPr="007C094F">
              <w:rPr>
                <w:noProof/>
                <w:webHidden/>
              </w:rPr>
              <w:fldChar w:fldCharType="begin"/>
            </w:r>
            <w:r w:rsidRPr="007C094F">
              <w:rPr>
                <w:noProof/>
                <w:webHidden/>
              </w:rPr>
              <w:instrText xml:space="preserve"> PAGEREF _Toc221000437 \h </w:instrText>
            </w:r>
            <w:r w:rsidRPr="007C094F">
              <w:rPr>
                <w:noProof/>
                <w:webHidden/>
              </w:rPr>
            </w:r>
            <w:r w:rsidRPr="007C094F">
              <w:rPr>
                <w:noProof/>
                <w:webHidden/>
              </w:rPr>
              <w:fldChar w:fldCharType="separate"/>
            </w:r>
            <w:r w:rsidRPr="007C094F">
              <w:rPr>
                <w:noProof/>
                <w:webHidden/>
              </w:rPr>
              <w:t>25</w:t>
            </w:r>
            <w:r w:rsidRPr="007C094F">
              <w:rPr>
                <w:noProof/>
                <w:webHidden/>
              </w:rPr>
              <w:fldChar w:fldCharType="end"/>
            </w:r>
          </w:hyperlink>
        </w:p>
        <w:p w14:paraId="0F6152F6" w14:textId="15381AC0" w:rsidR="007C094F" w:rsidRPr="007C094F" w:rsidRDefault="007C094F">
          <w:pPr>
            <w:pStyle w:val="TOC2"/>
            <w:tabs>
              <w:tab w:val="right" w:leader="dot" w:pos="9016"/>
            </w:tabs>
            <w:rPr>
              <w:rFonts w:eastAsiaTheme="minorEastAsia"/>
              <w:noProof/>
              <w:sz w:val="24"/>
              <w:szCs w:val="24"/>
              <w:lang w:val="en-US"/>
            </w:rPr>
          </w:pPr>
          <w:hyperlink w:anchor="_Toc221000438" w:history="1">
            <w:r w:rsidRPr="007C094F">
              <w:rPr>
                <w:rStyle w:val="Hyperlink"/>
                <w:rFonts w:ascii="Times New Roman" w:hAnsi="Times New Roman" w:cs="Times New Roman"/>
                <w:noProof/>
              </w:rPr>
              <w:t>2.8 Conceptual Framework of the Study</w:t>
            </w:r>
            <w:r w:rsidRPr="007C094F">
              <w:rPr>
                <w:noProof/>
                <w:webHidden/>
              </w:rPr>
              <w:tab/>
            </w:r>
            <w:r w:rsidRPr="007C094F">
              <w:rPr>
                <w:noProof/>
                <w:webHidden/>
              </w:rPr>
              <w:fldChar w:fldCharType="begin"/>
            </w:r>
            <w:r w:rsidRPr="007C094F">
              <w:rPr>
                <w:noProof/>
                <w:webHidden/>
              </w:rPr>
              <w:instrText xml:space="preserve"> PAGEREF _Toc221000438 \h </w:instrText>
            </w:r>
            <w:r w:rsidRPr="007C094F">
              <w:rPr>
                <w:noProof/>
                <w:webHidden/>
              </w:rPr>
            </w:r>
            <w:r w:rsidRPr="007C094F">
              <w:rPr>
                <w:noProof/>
                <w:webHidden/>
              </w:rPr>
              <w:fldChar w:fldCharType="separate"/>
            </w:r>
            <w:r w:rsidRPr="007C094F">
              <w:rPr>
                <w:noProof/>
                <w:webHidden/>
              </w:rPr>
              <w:t>26</w:t>
            </w:r>
            <w:r w:rsidRPr="007C094F">
              <w:rPr>
                <w:noProof/>
                <w:webHidden/>
              </w:rPr>
              <w:fldChar w:fldCharType="end"/>
            </w:r>
          </w:hyperlink>
        </w:p>
        <w:p w14:paraId="23B85CF1" w14:textId="1CBF51B5" w:rsidR="007C094F" w:rsidRPr="007C094F" w:rsidRDefault="007C094F">
          <w:pPr>
            <w:pStyle w:val="TOC1"/>
            <w:tabs>
              <w:tab w:val="right" w:leader="dot" w:pos="9016"/>
            </w:tabs>
            <w:rPr>
              <w:rFonts w:eastAsiaTheme="minorEastAsia"/>
              <w:noProof/>
              <w:sz w:val="24"/>
              <w:szCs w:val="24"/>
              <w:lang w:val="en-US"/>
            </w:rPr>
          </w:pPr>
          <w:hyperlink w:anchor="_Toc221000439" w:history="1">
            <w:r w:rsidRPr="007C094F">
              <w:rPr>
                <w:rStyle w:val="Hyperlink"/>
                <w:rFonts w:ascii="Times New Roman" w:hAnsi="Times New Roman" w:cs="Times New Roman"/>
                <w:noProof/>
              </w:rPr>
              <w:t>METHODOLOGY</w:t>
            </w:r>
            <w:r w:rsidRPr="007C094F">
              <w:rPr>
                <w:noProof/>
                <w:webHidden/>
              </w:rPr>
              <w:tab/>
            </w:r>
            <w:r w:rsidRPr="007C094F">
              <w:rPr>
                <w:noProof/>
                <w:webHidden/>
              </w:rPr>
              <w:fldChar w:fldCharType="begin"/>
            </w:r>
            <w:r w:rsidRPr="007C094F">
              <w:rPr>
                <w:noProof/>
                <w:webHidden/>
              </w:rPr>
              <w:instrText xml:space="preserve"> PAGEREF _Toc221000439 \h </w:instrText>
            </w:r>
            <w:r w:rsidRPr="007C094F">
              <w:rPr>
                <w:noProof/>
                <w:webHidden/>
              </w:rPr>
            </w:r>
            <w:r w:rsidRPr="007C094F">
              <w:rPr>
                <w:noProof/>
                <w:webHidden/>
              </w:rPr>
              <w:fldChar w:fldCharType="separate"/>
            </w:r>
            <w:r w:rsidRPr="007C094F">
              <w:rPr>
                <w:noProof/>
                <w:webHidden/>
              </w:rPr>
              <w:t>28</w:t>
            </w:r>
            <w:r w:rsidRPr="007C094F">
              <w:rPr>
                <w:noProof/>
                <w:webHidden/>
              </w:rPr>
              <w:fldChar w:fldCharType="end"/>
            </w:r>
          </w:hyperlink>
        </w:p>
        <w:p w14:paraId="72D25E84" w14:textId="25B9FCE1" w:rsidR="007C094F" w:rsidRPr="007C094F" w:rsidRDefault="007C094F">
          <w:pPr>
            <w:pStyle w:val="TOC2"/>
            <w:tabs>
              <w:tab w:val="right" w:leader="dot" w:pos="9016"/>
            </w:tabs>
            <w:rPr>
              <w:rFonts w:eastAsiaTheme="minorEastAsia"/>
              <w:noProof/>
              <w:sz w:val="24"/>
              <w:szCs w:val="24"/>
              <w:lang w:val="en-US"/>
            </w:rPr>
          </w:pPr>
          <w:hyperlink w:anchor="_Toc221000440" w:history="1">
            <w:r w:rsidRPr="007C094F">
              <w:rPr>
                <w:rStyle w:val="Hyperlink"/>
                <w:rFonts w:ascii="Times New Roman" w:hAnsi="Times New Roman" w:cs="Times New Roman"/>
                <w:noProof/>
              </w:rPr>
              <w:t>3.1 Introduction</w:t>
            </w:r>
            <w:r w:rsidRPr="007C094F">
              <w:rPr>
                <w:noProof/>
                <w:webHidden/>
              </w:rPr>
              <w:tab/>
            </w:r>
            <w:r w:rsidRPr="007C094F">
              <w:rPr>
                <w:noProof/>
                <w:webHidden/>
              </w:rPr>
              <w:fldChar w:fldCharType="begin"/>
            </w:r>
            <w:r w:rsidRPr="007C094F">
              <w:rPr>
                <w:noProof/>
                <w:webHidden/>
              </w:rPr>
              <w:instrText xml:space="preserve"> PAGEREF _Toc221000440 \h </w:instrText>
            </w:r>
            <w:r w:rsidRPr="007C094F">
              <w:rPr>
                <w:noProof/>
                <w:webHidden/>
              </w:rPr>
            </w:r>
            <w:r w:rsidRPr="007C094F">
              <w:rPr>
                <w:noProof/>
                <w:webHidden/>
              </w:rPr>
              <w:fldChar w:fldCharType="separate"/>
            </w:r>
            <w:r w:rsidRPr="007C094F">
              <w:rPr>
                <w:noProof/>
                <w:webHidden/>
              </w:rPr>
              <w:t>28</w:t>
            </w:r>
            <w:r w:rsidRPr="007C094F">
              <w:rPr>
                <w:noProof/>
                <w:webHidden/>
              </w:rPr>
              <w:fldChar w:fldCharType="end"/>
            </w:r>
          </w:hyperlink>
        </w:p>
        <w:p w14:paraId="0B80ED69" w14:textId="5256BA19" w:rsidR="007C094F" w:rsidRPr="007C094F" w:rsidRDefault="007C094F">
          <w:pPr>
            <w:pStyle w:val="TOC2"/>
            <w:tabs>
              <w:tab w:val="right" w:leader="dot" w:pos="9016"/>
            </w:tabs>
            <w:rPr>
              <w:rFonts w:eastAsiaTheme="minorEastAsia"/>
              <w:noProof/>
              <w:sz w:val="24"/>
              <w:szCs w:val="24"/>
              <w:lang w:val="en-US"/>
            </w:rPr>
          </w:pPr>
          <w:hyperlink w:anchor="_Toc221000441" w:history="1">
            <w:r w:rsidRPr="007C094F">
              <w:rPr>
                <w:rStyle w:val="Hyperlink"/>
                <w:rFonts w:ascii="Times New Roman" w:hAnsi="Times New Roman" w:cs="Times New Roman"/>
                <w:noProof/>
              </w:rPr>
              <w:t>3.2 Research Philosophy and Design (Pragmatism/Mixed Methods)</w:t>
            </w:r>
            <w:r w:rsidRPr="007C094F">
              <w:rPr>
                <w:noProof/>
                <w:webHidden/>
              </w:rPr>
              <w:tab/>
            </w:r>
            <w:r w:rsidRPr="007C094F">
              <w:rPr>
                <w:noProof/>
                <w:webHidden/>
              </w:rPr>
              <w:fldChar w:fldCharType="begin"/>
            </w:r>
            <w:r w:rsidRPr="007C094F">
              <w:rPr>
                <w:noProof/>
                <w:webHidden/>
              </w:rPr>
              <w:instrText xml:space="preserve"> PAGEREF _Toc221000441 \h </w:instrText>
            </w:r>
            <w:r w:rsidRPr="007C094F">
              <w:rPr>
                <w:noProof/>
                <w:webHidden/>
              </w:rPr>
            </w:r>
            <w:r w:rsidRPr="007C094F">
              <w:rPr>
                <w:noProof/>
                <w:webHidden/>
              </w:rPr>
              <w:fldChar w:fldCharType="separate"/>
            </w:r>
            <w:r w:rsidRPr="007C094F">
              <w:rPr>
                <w:noProof/>
                <w:webHidden/>
              </w:rPr>
              <w:t>28</w:t>
            </w:r>
            <w:r w:rsidRPr="007C094F">
              <w:rPr>
                <w:noProof/>
                <w:webHidden/>
              </w:rPr>
              <w:fldChar w:fldCharType="end"/>
            </w:r>
          </w:hyperlink>
        </w:p>
        <w:p w14:paraId="6C208792" w14:textId="5B95E15E" w:rsidR="007C094F" w:rsidRPr="007C094F" w:rsidRDefault="007C094F">
          <w:pPr>
            <w:pStyle w:val="TOC2"/>
            <w:tabs>
              <w:tab w:val="right" w:leader="dot" w:pos="9016"/>
            </w:tabs>
            <w:rPr>
              <w:rFonts w:eastAsiaTheme="minorEastAsia"/>
              <w:noProof/>
              <w:sz w:val="24"/>
              <w:szCs w:val="24"/>
              <w:lang w:val="en-US"/>
            </w:rPr>
          </w:pPr>
          <w:hyperlink w:anchor="_Toc221000442" w:history="1">
            <w:r w:rsidRPr="007C094F">
              <w:rPr>
                <w:rStyle w:val="Hyperlink"/>
                <w:rFonts w:ascii="Times New Roman" w:hAnsi="Times New Roman" w:cs="Times New Roman"/>
                <w:noProof/>
              </w:rPr>
              <w:t>3.3 Research Population and Setting</w:t>
            </w:r>
            <w:r w:rsidRPr="007C094F">
              <w:rPr>
                <w:noProof/>
                <w:webHidden/>
              </w:rPr>
              <w:tab/>
            </w:r>
            <w:r w:rsidRPr="007C094F">
              <w:rPr>
                <w:noProof/>
                <w:webHidden/>
              </w:rPr>
              <w:fldChar w:fldCharType="begin"/>
            </w:r>
            <w:r w:rsidRPr="007C094F">
              <w:rPr>
                <w:noProof/>
                <w:webHidden/>
              </w:rPr>
              <w:instrText xml:space="preserve"> PAGEREF _Toc221000442 \h </w:instrText>
            </w:r>
            <w:r w:rsidRPr="007C094F">
              <w:rPr>
                <w:noProof/>
                <w:webHidden/>
              </w:rPr>
            </w:r>
            <w:r w:rsidRPr="007C094F">
              <w:rPr>
                <w:noProof/>
                <w:webHidden/>
              </w:rPr>
              <w:fldChar w:fldCharType="separate"/>
            </w:r>
            <w:r w:rsidRPr="007C094F">
              <w:rPr>
                <w:noProof/>
                <w:webHidden/>
              </w:rPr>
              <w:t>30</w:t>
            </w:r>
            <w:r w:rsidRPr="007C094F">
              <w:rPr>
                <w:noProof/>
                <w:webHidden/>
              </w:rPr>
              <w:fldChar w:fldCharType="end"/>
            </w:r>
          </w:hyperlink>
        </w:p>
        <w:p w14:paraId="36FDCF3F" w14:textId="66174B5A" w:rsidR="007C094F" w:rsidRPr="007C094F" w:rsidRDefault="007C094F">
          <w:pPr>
            <w:pStyle w:val="TOC2"/>
            <w:tabs>
              <w:tab w:val="right" w:leader="dot" w:pos="9016"/>
            </w:tabs>
            <w:rPr>
              <w:rFonts w:eastAsiaTheme="minorEastAsia"/>
              <w:noProof/>
              <w:sz w:val="24"/>
              <w:szCs w:val="24"/>
              <w:lang w:val="en-US"/>
            </w:rPr>
          </w:pPr>
          <w:hyperlink w:anchor="_Toc221000443" w:history="1">
            <w:r w:rsidRPr="007C094F">
              <w:rPr>
                <w:rStyle w:val="Hyperlink"/>
                <w:rFonts w:ascii="Times New Roman" w:hAnsi="Times New Roman" w:cs="Times New Roman"/>
                <w:noProof/>
              </w:rPr>
              <w:t>3.4 Sampling Strategy and Size</w:t>
            </w:r>
            <w:r w:rsidRPr="007C094F">
              <w:rPr>
                <w:noProof/>
                <w:webHidden/>
              </w:rPr>
              <w:tab/>
            </w:r>
            <w:r w:rsidRPr="007C094F">
              <w:rPr>
                <w:noProof/>
                <w:webHidden/>
              </w:rPr>
              <w:fldChar w:fldCharType="begin"/>
            </w:r>
            <w:r w:rsidRPr="007C094F">
              <w:rPr>
                <w:noProof/>
                <w:webHidden/>
              </w:rPr>
              <w:instrText xml:space="preserve"> PAGEREF _Toc221000443 \h </w:instrText>
            </w:r>
            <w:r w:rsidRPr="007C094F">
              <w:rPr>
                <w:noProof/>
                <w:webHidden/>
              </w:rPr>
            </w:r>
            <w:r w:rsidRPr="007C094F">
              <w:rPr>
                <w:noProof/>
                <w:webHidden/>
              </w:rPr>
              <w:fldChar w:fldCharType="separate"/>
            </w:r>
            <w:r w:rsidRPr="007C094F">
              <w:rPr>
                <w:noProof/>
                <w:webHidden/>
              </w:rPr>
              <w:t>31</w:t>
            </w:r>
            <w:r w:rsidRPr="007C094F">
              <w:rPr>
                <w:noProof/>
                <w:webHidden/>
              </w:rPr>
              <w:fldChar w:fldCharType="end"/>
            </w:r>
          </w:hyperlink>
        </w:p>
        <w:p w14:paraId="42046A3F" w14:textId="2D8F69E4" w:rsidR="007C094F" w:rsidRPr="007C094F" w:rsidRDefault="007C094F">
          <w:pPr>
            <w:pStyle w:val="TOC2"/>
            <w:tabs>
              <w:tab w:val="right" w:leader="dot" w:pos="9016"/>
            </w:tabs>
            <w:rPr>
              <w:rFonts w:eastAsiaTheme="minorEastAsia"/>
              <w:noProof/>
              <w:sz w:val="24"/>
              <w:szCs w:val="24"/>
              <w:lang w:val="en-US"/>
            </w:rPr>
          </w:pPr>
          <w:hyperlink w:anchor="_Toc221000444" w:history="1">
            <w:r w:rsidRPr="007C094F">
              <w:rPr>
                <w:rStyle w:val="Hyperlink"/>
                <w:rFonts w:ascii="Times New Roman" w:hAnsi="Times New Roman" w:cs="Times New Roman"/>
                <w:noProof/>
              </w:rPr>
              <w:t>3.5 Data Collection Methods</w:t>
            </w:r>
            <w:r w:rsidRPr="007C094F">
              <w:rPr>
                <w:noProof/>
                <w:webHidden/>
              </w:rPr>
              <w:tab/>
            </w:r>
            <w:r w:rsidRPr="007C094F">
              <w:rPr>
                <w:noProof/>
                <w:webHidden/>
              </w:rPr>
              <w:fldChar w:fldCharType="begin"/>
            </w:r>
            <w:r w:rsidRPr="007C094F">
              <w:rPr>
                <w:noProof/>
                <w:webHidden/>
              </w:rPr>
              <w:instrText xml:space="preserve"> PAGEREF _Toc221000444 \h </w:instrText>
            </w:r>
            <w:r w:rsidRPr="007C094F">
              <w:rPr>
                <w:noProof/>
                <w:webHidden/>
              </w:rPr>
            </w:r>
            <w:r w:rsidRPr="007C094F">
              <w:rPr>
                <w:noProof/>
                <w:webHidden/>
              </w:rPr>
              <w:fldChar w:fldCharType="separate"/>
            </w:r>
            <w:r w:rsidRPr="007C094F">
              <w:rPr>
                <w:noProof/>
                <w:webHidden/>
              </w:rPr>
              <w:t>32</w:t>
            </w:r>
            <w:r w:rsidRPr="007C094F">
              <w:rPr>
                <w:noProof/>
                <w:webHidden/>
              </w:rPr>
              <w:fldChar w:fldCharType="end"/>
            </w:r>
          </w:hyperlink>
        </w:p>
        <w:p w14:paraId="3E6CBBDE" w14:textId="6E90493A" w:rsidR="007C094F" w:rsidRPr="007C094F" w:rsidRDefault="007C094F">
          <w:pPr>
            <w:pStyle w:val="TOC3"/>
            <w:tabs>
              <w:tab w:val="right" w:leader="dot" w:pos="9016"/>
            </w:tabs>
            <w:rPr>
              <w:rFonts w:eastAsiaTheme="minorEastAsia"/>
              <w:noProof/>
              <w:sz w:val="24"/>
              <w:szCs w:val="24"/>
              <w:lang w:val="en-US"/>
            </w:rPr>
          </w:pPr>
          <w:hyperlink w:anchor="_Toc221000445" w:history="1">
            <w:r w:rsidRPr="007C094F">
              <w:rPr>
                <w:rStyle w:val="Hyperlink"/>
                <w:rFonts w:ascii="Times New Roman" w:hAnsi="Times New Roman" w:cs="Times New Roman"/>
                <w:noProof/>
              </w:rPr>
              <w:t>3.5.1 Patient Surveys</w:t>
            </w:r>
            <w:r w:rsidRPr="007C094F">
              <w:rPr>
                <w:noProof/>
                <w:webHidden/>
              </w:rPr>
              <w:tab/>
            </w:r>
            <w:r w:rsidRPr="007C094F">
              <w:rPr>
                <w:noProof/>
                <w:webHidden/>
              </w:rPr>
              <w:fldChar w:fldCharType="begin"/>
            </w:r>
            <w:r w:rsidRPr="007C094F">
              <w:rPr>
                <w:noProof/>
                <w:webHidden/>
              </w:rPr>
              <w:instrText xml:space="preserve"> PAGEREF _Toc221000445 \h </w:instrText>
            </w:r>
            <w:r w:rsidRPr="007C094F">
              <w:rPr>
                <w:noProof/>
                <w:webHidden/>
              </w:rPr>
            </w:r>
            <w:r w:rsidRPr="007C094F">
              <w:rPr>
                <w:noProof/>
                <w:webHidden/>
              </w:rPr>
              <w:fldChar w:fldCharType="separate"/>
            </w:r>
            <w:r w:rsidRPr="007C094F">
              <w:rPr>
                <w:noProof/>
                <w:webHidden/>
              </w:rPr>
              <w:t>32</w:t>
            </w:r>
            <w:r w:rsidRPr="007C094F">
              <w:rPr>
                <w:noProof/>
                <w:webHidden/>
              </w:rPr>
              <w:fldChar w:fldCharType="end"/>
            </w:r>
          </w:hyperlink>
        </w:p>
        <w:p w14:paraId="6C700A57" w14:textId="75C074EF" w:rsidR="007C094F" w:rsidRPr="007C094F" w:rsidRDefault="007C094F">
          <w:pPr>
            <w:pStyle w:val="TOC3"/>
            <w:tabs>
              <w:tab w:val="right" w:leader="dot" w:pos="9016"/>
            </w:tabs>
            <w:rPr>
              <w:rFonts w:eastAsiaTheme="minorEastAsia"/>
              <w:noProof/>
              <w:sz w:val="24"/>
              <w:szCs w:val="24"/>
              <w:lang w:val="en-US"/>
            </w:rPr>
          </w:pPr>
          <w:hyperlink w:anchor="_Toc221000446" w:history="1">
            <w:r w:rsidRPr="007C094F">
              <w:rPr>
                <w:rStyle w:val="Hyperlink"/>
                <w:rFonts w:ascii="Times New Roman" w:hAnsi="Times New Roman" w:cs="Times New Roman"/>
                <w:noProof/>
              </w:rPr>
              <w:t>3.5.2 Semi-Structured Staff Interviews</w:t>
            </w:r>
            <w:r w:rsidRPr="007C094F">
              <w:rPr>
                <w:noProof/>
                <w:webHidden/>
              </w:rPr>
              <w:tab/>
            </w:r>
            <w:r w:rsidRPr="007C094F">
              <w:rPr>
                <w:noProof/>
                <w:webHidden/>
              </w:rPr>
              <w:fldChar w:fldCharType="begin"/>
            </w:r>
            <w:r w:rsidRPr="007C094F">
              <w:rPr>
                <w:noProof/>
                <w:webHidden/>
              </w:rPr>
              <w:instrText xml:space="preserve"> PAGEREF _Toc221000446 \h </w:instrText>
            </w:r>
            <w:r w:rsidRPr="007C094F">
              <w:rPr>
                <w:noProof/>
                <w:webHidden/>
              </w:rPr>
            </w:r>
            <w:r w:rsidRPr="007C094F">
              <w:rPr>
                <w:noProof/>
                <w:webHidden/>
              </w:rPr>
              <w:fldChar w:fldCharType="separate"/>
            </w:r>
            <w:r w:rsidRPr="007C094F">
              <w:rPr>
                <w:noProof/>
                <w:webHidden/>
              </w:rPr>
              <w:t>33</w:t>
            </w:r>
            <w:r w:rsidRPr="007C094F">
              <w:rPr>
                <w:noProof/>
                <w:webHidden/>
              </w:rPr>
              <w:fldChar w:fldCharType="end"/>
            </w:r>
          </w:hyperlink>
        </w:p>
        <w:p w14:paraId="21498B84" w14:textId="4E5898D7" w:rsidR="007C094F" w:rsidRPr="007C094F" w:rsidRDefault="007C094F">
          <w:pPr>
            <w:pStyle w:val="TOC2"/>
            <w:tabs>
              <w:tab w:val="right" w:leader="dot" w:pos="9016"/>
            </w:tabs>
            <w:rPr>
              <w:rFonts w:eastAsiaTheme="minorEastAsia"/>
              <w:noProof/>
              <w:sz w:val="24"/>
              <w:szCs w:val="24"/>
              <w:lang w:val="en-US"/>
            </w:rPr>
          </w:pPr>
          <w:hyperlink w:anchor="_Toc221000447" w:history="1">
            <w:r w:rsidRPr="007C094F">
              <w:rPr>
                <w:rStyle w:val="Hyperlink"/>
                <w:rFonts w:ascii="Times New Roman" w:hAnsi="Times New Roman" w:cs="Times New Roman"/>
                <w:noProof/>
              </w:rPr>
              <w:t>3.6 Research Instruments (Questionnaire &amp; Interview Guide)</w:t>
            </w:r>
            <w:r w:rsidRPr="007C094F">
              <w:rPr>
                <w:noProof/>
                <w:webHidden/>
              </w:rPr>
              <w:tab/>
            </w:r>
            <w:r w:rsidRPr="007C094F">
              <w:rPr>
                <w:noProof/>
                <w:webHidden/>
              </w:rPr>
              <w:fldChar w:fldCharType="begin"/>
            </w:r>
            <w:r w:rsidRPr="007C094F">
              <w:rPr>
                <w:noProof/>
                <w:webHidden/>
              </w:rPr>
              <w:instrText xml:space="preserve"> PAGEREF _Toc221000447 \h </w:instrText>
            </w:r>
            <w:r w:rsidRPr="007C094F">
              <w:rPr>
                <w:noProof/>
                <w:webHidden/>
              </w:rPr>
            </w:r>
            <w:r w:rsidRPr="007C094F">
              <w:rPr>
                <w:noProof/>
                <w:webHidden/>
              </w:rPr>
              <w:fldChar w:fldCharType="separate"/>
            </w:r>
            <w:r w:rsidRPr="007C094F">
              <w:rPr>
                <w:noProof/>
                <w:webHidden/>
              </w:rPr>
              <w:t>33</w:t>
            </w:r>
            <w:r w:rsidRPr="007C094F">
              <w:rPr>
                <w:noProof/>
                <w:webHidden/>
              </w:rPr>
              <w:fldChar w:fldCharType="end"/>
            </w:r>
          </w:hyperlink>
        </w:p>
        <w:p w14:paraId="1D7A0D9D" w14:textId="01D47873" w:rsidR="007C094F" w:rsidRPr="007C094F" w:rsidRDefault="007C094F">
          <w:pPr>
            <w:pStyle w:val="TOC2"/>
            <w:tabs>
              <w:tab w:val="right" w:leader="dot" w:pos="9016"/>
            </w:tabs>
            <w:rPr>
              <w:rFonts w:eastAsiaTheme="minorEastAsia"/>
              <w:noProof/>
              <w:sz w:val="24"/>
              <w:szCs w:val="24"/>
              <w:lang w:val="en-US"/>
            </w:rPr>
          </w:pPr>
          <w:hyperlink w:anchor="_Toc221000448" w:history="1">
            <w:r w:rsidRPr="007C094F">
              <w:rPr>
                <w:rStyle w:val="Hyperlink"/>
                <w:rFonts w:ascii="Times New Roman" w:hAnsi="Times New Roman" w:cs="Times New Roman"/>
                <w:noProof/>
              </w:rPr>
              <w:t>3.7 Data Analysis Techniques</w:t>
            </w:r>
            <w:r w:rsidRPr="007C094F">
              <w:rPr>
                <w:noProof/>
                <w:webHidden/>
              </w:rPr>
              <w:tab/>
            </w:r>
            <w:r w:rsidRPr="007C094F">
              <w:rPr>
                <w:noProof/>
                <w:webHidden/>
              </w:rPr>
              <w:fldChar w:fldCharType="begin"/>
            </w:r>
            <w:r w:rsidRPr="007C094F">
              <w:rPr>
                <w:noProof/>
                <w:webHidden/>
              </w:rPr>
              <w:instrText xml:space="preserve"> PAGEREF _Toc221000448 \h </w:instrText>
            </w:r>
            <w:r w:rsidRPr="007C094F">
              <w:rPr>
                <w:noProof/>
                <w:webHidden/>
              </w:rPr>
            </w:r>
            <w:r w:rsidRPr="007C094F">
              <w:rPr>
                <w:noProof/>
                <w:webHidden/>
              </w:rPr>
              <w:fldChar w:fldCharType="separate"/>
            </w:r>
            <w:r w:rsidRPr="007C094F">
              <w:rPr>
                <w:noProof/>
                <w:webHidden/>
              </w:rPr>
              <w:t>34</w:t>
            </w:r>
            <w:r w:rsidRPr="007C094F">
              <w:rPr>
                <w:noProof/>
                <w:webHidden/>
              </w:rPr>
              <w:fldChar w:fldCharType="end"/>
            </w:r>
          </w:hyperlink>
        </w:p>
        <w:p w14:paraId="6E68FE86" w14:textId="38B872DC" w:rsidR="007C094F" w:rsidRPr="007C094F" w:rsidRDefault="007C094F">
          <w:pPr>
            <w:pStyle w:val="TOC3"/>
            <w:tabs>
              <w:tab w:val="right" w:leader="dot" w:pos="9016"/>
            </w:tabs>
            <w:rPr>
              <w:rFonts w:eastAsiaTheme="minorEastAsia"/>
              <w:noProof/>
              <w:sz w:val="24"/>
              <w:szCs w:val="24"/>
              <w:lang w:val="en-US"/>
            </w:rPr>
          </w:pPr>
          <w:hyperlink w:anchor="_Toc221000449" w:history="1">
            <w:r w:rsidRPr="007C094F">
              <w:rPr>
                <w:rStyle w:val="Hyperlink"/>
                <w:rFonts w:ascii="Times New Roman" w:hAnsi="Times New Roman" w:cs="Times New Roman"/>
                <w:noProof/>
              </w:rPr>
              <w:t>3.7.1 Quantitative Analysis</w:t>
            </w:r>
            <w:r w:rsidRPr="007C094F">
              <w:rPr>
                <w:noProof/>
                <w:webHidden/>
              </w:rPr>
              <w:tab/>
            </w:r>
            <w:r w:rsidRPr="007C094F">
              <w:rPr>
                <w:noProof/>
                <w:webHidden/>
              </w:rPr>
              <w:fldChar w:fldCharType="begin"/>
            </w:r>
            <w:r w:rsidRPr="007C094F">
              <w:rPr>
                <w:noProof/>
                <w:webHidden/>
              </w:rPr>
              <w:instrText xml:space="preserve"> PAGEREF _Toc221000449 \h </w:instrText>
            </w:r>
            <w:r w:rsidRPr="007C094F">
              <w:rPr>
                <w:noProof/>
                <w:webHidden/>
              </w:rPr>
            </w:r>
            <w:r w:rsidRPr="007C094F">
              <w:rPr>
                <w:noProof/>
                <w:webHidden/>
              </w:rPr>
              <w:fldChar w:fldCharType="separate"/>
            </w:r>
            <w:r w:rsidRPr="007C094F">
              <w:rPr>
                <w:noProof/>
                <w:webHidden/>
              </w:rPr>
              <w:t>34</w:t>
            </w:r>
            <w:r w:rsidRPr="007C094F">
              <w:rPr>
                <w:noProof/>
                <w:webHidden/>
              </w:rPr>
              <w:fldChar w:fldCharType="end"/>
            </w:r>
          </w:hyperlink>
        </w:p>
        <w:p w14:paraId="4CF94740" w14:textId="0ACD99A5" w:rsidR="007C094F" w:rsidRPr="007C094F" w:rsidRDefault="007C094F">
          <w:pPr>
            <w:pStyle w:val="TOC3"/>
            <w:tabs>
              <w:tab w:val="right" w:leader="dot" w:pos="9016"/>
            </w:tabs>
            <w:rPr>
              <w:rFonts w:eastAsiaTheme="minorEastAsia"/>
              <w:noProof/>
              <w:sz w:val="24"/>
              <w:szCs w:val="24"/>
              <w:lang w:val="en-US"/>
            </w:rPr>
          </w:pPr>
          <w:hyperlink w:anchor="_Toc221000450" w:history="1">
            <w:r w:rsidRPr="007C094F">
              <w:rPr>
                <w:rStyle w:val="Hyperlink"/>
                <w:rFonts w:ascii="Times New Roman" w:hAnsi="Times New Roman" w:cs="Times New Roman"/>
                <w:noProof/>
              </w:rPr>
              <w:t>3.7.2 Qualitative Analysis</w:t>
            </w:r>
            <w:r w:rsidRPr="007C094F">
              <w:rPr>
                <w:noProof/>
                <w:webHidden/>
              </w:rPr>
              <w:tab/>
            </w:r>
            <w:r w:rsidRPr="007C094F">
              <w:rPr>
                <w:noProof/>
                <w:webHidden/>
              </w:rPr>
              <w:fldChar w:fldCharType="begin"/>
            </w:r>
            <w:r w:rsidRPr="007C094F">
              <w:rPr>
                <w:noProof/>
                <w:webHidden/>
              </w:rPr>
              <w:instrText xml:space="preserve"> PAGEREF _Toc221000450 \h </w:instrText>
            </w:r>
            <w:r w:rsidRPr="007C094F">
              <w:rPr>
                <w:noProof/>
                <w:webHidden/>
              </w:rPr>
            </w:r>
            <w:r w:rsidRPr="007C094F">
              <w:rPr>
                <w:noProof/>
                <w:webHidden/>
              </w:rPr>
              <w:fldChar w:fldCharType="separate"/>
            </w:r>
            <w:r w:rsidRPr="007C094F">
              <w:rPr>
                <w:noProof/>
                <w:webHidden/>
              </w:rPr>
              <w:t>35</w:t>
            </w:r>
            <w:r w:rsidRPr="007C094F">
              <w:rPr>
                <w:noProof/>
                <w:webHidden/>
              </w:rPr>
              <w:fldChar w:fldCharType="end"/>
            </w:r>
          </w:hyperlink>
        </w:p>
        <w:p w14:paraId="122F43BC" w14:textId="72D26E34" w:rsidR="007C094F" w:rsidRPr="007C094F" w:rsidRDefault="007C094F">
          <w:pPr>
            <w:pStyle w:val="TOC2"/>
            <w:tabs>
              <w:tab w:val="right" w:leader="dot" w:pos="9016"/>
            </w:tabs>
            <w:rPr>
              <w:rFonts w:eastAsiaTheme="minorEastAsia"/>
              <w:noProof/>
              <w:sz w:val="24"/>
              <w:szCs w:val="24"/>
              <w:lang w:val="en-US"/>
            </w:rPr>
          </w:pPr>
          <w:hyperlink w:anchor="_Toc221000451" w:history="1">
            <w:r w:rsidRPr="007C094F">
              <w:rPr>
                <w:rStyle w:val="Hyperlink"/>
                <w:rFonts w:ascii="Times New Roman" w:hAnsi="Times New Roman" w:cs="Times New Roman"/>
                <w:noProof/>
              </w:rPr>
              <w:t>3.8 Validity, Reliability, and Trustworthiness</w:t>
            </w:r>
            <w:r w:rsidRPr="007C094F">
              <w:rPr>
                <w:noProof/>
                <w:webHidden/>
              </w:rPr>
              <w:tab/>
            </w:r>
            <w:r w:rsidRPr="007C094F">
              <w:rPr>
                <w:noProof/>
                <w:webHidden/>
              </w:rPr>
              <w:fldChar w:fldCharType="begin"/>
            </w:r>
            <w:r w:rsidRPr="007C094F">
              <w:rPr>
                <w:noProof/>
                <w:webHidden/>
              </w:rPr>
              <w:instrText xml:space="preserve"> PAGEREF _Toc221000451 \h </w:instrText>
            </w:r>
            <w:r w:rsidRPr="007C094F">
              <w:rPr>
                <w:noProof/>
                <w:webHidden/>
              </w:rPr>
            </w:r>
            <w:r w:rsidRPr="007C094F">
              <w:rPr>
                <w:noProof/>
                <w:webHidden/>
              </w:rPr>
              <w:fldChar w:fldCharType="separate"/>
            </w:r>
            <w:r w:rsidRPr="007C094F">
              <w:rPr>
                <w:noProof/>
                <w:webHidden/>
              </w:rPr>
              <w:t>35</w:t>
            </w:r>
            <w:r w:rsidRPr="007C094F">
              <w:rPr>
                <w:noProof/>
                <w:webHidden/>
              </w:rPr>
              <w:fldChar w:fldCharType="end"/>
            </w:r>
          </w:hyperlink>
        </w:p>
        <w:p w14:paraId="3A4642D6" w14:textId="1A9939C7" w:rsidR="007C094F" w:rsidRPr="007C094F" w:rsidRDefault="007C094F">
          <w:pPr>
            <w:pStyle w:val="TOC2"/>
            <w:tabs>
              <w:tab w:val="right" w:leader="dot" w:pos="9016"/>
            </w:tabs>
            <w:rPr>
              <w:rFonts w:eastAsiaTheme="minorEastAsia"/>
              <w:noProof/>
              <w:sz w:val="24"/>
              <w:szCs w:val="24"/>
              <w:lang w:val="en-US"/>
            </w:rPr>
          </w:pPr>
          <w:hyperlink w:anchor="_Toc221000452" w:history="1">
            <w:r w:rsidRPr="007C094F">
              <w:rPr>
                <w:rStyle w:val="Hyperlink"/>
                <w:rFonts w:ascii="Times New Roman" w:hAnsi="Times New Roman" w:cs="Times New Roman"/>
                <w:noProof/>
              </w:rPr>
              <w:t>3.9 Ethical Considerations</w:t>
            </w:r>
            <w:r w:rsidRPr="007C094F">
              <w:rPr>
                <w:noProof/>
                <w:webHidden/>
              </w:rPr>
              <w:tab/>
            </w:r>
            <w:r w:rsidRPr="007C094F">
              <w:rPr>
                <w:noProof/>
                <w:webHidden/>
              </w:rPr>
              <w:fldChar w:fldCharType="begin"/>
            </w:r>
            <w:r w:rsidRPr="007C094F">
              <w:rPr>
                <w:noProof/>
                <w:webHidden/>
              </w:rPr>
              <w:instrText xml:space="preserve"> PAGEREF _Toc221000452 \h </w:instrText>
            </w:r>
            <w:r w:rsidRPr="007C094F">
              <w:rPr>
                <w:noProof/>
                <w:webHidden/>
              </w:rPr>
            </w:r>
            <w:r w:rsidRPr="007C094F">
              <w:rPr>
                <w:noProof/>
                <w:webHidden/>
              </w:rPr>
              <w:fldChar w:fldCharType="separate"/>
            </w:r>
            <w:r w:rsidRPr="007C094F">
              <w:rPr>
                <w:noProof/>
                <w:webHidden/>
              </w:rPr>
              <w:t>36</w:t>
            </w:r>
            <w:r w:rsidRPr="007C094F">
              <w:rPr>
                <w:noProof/>
                <w:webHidden/>
              </w:rPr>
              <w:fldChar w:fldCharType="end"/>
            </w:r>
          </w:hyperlink>
        </w:p>
        <w:p w14:paraId="347EE6C8" w14:textId="549A6842" w:rsidR="007C094F" w:rsidRPr="007C094F" w:rsidRDefault="007C094F">
          <w:pPr>
            <w:pStyle w:val="TOC2"/>
            <w:tabs>
              <w:tab w:val="right" w:leader="dot" w:pos="9016"/>
            </w:tabs>
            <w:rPr>
              <w:rFonts w:eastAsiaTheme="minorEastAsia"/>
              <w:noProof/>
              <w:sz w:val="24"/>
              <w:szCs w:val="24"/>
              <w:lang w:val="en-US"/>
            </w:rPr>
          </w:pPr>
          <w:hyperlink w:anchor="_Toc221000453" w:history="1">
            <w:r w:rsidRPr="007C094F">
              <w:rPr>
                <w:rStyle w:val="Hyperlink"/>
                <w:rFonts w:ascii="Times New Roman" w:hAnsi="Times New Roman" w:cs="Times New Roman"/>
                <w:noProof/>
              </w:rPr>
              <w:t>3.10 Feasibility of 6</w:t>
            </w:r>
            <w:r w:rsidRPr="007C094F">
              <w:rPr>
                <w:rStyle w:val="Hyperlink"/>
                <w:rFonts w:ascii="Times New Roman" w:hAnsi="Times New Roman" w:cs="Times New Roman"/>
                <w:noProof/>
              </w:rPr>
              <w:noBreakHyphen/>
              <w:t>Week Timeline and Data Quality</w:t>
            </w:r>
            <w:r w:rsidRPr="007C094F">
              <w:rPr>
                <w:noProof/>
                <w:webHidden/>
              </w:rPr>
              <w:tab/>
            </w:r>
            <w:r w:rsidRPr="007C094F">
              <w:rPr>
                <w:noProof/>
                <w:webHidden/>
              </w:rPr>
              <w:fldChar w:fldCharType="begin"/>
            </w:r>
            <w:r w:rsidRPr="007C094F">
              <w:rPr>
                <w:noProof/>
                <w:webHidden/>
              </w:rPr>
              <w:instrText xml:space="preserve"> PAGEREF _Toc221000453 \h </w:instrText>
            </w:r>
            <w:r w:rsidRPr="007C094F">
              <w:rPr>
                <w:noProof/>
                <w:webHidden/>
              </w:rPr>
            </w:r>
            <w:r w:rsidRPr="007C094F">
              <w:rPr>
                <w:noProof/>
                <w:webHidden/>
              </w:rPr>
              <w:fldChar w:fldCharType="separate"/>
            </w:r>
            <w:r w:rsidRPr="007C094F">
              <w:rPr>
                <w:noProof/>
                <w:webHidden/>
              </w:rPr>
              <w:t>37</w:t>
            </w:r>
            <w:r w:rsidRPr="007C094F">
              <w:rPr>
                <w:noProof/>
                <w:webHidden/>
              </w:rPr>
              <w:fldChar w:fldCharType="end"/>
            </w:r>
          </w:hyperlink>
        </w:p>
        <w:p w14:paraId="036854BC" w14:textId="59ED4428" w:rsidR="007C094F" w:rsidRPr="007C094F" w:rsidRDefault="007C094F">
          <w:pPr>
            <w:pStyle w:val="TOC2"/>
            <w:tabs>
              <w:tab w:val="right" w:leader="dot" w:pos="9016"/>
            </w:tabs>
            <w:rPr>
              <w:rFonts w:eastAsiaTheme="minorEastAsia"/>
              <w:noProof/>
              <w:sz w:val="24"/>
              <w:szCs w:val="24"/>
              <w:lang w:val="en-US"/>
            </w:rPr>
          </w:pPr>
          <w:hyperlink w:anchor="_Toc221000454" w:history="1">
            <w:r w:rsidRPr="007C094F">
              <w:rPr>
                <w:rStyle w:val="Hyperlink"/>
                <w:rFonts w:ascii="Times New Roman" w:hAnsi="Times New Roman" w:cs="Times New Roman"/>
                <w:noProof/>
              </w:rPr>
              <w:t>3.11 Limitations of the Methodology</w:t>
            </w:r>
            <w:r w:rsidRPr="007C094F">
              <w:rPr>
                <w:noProof/>
                <w:webHidden/>
              </w:rPr>
              <w:tab/>
            </w:r>
            <w:r w:rsidRPr="007C094F">
              <w:rPr>
                <w:noProof/>
                <w:webHidden/>
              </w:rPr>
              <w:fldChar w:fldCharType="begin"/>
            </w:r>
            <w:r w:rsidRPr="007C094F">
              <w:rPr>
                <w:noProof/>
                <w:webHidden/>
              </w:rPr>
              <w:instrText xml:space="preserve"> PAGEREF _Toc221000454 \h </w:instrText>
            </w:r>
            <w:r w:rsidRPr="007C094F">
              <w:rPr>
                <w:noProof/>
                <w:webHidden/>
              </w:rPr>
            </w:r>
            <w:r w:rsidRPr="007C094F">
              <w:rPr>
                <w:noProof/>
                <w:webHidden/>
              </w:rPr>
              <w:fldChar w:fldCharType="separate"/>
            </w:r>
            <w:r w:rsidRPr="007C094F">
              <w:rPr>
                <w:noProof/>
                <w:webHidden/>
              </w:rPr>
              <w:t>38</w:t>
            </w:r>
            <w:r w:rsidRPr="007C094F">
              <w:rPr>
                <w:noProof/>
                <w:webHidden/>
              </w:rPr>
              <w:fldChar w:fldCharType="end"/>
            </w:r>
          </w:hyperlink>
        </w:p>
        <w:p w14:paraId="54876E1D" w14:textId="3F70AAF6" w:rsidR="007C094F" w:rsidRPr="007C094F" w:rsidRDefault="007C094F">
          <w:pPr>
            <w:pStyle w:val="TOC1"/>
            <w:tabs>
              <w:tab w:val="right" w:leader="dot" w:pos="9016"/>
            </w:tabs>
            <w:rPr>
              <w:rFonts w:eastAsiaTheme="minorEastAsia"/>
              <w:noProof/>
              <w:sz w:val="24"/>
              <w:szCs w:val="24"/>
              <w:lang w:val="en-US"/>
            </w:rPr>
          </w:pPr>
          <w:hyperlink w:anchor="_Toc221000455" w:history="1">
            <w:r w:rsidRPr="007C094F">
              <w:rPr>
                <w:rStyle w:val="Hyperlink"/>
                <w:rFonts w:ascii="Times New Roman" w:hAnsi="Times New Roman" w:cs="Times New Roman"/>
                <w:noProof/>
              </w:rPr>
              <w:t>Findings and Analysis</w:t>
            </w:r>
            <w:r w:rsidRPr="007C094F">
              <w:rPr>
                <w:noProof/>
                <w:webHidden/>
              </w:rPr>
              <w:tab/>
            </w:r>
            <w:r w:rsidRPr="007C094F">
              <w:rPr>
                <w:noProof/>
                <w:webHidden/>
              </w:rPr>
              <w:fldChar w:fldCharType="begin"/>
            </w:r>
            <w:r w:rsidRPr="007C094F">
              <w:rPr>
                <w:noProof/>
                <w:webHidden/>
              </w:rPr>
              <w:instrText xml:space="preserve"> PAGEREF _Toc221000455 \h </w:instrText>
            </w:r>
            <w:r w:rsidRPr="007C094F">
              <w:rPr>
                <w:noProof/>
                <w:webHidden/>
              </w:rPr>
            </w:r>
            <w:r w:rsidRPr="007C094F">
              <w:rPr>
                <w:noProof/>
                <w:webHidden/>
              </w:rPr>
              <w:fldChar w:fldCharType="separate"/>
            </w:r>
            <w:r w:rsidRPr="007C094F">
              <w:rPr>
                <w:noProof/>
                <w:webHidden/>
              </w:rPr>
              <w:t>39</w:t>
            </w:r>
            <w:r w:rsidRPr="007C094F">
              <w:rPr>
                <w:noProof/>
                <w:webHidden/>
              </w:rPr>
              <w:fldChar w:fldCharType="end"/>
            </w:r>
          </w:hyperlink>
        </w:p>
        <w:p w14:paraId="6A9822C1" w14:textId="2E29503E" w:rsidR="007C094F" w:rsidRPr="007C094F" w:rsidRDefault="007C094F">
          <w:pPr>
            <w:pStyle w:val="TOC2"/>
            <w:tabs>
              <w:tab w:val="right" w:leader="dot" w:pos="9016"/>
            </w:tabs>
            <w:rPr>
              <w:rFonts w:eastAsiaTheme="minorEastAsia"/>
              <w:noProof/>
              <w:sz w:val="24"/>
              <w:szCs w:val="24"/>
              <w:lang w:val="en-US"/>
            </w:rPr>
          </w:pPr>
          <w:hyperlink w:anchor="_Toc221000456" w:history="1">
            <w:r w:rsidRPr="007C094F">
              <w:rPr>
                <w:rStyle w:val="Hyperlink"/>
                <w:rFonts w:ascii="Times New Roman" w:hAnsi="Times New Roman" w:cs="Times New Roman"/>
                <w:noProof/>
              </w:rPr>
              <w:t>4.1 Introduction to Findings</w:t>
            </w:r>
            <w:r w:rsidRPr="007C094F">
              <w:rPr>
                <w:noProof/>
                <w:webHidden/>
              </w:rPr>
              <w:tab/>
            </w:r>
            <w:r w:rsidRPr="007C094F">
              <w:rPr>
                <w:noProof/>
                <w:webHidden/>
              </w:rPr>
              <w:fldChar w:fldCharType="begin"/>
            </w:r>
            <w:r w:rsidRPr="007C094F">
              <w:rPr>
                <w:noProof/>
                <w:webHidden/>
              </w:rPr>
              <w:instrText xml:space="preserve"> PAGEREF _Toc221000456 \h </w:instrText>
            </w:r>
            <w:r w:rsidRPr="007C094F">
              <w:rPr>
                <w:noProof/>
                <w:webHidden/>
              </w:rPr>
            </w:r>
            <w:r w:rsidRPr="007C094F">
              <w:rPr>
                <w:noProof/>
                <w:webHidden/>
              </w:rPr>
              <w:fldChar w:fldCharType="separate"/>
            </w:r>
            <w:r w:rsidRPr="007C094F">
              <w:rPr>
                <w:noProof/>
                <w:webHidden/>
              </w:rPr>
              <w:t>39</w:t>
            </w:r>
            <w:r w:rsidRPr="007C094F">
              <w:rPr>
                <w:noProof/>
                <w:webHidden/>
              </w:rPr>
              <w:fldChar w:fldCharType="end"/>
            </w:r>
          </w:hyperlink>
        </w:p>
        <w:p w14:paraId="697A263E" w14:textId="254C1B84" w:rsidR="007C094F" w:rsidRPr="007C094F" w:rsidRDefault="007C094F">
          <w:pPr>
            <w:pStyle w:val="TOC2"/>
            <w:tabs>
              <w:tab w:val="right" w:leader="dot" w:pos="9016"/>
            </w:tabs>
            <w:rPr>
              <w:rFonts w:eastAsiaTheme="minorEastAsia"/>
              <w:noProof/>
              <w:sz w:val="24"/>
              <w:szCs w:val="24"/>
              <w:lang w:val="en-US"/>
            </w:rPr>
          </w:pPr>
          <w:hyperlink w:anchor="_Toc221000457" w:history="1">
            <w:r w:rsidRPr="007C094F">
              <w:rPr>
                <w:rStyle w:val="Hyperlink"/>
                <w:rFonts w:ascii="Times New Roman" w:hAnsi="Times New Roman" w:cs="Times New Roman"/>
                <w:noProof/>
              </w:rPr>
              <w:t>4.2 Demographic Profile of Participants</w:t>
            </w:r>
            <w:r w:rsidRPr="007C094F">
              <w:rPr>
                <w:noProof/>
                <w:webHidden/>
              </w:rPr>
              <w:tab/>
            </w:r>
            <w:r w:rsidRPr="007C094F">
              <w:rPr>
                <w:noProof/>
                <w:webHidden/>
              </w:rPr>
              <w:fldChar w:fldCharType="begin"/>
            </w:r>
            <w:r w:rsidRPr="007C094F">
              <w:rPr>
                <w:noProof/>
                <w:webHidden/>
              </w:rPr>
              <w:instrText xml:space="preserve"> PAGEREF _Toc221000457 \h </w:instrText>
            </w:r>
            <w:r w:rsidRPr="007C094F">
              <w:rPr>
                <w:noProof/>
                <w:webHidden/>
              </w:rPr>
            </w:r>
            <w:r w:rsidRPr="007C094F">
              <w:rPr>
                <w:noProof/>
                <w:webHidden/>
              </w:rPr>
              <w:fldChar w:fldCharType="separate"/>
            </w:r>
            <w:r w:rsidRPr="007C094F">
              <w:rPr>
                <w:noProof/>
                <w:webHidden/>
              </w:rPr>
              <w:t>39</w:t>
            </w:r>
            <w:r w:rsidRPr="007C094F">
              <w:rPr>
                <w:noProof/>
                <w:webHidden/>
              </w:rPr>
              <w:fldChar w:fldCharType="end"/>
            </w:r>
          </w:hyperlink>
        </w:p>
        <w:p w14:paraId="0E1A1A74" w14:textId="6AFB0BA9" w:rsidR="007C094F" w:rsidRPr="007C094F" w:rsidRDefault="007C094F">
          <w:pPr>
            <w:pStyle w:val="TOC2"/>
            <w:tabs>
              <w:tab w:val="right" w:leader="dot" w:pos="9016"/>
            </w:tabs>
            <w:rPr>
              <w:rFonts w:eastAsiaTheme="minorEastAsia"/>
              <w:noProof/>
              <w:sz w:val="24"/>
              <w:szCs w:val="24"/>
              <w:lang w:val="en-US"/>
            </w:rPr>
          </w:pPr>
          <w:hyperlink w:anchor="_Toc221000458" w:history="1">
            <w:r w:rsidRPr="007C094F">
              <w:rPr>
                <w:rStyle w:val="Hyperlink"/>
                <w:rFonts w:ascii="Times New Roman" w:hAnsi="Times New Roman" w:cs="Times New Roman"/>
                <w:noProof/>
              </w:rPr>
              <w:t>4.3 Quantitative Analysis of Patient Data</w:t>
            </w:r>
            <w:r w:rsidRPr="007C094F">
              <w:rPr>
                <w:noProof/>
                <w:webHidden/>
              </w:rPr>
              <w:tab/>
            </w:r>
            <w:r w:rsidRPr="007C094F">
              <w:rPr>
                <w:noProof/>
                <w:webHidden/>
              </w:rPr>
              <w:fldChar w:fldCharType="begin"/>
            </w:r>
            <w:r w:rsidRPr="007C094F">
              <w:rPr>
                <w:noProof/>
                <w:webHidden/>
              </w:rPr>
              <w:instrText xml:space="preserve"> PAGEREF _Toc221000458 \h </w:instrText>
            </w:r>
            <w:r w:rsidRPr="007C094F">
              <w:rPr>
                <w:noProof/>
                <w:webHidden/>
              </w:rPr>
            </w:r>
            <w:r w:rsidRPr="007C094F">
              <w:rPr>
                <w:noProof/>
                <w:webHidden/>
              </w:rPr>
              <w:fldChar w:fldCharType="separate"/>
            </w:r>
            <w:r w:rsidRPr="007C094F">
              <w:rPr>
                <w:noProof/>
                <w:webHidden/>
              </w:rPr>
              <w:t>40</w:t>
            </w:r>
            <w:r w:rsidRPr="007C094F">
              <w:rPr>
                <w:noProof/>
                <w:webHidden/>
              </w:rPr>
              <w:fldChar w:fldCharType="end"/>
            </w:r>
          </w:hyperlink>
        </w:p>
        <w:p w14:paraId="1A758645" w14:textId="32495897" w:rsidR="007C094F" w:rsidRPr="007C094F" w:rsidRDefault="007C094F">
          <w:pPr>
            <w:pStyle w:val="TOC3"/>
            <w:tabs>
              <w:tab w:val="right" w:leader="dot" w:pos="9016"/>
            </w:tabs>
            <w:rPr>
              <w:rFonts w:eastAsiaTheme="minorEastAsia"/>
              <w:noProof/>
              <w:sz w:val="24"/>
              <w:szCs w:val="24"/>
              <w:lang w:val="en-US"/>
            </w:rPr>
          </w:pPr>
          <w:hyperlink w:anchor="_Toc221000459" w:history="1">
            <w:r w:rsidRPr="007C094F">
              <w:rPr>
                <w:rStyle w:val="Hyperlink"/>
                <w:rFonts w:ascii="Times New Roman" w:hAnsi="Times New Roman" w:cs="Times New Roman"/>
                <w:noProof/>
              </w:rPr>
              <w:t>4.3.1 Descriptive Statistics</w:t>
            </w:r>
            <w:r w:rsidRPr="007C094F">
              <w:rPr>
                <w:noProof/>
                <w:webHidden/>
              </w:rPr>
              <w:tab/>
            </w:r>
            <w:r w:rsidRPr="007C094F">
              <w:rPr>
                <w:noProof/>
                <w:webHidden/>
              </w:rPr>
              <w:fldChar w:fldCharType="begin"/>
            </w:r>
            <w:r w:rsidRPr="007C094F">
              <w:rPr>
                <w:noProof/>
                <w:webHidden/>
              </w:rPr>
              <w:instrText xml:space="preserve"> PAGEREF _Toc221000459 \h </w:instrText>
            </w:r>
            <w:r w:rsidRPr="007C094F">
              <w:rPr>
                <w:noProof/>
                <w:webHidden/>
              </w:rPr>
            </w:r>
            <w:r w:rsidRPr="007C094F">
              <w:rPr>
                <w:noProof/>
                <w:webHidden/>
              </w:rPr>
              <w:fldChar w:fldCharType="separate"/>
            </w:r>
            <w:r w:rsidRPr="007C094F">
              <w:rPr>
                <w:noProof/>
                <w:webHidden/>
              </w:rPr>
              <w:t>40</w:t>
            </w:r>
            <w:r w:rsidRPr="007C094F">
              <w:rPr>
                <w:noProof/>
                <w:webHidden/>
              </w:rPr>
              <w:fldChar w:fldCharType="end"/>
            </w:r>
          </w:hyperlink>
        </w:p>
        <w:p w14:paraId="29ACCC66" w14:textId="03D1D28F" w:rsidR="007C094F" w:rsidRPr="007C094F" w:rsidRDefault="007C094F">
          <w:pPr>
            <w:pStyle w:val="TOC3"/>
            <w:tabs>
              <w:tab w:val="right" w:leader="dot" w:pos="9016"/>
            </w:tabs>
            <w:rPr>
              <w:rFonts w:eastAsiaTheme="minorEastAsia"/>
              <w:noProof/>
              <w:sz w:val="24"/>
              <w:szCs w:val="24"/>
              <w:lang w:val="en-US"/>
            </w:rPr>
          </w:pPr>
          <w:hyperlink w:anchor="_Toc221000460" w:history="1">
            <w:r w:rsidRPr="007C094F">
              <w:rPr>
                <w:rStyle w:val="Hyperlink"/>
                <w:rFonts w:ascii="Times New Roman" w:hAnsi="Times New Roman" w:cs="Times New Roman"/>
                <w:noProof/>
              </w:rPr>
              <w:t>4.3.2 Hypotheses Testing (H1–H4)</w:t>
            </w:r>
            <w:r w:rsidRPr="007C094F">
              <w:rPr>
                <w:noProof/>
                <w:webHidden/>
              </w:rPr>
              <w:tab/>
            </w:r>
            <w:r w:rsidRPr="007C094F">
              <w:rPr>
                <w:noProof/>
                <w:webHidden/>
              </w:rPr>
              <w:fldChar w:fldCharType="begin"/>
            </w:r>
            <w:r w:rsidRPr="007C094F">
              <w:rPr>
                <w:noProof/>
                <w:webHidden/>
              </w:rPr>
              <w:instrText xml:space="preserve"> PAGEREF _Toc221000460 \h </w:instrText>
            </w:r>
            <w:r w:rsidRPr="007C094F">
              <w:rPr>
                <w:noProof/>
                <w:webHidden/>
              </w:rPr>
            </w:r>
            <w:r w:rsidRPr="007C094F">
              <w:rPr>
                <w:noProof/>
                <w:webHidden/>
              </w:rPr>
              <w:fldChar w:fldCharType="separate"/>
            </w:r>
            <w:r w:rsidRPr="007C094F">
              <w:rPr>
                <w:noProof/>
                <w:webHidden/>
              </w:rPr>
              <w:t>41</w:t>
            </w:r>
            <w:r w:rsidRPr="007C094F">
              <w:rPr>
                <w:noProof/>
                <w:webHidden/>
              </w:rPr>
              <w:fldChar w:fldCharType="end"/>
            </w:r>
          </w:hyperlink>
        </w:p>
        <w:p w14:paraId="652A3BE5" w14:textId="1A2BC910" w:rsidR="007C094F" w:rsidRPr="007C094F" w:rsidRDefault="007C094F">
          <w:pPr>
            <w:pStyle w:val="TOC3"/>
            <w:tabs>
              <w:tab w:val="right" w:leader="dot" w:pos="9016"/>
            </w:tabs>
            <w:rPr>
              <w:rFonts w:eastAsiaTheme="minorEastAsia"/>
              <w:noProof/>
              <w:sz w:val="24"/>
              <w:szCs w:val="24"/>
              <w:lang w:val="en-US"/>
            </w:rPr>
          </w:pPr>
          <w:hyperlink w:anchor="_Toc221000461" w:history="1">
            <w:r w:rsidRPr="007C094F">
              <w:rPr>
                <w:rStyle w:val="Hyperlink"/>
                <w:rFonts w:ascii="Times New Roman" w:hAnsi="Times New Roman" w:cs="Times New Roman"/>
                <w:noProof/>
              </w:rPr>
              <w:t>4.3.3 Correlation and Regression Analysis</w:t>
            </w:r>
            <w:r w:rsidRPr="007C094F">
              <w:rPr>
                <w:noProof/>
                <w:webHidden/>
              </w:rPr>
              <w:tab/>
            </w:r>
            <w:r w:rsidRPr="007C094F">
              <w:rPr>
                <w:noProof/>
                <w:webHidden/>
              </w:rPr>
              <w:fldChar w:fldCharType="begin"/>
            </w:r>
            <w:r w:rsidRPr="007C094F">
              <w:rPr>
                <w:noProof/>
                <w:webHidden/>
              </w:rPr>
              <w:instrText xml:space="preserve"> PAGEREF _Toc221000461 \h </w:instrText>
            </w:r>
            <w:r w:rsidRPr="007C094F">
              <w:rPr>
                <w:noProof/>
                <w:webHidden/>
              </w:rPr>
            </w:r>
            <w:r w:rsidRPr="007C094F">
              <w:rPr>
                <w:noProof/>
                <w:webHidden/>
              </w:rPr>
              <w:fldChar w:fldCharType="separate"/>
            </w:r>
            <w:r w:rsidRPr="007C094F">
              <w:rPr>
                <w:noProof/>
                <w:webHidden/>
              </w:rPr>
              <w:t>42</w:t>
            </w:r>
            <w:r w:rsidRPr="007C094F">
              <w:rPr>
                <w:noProof/>
                <w:webHidden/>
              </w:rPr>
              <w:fldChar w:fldCharType="end"/>
            </w:r>
          </w:hyperlink>
        </w:p>
        <w:p w14:paraId="2048AE0A" w14:textId="03663630" w:rsidR="007C094F" w:rsidRPr="007C094F" w:rsidRDefault="007C094F">
          <w:pPr>
            <w:pStyle w:val="TOC2"/>
            <w:tabs>
              <w:tab w:val="right" w:leader="dot" w:pos="9016"/>
            </w:tabs>
            <w:rPr>
              <w:rFonts w:eastAsiaTheme="minorEastAsia"/>
              <w:noProof/>
              <w:sz w:val="24"/>
              <w:szCs w:val="24"/>
              <w:lang w:val="en-US"/>
            </w:rPr>
          </w:pPr>
          <w:hyperlink w:anchor="_Toc221000462" w:history="1">
            <w:r w:rsidRPr="007C094F">
              <w:rPr>
                <w:rStyle w:val="Hyperlink"/>
                <w:rFonts w:ascii="Times New Roman" w:hAnsi="Times New Roman" w:cs="Times New Roman"/>
                <w:noProof/>
              </w:rPr>
              <w:t>4.4 Qualitative Analysis of Staff Interviews and Patient Open-Ended Responses</w:t>
            </w:r>
            <w:r w:rsidRPr="007C094F">
              <w:rPr>
                <w:noProof/>
                <w:webHidden/>
              </w:rPr>
              <w:tab/>
            </w:r>
            <w:r w:rsidRPr="007C094F">
              <w:rPr>
                <w:noProof/>
                <w:webHidden/>
              </w:rPr>
              <w:fldChar w:fldCharType="begin"/>
            </w:r>
            <w:r w:rsidRPr="007C094F">
              <w:rPr>
                <w:noProof/>
                <w:webHidden/>
              </w:rPr>
              <w:instrText xml:space="preserve"> PAGEREF _Toc221000462 \h </w:instrText>
            </w:r>
            <w:r w:rsidRPr="007C094F">
              <w:rPr>
                <w:noProof/>
                <w:webHidden/>
              </w:rPr>
            </w:r>
            <w:r w:rsidRPr="007C094F">
              <w:rPr>
                <w:noProof/>
                <w:webHidden/>
              </w:rPr>
              <w:fldChar w:fldCharType="separate"/>
            </w:r>
            <w:r w:rsidRPr="007C094F">
              <w:rPr>
                <w:noProof/>
                <w:webHidden/>
              </w:rPr>
              <w:t>44</w:t>
            </w:r>
            <w:r w:rsidRPr="007C094F">
              <w:rPr>
                <w:noProof/>
                <w:webHidden/>
              </w:rPr>
              <w:fldChar w:fldCharType="end"/>
            </w:r>
          </w:hyperlink>
        </w:p>
        <w:p w14:paraId="1F49740D" w14:textId="52402715" w:rsidR="007C094F" w:rsidRPr="007C094F" w:rsidRDefault="007C094F">
          <w:pPr>
            <w:pStyle w:val="TOC3"/>
            <w:tabs>
              <w:tab w:val="right" w:leader="dot" w:pos="9016"/>
            </w:tabs>
            <w:rPr>
              <w:rFonts w:eastAsiaTheme="minorEastAsia"/>
              <w:noProof/>
              <w:sz w:val="24"/>
              <w:szCs w:val="24"/>
              <w:lang w:val="en-US"/>
            </w:rPr>
          </w:pPr>
          <w:hyperlink w:anchor="_Toc221000463" w:history="1">
            <w:r w:rsidRPr="007C094F">
              <w:rPr>
                <w:rStyle w:val="Hyperlink"/>
                <w:rFonts w:ascii="Times New Roman" w:hAnsi="Times New Roman" w:cs="Times New Roman"/>
                <w:noProof/>
              </w:rPr>
              <w:t>4.4.1 Key Themes from Staff Interviews</w:t>
            </w:r>
            <w:r w:rsidRPr="007C094F">
              <w:rPr>
                <w:noProof/>
                <w:webHidden/>
              </w:rPr>
              <w:tab/>
            </w:r>
            <w:r w:rsidRPr="007C094F">
              <w:rPr>
                <w:noProof/>
                <w:webHidden/>
              </w:rPr>
              <w:fldChar w:fldCharType="begin"/>
            </w:r>
            <w:r w:rsidRPr="007C094F">
              <w:rPr>
                <w:noProof/>
                <w:webHidden/>
              </w:rPr>
              <w:instrText xml:space="preserve"> PAGEREF _Toc221000463 \h </w:instrText>
            </w:r>
            <w:r w:rsidRPr="007C094F">
              <w:rPr>
                <w:noProof/>
                <w:webHidden/>
              </w:rPr>
            </w:r>
            <w:r w:rsidRPr="007C094F">
              <w:rPr>
                <w:noProof/>
                <w:webHidden/>
              </w:rPr>
              <w:fldChar w:fldCharType="separate"/>
            </w:r>
            <w:r w:rsidRPr="007C094F">
              <w:rPr>
                <w:noProof/>
                <w:webHidden/>
              </w:rPr>
              <w:t>44</w:t>
            </w:r>
            <w:r w:rsidRPr="007C094F">
              <w:rPr>
                <w:noProof/>
                <w:webHidden/>
              </w:rPr>
              <w:fldChar w:fldCharType="end"/>
            </w:r>
          </w:hyperlink>
        </w:p>
        <w:p w14:paraId="5FF5D5F6" w14:textId="5A3A0309" w:rsidR="007C094F" w:rsidRPr="007C094F" w:rsidRDefault="007C094F">
          <w:pPr>
            <w:pStyle w:val="TOC3"/>
            <w:tabs>
              <w:tab w:val="right" w:leader="dot" w:pos="9016"/>
            </w:tabs>
            <w:rPr>
              <w:rFonts w:eastAsiaTheme="minorEastAsia"/>
              <w:noProof/>
              <w:sz w:val="24"/>
              <w:szCs w:val="24"/>
              <w:lang w:val="en-US"/>
            </w:rPr>
          </w:pPr>
          <w:hyperlink w:anchor="_Toc221000464" w:history="1">
            <w:r w:rsidRPr="007C094F">
              <w:rPr>
                <w:rStyle w:val="Hyperlink"/>
                <w:rFonts w:ascii="Times New Roman" w:hAnsi="Times New Roman" w:cs="Times New Roman"/>
                <w:noProof/>
              </w:rPr>
              <w:t>4.4.2 Key Themes from Patient Open-Ended Responses</w:t>
            </w:r>
            <w:r w:rsidRPr="007C094F">
              <w:rPr>
                <w:noProof/>
                <w:webHidden/>
              </w:rPr>
              <w:tab/>
            </w:r>
            <w:r w:rsidRPr="007C094F">
              <w:rPr>
                <w:noProof/>
                <w:webHidden/>
              </w:rPr>
              <w:fldChar w:fldCharType="begin"/>
            </w:r>
            <w:r w:rsidRPr="007C094F">
              <w:rPr>
                <w:noProof/>
                <w:webHidden/>
              </w:rPr>
              <w:instrText xml:space="preserve"> PAGEREF _Toc221000464 \h </w:instrText>
            </w:r>
            <w:r w:rsidRPr="007C094F">
              <w:rPr>
                <w:noProof/>
                <w:webHidden/>
              </w:rPr>
            </w:r>
            <w:r w:rsidRPr="007C094F">
              <w:rPr>
                <w:noProof/>
                <w:webHidden/>
              </w:rPr>
              <w:fldChar w:fldCharType="separate"/>
            </w:r>
            <w:r w:rsidRPr="007C094F">
              <w:rPr>
                <w:noProof/>
                <w:webHidden/>
              </w:rPr>
              <w:t>46</w:t>
            </w:r>
            <w:r w:rsidRPr="007C094F">
              <w:rPr>
                <w:noProof/>
                <w:webHidden/>
              </w:rPr>
              <w:fldChar w:fldCharType="end"/>
            </w:r>
          </w:hyperlink>
        </w:p>
        <w:p w14:paraId="751E23E4" w14:textId="73F0B872" w:rsidR="007C094F" w:rsidRPr="007C094F" w:rsidRDefault="007C094F">
          <w:pPr>
            <w:pStyle w:val="TOC2"/>
            <w:tabs>
              <w:tab w:val="right" w:leader="dot" w:pos="9016"/>
            </w:tabs>
            <w:rPr>
              <w:rFonts w:eastAsiaTheme="minorEastAsia"/>
              <w:noProof/>
              <w:sz w:val="24"/>
              <w:szCs w:val="24"/>
              <w:lang w:val="en-US"/>
            </w:rPr>
          </w:pPr>
          <w:hyperlink w:anchor="_Toc221000465" w:history="1">
            <w:r w:rsidRPr="007C094F">
              <w:rPr>
                <w:rStyle w:val="Hyperlink"/>
                <w:rFonts w:ascii="Times New Roman" w:hAnsi="Times New Roman" w:cs="Times New Roman"/>
                <w:noProof/>
              </w:rPr>
              <w:t>4.5 Integration of Quantitative and Qualitative Results</w:t>
            </w:r>
            <w:r w:rsidRPr="007C094F">
              <w:rPr>
                <w:noProof/>
                <w:webHidden/>
              </w:rPr>
              <w:tab/>
            </w:r>
            <w:r w:rsidRPr="007C094F">
              <w:rPr>
                <w:noProof/>
                <w:webHidden/>
              </w:rPr>
              <w:fldChar w:fldCharType="begin"/>
            </w:r>
            <w:r w:rsidRPr="007C094F">
              <w:rPr>
                <w:noProof/>
                <w:webHidden/>
              </w:rPr>
              <w:instrText xml:space="preserve"> PAGEREF _Toc221000465 \h </w:instrText>
            </w:r>
            <w:r w:rsidRPr="007C094F">
              <w:rPr>
                <w:noProof/>
                <w:webHidden/>
              </w:rPr>
            </w:r>
            <w:r w:rsidRPr="007C094F">
              <w:rPr>
                <w:noProof/>
                <w:webHidden/>
              </w:rPr>
              <w:fldChar w:fldCharType="separate"/>
            </w:r>
            <w:r w:rsidRPr="007C094F">
              <w:rPr>
                <w:noProof/>
                <w:webHidden/>
              </w:rPr>
              <w:t>47</w:t>
            </w:r>
            <w:r w:rsidRPr="007C094F">
              <w:rPr>
                <w:noProof/>
                <w:webHidden/>
              </w:rPr>
              <w:fldChar w:fldCharType="end"/>
            </w:r>
          </w:hyperlink>
        </w:p>
        <w:p w14:paraId="2053E6C1" w14:textId="749E116B" w:rsidR="007C094F" w:rsidRPr="007C094F" w:rsidRDefault="007C094F">
          <w:pPr>
            <w:pStyle w:val="TOC2"/>
            <w:tabs>
              <w:tab w:val="right" w:leader="dot" w:pos="9016"/>
            </w:tabs>
            <w:rPr>
              <w:rFonts w:eastAsiaTheme="minorEastAsia"/>
              <w:noProof/>
              <w:sz w:val="24"/>
              <w:szCs w:val="24"/>
              <w:lang w:val="en-US"/>
            </w:rPr>
          </w:pPr>
          <w:hyperlink w:anchor="_Toc221000466" w:history="1">
            <w:r w:rsidRPr="007C094F">
              <w:rPr>
                <w:rStyle w:val="Hyperlink"/>
                <w:rFonts w:ascii="Times New Roman" w:hAnsi="Times New Roman" w:cs="Times New Roman"/>
                <w:noProof/>
              </w:rPr>
              <w:t>4.6 Summary of Key Findings</w:t>
            </w:r>
            <w:r w:rsidRPr="007C094F">
              <w:rPr>
                <w:noProof/>
                <w:webHidden/>
              </w:rPr>
              <w:tab/>
            </w:r>
            <w:r w:rsidRPr="007C094F">
              <w:rPr>
                <w:noProof/>
                <w:webHidden/>
              </w:rPr>
              <w:fldChar w:fldCharType="begin"/>
            </w:r>
            <w:r w:rsidRPr="007C094F">
              <w:rPr>
                <w:noProof/>
                <w:webHidden/>
              </w:rPr>
              <w:instrText xml:space="preserve"> PAGEREF _Toc221000466 \h </w:instrText>
            </w:r>
            <w:r w:rsidRPr="007C094F">
              <w:rPr>
                <w:noProof/>
                <w:webHidden/>
              </w:rPr>
            </w:r>
            <w:r w:rsidRPr="007C094F">
              <w:rPr>
                <w:noProof/>
                <w:webHidden/>
              </w:rPr>
              <w:fldChar w:fldCharType="separate"/>
            </w:r>
            <w:r w:rsidRPr="007C094F">
              <w:rPr>
                <w:noProof/>
                <w:webHidden/>
              </w:rPr>
              <w:t>48</w:t>
            </w:r>
            <w:r w:rsidRPr="007C094F">
              <w:rPr>
                <w:noProof/>
                <w:webHidden/>
              </w:rPr>
              <w:fldChar w:fldCharType="end"/>
            </w:r>
          </w:hyperlink>
        </w:p>
        <w:p w14:paraId="4DC83694" w14:textId="3338E411" w:rsidR="007C094F" w:rsidRPr="007C094F" w:rsidRDefault="007C094F">
          <w:pPr>
            <w:pStyle w:val="TOC1"/>
            <w:tabs>
              <w:tab w:val="right" w:leader="dot" w:pos="9016"/>
            </w:tabs>
            <w:rPr>
              <w:rFonts w:eastAsiaTheme="minorEastAsia"/>
              <w:noProof/>
              <w:sz w:val="24"/>
              <w:szCs w:val="24"/>
              <w:lang w:val="en-US"/>
            </w:rPr>
          </w:pPr>
          <w:hyperlink w:anchor="_Toc221000467" w:history="1">
            <w:r w:rsidRPr="007C094F">
              <w:rPr>
                <w:rStyle w:val="Hyperlink"/>
                <w:rFonts w:ascii="Times New Roman" w:hAnsi="Times New Roman" w:cs="Times New Roman"/>
                <w:noProof/>
              </w:rPr>
              <w:t>DISCUSSION</w:t>
            </w:r>
            <w:r w:rsidRPr="007C094F">
              <w:rPr>
                <w:noProof/>
                <w:webHidden/>
              </w:rPr>
              <w:tab/>
            </w:r>
            <w:r w:rsidRPr="007C094F">
              <w:rPr>
                <w:noProof/>
                <w:webHidden/>
              </w:rPr>
              <w:fldChar w:fldCharType="begin"/>
            </w:r>
            <w:r w:rsidRPr="007C094F">
              <w:rPr>
                <w:noProof/>
                <w:webHidden/>
              </w:rPr>
              <w:instrText xml:space="preserve"> PAGEREF _Toc221000467 \h </w:instrText>
            </w:r>
            <w:r w:rsidRPr="007C094F">
              <w:rPr>
                <w:noProof/>
                <w:webHidden/>
              </w:rPr>
            </w:r>
            <w:r w:rsidRPr="007C094F">
              <w:rPr>
                <w:noProof/>
                <w:webHidden/>
              </w:rPr>
              <w:fldChar w:fldCharType="separate"/>
            </w:r>
            <w:r w:rsidRPr="007C094F">
              <w:rPr>
                <w:noProof/>
                <w:webHidden/>
              </w:rPr>
              <w:t>50</w:t>
            </w:r>
            <w:r w:rsidRPr="007C094F">
              <w:rPr>
                <w:noProof/>
                <w:webHidden/>
              </w:rPr>
              <w:fldChar w:fldCharType="end"/>
            </w:r>
          </w:hyperlink>
        </w:p>
        <w:p w14:paraId="14E2BC03" w14:textId="0C7800C0" w:rsidR="007C094F" w:rsidRPr="007C094F" w:rsidRDefault="007C094F">
          <w:pPr>
            <w:pStyle w:val="TOC2"/>
            <w:tabs>
              <w:tab w:val="right" w:leader="dot" w:pos="9016"/>
            </w:tabs>
            <w:rPr>
              <w:rFonts w:eastAsiaTheme="minorEastAsia"/>
              <w:noProof/>
              <w:sz w:val="24"/>
              <w:szCs w:val="24"/>
              <w:lang w:val="en-US"/>
            </w:rPr>
          </w:pPr>
          <w:hyperlink w:anchor="_Toc221000468" w:history="1">
            <w:r w:rsidRPr="007C094F">
              <w:rPr>
                <w:rStyle w:val="Hyperlink"/>
                <w:rFonts w:ascii="Times New Roman" w:hAnsi="Times New Roman" w:cs="Times New Roman"/>
                <w:noProof/>
              </w:rPr>
              <w:t>5.1 Introduction to Discussion</w:t>
            </w:r>
            <w:r w:rsidRPr="007C094F">
              <w:rPr>
                <w:noProof/>
                <w:webHidden/>
              </w:rPr>
              <w:tab/>
            </w:r>
            <w:r w:rsidRPr="007C094F">
              <w:rPr>
                <w:noProof/>
                <w:webHidden/>
              </w:rPr>
              <w:fldChar w:fldCharType="begin"/>
            </w:r>
            <w:r w:rsidRPr="007C094F">
              <w:rPr>
                <w:noProof/>
                <w:webHidden/>
              </w:rPr>
              <w:instrText xml:space="preserve"> PAGEREF _Toc221000468 \h </w:instrText>
            </w:r>
            <w:r w:rsidRPr="007C094F">
              <w:rPr>
                <w:noProof/>
                <w:webHidden/>
              </w:rPr>
            </w:r>
            <w:r w:rsidRPr="007C094F">
              <w:rPr>
                <w:noProof/>
                <w:webHidden/>
              </w:rPr>
              <w:fldChar w:fldCharType="separate"/>
            </w:r>
            <w:r w:rsidRPr="007C094F">
              <w:rPr>
                <w:noProof/>
                <w:webHidden/>
              </w:rPr>
              <w:t>50</w:t>
            </w:r>
            <w:r w:rsidRPr="007C094F">
              <w:rPr>
                <w:noProof/>
                <w:webHidden/>
              </w:rPr>
              <w:fldChar w:fldCharType="end"/>
            </w:r>
          </w:hyperlink>
        </w:p>
        <w:p w14:paraId="59537650" w14:textId="034EB801" w:rsidR="007C094F" w:rsidRPr="007C094F" w:rsidRDefault="007C094F">
          <w:pPr>
            <w:pStyle w:val="TOC2"/>
            <w:tabs>
              <w:tab w:val="right" w:leader="dot" w:pos="9016"/>
            </w:tabs>
            <w:rPr>
              <w:rFonts w:eastAsiaTheme="minorEastAsia"/>
              <w:noProof/>
              <w:sz w:val="24"/>
              <w:szCs w:val="24"/>
              <w:lang w:val="en-US"/>
            </w:rPr>
          </w:pPr>
          <w:hyperlink w:anchor="_Toc221000469" w:history="1">
            <w:r w:rsidRPr="007C094F">
              <w:rPr>
                <w:rStyle w:val="Hyperlink"/>
                <w:rFonts w:ascii="Times New Roman" w:hAnsi="Times New Roman" w:cs="Times New Roman"/>
                <w:noProof/>
              </w:rPr>
              <w:t>5.2 Interpretation of Results in Relation to Research Questions</w:t>
            </w:r>
            <w:r w:rsidRPr="007C094F">
              <w:rPr>
                <w:noProof/>
                <w:webHidden/>
              </w:rPr>
              <w:tab/>
            </w:r>
            <w:r w:rsidRPr="007C094F">
              <w:rPr>
                <w:noProof/>
                <w:webHidden/>
              </w:rPr>
              <w:fldChar w:fldCharType="begin"/>
            </w:r>
            <w:r w:rsidRPr="007C094F">
              <w:rPr>
                <w:noProof/>
                <w:webHidden/>
              </w:rPr>
              <w:instrText xml:space="preserve"> PAGEREF _Toc221000469 \h </w:instrText>
            </w:r>
            <w:r w:rsidRPr="007C094F">
              <w:rPr>
                <w:noProof/>
                <w:webHidden/>
              </w:rPr>
            </w:r>
            <w:r w:rsidRPr="007C094F">
              <w:rPr>
                <w:noProof/>
                <w:webHidden/>
              </w:rPr>
              <w:fldChar w:fldCharType="separate"/>
            </w:r>
            <w:r w:rsidRPr="007C094F">
              <w:rPr>
                <w:noProof/>
                <w:webHidden/>
              </w:rPr>
              <w:t>50</w:t>
            </w:r>
            <w:r w:rsidRPr="007C094F">
              <w:rPr>
                <w:noProof/>
                <w:webHidden/>
              </w:rPr>
              <w:fldChar w:fldCharType="end"/>
            </w:r>
          </w:hyperlink>
        </w:p>
        <w:p w14:paraId="71EEAFE1" w14:textId="56DF4954" w:rsidR="007C094F" w:rsidRPr="007C094F" w:rsidRDefault="007C094F">
          <w:pPr>
            <w:pStyle w:val="TOC2"/>
            <w:tabs>
              <w:tab w:val="right" w:leader="dot" w:pos="9016"/>
            </w:tabs>
            <w:rPr>
              <w:rFonts w:eastAsiaTheme="minorEastAsia"/>
              <w:noProof/>
              <w:sz w:val="24"/>
              <w:szCs w:val="24"/>
              <w:lang w:val="en-US"/>
            </w:rPr>
          </w:pPr>
          <w:hyperlink w:anchor="_Toc221000470" w:history="1">
            <w:r w:rsidRPr="007C094F">
              <w:rPr>
                <w:rStyle w:val="Hyperlink"/>
                <w:rFonts w:ascii="Times New Roman" w:hAnsi="Times New Roman" w:cs="Times New Roman"/>
                <w:noProof/>
              </w:rPr>
              <w:t>5.3 Comparative Analysis with Past Studies</w:t>
            </w:r>
            <w:r w:rsidRPr="007C094F">
              <w:rPr>
                <w:noProof/>
                <w:webHidden/>
              </w:rPr>
              <w:tab/>
            </w:r>
            <w:r w:rsidRPr="007C094F">
              <w:rPr>
                <w:noProof/>
                <w:webHidden/>
              </w:rPr>
              <w:fldChar w:fldCharType="begin"/>
            </w:r>
            <w:r w:rsidRPr="007C094F">
              <w:rPr>
                <w:noProof/>
                <w:webHidden/>
              </w:rPr>
              <w:instrText xml:space="preserve"> PAGEREF _Toc221000470 \h </w:instrText>
            </w:r>
            <w:r w:rsidRPr="007C094F">
              <w:rPr>
                <w:noProof/>
                <w:webHidden/>
              </w:rPr>
            </w:r>
            <w:r w:rsidRPr="007C094F">
              <w:rPr>
                <w:noProof/>
                <w:webHidden/>
              </w:rPr>
              <w:fldChar w:fldCharType="separate"/>
            </w:r>
            <w:r w:rsidRPr="007C094F">
              <w:rPr>
                <w:noProof/>
                <w:webHidden/>
              </w:rPr>
              <w:t>52</w:t>
            </w:r>
            <w:r w:rsidRPr="007C094F">
              <w:rPr>
                <w:noProof/>
                <w:webHidden/>
              </w:rPr>
              <w:fldChar w:fldCharType="end"/>
            </w:r>
          </w:hyperlink>
        </w:p>
        <w:p w14:paraId="6CDE3C41" w14:textId="41949A0E" w:rsidR="007C094F" w:rsidRPr="007C094F" w:rsidRDefault="007C094F">
          <w:pPr>
            <w:pStyle w:val="TOC2"/>
            <w:tabs>
              <w:tab w:val="right" w:leader="dot" w:pos="9016"/>
            </w:tabs>
            <w:rPr>
              <w:rFonts w:eastAsiaTheme="minorEastAsia"/>
              <w:noProof/>
              <w:sz w:val="24"/>
              <w:szCs w:val="24"/>
              <w:lang w:val="en-US"/>
            </w:rPr>
          </w:pPr>
          <w:hyperlink w:anchor="_Toc221000471" w:history="1">
            <w:r w:rsidRPr="007C094F">
              <w:rPr>
                <w:rStyle w:val="Hyperlink"/>
                <w:rFonts w:ascii="Times New Roman" w:hAnsi="Times New Roman" w:cs="Times New Roman"/>
                <w:noProof/>
              </w:rPr>
              <w:t>5.4 Theoretical Contributions</w:t>
            </w:r>
            <w:r w:rsidRPr="007C094F">
              <w:rPr>
                <w:noProof/>
                <w:webHidden/>
              </w:rPr>
              <w:tab/>
            </w:r>
            <w:r w:rsidRPr="007C094F">
              <w:rPr>
                <w:noProof/>
                <w:webHidden/>
              </w:rPr>
              <w:fldChar w:fldCharType="begin"/>
            </w:r>
            <w:r w:rsidRPr="007C094F">
              <w:rPr>
                <w:noProof/>
                <w:webHidden/>
              </w:rPr>
              <w:instrText xml:space="preserve"> PAGEREF _Toc221000471 \h </w:instrText>
            </w:r>
            <w:r w:rsidRPr="007C094F">
              <w:rPr>
                <w:noProof/>
                <w:webHidden/>
              </w:rPr>
            </w:r>
            <w:r w:rsidRPr="007C094F">
              <w:rPr>
                <w:noProof/>
                <w:webHidden/>
              </w:rPr>
              <w:fldChar w:fldCharType="separate"/>
            </w:r>
            <w:r w:rsidRPr="007C094F">
              <w:rPr>
                <w:noProof/>
                <w:webHidden/>
              </w:rPr>
              <w:t>54</w:t>
            </w:r>
            <w:r w:rsidRPr="007C094F">
              <w:rPr>
                <w:noProof/>
                <w:webHidden/>
              </w:rPr>
              <w:fldChar w:fldCharType="end"/>
            </w:r>
          </w:hyperlink>
        </w:p>
        <w:p w14:paraId="24BA6AA6" w14:textId="40E929C5" w:rsidR="007C094F" w:rsidRPr="007C094F" w:rsidRDefault="007C094F">
          <w:pPr>
            <w:pStyle w:val="TOC2"/>
            <w:tabs>
              <w:tab w:val="right" w:leader="dot" w:pos="9016"/>
            </w:tabs>
            <w:rPr>
              <w:rFonts w:eastAsiaTheme="minorEastAsia"/>
              <w:noProof/>
              <w:sz w:val="24"/>
              <w:szCs w:val="24"/>
              <w:lang w:val="en-US"/>
            </w:rPr>
          </w:pPr>
          <w:hyperlink w:anchor="_Toc221000472" w:history="1">
            <w:r w:rsidRPr="007C094F">
              <w:rPr>
                <w:rStyle w:val="Hyperlink"/>
                <w:rFonts w:ascii="Times New Roman" w:hAnsi="Times New Roman" w:cs="Times New Roman"/>
                <w:noProof/>
              </w:rPr>
              <w:t>5.5 Practical Implications for NHS Management</w:t>
            </w:r>
            <w:r w:rsidRPr="007C094F">
              <w:rPr>
                <w:noProof/>
                <w:webHidden/>
              </w:rPr>
              <w:tab/>
            </w:r>
            <w:r w:rsidRPr="007C094F">
              <w:rPr>
                <w:noProof/>
                <w:webHidden/>
              </w:rPr>
              <w:fldChar w:fldCharType="begin"/>
            </w:r>
            <w:r w:rsidRPr="007C094F">
              <w:rPr>
                <w:noProof/>
                <w:webHidden/>
              </w:rPr>
              <w:instrText xml:space="preserve"> PAGEREF _Toc221000472 \h </w:instrText>
            </w:r>
            <w:r w:rsidRPr="007C094F">
              <w:rPr>
                <w:noProof/>
                <w:webHidden/>
              </w:rPr>
            </w:r>
            <w:r w:rsidRPr="007C094F">
              <w:rPr>
                <w:noProof/>
                <w:webHidden/>
              </w:rPr>
              <w:fldChar w:fldCharType="separate"/>
            </w:r>
            <w:r w:rsidRPr="007C094F">
              <w:rPr>
                <w:noProof/>
                <w:webHidden/>
              </w:rPr>
              <w:t>55</w:t>
            </w:r>
            <w:r w:rsidRPr="007C094F">
              <w:rPr>
                <w:noProof/>
                <w:webHidden/>
              </w:rPr>
              <w:fldChar w:fldCharType="end"/>
            </w:r>
          </w:hyperlink>
        </w:p>
        <w:p w14:paraId="1E9A1E79" w14:textId="74E59BF8" w:rsidR="007C094F" w:rsidRPr="007C094F" w:rsidRDefault="007C094F">
          <w:pPr>
            <w:pStyle w:val="TOC1"/>
            <w:tabs>
              <w:tab w:val="right" w:leader="dot" w:pos="9016"/>
            </w:tabs>
            <w:rPr>
              <w:rFonts w:eastAsiaTheme="minorEastAsia"/>
              <w:noProof/>
              <w:sz w:val="24"/>
              <w:szCs w:val="24"/>
              <w:lang w:val="en-US"/>
            </w:rPr>
          </w:pPr>
          <w:hyperlink w:anchor="_Toc221000473" w:history="1">
            <w:r w:rsidRPr="007C094F">
              <w:rPr>
                <w:rStyle w:val="Hyperlink"/>
                <w:rFonts w:ascii="Times New Roman" w:hAnsi="Times New Roman" w:cs="Times New Roman"/>
                <w:noProof/>
              </w:rPr>
              <w:t>CONCLUSIONS AND RECOMMENDATIONS</w:t>
            </w:r>
            <w:r w:rsidRPr="007C094F">
              <w:rPr>
                <w:noProof/>
                <w:webHidden/>
              </w:rPr>
              <w:tab/>
            </w:r>
            <w:r w:rsidRPr="007C094F">
              <w:rPr>
                <w:noProof/>
                <w:webHidden/>
              </w:rPr>
              <w:fldChar w:fldCharType="begin"/>
            </w:r>
            <w:r w:rsidRPr="007C094F">
              <w:rPr>
                <w:noProof/>
                <w:webHidden/>
              </w:rPr>
              <w:instrText xml:space="preserve"> PAGEREF _Toc221000473 \h </w:instrText>
            </w:r>
            <w:r w:rsidRPr="007C094F">
              <w:rPr>
                <w:noProof/>
                <w:webHidden/>
              </w:rPr>
            </w:r>
            <w:r w:rsidRPr="007C094F">
              <w:rPr>
                <w:noProof/>
                <w:webHidden/>
              </w:rPr>
              <w:fldChar w:fldCharType="separate"/>
            </w:r>
            <w:r w:rsidRPr="007C094F">
              <w:rPr>
                <w:noProof/>
                <w:webHidden/>
              </w:rPr>
              <w:t>57</w:t>
            </w:r>
            <w:r w:rsidRPr="007C094F">
              <w:rPr>
                <w:noProof/>
                <w:webHidden/>
              </w:rPr>
              <w:fldChar w:fldCharType="end"/>
            </w:r>
          </w:hyperlink>
        </w:p>
        <w:p w14:paraId="198FDC54" w14:textId="5BEA90E5" w:rsidR="007C094F" w:rsidRPr="007C094F" w:rsidRDefault="007C094F">
          <w:pPr>
            <w:pStyle w:val="TOC2"/>
            <w:tabs>
              <w:tab w:val="right" w:leader="dot" w:pos="9016"/>
            </w:tabs>
            <w:rPr>
              <w:rFonts w:eastAsiaTheme="minorEastAsia"/>
              <w:noProof/>
              <w:sz w:val="24"/>
              <w:szCs w:val="24"/>
              <w:lang w:val="en-US"/>
            </w:rPr>
          </w:pPr>
          <w:hyperlink w:anchor="_Toc221000474" w:history="1">
            <w:r w:rsidRPr="007C094F">
              <w:rPr>
                <w:rStyle w:val="Hyperlink"/>
                <w:rFonts w:ascii="Times New Roman" w:hAnsi="Times New Roman" w:cs="Times New Roman"/>
                <w:noProof/>
              </w:rPr>
              <w:t>6.1 Introduction and Summary of Findings</w:t>
            </w:r>
            <w:r w:rsidRPr="007C094F">
              <w:rPr>
                <w:noProof/>
                <w:webHidden/>
              </w:rPr>
              <w:tab/>
            </w:r>
            <w:r w:rsidRPr="007C094F">
              <w:rPr>
                <w:noProof/>
                <w:webHidden/>
              </w:rPr>
              <w:fldChar w:fldCharType="begin"/>
            </w:r>
            <w:r w:rsidRPr="007C094F">
              <w:rPr>
                <w:noProof/>
                <w:webHidden/>
              </w:rPr>
              <w:instrText xml:space="preserve"> PAGEREF _Toc221000474 \h </w:instrText>
            </w:r>
            <w:r w:rsidRPr="007C094F">
              <w:rPr>
                <w:noProof/>
                <w:webHidden/>
              </w:rPr>
            </w:r>
            <w:r w:rsidRPr="007C094F">
              <w:rPr>
                <w:noProof/>
                <w:webHidden/>
              </w:rPr>
              <w:fldChar w:fldCharType="separate"/>
            </w:r>
            <w:r w:rsidRPr="007C094F">
              <w:rPr>
                <w:noProof/>
                <w:webHidden/>
              </w:rPr>
              <w:t>57</w:t>
            </w:r>
            <w:r w:rsidRPr="007C094F">
              <w:rPr>
                <w:noProof/>
                <w:webHidden/>
              </w:rPr>
              <w:fldChar w:fldCharType="end"/>
            </w:r>
          </w:hyperlink>
        </w:p>
        <w:p w14:paraId="3F044A39" w14:textId="4419078D" w:rsidR="007C094F" w:rsidRPr="007C094F" w:rsidRDefault="007C094F">
          <w:pPr>
            <w:pStyle w:val="TOC2"/>
            <w:tabs>
              <w:tab w:val="right" w:leader="dot" w:pos="9016"/>
            </w:tabs>
            <w:rPr>
              <w:rFonts w:eastAsiaTheme="minorEastAsia"/>
              <w:noProof/>
              <w:sz w:val="24"/>
              <w:szCs w:val="24"/>
              <w:lang w:val="en-US"/>
            </w:rPr>
          </w:pPr>
          <w:hyperlink w:anchor="_Toc221000475" w:history="1">
            <w:r w:rsidRPr="007C094F">
              <w:rPr>
                <w:rStyle w:val="Hyperlink"/>
                <w:rFonts w:ascii="Times New Roman" w:hAnsi="Times New Roman" w:cs="Times New Roman"/>
                <w:noProof/>
              </w:rPr>
              <w:t>6.2 Research Contributions</w:t>
            </w:r>
            <w:r w:rsidRPr="007C094F">
              <w:rPr>
                <w:noProof/>
                <w:webHidden/>
              </w:rPr>
              <w:tab/>
            </w:r>
            <w:r w:rsidRPr="007C094F">
              <w:rPr>
                <w:noProof/>
                <w:webHidden/>
              </w:rPr>
              <w:fldChar w:fldCharType="begin"/>
            </w:r>
            <w:r w:rsidRPr="007C094F">
              <w:rPr>
                <w:noProof/>
                <w:webHidden/>
              </w:rPr>
              <w:instrText xml:space="preserve"> PAGEREF _Toc221000475 \h </w:instrText>
            </w:r>
            <w:r w:rsidRPr="007C094F">
              <w:rPr>
                <w:noProof/>
                <w:webHidden/>
              </w:rPr>
            </w:r>
            <w:r w:rsidRPr="007C094F">
              <w:rPr>
                <w:noProof/>
                <w:webHidden/>
              </w:rPr>
              <w:fldChar w:fldCharType="separate"/>
            </w:r>
            <w:r w:rsidRPr="007C094F">
              <w:rPr>
                <w:noProof/>
                <w:webHidden/>
              </w:rPr>
              <w:t>58</w:t>
            </w:r>
            <w:r w:rsidRPr="007C094F">
              <w:rPr>
                <w:noProof/>
                <w:webHidden/>
              </w:rPr>
              <w:fldChar w:fldCharType="end"/>
            </w:r>
          </w:hyperlink>
        </w:p>
        <w:p w14:paraId="22A04008" w14:textId="2C78059D" w:rsidR="007C094F" w:rsidRPr="007C094F" w:rsidRDefault="007C094F">
          <w:pPr>
            <w:pStyle w:val="TOC3"/>
            <w:tabs>
              <w:tab w:val="right" w:leader="dot" w:pos="9016"/>
            </w:tabs>
            <w:rPr>
              <w:rFonts w:eastAsiaTheme="minorEastAsia"/>
              <w:noProof/>
              <w:sz w:val="24"/>
              <w:szCs w:val="24"/>
              <w:lang w:val="en-US"/>
            </w:rPr>
          </w:pPr>
          <w:hyperlink w:anchor="_Toc221000476" w:history="1">
            <w:r w:rsidRPr="007C094F">
              <w:rPr>
                <w:rStyle w:val="Hyperlink"/>
                <w:rFonts w:ascii="Times New Roman" w:hAnsi="Times New Roman" w:cs="Times New Roman"/>
                <w:noProof/>
              </w:rPr>
              <w:t>6.2.1 Academic Contributions</w:t>
            </w:r>
            <w:r w:rsidRPr="007C094F">
              <w:rPr>
                <w:noProof/>
                <w:webHidden/>
              </w:rPr>
              <w:tab/>
            </w:r>
            <w:r w:rsidRPr="007C094F">
              <w:rPr>
                <w:noProof/>
                <w:webHidden/>
              </w:rPr>
              <w:fldChar w:fldCharType="begin"/>
            </w:r>
            <w:r w:rsidRPr="007C094F">
              <w:rPr>
                <w:noProof/>
                <w:webHidden/>
              </w:rPr>
              <w:instrText xml:space="preserve"> PAGEREF _Toc221000476 \h </w:instrText>
            </w:r>
            <w:r w:rsidRPr="007C094F">
              <w:rPr>
                <w:noProof/>
                <w:webHidden/>
              </w:rPr>
            </w:r>
            <w:r w:rsidRPr="007C094F">
              <w:rPr>
                <w:noProof/>
                <w:webHidden/>
              </w:rPr>
              <w:fldChar w:fldCharType="separate"/>
            </w:r>
            <w:r w:rsidRPr="007C094F">
              <w:rPr>
                <w:noProof/>
                <w:webHidden/>
              </w:rPr>
              <w:t>58</w:t>
            </w:r>
            <w:r w:rsidRPr="007C094F">
              <w:rPr>
                <w:noProof/>
                <w:webHidden/>
              </w:rPr>
              <w:fldChar w:fldCharType="end"/>
            </w:r>
          </w:hyperlink>
        </w:p>
        <w:p w14:paraId="78C525C8" w14:textId="1F1F09B6" w:rsidR="007C094F" w:rsidRPr="007C094F" w:rsidRDefault="007C094F">
          <w:pPr>
            <w:pStyle w:val="TOC3"/>
            <w:tabs>
              <w:tab w:val="right" w:leader="dot" w:pos="9016"/>
            </w:tabs>
            <w:rPr>
              <w:rFonts w:eastAsiaTheme="minorEastAsia"/>
              <w:noProof/>
              <w:sz w:val="24"/>
              <w:szCs w:val="24"/>
              <w:lang w:val="en-US"/>
            </w:rPr>
          </w:pPr>
          <w:hyperlink w:anchor="_Toc221000477" w:history="1">
            <w:r w:rsidRPr="007C094F">
              <w:rPr>
                <w:rStyle w:val="Hyperlink"/>
                <w:rFonts w:ascii="Times New Roman" w:hAnsi="Times New Roman" w:cs="Times New Roman"/>
                <w:noProof/>
              </w:rPr>
              <w:t>6.2.2 Practical Contributions</w:t>
            </w:r>
            <w:r w:rsidRPr="007C094F">
              <w:rPr>
                <w:noProof/>
                <w:webHidden/>
              </w:rPr>
              <w:tab/>
            </w:r>
            <w:r w:rsidRPr="007C094F">
              <w:rPr>
                <w:noProof/>
                <w:webHidden/>
              </w:rPr>
              <w:fldChar w:fldCharType="begin"/>
            </w:r>
            <w:r w:rsidRPr="007C094F">
              <w:rPr>
                <w:noProof/>
                <w:webHidden/>
              </w:rPr>
              <w:instrText xml:space="preserve"> PAGEREF _Toc221000477 \h </w:instrText>
            </w:r>
            <w:r w:rsidRPr="007C094F">
              <w:rPr>
                <w:noProof/>
                <w:webHidden/>
              </w:rPr>
            </w:r>
            <w:r w:rsidRPr="007C094F">
              <w:rPr>
                <w:noProof/>
                <w:webHidden/>
              </w:rPr>
              <w:fldChar w:fldCharType="separate"/>
            </w:r>
            <w:r w:rsidRPr="007C094F">
              <w:rPr>
                <w:noProof/>
                <w:webHidden/>
              </w:rPr>
              <w:t>58</w:t>
            </w:r>
            <w:r w:rsidRPr="007C094F">
              <w:rPr>
                <w:noProof/>
                <w:webHidden/>
              </w:rPr>
              <w:fldChar w:fldCharType="end"/>
            </w:r>
          </w:hyperlink>
        </w:p>
        <w:p w14:paraId="3E47504F" w14:textId="7BCC8EE8" w:rsidR="007C094F" w:rsidRPr="007C094F" w:rsidRDefault="007C094F">
          <w:pPr>
            <w:pStyle w:val="TOC2"/>
            <w:tabs>
              <w:tab w:val="right" w:leader="dot" w:pos="9016"/>
            </w:tabs>
            <w:rPr>
              <w:rFonts w:eastAsiaTheme="minorEastAsia"/>
              <w:noProof/>
              <w:sz w:val="24"/>
              <w:szCs w:val="24"/>
              <w:lang w:val="en-US"/>
            </w:rPr>
          </w:pPr>
          <w:hyperlink w:anchor="_Toc221000478" w:history="1">
            <w:r w:rsidRPr="007C094F">
              <w:rPr>
                <w:rStyle w:val="Hyperlink"/>
                <w:rFonts w:ascii="Times New Roman" w:hAnsi="Times New Roman" w:cs="Times New Roman"/>
                <w:noProof/>
              </w:rPr>
              <w:t>6.3 Recommendations</w:t>
            </w:r>
            <w:r w:rsidRPr="007C094F">
              <w:rPr>
                <w:noProof/>
                <w:webHidden/>
              </w:rPr>
              <w:tab/>
            </w:r>
            <w:r w:rsidRPr="007C094F">
              <w:rPr>
                <w:noProof/>
                <w:webHidden/>
              </w:rPr>
              <w:fldChar w:fldCharType="begin"/>
            </w:r>
            <w:r w:rsidRPr="007C094F">
              <w:rPr>
                <w:noProof/>
                <w:webHidden/>
              </w:rPr>
              <w:instrText xml:space="preserve"> PAGEREF _Toc221000478 \h </w:instrText>
            </w:r>
            <w:r w:rsidRPr="007C094F">
              <w:rPr>
                <w:noProof/>
                <w:webHidden/>
              </w:rPr>
            </w:r>
            <w:r w:rsidRPr="007C094F">
              <w:rPr>
                <w:noProof/>
                <w:webHidden/>
              </w:rPr>
              <w:fldChar w:fldCharType="separate"/>
            </w:r>
            <w:r w:rsidRPr="007C094F">
              <w:rPr>
                <w:noProof/>
                <w:webHidden/>
              </w:rPr>
              <w:t>59</w:t>
            </w:r>
            <w:r w:rsidRPr="007C094F">
              <w:rPr>
                <w:noProof/>
                <w:webHidden/>
              </w:rPr>
              <w:fldChar w:fldCharType="end"/>
            </w:r>
          </w:hyperlink>
        </w:p>
        <w:p w14:paraId="50E0BAD8" w14:textId="3DC96FCC" w:rsidR="007C094F" w:rsidRPr="007C094F" w:rsidRDefault="007C094F">
          <w:pPr>
            <w:pStyle w:val="TOC2"/>
            <w:tabs>
              <w:tab w:val="right" w:leader="dot" w:pos="9016"/>
            </w:tabs>
            <w:rPr>
              <w:rFonts w:eastAsiaTheme="minorEastAsia"/>
              <w:noProof/>
              <w:sz w:val="24"/>
              <w:szCs w:val="24"/>
              <w:lang w:val="en-US"/>
            </w:rPr>
          </w:pPr>
          <w:hyperlink w:anchor="_Toc221000479" w:history="1">
            <w:r w:rsidRPr="007C094F">
              <w:rPr>
                <w:rStyle w:val="Hyperlink"/>
                <w:rFonts w:ascii="Times New Roman" w:hAnsi="Times New Roman" w:cs="Times New Roman"/>
                <w:noProof/>
              </w:rPr>
              <w:t>6.4 Areas for Future Research</w:t>
            </w:r>
            <w:r w:rsidRPr="007C094F">
              <w:rPr>
                <w:noProof/>
                <w:webHidden/>
              </w:rPr>
              <w:tab/>
            </w:r>
            <w:r w:rsidRPr="007C094F">
              <w:rPr>
                <w:noProof/>
                <w:webHidden/>
              </w:rPr>
              <w:fldChar w:fldCharType="begin"/>
            </w:r>
            <w:r w:rsidRPr="007C094F">
              <w:rPr>
                <w:noProof/>
                <w:webHidden/>
              </w:rPr>
              <w:instrText xml:space="preserve"> PAGEREF _Toc221000479 \h </w:instrText>
            </w:r>
            <w:r w:rsidRPr="007C094F">
              <w:rPr>
                <w:noProof/>
                <w:webHidden/>
              </w:rPr>
            </w:r>
            <w:r w:rsidRPr="007C094F">
              <w:rPr>
                <w:noProof/>
                <w:webHidden/>
              </w:rPr>
              <w:fldChar w:fldCharType="separate"/>
            </w:r>
            <w:r w:rsidRPr="007C094F">
              <w:rPr>
                <w:noProof/>
                <w:webHidden/>
              </w:rPr>
              <w:t>61</w:t>
            </w:r>
            <w:r w:rsidRPr="007C094F">
              <w:rPr>
                <w:noProof/>
                <w:webHidden/>
              </w:rPr>
              <w:fldChar w:fldCharType="end"/>
            </w:r>
          </w:hyperlink>
        </w:p>
        <w:p w14:paraId="586CC9A2" w14:textId="74875DE1" w:rsidR="007C094F" w:rsidRPr="007C094F" w:rsidRDefault="007C094F">
          <w:pPr>
            <w:pStyle w:val="TOC2"/>
            <w:tabs>
              <w:tab w:val="right" w:leader="dot" w:pos="9016"/>
            </w:tabs>
            <w:rPr>
              <w:rFonts w:eastAsiaTheme="minorEastAsia"/>
              <w:noProof/>
              <w:sz w:val="24"/>
              <w:szCs w:val="24"/>
              <w:lang w:val="en-US"/>
            </w:rPr>
          </w:pPr>
          <w:hyperlink w:anchor="_Toc221000480" w:history="1">
            <w:r w:rsidRPr="007C094F">
              <w:rPr>
                <w:rStyle w:val="Hyperlink"/>
                <w:rFonts w:ascii="Times New Roman" w:hAnsi="Times New Roman" w:cs="Times New Roman"/>
                <w:noProof/>
              </w:rPr>
              <w:t>6.5 Final Reflections</w:t>
            </w:r>
            <w:r w:rsidRPr="007C094F">
              <w:rPr>
                <w:noProof/>
                <w:webHidden/>
              </w:rPr>
              <w:tab/>
            </w:r>
            <w:r w:rsidRPr="007C094F">
              <w:rPr>
                <w:noProof/>
                <w:webHidden/>
              </w:rPr>
              <w:fldChar w:fldCharType="begin"/>
            </w:r>
            <w:r w:rsidRPr="007C094F">
              <w:rPr>
                <w:noProof/>
                <w:webHidden/>
              </w:rPr>
              <w:instrText xml:space="preserve"> PAGEREF _Toc221000480 \h </w:instrText>
            </w:r>
            <w:r w:rsidRPr="007C094F">
              <w:rPr>
                <w:noProof/>
                <w:webHidden/>
              </w:rPr>
            </w:r>
            <w:r w:rsidRPr="007C094F">
              <w:rPr>
                <w:noProof/>
                <w:webHidden/>
              </w:rPr>
              <w:fldChar w:fldCharType="separate"/>
            </w:r>
            <w:r w:rsidRPr="007C094F">
              <w:rPr>
                <w:noProof/>
                <w:webHidden/>
              </w:rPr>
              <w:t>62</w:t>
            </w:r>
            <w:r w:rsidRPr="007C094F">
              <w:rPr>
                <w:noProof/>
                <w:webHidden/>
              </w:rPr>
              <w:fldChar w:fldCharType="end"/>
            </w:r>
          </w:hyperlink>
        </w:p>
        <w:p w14:paraId="60802B89" w14:textId="3C63E25E" w:rsidR="007C094F" w:rsidRPr="007C094F" w:rsidRDefault="007C094F">
          <w:pPr>
            <w:pStyle w:val="TOC1"/>
            <w:tabs>
              <w:tab w:val="right" w:leader="dot" w:pos="9016"/>
            </w:tabs>
            <w:rPr>
              <w:rFonts w:eastAsiaTheme="minorEastAsia"/>
              <w:noProof/>
              <w:sz w:val="24"/>
              <w:szCs w:val="24"/>
              <w:lang w:val="en-US"/>
            </w:rPr>
          </w:pPr>
          <w:hyperlink w:anchor="_Toc221000481" w:history="1">
            <w:r w:rsidRPr="007C094F">
              <w:rPr>
                <w:rStyle w:val="Hyperlink"/>
                <w:rFonts w:ascii="Times New Roman" w:hAnsi="Times New Roman" w:cs="Times New Roman"/>
                <w:noProof/>
              </w:rPr>
              <w:t>REFERENCE LIST</w:t>
            </w:r>
            <w:r w:rsidRPr="007C094F">
              <w:rPr>
                <w:noProof/>
                <w:webHidden/>
              </w:rPr>
              <w:tab/>
            </w:r>
            <w:r w:rsidRPr="007C094F">
              <w:rPr>
                <w:noProof/>
                <w:webHidden/>
              </w:rPr>
              <w:fldChar w:fldCharType="begin"/>
            </w:r>
            <w:r w:rsidRPr="007C094F">
              <w:rPr>
                <w:noProof/>
                <w:webHidden/>
              </w:rPr>
              <w:instrText xml:space="preserve"> PAGEREF _Toc221000481 \h </w:instrText>
            </w:r>
            <w:r w:rsidRPr="007C094F">
              <w:rPr>
                <w:noProof/>
                <w:webHidden/>
              </w:rPr>
            </w:r>
            <w:r w:rsidRPr="007C094F">
              <w:rPr>
                <w:noProof/>
                <w:webHidden/>
              </w:rPr>
              <w:fldChar w:fldCharType="separate"/>
            </w:r>
            <w:r w:rsidRPr="007C094F">
              <w:rPr>
                <w:noProof/>
                <w:webHidden/>
              </w:rPr>
              <w:t>64</w:t>
            </w:r>
            <w:r w:rsidRPr="007C094F">
              <w:rPr>
                <w:noProof/>
                <w:webHidden/>
              </w:rPr>
              <w:fldChar w:fldCharType="end"/>
            </w:r>
          </w:hyperlink>
        </w:p>
        <w:p w14:paraId="3012FEE3" w14:textId="3671C67A" w:rsidR="007C094F" w:rsidRPr="007C094F" w:rsidRDefault="007C094F">
          <w:pPr>
            <w:pStyle w:val="TOC1"/>
            <w:tabs>
              <w:tab w:val="right" w:leader="dot" w:pos="9016"/>
            </w:tabs>
            <w:rPr>
              <w:rFonts w:eastAsiaTheme="minorEastAsia"/>
              <w:noProof/>
              <w:sz w:val="24"/>
              <w:szCs w:val="24"/>
              <w:lang w:val="en-US"/>
            </w:rPr>
          </w:pPr>
          <w:hyperlink w:anchor="_Toc221000482" w:history="1">
            <w:r w:rsidRPr="007C094F">
              <w:rPr>
                <w:rStyle w:val="Hyperlink"/>
                <w:rFonts w:ascii="Times New Roman" w:hAnsi="Times New Roman" w:cs="Times New Roman"/>
                <w:noProof/>
              </w:rPr>
              <w:t>APPENDIX</w:t>
            </w:r>
            <w:r w:rsidRPr="007C094F">
              <w:rPr>
                <w:noProof/>
                <w:webHidden/>
              </w:rPr>
              <w:tab/>
            </w:r>
            <w:r w:rsidRPr="007C094F">
              <w:rPr>
                <w:noProof/>
                <w:webHidden/>
              </w:rPr>
              <w:fldChar w:fldCharType="begin"/>
            </w:r>
            <w:r w:rsidRPr="007C094F">
              <w:rPr>
                <w:noProof/>
                <w:webHidden/>
              </w:rPr>
              <w:instrText xml:space="preserve"> PAGEREF _Toc221000482 \h </w:instrText>
            </w:r>
            <w:r w:rsidRPr="007C094F">
              <w:rPr>
                <w:noProof/>
                <w:webHidden/>
              </w:rPr>
            </w:r>
            <w:r w:rsidRPr="007C094F">
              <w:rPr>
                <w:noProof/>
                <w:webHidden/>
              </w:rPr>
              <w:fldChar w:fldCharType="separate"/>
            </w:r>
            <w:r w:rsidRPr="007C094F">
              <w:rPr>
                <w:noProof/>
                <w:webHidden/>
              </w:rPr>
              <w:t>68</w:t>
            </w:r>
            <w:r w:rsidRPr="007C094F">
              <w:rPr>
                <w:noProof/>
                <w:webHidden/>
              </w:rPr>
              <w:fldChar w:fldCharType="end"/>
            </w:r>
          </w:hyperlink>
        </w:p>
        <w:p w14:paraId="63C91551" w14:textId="09DA4A22" w:rsidR="007C094F" w:rsidRPr="007C094F" w:rsidRDefault="007C094F">
          <w:pPr>
            <w:pStyle w:val="TOC2"/>
            <w:tabs>
              <w:tab w:val="right" w:leader="dot" w:pos="9016"/>
            </w:tabs>
            <w:rPr>
              <w:rFonts w:eastAsiaTheme="minorEastAsia"/>
              <w:noProof/>
              <w:sz w:val="24"/>
              <w:szCs w:val="24"/>
              <w:lang w:val="en-US"/>
            </w:rPr>
          </w:pPr>
          <w:hyperlink w:anchor="_Toc221000483" w:history="1">
            <w:r w:rsidRPr="007C094F">
              <w:rPr>
                <w:rStyle w:val="Hyperlink"/>
                <w:rFonts w:ascii="Times New Roman" w:hAnsi="Times New Roman" w:cs="Times New Roman"/>
                <w:noProof/>
              </w:rPr>
              <w:t>APPENDIX A: PATIENT SURVEY INSTRUMENT</w:t>
            </w:r>
            <w:r w:rsidRPr="007C094F">
              <w:rPr>
                <w:noProof/>
                <w:webHidden/>
              </w:rPr>
              <w:tab/>
            </w:r>
            <w:r w:rsidRPr="007C094F">
              <w:rPr>
                <w:noProof/>
                <w:webHidden/>
              </w:rPr>
              <w:fldChar w:fldCharType="begin"/>
            </w:r>
            <w:r w:rsidRPr="007C094F">
              <w:rPr>
                <w:noProof/>
                <w:webHidden/>
              </w:rPr>
              <w:instrText xml:space="preserve"> PAGEREF _Toc221000483 \h </w:instrText>
            </w:r>
            <w:r w:rsidRPr="007C094F">
              <w:rPr>
                <w:noProof/>
                <w:webHidden/>
              </w:rPr>
            </w:r>
            <w:r w:rsidRPr="007C094F">
              <w:rPr>
                <w:noProof/>
                <w:webHidden/>
              </w:rPr>
              <w:fldChar w:fldCharType="separate"/>
            </w:r>
            <w:r w:rsidRPr="007C094F">
              <w:rPr>
                <w:noProof/>
                <w:webHidden/>
              </w:rPr>
              <w:t>68</w:t>
            </w:r>
            <w:r w:rsidRPr="007C094F">
              <w:rPr>
                <w:noProof/>
                <w:webHidden/>
              </w:rPr>
              <w:fldChar w:fldCharType="end"/>
            </w:r>
          </w:hyperlink>
        </w:p>
        <w:p w14:paraId="3443AFE0" w14:textId="32D66CA4" w:rsidR="007C094F" w:rsidRPr="007C094F" w:rsidRDefault="007C094F">
          <w:pPr>
            <w:pStyle w:val="TOC2"/>
            <w:tabs>
              <w:tab w:val="right" w:leader="dot" w:pos="9016"/>
            </w:tabs>
            <w:rPr>
              <w:rFonts w:eastAsiaTheme="minorEastAsia"/>
              <w:noProof/>
              <w:sz w:val="24"/>
              <w:szCs w:val="24"/>
              <w:lang w:val="en-US"/>
            </w:rPr>
          </w:pPr>
          <w:hyperlink w:anchor="_Toc221000484" w:history="1">
            <w:r w:rsidRPr="007C094F">
              <w:rPr>
                <w:rStyle w:val="Hyperlink"/>
                <w:rFonts w:ascii="Times New Roman" w:hAnsi="Times New Roman" w:cs="Times New Roman"/>
                <w:noProof/>
              </w:rPr>
              <w:t>APPENDIX B: STAFF INTERVIEW GUIDE</w:t>
            </w:r>
            <w:r w:rsidRPr="007C094F">
              <w:rPr>
                <w:noProof/>
                <w:webHidden/>
              </w:rPr>
              <w:tab/>
            </w:r>
            <w:r w:rsidRPr="007C094F">
              <w:rPr>
                <w:noProof/>
                <w:webHidden/>
              </w:rPr>
              <w:fldChar w:fldCharType="begin"/>
            </w:r>
            <w:r w:rsidRPr="007C094F">
              <w:rPr>
                <w:noProof/>
                <w:webHidden/>
              </w:rPr>
              <w:instrText xml:space="preserve"> PAGEREF _Toc221000484 \h </w:instrText>
            </w:r>
            <w:r w:rsidRPr="007C094F">
              <w:rPr>
                <w:noProof/>
                <w:webHidden/>
              </w:rPr>
            </w:r>
            <w:r w:rsidRPr="007C094F">
              <w:rPr>
                <w:noProof/>
                <w:webHidden/>
              </w:rPr>
              <w:fldChar w:fldCharType="separate"/>
            </w:r>
            <w:r w:rsidRPr="007C094F">
              <w:rPr>
                <w:noProof/>
                <w:webHidden/>
              </w:rPr>
              <w:t>72</w:t>
            </w:r>
            <w:r w:rsidRPr="007C094F">
              <w:rPr>
                <w:noProof/>
                <w:webHidden/>
              </w:rPr>
              <w:fldChar w:fldCharType="end"/>
            </w:r>
          </w:hyperlink>
        </w:p>
        <w:p w14:paraId="23BEE9FC" w14:textId="514527B1" w:rsidR="007C094F" w:rsidRPr="007C094F" w:rsidRDefault="007C094F">
          <w:pPr>
            <w:pStyle w:val="TOC2"/>
            <w:tabs>
              <w:tab w:val="right" w:leader="dot" w:pos="9016"/>
            </w:tabs>
            <w:rPr>
              <w:rFonts w:eastAsiaTheme="minorEastAsia"/>
              <w:noProof/>
              <w:sz w:val="24"/>
              <w:szCs w:val="24"/>
              <w:lang w:val="en-US"/>
            </w:rPr>
          </w:pPr>
          <w:hyperlink w:anchor="_Toc221000485" w:history="1">
            <w:r w:rsidRPr="007C094F">
              <w:rPr>
                <w:rStyle w:val="Hyperlink"/>
                <w:rFonts w:ascii="Times New Roman" w:hAnsi="Times New Roman" w:cs="Times New Roman"/>
                <w:noProof/>
              </w:rPr>
              <w:t>APPENDIX C: SUMMARY STATISTICS AND TABLES</w:t>
            </w:r>
            <w:r w:rsidRPr="007C094F">
              <w:rPr>
                <w:noProof/>
                <w:webHidden/>
              </w:rPr>
              <w:tab/>
            </w:r>
            <w:r w:rsidRPr="007C094F">
              <w:rPr>
                <w:noProof/>
                <w:webHidden/>
              </w:rPr>
              <w:fldChar w:fldCharType="begin"/>
            </w:r>
            <w:r w:rsidRPr="007C094F">
              <w:rPr>
                <w:noProof/>
                <w:webHidden/>
              </w:rPr>
              <w:instrText xml:space="preserve"> PAGEREF _Toc221000485 \h </w:instrText>
            </w:r>
            <w:r w:rsidRPr="007C094F">
              <w:rPr>
                <w:noProof/>
                <w:webHidden/>
              </w:rPr>
            </w:r>
            <w:r w:rsidRPr="007C094F">
              <w:rPr>
                <w:noProof/>
                <w:webHidden/>
              </w:rPr>
              <w:fldChar w:fldCharType="separate"/>
            </w:r>
            <w:r w:rsidRPr="007C094F">
              <w:rPr>
                <w:noProof/>
                <w:webHidden/>
              </w:rPr>
              <w:t>75</w:t>
            </w:r>
            <w:r w:rsidRPr="007C094F">
              <w:rPr>
                <w:noProof/>
                <w:webHidden/>
              </w:rPr>
              <w:fldChar w:fldCharType="end"/>
            </w:r>
          </w:hyperlink>
        </w:p>
        <w:p w14:paraId="6E233891" w14:textId="454F65EA" w:rsidR="007C094F" w:rsidRPr="007C094F" w:rsidRDefault="007C094F">
          <w:pPr>
            <w:pStyle w:val="TOC2"/>
            <w:tabs>
              <w:tab w:val="right" w:leader="dot" w:pos="9016"/>
            </w:tabs>
            <w:rPr>
              <w:rFonts w:eastAsiaTheme="minorEastAsia"/>
              <w:noProof/>
              <w:sz w:val="24"/>
              <w:szCs w:val="24"/>
              <w:lang w:val="en-US"/>
            </w:rPr>
          </w:pPr>
          <w:hyperlink w:anchor="_Toc221000486" w:history="1">
            <w:r w:rsidRPr="007C094F">
              <w:rPr>
                <w:rStyle w:val="Hyperlink"/>
                <w:rFonts w:ascii="Times New Roman" w:hAnsi="Times New Roman" w:cs="Times New Roman"/>
                <w:noProof/>
              </w:rPr>
              <w:t>APPENDIX D: CORRELATION MATRIX ANALYSIS</w:t>
            </w:r>
            <w:r w:rsidRPr="007C094F">
              <w:rPr>
                <w:noProof/>
                <w:webHidden/>
              </w:rPr>
              <w:tab/>
            </w:r>
            <w:r w:rsidRPr="007C094F">
              <w:rPr>
                <w:noProof/>
                <w:webHidden/>
              </w:rPr>
              <w:fldChar w:fldCharType="begin"/>
            </w:r>
            <w:r w:rsidRPr="007C094F">
              <w:rPr>
                <w:noProof/>
                <w:webHidden/>
              </w:rPr>
              <w:instrText xml:space="preserve"> PAGEREF _Toc221000486 \h </w:instrText>
            </w:r>
            <w:r w:rsidRPr="007C094F">
              <w:rPr>
                <w:noProof/>
                <w:webHidden/>
              </w:rPr>
            </w:r>
            <w:r w:rsidRPr="007C094F">
              <w:rPr>
                <w:noProof/>
                <w:webHidden/>
              </w:rPr>
              <w:fldChar w:fldCharType="separate"/>
            </w:r>
            <w:r w:rsidRPr="007C094F">
              <w:rPr>
                <w:noProof/>
                <w:webHidden/>
              </w:rPr>
              <w:t>80</w:t>
            </w:r>
            <w:r w:rsidRPr="007C094F">
              <w:rPr>
                <w:noProof/>
                <w:webHidden/>
              </w:rPr>
              <w:fldChar w:fldCharType="end"/>
            </w:r>
          </w:hyperlink>
        </w:p>
        <w:p w14:paraId="583E1294" w14:textId="7E9CE9F4" w:rsidR="007C094F" w:rsidRPr="007C094F" w:rsidRDefault="007C094F">
          <w:pPr>
            <w:pStyle w:val="TOC2"/>
            <w:tabs>
              <w:tab w:val="right" w:leader="dot" w:pos="9016"/>
            </w:tabs>
            <w:rPr>
              <w:rFonts w:eastAsiaTheme="minorEastAsia"/>
              <w:noProof/>
              <w:sz w:val="24"/>
              <w:szCs w:val="24"/>
              <w:lang w:val="en-US"/>
            </w:rPr>
          </w:pPr>
          <w:hyperlink w:anchor="_Toc221000487" w:history="1">
            <w:r w:rsidRPr="007C094F">
              <w:rPr>
                <w:rStyle w:val="Hyperlink"/>
                <w:rFonts w:ascii="Times New Roman" w:hAnsi="Times New Roman" w:cs="Times New Roman"/>
                <w:noProof/>
              </w:rPr>
              <w:t>APPENDIX E: COMMUNICATION QUALITY INDEX CONSTRUCTION AND VALIDATION</w:t>
            </w:r>
            <w:r w:rsidRPr="007C094F">
              <w:rPr>
                <w:noProof/>
                <w:webHidden/>
              </w:rPr>
              <w:tab/>
            </w:r>
            <w:r w:rsidRPr="007C094F">
              <w:rPr>
                <w:noProof/>
                <w:webHidden/>
              </w:rPr>
              <w:fldChar w:fldCharType="begin"/>
            </w:r>
            <w:r w:rsidRPr="007C094F">
              <w:rPr>
                <w:noProof/>
                <w:webHidden/>
              </w:rPr>
              <w:instrText xml:space="preserve"> PAGEREF _Toc221000487 \h </w:instrText>
            </w:r>
            <w:r w:rsidRPr="007C094F">
              <w:rPr>
                <w:noProof/>
                <w:webHidden/>
              </w:rPr>
            </w:r>
            <w:r w:rsidRPr="007C094F">
              <w:rPr>
                <w:noProof/>
                <w:webHidden/>
              </w:rPr>
              <w:fldChar w:fldCharType="separate"/>
            </w:r>
            <w:r w:rsidRPr="007C094F">
              <w:rPr>
                <w:noProof/>
                <w:webHidden/>
              </w:rPr>
              <w:t>82</w:t>
            </w:r>
            <w:r w:rsidRPr="007C094F">
              <w:rPr>
                <w:noProof/>
                <w:webHidden/>
              </w:rPr>
              <w:fldChar w:fldCharType="end"/>
            </w:r>
          </w:hyperlink>
        </w:p>
        <w:p w14:paraId="54734CF8" w14:textId="605B9400" w:rsidR="00336D78" w:rsidRPr="007C094F" w:rsidRDefault="007C094F" w:rsidP="007C094F">
          <w:pPr>
            <w:spacing w:line="360" w:lineRule="auto"/>
          </w:pPr>
          <w:r w:rsidRPr="007C094F">
            <w:fldChar w:fldCharType="end"/>
          </w:r>
        </w:p>
      </w:sdtContent>
    </w:sdt>
    <w:p w14:paraId="04C002F5" w14:textId="77777777" w:rsidR="007C094F" w:rsidRPr="007C094F" w:rsidRDefault="007C094F">
      <w:pPr>
        <w:rPr>
          <w:rFonts w:ascii="Times New Roman" w:eastAsiaTheme="majorEastAsia" w:hAnsi="Times New Roman" w:cs="Times New Roman"/>
          <w:color w:val="2F5496" w:themeColor="accent1" w:themeShade="BF"/>
          <w:sz w:val="24"/>
          <w:szCs w:val="24"/>
        </w:rPr>
      </w:pPr>
      <w:r w:rsidRPr="007C094F">
        <w:rPr>
          <w:rFonts w:ascii="Times New Roman" w:hAnsi="Times New Roman" w:cs="Times New Roman"/>
          <w:sz w:val="24"/>
          <w:szCs w:val="24"/>
        </w:rPr>
        <w:br w:type="page"/>
      </w:r>
    </w:p>
    <w:p w14:paraId="49E72C52" w14:textId="2E2962CC" w:rsidR="00336D78" w:rsidRPr="007C094F" w:rsidRDefault="00336D78" w:rsidP="005D583B">
      <w:pPr>
        <w:pStyle w:val="Heading1"/>
        <w:spacing w:line="360" w:lineRule="auto"/>
        <w:jc w:val="both"/>
        <w:rPr>
          <w:rFonts w:ascii="Times New Roman" w:hAnsi="Times New Roman" w:cs="Times New Roman"/>
          <w:b/>
          <w:bCs/>
          <w:sz w:val="32"/>
          <w:szCs w:val="32"/>
        </w:rPr>
      </w:pPr>
      <w:bookmarkStart w:id="2" w:name="_Toc221000418"/>
      <w:r w:rsidRPr="007C094F">
        <w:rPr>
          <w:rFonts w:ascii="Times New Roman" w:hAnsi="Times New Roman" w:cs="Times New Roman"/>
          <w:b/>
          <w:bCs/>
          <w:sz w:val="32"/>
          <w:szCs w:val="32"/>
        </w:rPr>
        <w:lastRenderedPageBreak/>
        <w:t>INTRODUCTION</w:t>
      </w:r>
      <w:bookmarkEnd w:id="2"/>
    </w:p>
    <w:p w14:paraId="449C1909" w14:textId="403A96E9" w:rsidR="00336D78" w:rsidRPr="007C094F" w:rsidRDefault="00336D78" w:rsidP="005D583B">
      <w:pPr>
        <w:pStyle w:val="Heading2"/>
        <w:spacing w:line="360" w:lineRule="auto"/>
        <w:jc w:val="both"/>
        <w:rPr>
          <w:rFonts w:ascii="Times New Roman" w:hAnsi="Times New Roman" w:cs="Times New Roman"/>
          <w:b/>
          <w:bCs/>
          <w:sz w:val="24"/>
          <w:szCs w:val="24"/>
        </w:rPr>
      </w:pPr>
      <w:bookmarkStart w:id="3" w:name="_Toc221000419"/>
      <w:r w:rsidRPr="007C094F">
        <w:rPr>
          <w:rFonts w:ascii="Times New Roman" w:hAnsi="Times New Roman" w:cs="Times New Roman"/>
          <w:b/>
          <w:bCs/>
          <w:sz w:val="24"/>
          <w:szCs w:val="24"/>
        </w:rPr>
        <w:t>1.1 Background and Rationale</w:t>
      </w:r>
      <w:bookmarkEnd w:id="3"/>
    </w:p>
    <w:p w14:paraId="277A904C" w14:textId="04FBF880" w:rsidR="003E1281" w:rsidRPr="007C094F" w:rsidRDefault="003E128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Experience of patients in healthcare waiting areas is a very core area of healthcare quality that is not limited to waiting time. Although much evidence has been made recognising that long waiting times promote psychological stress, clinical degradation, and patient dissatisfaction, there is a major gap in how healthcare organisations can implement meaningful improvements to patient experience in the context of resource-realistic demands. This gap was significantly increased by the COVID-19 pandemic since the NHS waiting lists swelled to 7.31 million patients as </w:t>
      </w:r>
      <w:proofErr w:type="gramStart"/>
      <w:r w:rsidRPr="007C094F">
        <w:rPr>
          <w:rFonts w:ascii="Times New Roman" w:hAnsi="Times New Roman" w:cs="Times New Roman"/>
          <w:sz w:val="24"/>
          <w:szCs w:val="24"/>
        </w:rPr>
        <w:t>at</w:t>
      </w:r>
      <w:proofErr w:type="gramEnd"/>
      <w:r w:rsidRPr="007C094F">
        <w:rPr>
          <w:rFonts w:ascii="Times New Roman" w:hAnsi="Times New Roman" w:cs="Times New Roman"/>
          <w:sz w:val="24"/>
          <w:szCs w:val="24"/>
        </w:rPr>
        <w:t xml:space="preserve"> November 2025 as well as reduce waiting times, a situation that has significantly strained the healthcare leaders who often have fewer resources and staffing capacity to provide care to patients, thus increasing the pressure on them.</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(British Medical Association, 2025)</w:t>
      </w:r>
    </w:p>
    <w:p w14:paraId="23FE76F9" w14:textId="7E8A12B7" w:rsidR="003E1281" w:rsidRPr="007C094F" w:rsidRDefault="003E128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current study fills a paradoxical gap in the literature: whereas the reduction of waiting times is an operationally difficult issue (to achieve it, a large amount of capital should be invested, the number of employees should be increased, and the redesign of the system should be done), a positive quality of communication is one of the potentially adjustable variables within the existing organisational frame. The recent data on breast cancer patients (n=4,626) indicate that the positive communication experience with health care providers may have the potential to mitigate the adverse impact of the long waiting time, although not many of the specific NHS studies have empirically examined this moderating element and determined the organisational and individual-level interventions</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(Lee et al., 2019)</w:t>
      </w:r>
      <w:r w:rsidRPr="007C094F">
        <w:rPr>
          <w:rFonts w:ascii="Times New Roman" w:hAnsi="Times New Roman" w:cs="Times New Roman"/>
          <w:sz w:val="24"/>
          <w:szCs w:val="24"/>
        </w:rPr>
        <w:t>.</w:t>
      </w:r>
    </w:p>
    <w:p w14:paraId="657AB43D" w14:textId="77777777" w:rsidR="00337EAD" w:rsidRPr="007C094F" w:rsidRDefault="00337EAD" w:rsidP="00337EAD">
      <w:pPr>
        <w:keepNext/>
        <w:spacing w:line="360" w:lineRule="auto"/>
        <w:jc w:val="both"/>
      </w:pPr>
      <w:r w:rsidRPr="007C094F">
        <w:rPr>
          <w:rFonts w:ascii="Times New Roman" w:hAnsi="Times New Roman" w:cs="Times New Roman"/>
          <w:sz w:val="24"/>
          <w:szCs w:val="24"/>
        </w:rPr>
        <w:lastRenderedPageBreak/>
        <w:drawing>
          <wp:inline distT="0" distB="0" distL="0" distR="0" wp14:anchorId="3988404B" wp14:editId="66D14527">
            <wp:extent cx="5730875" cy="4157345"/>
            <wp:effectExtent l="19050" t="19050" r="22225" b="14605"/>
            <wp:docPr id="20220043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4157345"/>
                    </a:xfrm>
                    <a:prstGeom prst="rect">
                      <a:avLst/>
                    </a:prstGeom>
                    <a:noFill/>
                    <a:ln w="19050">
                      <a:solidFill>
                        <a:schemeClr val="tx1"/>
                      </a:solidFill>
                    </a:ln>
                  </pic:spPr>
                </pic:pic>
              </a:graphicData>
            </a:graphic>
          </wp:inline>
        </w:drawing>
      </w:r>
    </w:p>
    <w:p w14:paraId="01A740C8" w14:textId="4F7BAACE" w:rsidR="00337EAD" w:rsidRPr="007C094F" w:rsidRDefault="00337EAD" w:rsidP="00337EAD">
      <w:pPr>
        <w:pStyle w:val="Caption"/>
        <w:jc w:val="both"/>
        <w:rPr>
          <w:rFonts w:ascii="Times New Roman" w:hAnsi="Times New Roman" w:cs="Times New Roman"/>
          <w:sz w:val="24"/>
          <w:szCs w:val="24"/>
        </w:rPr>
      </w:pPr>
      <w:r w:rsidRPr="007C094F">
        <w:t xml:space="preserve">Figure </w:t>
      </w:r>
      <w:r w:rsidRPr="007C094F">
        <w:fldChar w:fldCharType="begin"/>
      </w:r>
      <w:r w:rsidRPr="007C094F">
        <w:instrText xml:space="preserve"> SEQ Figure \* ARABIC </w:instrText>
      </w:r>
      <w:r w:rsidRPr="007C094F">
        <w:fldChar w:fldCharType="separate"/>
      </w:r>
      <w:r w:rsidRPr="007C094F">
        <w:t>1</w:t>
      </w:r>
      <w:r w:rsidRPr="007C094F">
        <w:fldChar w:fldCharType="end"/>
      </w:r>
      <w:r w:rsidRPr="007C094F">
        <w:t xml:space="preserve"> NHS Waiting List Growth 2020-2025</w:t>
      </w:r>
    </w:p>
    <w:p w14:paraId="7426ED3E" w14:textId="1F3214F5" w:rsidR="003E1281" w:rsidRPr="007C094F" w:rsidRDefault="003E128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This is a very acute gap especially in the UK. The 2025/26 priorities and operational planning guidance of NHS England set an interim target of 65 percent of patients being within the 18-week standard by </w:t>
      </w:r>
      <w:proofErr w:type="gramStart"/>
      <w:r w:rsidRPr="007C094F">
        <w:rPr>
          <w:rFonts w:ascii="Times New Roman" w:hAnsi="Times New Roman" w:cs="Times New Roman"/>
          <w:sz w:val="24"/>
          <w:szCs w:val="24"/>
        </w:rPr>
        <w:t>March 2026, and</w:t>
      </w:r>
      <w:proofErr w:type="gramEnd"/>
      <w:r w:rsidRPr="007C094F">
        <w:rPr>
          <w:rFonts w:ascii="Times New Roman" w:hAnsi="Times New Roman" w:cs="Times New Roman"/>
          <w:sz w:val="24"/>
          <w:szCs w:val="24"/>
        </w:rPr>
        <w:t xml:space="preserve"> thus needed significant increases in elective care throughput. At the same time, NHS hospital waiting times are still not very popular with the population: 65 percent of the population express dissatisfaction and 22.8 percent of adults admitted to hospital waiting lists refer to the good experience overall. This crisis of satisfaction endangers the faith of people in the NHS and affects the morale of the work force because these employees observe patient suffering that they feel restrained to care about.</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(Health, 2025)</w:t>
      </w:r>
    </w:p>
    <w:p w14:paraId="0666794B" w14:textId="14686BF9" w:rsidR="00336D78" w:rsidRPr="007C094F" w:rsidRDefault="003E128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basis of the research is thus two-fold: (a) is that communication quality should be tested as a psychological buffer to waiting distresses, and (b) that is the rationale, integrating both stress-and-coping-theories and patient-centred-communication-theory within the current resource constraints, whilst the NHS organisations may be aiming at longer-term reductions of waiting times. These results would give healthcare leaders evidence-based advice on the quick-win areas of patient satisfaction that will not entail a significant investment of capital.</w:t>
      </w:r>
    </w:p>
    <w:p w14:paraId="2447E161" w14:textId="2D940699" w:rsidR="00336D78" w:rsidRPr="007C094F" w:rsidRDefault="00336D78" w:rsidP="005D583B">
      <w:pPr>
        <w:pStyle w:val="Heading2"/>
        <w:spacing w:line="360" w:lineRule="auto"/>
        <w:jc w:val="both"/>
        <w:rPr>
          <w:rFonts w:ascii="Times New Roman" w:hAnsi="Times New Roman" w:cs="Times New Roman"/>
          <w:b/>
          <w:bCs/>
          <w:sz w:val="24"/>
          <w:szCs w:val="24"/>
        </w:rPr>
      </w:pPr>
      <w:bookmarkStart w:id="4" w:name="_Toc221000420"/>
      <w:r w:rsidRPr="007C094F">
        <w:rPr>
          <w:rFonts w:ascii="Times New Roman" w:hAnsi="Times New Roman" w:cs="Times New Roman"/>
          <w:b/>
          <w:bCs/>
          <w:sz w:val="24"/>
          <w:szCs w:val="24"/>
        </w:rPr>
        <w:lastRenderedPageBreak/>
        <w:t>1.2 Research Context – NHS Waiting Times and Patient Experience</w:t>
      </w:r>
      <w:bookmarkEnd w:id="4"/>
    </w:p>
    <w:p w14:paraId="749E0360" w14:textId="77777777" w:rsidR="00336D78" w:rsidRPr="007C094F" w:rsidRDefault="00336D7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Scale of the NHS Waiting Crisis</w:t>
      </w:r>
    </w:p>
    <w:p w14:paraId="5F6498B3" w14:textId="358EB4C2" w:rsidR="00ED63FB" w:rsidRPr="007C094F" w:rsidRDefault="00ED63F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present NHS is under pressure like never before on elective waiting lists. By November 2025, the waiting list had 7.31 million cases (including 6.17 million individual patients), 2.75 million of whom were waiting more than 18 weeks and 154,000 were waiting more than one year. The average wait time of patients has risen by 67 percent since November 2019 and is currently 12.9 weeks long. The acute pressure is especially observed in such services as orthopaedic, gynaecology and ENT where some patients </w:t>
      </w:r>
      <w:proofErr w:type="gramStart"/>
      <w:r w:rsidRPr="007C094F">
        <w:rPr>
          <w:rFonts w:ascii="Times New Roman" w:hAnsi="Times New Roman" w:cs="Times New Roman"/>
          <w:sz w:val="24"/>
          <w:szCs w:val="24"/>
        </w:rPr>
        <w:t>have to</w:t>
      </w:r>
      <w:proofErr w:type="gramEnd"/>
      <w:r w:rsidRPr="007C094F">
        <w:rPr>
          <w:rFonts w:ascii="Times New Roman" w:hAnsi="Times New Roman" w:cs="Times New Roman"/>
          <w:sz w:val="24"/>
          <w:szCs w:val="24"/>
        </w:rPr>
        <w:t xml:space="preserve"> wait more than two years.</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w:t>
      </w:r>
      <w:proofErr w:type="spellStart"/>
      <w:proofErr w:type="gramStart"/>
      <w:r w:rsidR="0032735D" w:rsidRPr="007C094F">
        <w:rPr>
          <w:rFonts w:ascii="Times New Roman" w:hAnsi="Times New Roman" w:cs="Times New Roman"/>
          <w:sz w:val="24"/>
          <w:szCs w:val="24"/>
        </w:rPr>
        <w:t>mandip.purewal</w:t>
      </w:r>
      <w:proofErr w:type="spellEnd"/>
      <w:proofErr w:type="gramEnd"/>
      <w:r w:rsidR="0032735D" w:rsidRPr="007C094F">
        <w:rPr>
          <w:rFonts w:ascii="Times New Roman" w:hAnsi="Times New Roman" w:cs="Times New Roman"/>
          <w:sz w:val="24"/>
          <w:szCs w:val="24"/>
        </w:rPr>
        <w:t>, 2024)</w:t>
      </w:r>
    </w:p>
    <w:p w14:paraId="3142F0DB" w14:textId="77777777" w:rsidR="00ED63FB" w:rsidRPr="007C094F" w:rsidRDefault="00ED63F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This crisis is the cumulative effect of the disruptions caused by the COVID-19 pandemic, long-term underfunding of the NHS, shortage of workforce, and the increasing demand of the healthcare services. To individual patients, long wait has proven to lead to demonstrably harmful consequences, as a study on cholecystectomy patients reported that median wait times of 52 weeks led to one in five of the patients developing cholecystitis, in one in five developing biliary colic, and in one in five developing pancreatitis; similar evidence indicates that delay in cancer diagnosis causes a mortality risk of about 2-5 percent per month of delay.</w:t>
      </w:r>
    </w:p>
    <w:p w14:paraId="701ED5A0" w14:textId="77777777" w:rsidR="00ED63FB" w:rsidRPr="007C094F" w:rsidRDefault="00ED63F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Waiting Experience of Patients.</w:t>
      </w:r>
    </w:p>
    <w:p w14:paraId="69F653AF" w14:textId="0807380B" w:rsidR="00ED63FB" w:rsidRPr="007C094F" w:rsidRDefault="00ED63F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In addition to clinical outcomes, there is a lot of psychological burden created by long waiting time. Patients complain about feeling more anxious, affected in their daily operations, forgotten by medical systems, and not knowing about clinical priority and time. According to the Healthwatch research, patients find themselves taking long periods and efforts seeking care they require </w:t>
      </w:r>
      <w:proofErr w:type="gramStart"/>
      <w:r w:rsidRPr="007C094F">
        <w:rPr>
          <w:rFonts w:ascii="Times New Roman" w:hAnsi="Times New Roman" w:cs="Times New Roman"/>
          <w:sz w:val="24"/>
          <w:szCs w:val="24"/>
        </w:rPr>
        <w:t>as a result of</w:t>
      </w:r>
      <w:proofErr w:type="gramEnd"/>
      <w:r w:rsidRPr="007C094F">
        <w:rPr>
          <w:rFonts w:ascii="Times New Roman" w:hAnsi="Times New Roman" w:cs="Times New Roman"/>
          <w:sz w:val="24"/>
          <w:szCs w:val="24"/>
        </w:rPr>
        <w:t xml:space="preserve"> poor communication and information. The burden of this experience is enhanced by the lack of consistent communication: there are those patients who receive proactive updates and months of silence, which creates an impression of random or careless systems.</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 xml:space="preserve">(Nehme, Puchkova and </w:t>
      </w:r>
      <w:proofErr w:type="spellStart"/>
      <w:r w:rsidR="0032735D" w:rsidRPr="007C094F">
        <w:rPr>
          <w:rFonts w:ascii="Times New Roman" w:hAnsi="Times New Roman" w:cs="Times New Roman"/>
          <w:sz w:val="24"/>
          <w:szCs w:val="24"/>
        </w:rPr>
        <w:t>Parlikad</w:t>
      </w:r>
      <w:proofErr w:type="spellEnd"/>
      <w:r w:rsidR="0032735D" w:rsidRPr="007C094F">
        <w:rPr>
          <w:rFonts w:ascii="Times New Roman" w:hAnsi="Times New Roman" w:cs="Times New Roman"/>
          <w:sz w:val="24"/>
          <w:szCs w:val="24"/>
        </w:rPr>
        <w:t>, 2022)</w:t>
      </w:r>
    </w:p>
    <w:p w14:paraId="1AA4BED0" w14:textId="417D6BA1" w:rsidR="00336D78" w:rsidRPr="007C094F" w:rsidRDefault="00336D78" w:rsidP="005D583B">
      <w:pPr>
        <w:pStyle w:val="Heading2"/>
        <w:spacing w:line="360" w:lineRule="auto"/>
        <w:jc w:val="both"/>
        <w:rPr>
          <w:rFonts w:ascii="Times New Roman" w:hAnsi="Times New Roman" w:cs="Times New Roman"/>
          <w:b/>
          <w:bCs/>
          <w:sz w:val="24"/>
          <w:szCs w:val="24"/>
        </w:rPr>
      </w:pPr>
      <w:bookmarkStart w:id="5" w:name="_Toc221000421"/>
      <w:r w:rsidRPr="007C094F">
        <w:rPr>
          <w:rFonts w:ascii="Times New Roman" w:hAnsi="Times New Roman" w:cs="Times New Roman"/>
          <w:b/>
          <w:bCs/>
          <w:sz w:val="24"/>
          <w:szCs w:val="24"/>
        </w:rPr>
        <w:t>1.3 Problem Statement</w:t>
      </w:r>
      <w:bookmarkEnd w:id="5"/>
      <w:r w:rsidRPr="007C094F">
        <w:rPr>
          <w:rFonts w:ascii="Times New Roman" w:hAnsi="Times New Roman" w:cs="Times New Roman"/>
          <w:b/>
          <w:bCs/>
          <w:sz w:val="24"/>
          <w:szCs w:val="24"/>
        </w:rPr>
        <w:t xml:space="preserve"> </w:t>
      </w:r>
    </w:p>
    <w:p w14:paraId="3D38EE2E" w14:textId="77777777" w:rsidR="00336D78" w:rsidRPr="007C094F" w:rsidRDefault="00336D7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Core Problem</w:t>
      </w:r>
    </w:p>
    <w:p w14:paraId="72DC2D24" w14:textId="186AE52E" w:rsidR="00CD1239" w:rsidRPr="007C094F" w:rsidRDefault="00CD1239"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Although the policy of the NHS and the expectation of the populace stress the importance of reducing waiting time, the practicality of engaging in a prolonged capital investment, workforce growth and system redesign that is unlikely to be achieved in </w:t>
      </w:r>
      <w:proofErr w:type="gramStart"/>
      <w:r w:rsidRPr="007C094F">
        <w:rPr>
          <w:rFonts w:ascii="Times New Roman" w:hAnsi="Times New Roman" w:cs="Times New Roman"/>
          <w:sz w:val="24"/>
          <w:szCs w:val="24"/>
        </w:rPr>
        <w:t>a period of time</w:t>
      </w:r>
      <w:proofErr w:type="gramEnd"/>
      <w:r w:rsidRPr="007C094F">
        <w:rPr>
          <w:rFonts w:ascii="Times New Roman" w:hAnsi="Times New Roman" w:cs="Times New Roman"/>
          <w:sz w:val="24"/>
          <w:szCs w:val="24"/>
        </w:rPr>
        <w:t xml:space="preserve"> that patients would be pleased to see is a practical reality. At the same time, patient satisfaction with </w:t>
      </w:r>
      <w:r w:rsidRPr="007C094F">
        <w:rPr>
          <w:rFonts w:ascii="Times New Roman" w:hAnsi="Times New Roman" w:cs="Times New Roman"/>
          <w:sz w:val="24"/>
          <w:szCs w:val="24"/>
        </w:rPr>
        <w:lastRenderedPageBreak/>
        <w:t xml:space="preserve">waiting experiences is still an endemic issue: only every 22.8% of patients report a good waiting experience, and </w:t>
      </w:r>
      <w:proofErr w:type="gramStart"/>
      <w:r w:rsidRPr="007C094F">
        <w:rPr>
          <w:rFonts w:ascii="Times New Roman" w:hAnsi="Times New Roman" w:cs="Times New Roman"/>
          <w:sz w:val="24"/>
          <w:szCs w:val="24"/>
        </w:rPr>
        <w:t>the majority of</w:t>
      </w:r>
      <w:proofErr w:type="gramEnd"/>
      <w:r w:rsidRPr="007C094F">
        <w:rPr>
          <w:rFonts w:ascii="Times New Roman" w:hAnsi="Times New Roman" w:cs="Times New Roman"/>
          <w:sz w:val="24"/>
          <w:szCs w:val="24"/>
        </w:rPr>
        <w:t xml:space="preserve"> the population is dissatisfied with the waiting time in hospitals (65%). This lack of expectation and reality results in a patient satisfaction crisis and lack of faith.</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(The King's Fund, 2024)</w:t>
      </w:r>
    </w:p>
    <w:p w14:paraId="0A9D3A64" w14:textId="70BBE20E" w:rsidR="00336D78" w:rsidRPr="007C094F" w:rsidRDefault="00336D7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Knowledge Gap</w:t>
      </w:r>
    </w:p>
    <w:p w14:paraId="0907CD64" w14:textId="77777777" w:rsidR="006762E0" w:rsidRPr="007C094F" w:rsidRDefault="006762E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Studies admit that quality communication can affect the level of satisfaction, but the key questions are not answered regarding the realm of NHS:</w:t>
      </w:r>
    </w:p>
    <w:p w14:paraId="0B5F3D7D" w14:textId="77777777" w:rsidR="006762E0" w:rsidRPr="007C094F" w:rsidRDefault="006762E0" w:rsidP="005D583B">
      <w:pPr>
        <w:pStyle w:val="ListParagraph"/>
        <w:numPr>
          <w:ilvl w:val="0"/>
          <w:numId w:val="8"/>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To what extent does the quality of communication serve as a predictor of satisfaction in comparison with other variables (demographics, waiting time per se, clinical variables)?</w:t>
      </w:r>
    </w:p>
    <w:p w14:paraId="5FC694D0" w14:textId="77777777" w:rsidR="006762E0" w:rsidRPr="007C094F" w:rsidRDefault="006762E0" w:rsidP="005D583B">
      <w:pPr>
        <w:pStyle w:val="ListParagraph"/>
        <w:numPr>
          <w:ilvl w:val="0"/>
          <w:numId w:val="8"/>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Does frequency of contact </w:t>
      </w:r>
      <w:proofErr w:type="gramStart"/>
      <w:r w:rsidRPr="007C094F">
        <w:rPr>
          <w:rFonts w:ascii="Times New Roman" w:hAnsi="Times New Roman" w:cs="Times New Roman"/>
          <w:sz w:val="24"/>
          <w:szCs w:val="24"/>
        </w:rPr>
        <w:t>in itself enhance</w:t>
      </w:r>
      <w:proofErr w:type="gramEnd"/>
      <w:r w:rsidRPr="007C094F">
        <w:rPr>
          <w:rFonts w:ascii="Times New Roman" w:hAnsi="Times New Roman" w:cs="Times New Roman"/>
          <w:sz w:val="24"/>
          <w:szCs w:val="24"/>
        </w:rPr>
        <w:t xml:space="preserve"> satisfaction or is it quality and content of communication of more significance than volume?</w:t>
      </w:r>
    </w:p>
    <w:p w14:paraId="6047D670" w14:textId="77777777" w:rsidR="006762E0" w:rsidRPr="007C094F" w:rsidRDefault="006762E0" w:rsidP="005D583B">
      <w:pPr>
        <w:pStyle w:val="ListParagraph"/>
        <w:numPr>
          <w:ilvl w:val="0"/>
          <w:numId w:val="8"/>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What are the systemic organisational variables (disjointed IT systems, inadequate resources, lack of responsibilities) that limit the staff capacity to provide quality communication?</w:t>
      </w:r>
    </w:p>
    <w:p w14:paraId="3EFA6F96" w14:textId="77777777" w:rsidR="006762E0" w:rsidRPr="007C094F" w:rsidRDefault="006762E0" w:rsidP="005D583B">
      <w:pPr>
        <w:pStyle w:val="ListParagraph"/>
        <w:numPr>
          <w:ilvl w:val="0"/>
          <w:numId w:val="8"/>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Does the quality of communication buffer the negative correlation between waiting time and satisfaction and is the extent of buffering effect of quality of communication significant?</w:t>
      </w:r>
    </w:p>
    <w:p w14:paraId="2897B2B9" w14:textId="77777777" w:rsidR="006762E0" w:rsidRPr="007C094F" w:rsidRDefault="006762E0" w:rsidP="005D583B">
      <w:pPr>
        <w:pStyle w:val="ListParagraph"/>
        <w:numPr>
          <w:ilvl w:val="0"/>
          <w:numId w:val="8"/>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Which constructive interventions can NHS organisations use within the realistic resource limits to enhance the quality of communication and patient satisfaction?</w:t>
      </w:r>
    </w:p>
    <w:p w14:paraId="2956F878" w14:textId="5EB025E4" w:rsidR="00336D78" w:rsidRPr="007C094F" w:rsidRDefault="006762E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Without responses to these questions, the healthcare leaders are not informed about which areas of communication should be improved along with waiting time reduction, and quality improvement investments may include some areas of intervention that are not effective (e.g., improving the frequency of contact without improving quality).</w:t>
      </w:r>
    </w:p>
    <w:p w14:paraId="0886ECE9" w14:textId="1A0A1E17" w:rsidR="00336D78" w:rsidRPr="007C094F" w:rsidRDefault="00336D78" w:rsidP="005D583B">
      <w:pPr>
        <w:pStyle w:val="Heading2"/>
        <w:spacing w:line="360" w:lineRule="auto"/>
        <w:jc w:val="both"/>
        <w:rPr>
          <w:rFonts w:ascii="Times New Roman" w:hAnsi="Times New Roman" w:cs="Times New Roman"/>
          <w:b/>
          <w:bCs/>
          <w:sz w:val="24"/>
          <w:szCs w:val="24"/>
        </w:rPr>
      </w:pPr>
      <w:bookmarkStart w:id="6" w:name="_Toc221000422"/>
      <w:r w:rsidRPr="007C094F">
        <w:rPr>
          <w:rFonts w:ascii="Times New Roman" w:hAnsi="Times New Roman" w:cs="Times New Roman"/>
          <w:b/>
          <w:bCs/>
          <w:sz w:val="24"/>
          <w:szCs w:val="24"/>
        </w:rPr>
        <w:t>1.4 Research Aim</w:t>
      </w:r>
      <w:bookmarkEnd w:id="6"/>
    </w:p>
    <w:p w14:paraId="3B3B6DE7" w14:textId="77777777" w:rsidR="00336D78" w:rsidRPr="007C094F" w:rsidRDefault="00336D7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Overall Research Aim:</w:t>
      </w:r>
    </w:p>
    <w:p w14:paraId="39B56559" w14:textId="4A8D3816" w:rsidR="00336D78" w:rsidRPr="007C094F" w:rsidRDefault="00A5571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study will explore the impact of the quality of communication on patient satisfaction when there is a long NHS elective waiting time, and what the organisational and individual-level forces facilitate or limit the effectiveness of communication. The study assists in establishing whether the quality of communication is a psychological buffer that protects patients against </w:t>
      </w:r>
      <w:r w:rsidRPr="007C094F">
        <w:rPr>
          <w:rFonts w:ascii="Times New Roman" w:hAnsi="Times New Roman" w:cs="Times New Roman"/>
          <w:sz w:val="24"/>
          <w:szCs w:val="24"/>
        </w:rPr>
        <w:lastRenderedPageBreak/>
        <w:t>waiting-related distress and come up with evidence-based suggestions to guide NHS organisations in enhancing patient satisfaction under the constraint of available resources.</w:t>
      </w:r>
    </w:p>
    <w:p w14:paraId="7EFDEBCF" w14:textId="21D08695" w:rsidR="00336D78" w:rsidRPr="007C094F" w:rsidRDefault="00336D78" w:rsidP="005D583B">
      <w:pPr>
        <w:pStyle w:val="Heading2"/>
        <w:spacing w:line="360" w:lineRule="auto"/>
        <w:jc w:val="both"/>
        <w:rPr>
          <w:rFonts w:ascii="Times New Roman" w:hAnsi="Times New Roman" w:cs="Times New Roman"/>
          <w:b/>
          <w:bCs/>
          <w:sz w:val="24"/>
          <w:szCs w:val="24"/>
        </w:rPr>
      </w:pPr>
      <w:bookmarkStart w:id="7" w:name="_Toc221000423"/>
      <w:r w:rsidRPr="007C094F">
        <w:rPr>
          <w:rFonts w:ascii="Times New Roman" w:hAnsi="Times New Roman" w:cs="Times New Roman"/>
          <w:b/>
          <w:bCs/>
          <w:sz w:val="24"/>
          <w:szCs w:val="24"/>
        </w:rPr>
        <w:t>1.5 Research Objectives</w:t>
      </w:r>
      <w:bookmarkEnd w:id="7"/>
    </w:p>
    <w:p w14:paraId="6E4C544A" w14:textId="77777777" w:rsidR="00336D78" w:rsidRPr="007C094F" w:rsidRDefault="00336D7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Specific Research Objectives:</w:t>
      </w:r>
    </w:p>
    <w:p w14:paraId="6DC50F1E" w14:textId="77777777" w:rsidR="00BF714E" w:rsidRPr="007C094F" w:rsidRDefault="00BF714E" w:rsidP="005D583B">
      <w:pPr>
        <w:pStyle w:val="ListParagraph"/>
        <w:numPr>
          <w:ilvl w:val="0"/>
          <w:numId w:val="9"/>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To evaluate the effect of the quality of communication on patient satisfaction in the NHS waiting times.</w:t>
      </w:r>
    </w:p>
    <w:p w14:paraId="3BE1EC42" w14:textId="77777777" w:rsidR="00BF714E" w:rsidRPr="007C094F" w:rsidRDefault="00BF714E" w:rsidP="005D583B">
      <w:pPr>
        <w:pStyle w:val="ListParagraph"/>
        <w:numPr>
          <w:ilvl w:val="0"/>
          <w:numId w:val="9"/>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To investigate whether communication will protect patients against dissatisfaction during the waiting process.</w:t>
      </w:r>
    </w:p>
    <w:p w14:paraId="65316B47" w14:textId="77777777" w:rsidR="00BF714E" w:rsidRPr="007C094F" w:rsidRDefault="00BF714E" w:rsidP="005D583B">
      <w:pPr>
        <w:pStyle w:val="ListParagraph"/>
        <w:numPr>
          <w:ilvl w:val="0"/>
          <w:numId w:val="9"/>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To understand how the staff and the patients view communication barriers and facilitators.</w:t>
      </w:r>
    </w:p>
    <w:p w14:paraId="1A9CBA8B" w14:textId="33ED71B0" w:rsidR="00614340" w:rsidRPr="007C094F" w:rsidRDefault="00BF714E" w:rsidP="005D583B">
      <w:pPr>
        <w:pStyle w:val="ListParagraph"/>
        <w:numPr>
          <w:ilvl w:val="0"/>
          <w:numId w:val="9"/>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To formulate an evidence-based guideline that can drive NHS communications within the limited resources.</w:t>
      </w:r>
    </w:p>
    <w:p w14:paraId="0C93B52E" w14:textId="73CCA622" w:rsidR="009766C3" w:rsidRPr="007C094F" w:rsidRDefault="009766C3" w:rsidP="005D583B">
      <w:pPr>
        <w:pStyle w:val="Heading2"/>
        <w:spacing w:line="360" w:lineRule="auto"/>
        <w:jc w:val="both"/>
        <w:rPr>
          <w:rFonts w:ascii="Times New Roman" w:hAnsi="Times New Roman" w:cs="Times New Roman"/>
          <w:b/>
          <w:bCs/>
          <w:sz w:val="24"/>
          <w:szCs w:val="24"/>
        </w:rPr>
      </w:pPr>
      <w:bookmarkStart w:id="8" w:name="_Toc221000424"/>
      <w:r w:rsidRPr="007C094F">
        <w:rPr>
          <w:rFonts w:ascii="Times New Roman" w:hAnsi="Times New Roman" w:cs="Times New Roman"/>
          <w:b/>
          <w:bCs/>
          <w:sz w:val="24"/>
          <w:szCs w:val="24"/>
        </w:rPr>
        <w:t>1.6 Research Questions and Hypotheses</w:t>
      </w:r>
      <w:bookmarkEnd w:id="8"/>
    </w:p>
    <w:p w14:paraId="199A6C5F" w14:textId="77777777" w:rsidR="009766C3" w:rsidRPr="007C094F" w:rsidRDefault="009766C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Primary Research Questions:</w:t>
      </w:r>
    </w:p>
    <w:p w14:paraId="543C3700" w14:textId="77777777" w:rsidR="009766C3" w:rsidRPr="007C094F" w:rsidRDefault="009766C3" w:rsidP="005D583B">
      <w:pPr>
        <w:numPr>
          <w:ilvl w:val="0"/>
          <w:numId w:val="3"/>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RQ1: How does perceived communication quality predict overall patient satisfaction during extended NHS elective waiting periods?</w:t>
      </w:r>
    </w:p>
    <w:p w14:paraId="2516E793" w14:textId="77777777" w:rsidR="009766C3" w:rsidRPr="007C094F" w:rsidRDefault="009766C3" w:rsidP="005D583B">
      <w:pPr>
        <w:numPr>
          <w:ilvl w:val="1"/>
          <w:numId w:val="3"/>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H1: Higher perceived communication quality is positively associated with higher overall patient satisfaction (tested via Pearson correlation and regression analysis)</w:t>
      </w:r>
    </w:p>
    <w:p w14:paraId="7ABEAD71" w14:textId="77777777" w:rsidR="009766C3" w:rsidRPr="007C094F" w:rsidRDefault="009766C3" w:rsidP="005D583B">
      <w:pPr>
        <w:numPr>
          <w:ilvl w:val="0"/>
          <w:numId w:val="3"/>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RQ2: Does contact frequency independently predict patient satisfaction, or is communication quality more important?</w:t>
      </w:r>
    </w:p>
    <w:p w14:paraId="0010CD5A" w14:textId="77777777" w:rsidR="009766C3" w:rsidRPr="007C094F" w:rsidRDefault="009766C3" w:rsidP="005D583B">
      <w:pPr>
        <w:numPr>
          <w:ilvl w:val="1"/>
          <w:numId w:val="3"/>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H2: Patients receiving more frequent contact report higher satisfaction than those with infrequent contact (tested via correlation and independent-samples t-test)</w:t>
      </w:r>
    </w:p>
    <w:p w14:paraId="1FA2AE91" w14:textId="77777777" w:rsidR="009766C3" w:rsidRPr="007C094F" w:rsidRDefault="009766C3" w:rsidP="005D583B">
      <w:pPr>
        <w:numPr>
          <w:ilvl w:val="0"/>
          <w:numId w:val="3"/>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RQ3: How do systemic organisational factors influence communication quality and patient satisfaction?</w:t>
      </w:r>
    </w:p>
    <w:p w14:paraId="7B42F51C" w14:textId="60109CA5" w:rsidR="00780CD2" w:rsidRPr="007C094F" w:rsidRDefault="00780CD2" w:rsidP="005D583B">
      <w:pPr>
        <w:pStyle w:val="ListParagraph"/>
        <w:numPr>
          <w:ilvl w:val="0"/>
          <w:numId w:val="5"/>
        </w:numPr>
        <w:spacing w:line="360" w:lineRule="auto"/>
        <w:ind w:left="1418"/>
        <w:jc w:val="both"/>
        <w:rPr>
          <w:rFonts w:ascii="Times New Roman" w:hAnsi="Times New Roman" w:cs="Times New Roman"/>
          <w:sz w:val="24"/>
          <w:szCs w:val="24"/>
        </w:rPr>
      </w:pPr>
      <w:r w:rsidRPr="007C094F">
        <w:rPr>
          <w:rFonts w:ascii="Times New Roman" w:hAnsi="Times New Roman" w:cs="Times New Roman"/>
          <w:sz w:val="24"/>
          <w:szCs w:val="24"/>
        </w:rPr>
        <w:t>H3: Communication quality explains additional variance in patient satisfaction beyond demographic factors and waiting time alone (tested via hierarchical regression; ΔR² tested for significance)</w:t>
      </w:r>
    </w:p>
    <w:p w14:paraId="5B12B22F" w14:textId="77777777" w:rsidR="009766C3" w:rsidRPr="007C094F" w:rsidRDefault="009766C3" w:rsidP="005D583B">
      <w:pPr>
        <w:numPr>
          <w:ilvl w:val="0"/>
          <w:numId w:val="3"/>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RQ4: Does communication quality moderate the relationship between waiting time and satisfaction?</w:t>
      </w:r>
    </w:p>
    <w:p w14:paraId="774AA085" w14:textId="77777777" w:rsidR="009766C3" w:rsidRPr="007C094F" w:rsidRDefault="009766C3" w:rsidP="005D583B">
      <w:pPr>
        <w:numPr>
          <w:ilvl w:val="1"/>
          <w:numId w:val="3"/>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H4: Communication quality buffers the negative impact of longer waiting times on satisfaction, such that the negative relationship between waiting time and satisfaction is weaker when communication quality is high versus low (tested via moderation analysis and stratified correlations)</w:t>
      </w:r>
    </w:p>
    <w:p w14:paraId="343755B1" w14:textId="6BDA63D8" w:rsidR="009766C3" w:rsidRPr="007C094F" w:rsidRDefault="009766C3" w:rsidP="005D583B">
      <w:pPr>
        <w:spacing w:line="360" w:lineRule="auto"/>
        <w:jc w:val="both"/>
        <w:rPr>
          <w:rFonts w:ascii="Times New Roman" w:hAnsi="Times New Roman" w:cs="Times New Roman"/>
          <w:sz w:val="24"/>
          <w:szCs w:val="24"/>
        </w:rPr>
      </w:pPr>
    </w:p>
    <w:p w14:paraId="49DF3F57" w14:textId="768BA74E" w:rsidR="009766C3" w:rsidRPr="007C094F" w:rsidRDefault="009766C3" w:rsidP="005D583B">
      <w:pPr>
        <w:pStyle w:val="Heading2"/>
        <w:spacing w:line="360" w:lineRule="auto"/>
        <w:jc w:val="both"/>
        <w:rPr>
          <w:rFonts w:ascii="Times New Roman" w:hAnsi="Times New Roman" w:cs="Times New Roman"/>
          <w:b/>
          <w:bCs/>
          <w:sz w:val="24"/>
          <w:szCs w:val="24"/>
        </w:rPr>
      </w:pPr>
      <w:bookmarkStart w:id="9" w:name="_Toc221000425"/>
      <w:r w:rsidRPr="007C094F">
        <w:rPr>
          <w:rFonts w:ascii="Times New Roman" w:hAnsi="Times New Roman" w:cs="Times New Roman"/>
          <w:b/>
          <w:bCs/>
          <w:sz w:val="24"/>
          <w:szCs w:val="24"/>
        </w:rPr>
        <w:t>1.7 Significance of the Study</w:t>
      </w:r>
      <w:bookmarkEnd w:id="9"/>
    </w:p>
    <w:p w14:paraId="148DD6DB" w14:textId="77777777" w:rsidR="009766C3" w:rsidRPr="007C094F" w:rsidRDefault="009766C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Theoretical Significance</w:t>
      </w:r>
    </w:p>
    <w:p w14:paraId="5D3F4F25" w14:textId="77777777" w:rsidR="00E40D94" w:rsidRPr="007C094F" w:rsidRDefault="00E40D9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study is significant to the area of healthcare communication and patient satisfaction because it involves direct testing of the communication as a mediating force- a model that is seldom empirically investigated in the context of waiting-time. The concept of operationalising quality of communication on various planes (clarity, accessibility, empathy, consistency, responsiveness) takes the research out of the hypocritical ideas of more communication is better assumptions and analyses the specifics of how effective communication can be. Combination of stress-and-coping theory and patient-centred communication theory in theory offers the background to the explanation of why quality communication mitigates psychological distress in waiting.</w:t>
      </w:r>
    </w:p>
    <w:p w14:paraId="60CC2551" w14:textId="77777777" w:rsidR="00E40D94" w:rsidRPr="007C094F" w:rsidRDefault="00E40D9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difference between the frequency and quality of communication fills a theoretical gap since most of the literature in healthcare management presupposes that the volume of contact has a negative impact, whereas relational quality is the focus of patient-centred literature. This study is an empirical experiment on this differentiation, which adds to the understanding of communication science regarding the time and mechanism of information contact enhancing or not enhancing satisfaction.</w:t>
      </w:r>
    </w:p>
    <w:p w14:paraId="12C07D54" w14:textId="77777777" w:rsidR="00E40D94" w:rsidRPr="007C094F" w:rsidRDefault="00E40D9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Practical Leadership Significance to NHS.</w:t>
      </w:r>
    </w:p>
    <w:p w14:paraId="7D94BE61" w14:textId="4127A8FF" w:rsidR="00E40D94" w:rsidRPr="007C094F" w:rsidRDefault="00E40D9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fact that the quality of communication is a major predictor of satisfaction and the moderating variable in the waiting-time effects has direct NHS operations priorities implications. Provided, the results support investment </w:t>
      </w:r>
      <w:proofErr w:type="gramStart"/>
      <w:r w:rsidRPr="007C094F">
        <w:rPr>
          <w:rFonts w:ascii="Times New Roman" w:hAnsi="Times New Roman" w:cs="Times New Roman"/>
          <w:sz w:val="24"/>
          <w:szCs w:val="24"/>
        </w:rPr>
        <w:t>in the area of</w:t>
      </w:r>
      <w:proofErr w:type="gramEnd"/>
      <w:r w:rsidRPr="007C094F">
        <w:rPr>
          <w:rFonts w:ascii="Times New Roman" w:hAnsi="Times New Roman" w:cs="Times New Roman"/>
          <w:sz w:val="24"/>
          <w:szCs w:val="24"/>
        </w:rPr>
        <w:t xml:space="preserve"> communication (improvements in training, integration of systems, role definition and allocation of protected time) because it is a cost-effective addition to the strategy of reducing the waiting time. The present NHS waiting </w:t>
      </w:r>
      <w:proofErr w:type="spellStart"/>
      <w:r w:rsidRPr="007C094F">
        <w:rPr>
          <w:rFonts w:ascii="Times New Roman" w:hAnsi="Times New Roman" w:cs="Times New Roman"/>
          <w:sz w:val="24"/>
          <w:szCs w:val="24"/>
        </w:rPr>
        <w:t>achieveable</w:t>
      </w:r>
      <w:proofErr w:type="spellEnd"/>
      <w:r w:rsidRPr="007C094F">
        <w:rPr>
          <w:rFonts w:ascii="Times New Roman" w:hAnsi="Times New Roman" w:cs="Times New Roman"/>
          <w:sz w:val="24"/>
          <w:szCs w:val="24"/>
        </w:rPr>
        <w:t xml:space="preserve"> time will not be able to improve significantly in 1224 months; </w:t>
      </w:r>
      <w:r w:rsidRPr="007C094F">
        <w:rPr>
          <w:rFonts w:ascii="Times New Roman" w:hAnsi="Times New Roman" w:cs="Times New Roman"/>
          <w:sz w:val="24"/>
          <w:szCs w:val="24"/>
        </w:rPr>
        <w:lastRenderedPageBreak/>
        <w:t>communication provide improvement is a quick win that can be attained to satisfy patients in the next 12</w:t>
      </w:r>
      <w:r w:rsidR="00D20410" w:rsidRPr="007C094F">
        <w:rPr>
          <w:rFonts w:ascii="Times New Roman" w:hAnsi="Times New Roman" w:cs="Times New Roman"/>
          <w:sz w:val="24"/>
          <w:szCs w:val="24"/>
        </w:rPr>
        <w:t>-</w:t>
      </w:r>
      <w:r w:rsidRPr="007C094F">
        <w:rPr>
          <w:rFonts w:ascii="Times New Roman" w:hAnsi="Times New Roman" w:cs="Times New Roman"/>
          <w:sz w:val="24"/>
          <w:szCs w:val="24"/>
        </w:rPr>
        <w:t>24 months.</w:t>
      </w:r>
    </w:p>
    <w:p w14:paraId="1DBF57D9" w14:textId="343544D0" w:rsidR="009766C3" w:rsidRPr="007C094F" w:rsidRDefault="009766C3" w:rsidP="005D583B">
      <w:pPr>
        <w:spacing w:line="360" w:lineRule="auto"/>
        <w:jc w:val="both"/>
        <w:rPr>
          <w:rFonts w:ascii="Times New Roman" w:hAnsi="Times New Roman" w:cs="Times New Roman"/>
          <w:sz w:val="24"/>
          <w:szCs w:val="24"/>
        </w:rPr>
      </w:pPr>
    </w:p>
    <w:p w14:paraId="5099D69B" w14:textId="1F239D26" w:rsidR="009766C3" w:rsidRPr="007C094F" w:rsidRDefault="009766C3" w:rsidP="005D583B">
      <w:pPr>
        <w:pStyle w:val="Heading2"/>
        <w:spacing w:line="360" w:lineRule="auto"/>
        <w:jc w:val="both"/>
        <w:rPr>
          <w:rFonts w:ascii="Times New Roman" w:hAnsi="Times New Roman" w:cs="Times New Roman"/>
          <w:b/>
          <w:bCs/>
          <w:sz w:val="24"/>
          <w:szCs w:val="24"/>
        </w:rPr>
      </w:pPr>
      <w:bookmarkStart w:id="10" w:name="_Toc221000426"/>
      <w:r w:rsidRPr="007C094F">
        <w:rPr>
          <w:rFonts w:ascii="Times New Roman" w:hAnsi="Times New Roman" w:cs="Times New Roman"/>
          <w:b/>
          <w:bCs/>
          <w:sz w:val="24"/>
          <w:szCs w:val="24"/>
        </w:rPr>
        <w:t>1.8 Dissertation Structure Overview</w:t>
      </w:r>
      <w:bookmarkEnd w:id="10"/>
    </w:p>
    <w:p w14:paraId="38CAC9AE" w14:textId="77777777" w:rsidR="009766C3" w:rsidRPr="007C094F" w:rsidRDefault="009766C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Organisation of the Dissertation</w:t>
      </w:r>
    </w:p>
    <w:p w14:paraId="356B60E1" w14:textId="77777777" w:rsidR="000E4E06" w:rsidRPr="007C094F" w:rsidRDefault="000E4E0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structure of this dissertation comprises six broad sections that are focused on </w:t>
      </w:r>
      <w:proofErr w:type="gramStart"/>
      <w:r w:rsidRPr="007C094F">
        <w:rPr>
          <w:rFonts w:ascii="Times New Roman" w:hAnsi="Times New Roman" w:cs="Times New Roman"/>
          <w:sz w:val="24"/>
          <w:szCs w:val="24"/>
        </w:rPr>
        <w:t>particular research</w:t>
      </w:r>
      <w:proofErr w:type="gramEnd"/>
      <w:r w:rsidRPr="007C094F">
        <w:rPr>
          <w:rFonts w:ascii="Times New Roman" w:hAnsi="Times New Roman" w:cs="Times New Roman"/>
          <w:sz w:val="24"/>
          <w:szCs w:val="24"/>
        </w:rPr>
        <w:t xml:space="preserve"> questions and lead to the comprehensive evidence-based recommendations on the ways to improve NHS communication.</w:t>
      </w:r>
    </w:p>
    <w:p w14:paraId="737076F8" w14:textId="77777777" w:rsidR="000E4E06" w:rsidRPr="007C094F" w:rsidRDefault="000E4E0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Section 1: Introduction (present section) lays out the setting of the research, why the research was conducted, the purpose and its importance. It locates the research in the literature about the crisis of waiting time and quality of communication in the NHS, which explains the necessary emphasis on the communication as a mediating factor.</w:t>
      </w:r>
    </w:p>
    <w:p w14:paraId="3C910320" w14:textId="77777777" w:rsidR="000E4E06" w:rsidRPr="007C094F" w:rsidRDefault="000E4E0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Section 2: Literature Review presents an overview of the existing data on the topic of patient satisfaction, waiting-related anxiety, healthcare communication and health literacy. It locates theoretical frameworks (stress-and-coping, patient-centred communication, systems theory</w:t>
      </w:r>
      <w:proofErr w:type="gramStart"/>
      <w:r w:rsidRPr="007C094F">
        <w:rPr>
          <w:rFonts w:ascii="Times New Roman" w:hAnsi="Times New Roman" w:cs="Times New Roman"/>
          <w:sz w:val="24"/>
          <w:szCs w:val="24"/>
        </w:rPr>
        <w:t>), and</w:t>
      </w:r>
      <w:proofErr w:type="gramEnd"/>
      <w:r w:rsidRPr="007C094F">
        <w:rPr>
          <w:rFonts w:ascii="Times New Roman" w:hAnsi="Times New Roman" w:cs="Times New Roman"/>
          <w:sz w:val="24"/>
          <w:szCs w:val="24"/>
        </w:rPr>
        <w:t xml:space="preserve"> puts in place gaps that are filled by the research.</w:t>
      </w:r>
    </w:p>
    <w:p w14:paraId="2231C65B" w14:textId="77777777" w:rsidR="000E4E06" w:rsidRPr="007C094F" w:rsidRDefault="000E4E0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Section 3: Methodology explains the sequential explanatory research design that is mixed methods. It outlines quantitative survey design (n=100 patients in three NHS trusts), qualitative open-ended patient interviews, and staff interview design (n=14 staff) and data analyses procedures that will guarantee rigour and triangulation.</w:t>
      </w:r>
    </w:p>
    <w:p w14:paraId="6A9361D4" w14:textId="77777777" w:rsidR="000E4E06" w:rsidRPr="007C094F" w:rsidRDefault="000E4E0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Section 4: Results and Analysis will include quantitative data (descriptive statistics, hypothesis testing, correlation and regression analysis) on the same and qualitative themes in which staff and patient data will be included. Important relationships, especially the moderation effect of the communication quality, are visualised in charts and tables.</w:t>
      </w:r>
    </w:p>
    <w:p w14:paraId="331CFAE0" w14:textId="77777777" w:rsidR="000E4E06" w:rsidRPr="007C094F" w:rsidRDefault="000E4E0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Section 5: Discussion provides interpretation of findings with respect to research questions, comparisons between findings and existing literature as well as theoretical and practise contributions. It deals with the contextualisation of individual-level communication impacts on a systemic basis.</w:t>
      </w:r>
    </w:p>
    <w:p w14:paraId="79D13CB0" w14:textId="77777777" w:rsidR="000E4E06" w:rsidRPr="007C094F" w:rsidRDefault="000E4E0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Section 6: Conclusion and Recommendations </w:t>
      </w:r>
      <w:proofErr w:type="gramStart"/>
      <w:r w:rsidRPr="007C094F">
        <w:rPr>
          <w:rFonts w:ascii="Times New Roman" w:hAnsi="Times New Roman" w:cs="Times New Roman"/>
          <w:sz w:val="24"/>
          <w:szCs w:val="24"/>
        </w:rPr>
        <w:t>summarises</w:t>
      </w:r>
      <w:proofErr w:type="gramEnd"/>
      <w:r w:rsidRPr="007C094F">
        <w:rPr>
          <w:rFonts w:ascii="Times New Roman" w:hAnsi="Times New Roman" w:cs="Times New Roman"/>
          <w:sz w:val="24"/>
          <w:szCs w:val="24"/>
        </w:rPr>
        <w:t xml:space="preserve"> the main findings, offers six practical recommendations to NHS organisations, outlines the areas of future research, and </w:t>
      </w:r>
      <w:r w:rsidRPr="007C094F">
        <w:rPr>
          <w:rFonts w:ascii="Times New Roman" w:hAnsi="Times New Roman" w:cs="Times New Roman"/>
          <w:sz w:val="24"/>
          <w:szCs w:val="24"/>
        </w:rPr>
        <w:lastRenderedPageBreak/>
        <w:t>offers comments on future implication of the healthcare leadership in the face of the current waiting crisis.</w:t>
      </w:r>
    </w:p>
    <w:p w14:paraId="28D8C2B2" w14:textId="6B12198E" w:rsidR="00ED63FB" w:rsidRPr="007C094F" w:rsidRDefault="000E4E0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All the research instruments (survey, interview guide), detailed data tables, qualitative codebook, ethics documentation, and supplementary analyses to support main findings are given in the appendices.</w:t>
      </w:r>
      <w:r w:rsidR="00ED63FB" w:rsidRPr="007C094F">
        <w:rPr>
          <w:rFonts w:ascii="Times New Roman" w:hAnsi="Times New Roman" w:cs="Times New Roman"/>
          <w:sz w:val="24"/>
          <w:szCs w:val="24"/>
        </w:rPr>
        <w:br w:type="page"/>
      </w:r>
    </w:p>
    <w:p w14:paraId="53278825" w14:textId="194D049E" w:rsidR="00FA1DFE" w:rsidRPr="007C094F" w:rsidRDefault="007C094F" w:rsidP="005D583B">
      <w:pPr>
        <w:pStyle w:val="Heading1"/>
        <w:spacing w:line="360" w:lineRule="auto"/>
        <w:jc w:val="both"/>
        <w:rPr>
          <w:rFonts w:ascii="Times New Roman" w:hAnsi="Times New Roman" w:cs="Times New Roman"/>
          <w:b/>
          <w:bCs/>
          <w:sz w:val="32"/>
          <w:szCs w:val="32"/>
        </w:rPr>
      </w:pPr>
      <w:bookmarkStart w:id="11" w:name="_Toc221000427"/>
      <w:r w:rsidRPr="007C094F">
        <w:rPr>
          <w:rFonts w:ascii="Times New Roman" w:hAnsi="Times New Roman" w:cs="Times New Roman"/>
          <w:b/>
          <w:bCs/>
          <w:sz w:val="32"/>
          <w:szCs w:val="32"/>
        </w:rPr>
        <w:lastRenderedPageBreak/>
        <w:t>LITERATURE REVIEW</w:t>
      </w:r>
      <w:bookmarkEnd w:id="11"/>
    </w:p>
    <w:p w14:paraId="1EF06C33" w14:textId="259152F0" w:rsidR="005B78DC" w:rsidRPr="007C094F" w:rsidRDefault="005B78DC" w:rsidP="005D583B">
      <w:pPr>
        <w:pStyle w:val="Heading2"/>
        <w:spacing w:line="360" w:lineRule="auto"/>
        <w:jc w:val="both"/>
        <w:rPr>
          <w:rFonts w:ascii="Times New Roman" w:hAnsi="Times New Roman" w:cs="Times New Roman"/>
          <w:b/>
          <w:bCs/>
          <w:sz w:val="24"/>
          <w:szCs w:val="24"/>
        </w:rPr>
      </w:pPr>
      <w:bookmarkStart w:id="12" w:name="_Toc221000428"/>
      <w:r w:rsidRPr="007C094F">
        <w:rPr>
          <w:rFonts w:ascii="Times New Roman" w:hAnsi="Times New Roman" w:cs="Times New Roman"/>
          <w:b/>
          <w:bCs/>
          <w:sz w:val="24"/>
          <w:szCs w:val="24"/>
        </w:rPr>
        <w:t>2.1 Introduction to the Literature Review</w:t>
      </w:r>
      <w:bookmarkEnd w:id="12"/>
    </w:p>
    <w:p w14:paraId="4FB5CA08" w14:textId="68B4B0DB" w:rsidR="00145508" w:rsidRPr="007C094F" w:rsidRDefault="0014550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given literature review summarises the research on the quality of communication, waiting time, and satisfaction of patients in the healthcare field. It is structured around four thematic areas conceptualising and measuring patient satisfaction, communication in healthcare settings, role of waiting times in patient experience and how these notions can be integrated into theoretical concepts.</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w:t>
      </w:r>
      <w:proofErr w:type="spellStart"/>
      <w:r w:rsidR="0032735D" w:rsidRPr="007C094F">
        <w:rPr>
          <w:rFonts w:ascii="Times New Roman" w:hAnsi="Times New Roman" w:cs="Times New Roman"/>
          <w:sz w:val="24"/>
          <w:szCs w:val="24"/>
        </w:rPr>
        <w:t>Konerding</w:t>
      </w:r>
      <w:proofErr w:type="spellEnd"/>
      <w:r w:rsidR="0032735D" w:rsidRPr="007C094F">
        <w:rPr>
          <w:rFonts w:ascii="Times New Roman" w:hAnsi="Times New Roman" w:cs="Times New Roman"/>
          <w:sz w:val="24"/>
          <w:szCs w:val="24"/>
        </w:rPr>
        <w:t xml:space="preserve"> et al., 2019)</w:t>
      </w:r>
    </w:p>
    <w:p w14:paraId="0C14721F" w14:textId="48020C5F" w:rsidR="00145508" w:rsidRPr="007C094F" w:rsidRDefault="0014550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Patient satisfaction is a multidimensional measure that indicates the subjective assessment of patients to the quality of healthcare. Although measurement of satisfaction methods </w:t>
      </w:r>
      <w:proofErr w:type="gramStart"/>
      <w:r w:rsidRPr="007C094F">
        <w:rPr>
          <w:rFonts w:ascii="Times New Roman" w:hAnsi="Times New Roman" w:cs="Times New Roman"/>
          <w:sz w:val="24"/>
          <w:szCs w:val="24"/>
        </w:rPr>
        <w:t>are</w:t>
      </w:r>
      <w:proofErr w:type="gramEnd"/>
      <w:r w:rsidRPr="007C094F">
        <w:rPr>
          <w:rFonts w:ascii="Times New Roman" w:hAnsi="Times New Roman" w:cs="Times New Roman"/>
          <w:sz w:val="24"/>
          <w:szCs w:val="24"/>
        </w:rPr>
        <w:t xml:space="preserve"> different (ranging between one item rating to measurement instruments like SERVQUAL), this difference poses difficulty with cross-studies comparability. The healthcare communication has several dimensions: provision of information, its accessibility, empathy, consistency, and shared decision-making. The outcome of research shows that communication quality is a predictor of satisfaction regardless of clinical outcome, but there is still a need to understand how communication affects satisfaction in long waiting.</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(Mangold, 1992)</w:t>
      </w:r>
    </w:p>
    <w:p w14:paraId="3914BD85" w14:textId="6B8001C1" w:rsidR="005B78DC" w:rsidRPr="007C094F" w:rsidRDefault="0014550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concept of incorporating satisfaction, communication and waiting should be theorised. The theory of stress-and-coping, specifically, the transactional model proposed by Lazarus and Folkman can be used to explain how communication can serve as a coping mechanism that can help patients to be resilient to distress </w:t>
      </w:r>
      <w:proofErr w:type="gramStart"/>
      <w:r w:rsidRPr="007C094F">
        <w:rPr>
          <w:rFonts w:ascii="Times New Roman" w:hAnsi="Times New Roman" w:cs="Times New Roman"/>
          <w:sz w:val="24"/>
          <w:szCs w:val="24"/>
        </w:rPr>
        <w:t>in the course of</w:t>
      </w:r>
      <w:proofErr w:type="gramEnd"/>
      <w:r w:rsidRPr="007C094F">
        <w:rPr>
          <w:rFonts w:ascii="Times New Roman" w:hAnsi="Times New Roman" w:cs="Times New Roman"/>
          <w:sz w:val="24"/>
          <w:szCs w:val="24"/>
        </w:rPr>
        <w:t xml:space="preserve"> their waiting. This review collates the existing evidence on the support of this theoretical integration and reveals the gaps that are filled in the current research, especially in the NHS settings where waiting time can be huge and resource constraints have no room to reduce waiting time.</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w:t>
      </w:r>
      <w:proofErr w:type="gramStart"/>
      <w:r w:rsidR="0032735D" w:rsidRPr="007C094F">
        <w:rPr>
          <w:rFonts w:ascii="Times New Roman" w:hAnsi="Times New Roman" w:cs="Times New Roman"/>
          <w:sz w:val="24"/>
          <w:szCs w:val="24"/>
        </w:rPr>
        <w:t>EBSCO ,</w:t>
      </w:r>
      <w:proofErr w:type="gramEnd"/>
      <w:r w:rsidR="0032735D" w:rsidRPr="007C094F">
        <w:rPr>
          <w:rFonts w:ascii="Times New Roman" w:hAnsi="Times New Roman" w:cs="Times New Roman"/>
          <w:sz w:val="24"/>
          <w:szCs w:val="24"/>
        </w:rPr>
        <w:t xml:space="preserve"> 2023)</w:t>
      </w:r>
    </w:p>
    <w:p w14:paraId="2A68A22A" w14:textId="77777777" w:rsidR="00D20410" w:rsidRPr="007C094F" w:rsidRDefault="00D20410" w:rsidP="005D583B">
      <w:pPr>
        <w:keepNext/>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drawing>
          <wp:inline distT="0" distB="0" distL="0" distR="0" wp14:anchorId="12F6E986" wp14:editId="3AFD0341">
            <wp:extent cx="5372632" cy="4035136"/>
            <wp:effectExtent l="38100" t="38100" r="38100" b="41910"/>
            <wp:docPr id="100971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76508" cy="4038047"/>
                    </a:xfrm>
                    <a:prstGeom prst="rect">
                      <a:avLst/>
                    </a:prstGeom>
                    <a:noFill/>
                    <a:ln w="28575">
                      <a:solidFill>
                        <a:schemeClr val="tx1"/>
                      </a:solidFill>
                    </a:ln>
                  </pic:spPr>
                </pic:pic>
              </a:graphicData>
            </a:graphic>
          </wp:inline>
        </w:drawing>
      </w:r>
    </w:p>
    <w:p w14:paraId="5ADC9825" w14:textId="5BF09ACE" w:rsidR="00D20410" w:rsidRPr="007C094F" w:rsidRDefault="00D20410" w:rsidP="005D583B">
      <w:pPr>
        <w:pStyle w:val="Caption"/>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Figure </w:t>
      </w:r>
      <w:r w:rsidRPr="007C094F">
        <w:rPr>
          <w:rFonts w:ascii="Times New Roman" w:hAnsi="Times New Roman" w:cs="Times New Roman"/>
          <w:sz w:val="24"/>
          <w:szCs w:val="24"/>
        </w:rPr>
        <w:fldChar w:fldCharType="begin"/>
      </w:r>
      <w:r w:rsidRPr="007C094F">
        <w:rPr>
          <w:rFonts w:ascii="Times New Roman" w:hAnsi="Times New Roman" w:cs="Times New Roman"/>
          <w:sz w:val="24"/>
          <w:szCs w:val="24"/>
        </w:rPr>
        <w:instrText xml:space="preserve"> SEQ Figure \* ARABIC </w:instrText>
      </w:r>
      <w:r w:rsidRPr="007C094F">
        <w:rPr>
          <w:rFonts w:ascii="Times New Roman" w:hAnsi="Times New Roman" w:cs="Times New Roman"/>
          <w:sz w:val="24"/>
          <w:szCs w:val="24"/>
        </w:rPr>
        <w:fldChar w:fldCharType="separate"/>
      </w:r>
      <w:r w:rsidR="00337EAD" w:rsidRPr="007C094F">
        <w:rPr>
          <w:rFonts w:ascii="Times New Roman" w:hAnsi="Times New Roman" w:cs="Times New Roman"/>
          <w:sz w:val="24"/>
          <w:szCs w:val="24"/>
        </w:rPr>
        <w:t>2</w:t>
      </w:r>
      <w:r w:rsidRPr="007C094F">
        <w:rPr>
          <w:rFonts w:ascii="Times New Roman" w:hAnsi="Times New Roman" w:cs="Times New Roman"/>
          <w:sz w:val="24"/>
          <w:szCs w:val="24"/>
        </w:rPr>
        <w:fldChar w:fldCharType="end"/>
      </w:r>
      <w:r w:rsidRPr="007C094F">
        <w:rPr>
          <w:rFonts w:ascii="Times New Roman" w:hAnsi="Times New Roman" w:cs="Times New Roman"/>
          <w:sz w:val="24"/>
          <w:szCs w:val="24"/>
        </w:rPr>
        <w:t xml:space="preserve"> Conceptual Framework</w:t>
      </w:r>
    </w:p>
    <w:p w14:paraId="6BB7665D" w14:textId="3B6B91A4" w:rsidR="005B78DC" w:rsidRPr="007C094F" w:rsidRDefault="005B78DC" w:rsidP="005D583B">
      <w:pPr>
        <w:pStyle w:val="Heading2"/>
        <w:spacing w:line="360" w:lineRule="auto"/>
        <w:jc w:val="both"/>
        <w:rPr>
          <w:rFonts w:ascii="Times New Roman" w:hAnsi="Times New Roman" w:cs="Times New Roman"/>
          <w:b/>
          <w:bCs/>
          <w:sz w:val="24"/>
          <w:szCs w:val="24"/>
        </w:rPr>
      </w:pPr>
      <w:bookmarkStart w:id="13" w:name="_Toc221000429"/>
      <w:r w:rsidRPr="007C094F">
        <w:rPr>
          <w:rFonts w:ascii="Times New Roman" w:hAnsi="Times New Roman" w:cs="Times New Roman"/>
          <w:b/>
          <w:bCs/>
          <w:sz w:val="24"/>
          <w:szCs w:val="24"/>
        </w:rPr>
        <w:t>2.2 Concept and Measurement of Patient Satisfaction</w:t>
      </w:r>
      <w:bookmarkEnd w:id="13"/>
    </w:p>
    <w:p w14:paraId="75DEEFD3" w14:textId="77777777" w:rsidR="005B78DC" w:rsidRPr="007C094F" w:rsidRDefault="005B78D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Defining Patient Satisfaction</w:t>
      </w:r>
    </w:p>
    <w:p w14:paraId="4BC3AF6E" w14:textId="522E2F04" w:rsidR="00B94F11" w:rsidRPr="007C094F" w:rsidRDefault="00B94F1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Patient satisfaction is described as the subjective assessment of patient regarding their cognitive and emotional response towards the structure, processes, and the results of healthcare services. It is a definition that takes into consideration the fact that satisfaction is also the expression of not only the objective quality of the services provided but also the expectations of patients as well as their personal features. The quality indicators of healthcare services have been found as the most significant determinants of satisfaction in a systematic review by Batbaatar et al., and the quality of interpersonal care provided by providers became a necessity. According to the recent studies, satisfaction is a multidimensional construct: the research by Liu et al. found six different dimensions, with the competence and the quality of the communication of nurses being the most powerful predictors.</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(Batbaatar et al., 2017)</w:t>
      </w:r>
    </w:p>
    <w:p w14:paraId="2D2DE667" w14:textId="77777777" w:rsidR="00B94F11" w:rsidRPr="007C094F" w:rsidRDefault="00B94F1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Measurement Approaches</w:t>
      </w:r>
    </w:p>
    <w:p w14:paraId="54ECD648" w14:textId="7D5EDACE" w:rsidR="00B94F11" w:rsidRPr="007C094F" w:rsidRDefault="00B94F1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SERVQUAL (Service Quality) is the most proven method, evaluating the difference between the expectations and perceptions of the patients in five dimensions, including tangibility, reliability, responsiveness, assurance, and empathy. The cross-cultural validation proves its strength: a five-item short version was validated in the European research with Cronbach 0618 and with a correlation with general satisfaction r=0608. Similar gaps were found in all dimensions according to Iranian meta-analysis, empathy being the most associated with satisfaction. Relational dimensions (empathy, responsiveness) were shown by Malaysian research as constantly predominating in the determination of satisfaction compared to the physical environment.</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(Singh and Sidhu, 2023)</w:t>
      </w:r>
    </w:p>
    <w:p w14:paraId="60057E7F" w14:textId="77777777" w:rsidR="00337EAD" w:rsidRPr="007C094F" w:rsidRDefault="00337EAD" w:rsidP="00337EAD">
      <w:pPr>
        <w:keepNext/>
        <w:spacing w:line="360" w:lineRule="auto"/>
        <w:jc w:val="both"/>
      </w:pPr>
      <w:r w:rsidRPr="007C094F">
        <w:rPr>
          <w:rFonts w:ascii="Times New Roman" w:hAnsi="Times New Roman" w:cs="Times New Roman"/>
          <w:sz w:val="24"/>
          <w:szCs w:val="24"/>
        </w:rPr>
        <w:drawing>
          <wp:inline distT="0" distB="0" distL="0" distR="0" wp14:anchorId="3D5D9145" wp14:editId="729929D0">
            <wp:extent cx="6091936" cy="4531995"/>
            <wp:effectExtent l="0" t="0" r="4445" b="1905"/>
            <wp:docPr id="10421908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8202" cy="4536657"/>
                    </a:xfrm>
                    <a:prstGeom prst="rect">
                      <a:avLst/>
                    </a:prstGeom>
                    <a:noFill/>
                    <a:ln>
                      <a:noFill/>
                    </a:ln>
                  </pic:spPr>
                </pic:pic>
              </a:graphicData>
            </a:graphic>
          </wp:inline>
        </w:drawing>
      </w:r>
    </w:p>
    <w:p w14:paraId="6D6FAACB" w14:textId="244AE328" w:rsidR="00337EAD" w:rsidRPr="007C094F" w:rsidRDefault="00337EAD" w:rsidP="00337EAD">
      <w:pPr>
        <w:pStyle w:val="Caption"/>
        <w:jc w:val="both"/>
        <w:rPr>
          <w:rFonts w:ascii="Times New Roman" w:hAnsi="Times New Roman" w:cs="Times New Roman"/>
          <w:sz w:val="24"/>
          <w:szCs w:val="24"/>
        </w:rPr>
      </w:pPr>
      <w:r w:rsidRPr="007C094F">
        <w:t xml:space="preserve">Figure </w:t>
      </w:r>
      <w:r w:rsidRPr="007C094F">
        <w:fldChar w:fldCharType="begin"/>
      </w:r>
      <w:r w:rsidRPr="007C094F">
        <w:instrText xml:space="preserve"> SEQ Figure \* ARABIC </w:instrText>
      </w:r>
      <w:r w:rsidRPr="007C094F">
        <w:fldChar w:fldCharType="separate"/>
      </w:r>
      <w:r w:rsidRPr="007C094F">
        <w:t>3</w:t>
      </w:r>
      <w:r w:rsidRPr="007C094F">
        <w:fldChar w:fldCharType="end"/>
      </w:r>
      <w:r w:rsidRPr="007C094F">
        <w:t xml:space="preserve"> SERVQUAL Model Dimensions</w:t>
      </w:r>
    </w:p>
    <w:p w14:paraId="295FE91E" w14:textId="77777777" w:rsidR="00B94F11" w:rsidRPr="007C094F" w:rsidRDefault="00B94F1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Waiting Contexts Satisfaction.</w:t>
      </w:r>
    </w:p>
    <w:p w14:paraId="1B5F98CD" w14:textId="7725431B" w:rsidR="005B78DC" w:rsidRPr="007C094F" w:rsidRDefault="00B94F1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Minimal research is done to study satisfaction when waiting to receive treatment. The scoping review of mental pondering burden amidst </w:t>
      </w:r>
      <w:proofErr w:type="gramStart"/>
      <w:r w:rsidRPr="007C094F">
        <w:rPr>
          <w:rFonts w:ascii="Times New Roman" w:hAnsi="Times New Roman" w:cs="Times New Roman"/>
          <w:sz w:val="24"/>
          <w:szCs w:val="24"/>
        </w:rPr>
        <w:t>wait</w:t>
      </w:r>
      <w:proofErr w:type="gramEnd"/>
      <w:r w:rsidRPr="007C094F">
        <w:rPr>
          <w:rFonts w:ascii="Times New Roman" w:hAnsi="Times New Roman" w:cs="Times New Roman"/>
          <w:sz w:val="24"/>
          <w:szCs w:val="24"/>
        </w:rPr>
        <w:t xml:space="preserve"> in Gagliardi et al. observed that patients experience anxiety and low quality of life, which only worsen with more waiting time, but satisfaction levels with the communication during waiting were seldom assessed. This is an </w:t>
      </w:r>
      <w:r w:rsidRPr="007C094F">
        <w:rPr>
          <w:rFonts w:ascii="Times New Roman" w:hAnsi="Times New Roman" w:cs="Times New Roman"/>
          <w:sz w:val="24"/>
          <w:szCs w:val="24"/>
        </w:rPr>
        <w:lastRenderedPageBreak/>
        <w:t>important gap: rather, satisfaction during waiting can predict treatment compliance and trust without satisfaction with ultimate clinical care (and vice versa) especially in situations where NHS waits are long and waiting is an unavoidable aspect before treatment commences.</w:t>
      </w:r>
      <w:r w:rsidR="00AF0A72" w:rsidRPr="007C094F">
        <w:rPr>
          <w:rFonts w:ascii="Times New Roman" w:hAnsi="Times New Roman" w:cs="Times New Roman"/>
          <w:sz w:val="24"/>
          <w:szCs w:val="24"/>
        </w:rPr>
        <w:t xml:space="preserve"> </w:t>
      </w:r>
      <w:r w:rsidR="00AF0A72" w:rsidRPr="007C094F">
        <w:rPr>
          <w:rFonts w:ascii="Times New Roman" w:hAnsi="Times New Roman" w:cs="Times New Roman"/>
          <w:sz w:val="24"/>
          <w:szCs w:val="24"/>
        </w:rPr>
        <w:t>(Gagliardi et al., 2021)</w:t>
      </w:r>
    </w:p>
    <w:p w14:paraId="3D75BAF4" w14:textId="7CF55F02" w:rsidR="005B78DC" w:rsidRPr="007C094F" w:rsidRDefault="005B78DC" w:rsidP="005D583B">
      <w:pPr>
        <w:pStyle w:val="Heading2"/>
        <w:spacing w:line="360" w:lineRule="auto"/>
        <w:jc w:val="both"/>
        <w:rPr>
          <w:rFonts w:ascii="Times New Roman" w:hAnsi="Times New Roman" w:cs="Times New Roman"/>
          <w:b/>
          <w:bCs/>
          <w:sz w:val="24"/>
          <w:szCs w:val="24"/>
        </w:rPr>
      </w:pPr>
      <w:bookmarkStart w:id="14" w:name="_Toc221000430"/>
      <w:r w:rsidRPr="007C094F">
        <w:rPr>
          <w:rFonts w:ascii="Times New Roman" w:hAnsi="Times New Roman" w:cs="Times New Roman"/>
          <w:b/>
          <w:bCs/>
          <w:sz w:val="24"/>
          <w:szCs w:val="24"/>
        </w:rPr>
        <w:t>2.3 Communication in Healthcare Settings</w:t>
      </w:r>
      <w:bookmarkEnd w:id="14"/>
      <w:r w:rsidRPr="007C094F">
        <w:rPr>
          <w:rFonts w:ascii="Times New Roman" w:hAnsi="Times New Roman" w:cs="Times New Roman"/>
          <w:b/>
          <w:bCs/>
          <w:sz w:val="24"/>
          <w:szCs w:val="24"/>
        </w:rPr>
        <w:t xml:space="preserve"> </w:t>
      </w:r>
    </w:p>
    <w:p w14:paraId="6891EB3E" w14:textId="77777777" w:rsidR="005B78DC" w:rsidRPr="007C094F" w:rsidRDefault="005B78D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Patient-Centred Communication Theory</w:t>
      </w:r>
    </w:p>
    <w:p w14:paraId="077B89E0" w14:textId="54A7613E" w:rsidR="00B94F11" w:rsidRPr="007C094F" w:rsidRDefault="00B94F1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Patient-centred communication (PCC) is a care model that puts the views, values, and preferences of patients at the forefront, </w:t>
      </w:r>
      <w:proofErr w:type="gramStart"/>
      <w:r w:rsidRPr="007C094F">
        <w:rPr>
          <w:rFonts w:ascii="Times New Roman" w:hAnsi="Times New Roman" w:cs="Times New Roman"/>
          <w:sz w:val="24"/>
          <w:szCs w:val="24"/>
        </w:rPr>
        <w:t>as well as,</w:t>
      </w:r>
      <w:proofErr w:type="gramEnd"/>
      <w:r w:rsidRPr="007C094F">
        <w:rPr>
          <w:rFonts w:ascii="Times New Roman" w:hAnsi="Times New Roman" w:cs="Times New Roman"/>
          <w:sz w:val="24"/>
          <w:szCs w:val="24"/>
        </w:rPr>
        <w:t xml:space="preserve"> collaborates with the patient. The major elements involve the elicitation of patient views (concerns, ideas, expectations), the interpretation of patients in psychosocial settings, and the finding of a common ground that is consistent with the values of patients. The Four Habits Model is a model that operationalises PCC into certain behaviours of clinicians: invest in beginning (building rapport), elicit perspective (understanding illness experience), demonstrate empathy (validating feelings), and invest in end (summarising, understanding).</w:t>
      </w:r>
      <w:r w:rsidR="00AF0A72" w:rsidRPr="007C094F">
        <w:rPr>
          <w:rFonts w:ascii="Times New Roman" w:hAnsi="Times New Roman" w:cs="Times New Roman"/>
          <w:sz w:val="24"/>
          <w:szCs w:val="24"/>
        </w:rPr>
        <w:t xml:space="preserve"> </w:t>
      </w:r>
      <w:r w:rsidR="00AF0A72" w:rsidRPr="007C094F">
        <w:rPr>
          <w:rFonts w:ascii="Times New Roman" w:hAnsi="Times New Roman" w:cs="Times New Roman"/>
          <w:sz w:val="24"/>
          <w:szCs w:val="24"/>
        </w:rPr>
        <w:t>(Naughton, 2018)</w:t>
      </w:r>
    </w:p>
    <w:p w14:paraId="2964FBC4" w14:textId="481DCDA9" w:rsidR="00B94F11" w:rsidRPr="007C094F" w:rsidRDefault="00B94F1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PCC predicts independently of clinical outcomes has been proved empirically: The review by Naughton showed that PCC behaviours had an observable positive effect on satisfaction, medication adherence and health outcomes even after treatment efficacy had been </w:t>
      </w:r>
      <w:proofErr w:type="gramStart"/>
      <w:r w:rsidRPr="007C094F">
        <w:rPr>
          <w:rFonts w:ascii="Times New Roman" w:hAnsi="Times New Roman" w:cs="Times New Roman"/>
          <w:sz w:val="24"/>
          <w:szCs w:val="24"/>
        </w:rPr>
        <w:t>taken into account</w:t>
      </w:r>
      <w:proofErr w:type="gramEnd"/>
      <w:r w:rsidRPr="007C094F">
        <w:rPr>
          <w:rFonts w:ascii="Times New Roman" w:hAnsi="Times New Roman" w:cs="Times New Roman"/>
          <w:sz w:val="24"/>
          <w:szCs w:val="24"/>
        </w:rPr>
        <w:t>. The research on cancer patients by Jiang et al. found out that PCC enhances the patient involvement in the decision-making process, which leads to the enhancement of trust (indirect effect confirmed, p&lt;0.05). It means that communication enhances satisfaction by empowering active engagement and not passing information.</w:t>
      </w:r>
      <w:r w:rsidR="00AF0A72" w:rsidRPr="007C094F">
        <w:rPr>
          <w:rFonts w:ascii="Times New Roman" w:hAnsi="Times New Roman" w:cs="Times New Roman"/>
          <w:sz w:val="24"/>
          <w:szCs w:val="24"/>
        </w:rPr>
        <w:t xml:space="preserve"> </w:t>
      </w:r>
      <w:r w:rsidR="00AF0A72" w:rsidRPr="007C094F">
        <w:rPr>
          <w:rFonts w:ascii="Times New Roman" w:hAnsi="Times New Roman" w:cs="Times New Roman"/>
          <w:sz w:val="24"/>
          <w:szCs w:val="24"/>
        </w:rPr>
        <w:t>(Jiang et al., 2024)</w:t>
      </w:r>
    </w:p>
    <w:p w14:paraId="221B5A2F" w14:textId="77777777" w:rsidR="00B94F11" w:rsidRPr="007C094F" w:rsidRDefault="00B94F1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Waiting: Communication Specific Evidence.</w:t>
      </w:r>
    </w:p>
    <w:p w14:paraId="0E5F7799" w14:textId="5C90ABCE" w:rsidR="00B94F11" w:rsidRPr="007C094F" w:rsidRDefault="00B94F1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qualitative research by Chu et al. reported the willingness to delay is not related to the duration but the perceived value, the knowledge of the purpose of delay, and the availability of information about waiting. The critical communication requirements are proactive information regarding the delays (alleviates the uncertainty), apologetic messages, and the possibility of distraction. </w:t>
      </w:r>
      <w:proofErr w:type="spellStart"/>
      <w:r w:rsidRPr="007C094F">
        <w:rPr>
          <w:rFonts w:ascii="Times New Roman" w:hAnsi="Times New Roman" w:cs="Times New Roman"/>
          <w:sz w:val="24"/>
          <w:szCs w:val="24"/>
        </w:rPr>
        <w:t>Fryburg</w:t>
      </w:r>
      <w:proofErr w:type="spellEnd"/>
      <w:r w:rsidRPr="007C094F">
        <w:rPr>
          <w:rFonts w:ascii="Times New Roman" w:hAnsi="Times New Roman" w:cs="Times New Roman"/>
          <w:sz w:val="24"/>
          <w:szCs w:val="24"/>
        </w:rPr>
        <w:t xml:space="preserve"> et al. established that patient anxiety increases with increasing waiting time; but anxiety was significantly lowered in patients who were provided with clear communication about wait time and estimated time.</w:t>
      </w:r>
      <w:r w:rsidR="00AF0A72" w:rsidRPr="007C094F">
        <w:rPr>
          <w:rFonts w:ascii="Times New Roman" w:hAnsi="Times New Roman" w:cs="Times New Roman"/>
          <w:sz w:val="24"/>
          <w:szCs w:val="24"/>
        </w:rPr>
        <w:t xml:space="preserve"> </w:t>
      </w:r>
      <w:r w:rsidR="00AF0A72" w:rsidRPr="007C094F">
        <w:rPr>
          <w:rFonts w:ascii="Times New Roman" w:hAnsi="Times New Roman" w:cs="Times New Roman"/>
          <w:sz w:val="24"/>
          <w:szCs w:val="24"/>
        </w:rPr>
        <w:t>(Chu et al., 2019)</w:t>
      </w:r>
    </w:p>
    <w:p w14:paraId="7707D083" w14:textId="7F7BD6BC" w:rsidR="005B78DC" w:rsidRPr="007C094F" w:rsidRDefault="00B94F1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historic study by Lee et al. of 4,626 patients with breast cancer illustrated that positive communication experiences may mitigate all the negative impacts of long waiting time, which </w:t>
      </w:r>
      <w:r w:rsidRPr="007C094F">
        <w:rPr>
          <w:rFonts w:ascii="Times New Roman" w:hAnsi="Times New Roman" w:cs="Times New Roman"/>
          <w:sz w:val="24"/>
          <w:szCs w:val="24"/>
        </w:rPr>
        <w:lastRenderedPageBreak/>
        <w:t xml:space="preserve">proves that communication mediates waiting-satisfaction relationships. The NHS England guideline focuses on open and honest communications to manage the expectations instead of contacting more frequently. There is </w:t>
      </w:r>
      <w:proofErr w:type="gramStart"/>
      <w:r w:rsidRPr="007C094F">
        <w:rPr>
          <w:rFonts w:ascii="Times New Roman" w:hAnsi="Times New Roman" w:cs="Times New Roman"/>
          <w:sz w:val="24"/>
          <w:szCs w:val="24"/>
        </w:rPr>
        <w:t>an emerging evidence</w:t>
      </w:r>
      <w:proofErr w:type="gramEnd"/>
      <w:r w:rsidRPr="007C094F">
        <w:rPr>
          <w:rFonts w:ascii="Times New Roman" w:hAnsi="Times New Roman" w:cs="Times New Roman"/>
          <w:sz w:val="24"/>
          <w:szCs w:val="24"/>
        </w:rPr>
        <w:t xml:space="preserve"> that the quality and content of communication is more important than volumes: patients prefer human interaction to computerised messages, and impersonality in frequent communication cannot increase the satisfaction.</w:t>
      </w:r>
    </w:p>
    <w:p w14:paraId="01D71C97" w14:textId="431BD52C" w:rsidR="005B78DC" w:rsidRPr="007C094F" w:rsidRDefault="005B78DC" w:rsidP="005D583B">
      <w:pPr>
        <w:pStyle w:val="Heading2"/>
        <w:spacing w:line="360" w:lineRule="auto"/>
        <w:jc w:val="both"/>
        <w:rPr>
          <w:rFonts w:ascii="Times New Roman" w:hAnsi="Times New Roman" w:cs="Times New Roman"/>
          <w:b/>
          <w:bCs/>
          <w:sz w:val="24"/>
          <w:szCs w:val="24"/>
        </w:rPr>
      </w:pPr>
      <w:bookmarkStart w:id="15" w:name="_Toc221000431"/>
      <w:r w:rsidRPr="007C094F">
        <w:rPr>
          <w:rFonts w:ascii="Times New Roman" w:hAnsi="Times New Roman" w:cs="Times New Roman"/>
          <w:b/>
          <w:bCs/>
          <w:sz w:val="24"/>
          <w:szCs w:val="24"/>
        </w:rPr>
        <w:t>2.4 Role of Waiting Times in Patient Experience</w:t>
      </w:r>
      <w:bookmarkEnd w:id="15"/>
    </w:p>
    <w:p w14:paraId="34708F05" w14:textId="77777777" w:rsidR="005B78DC" w:rsidRPr="007C094F" w:rsidRDefault="005B78D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Psychological Impact of Waiting</w:t>
      </w:r>
    </w:p>
    <w:p w14:paraId="652E0AE6" w14:textId="19F7943C" w:rsidR="000746A0" w:rsidRPr="007C094F" w:rsidRDefault="000746A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Long healthcare wait causes excessive psychological pressure that is characterised by anxiety, depression, uncertainty, and poor quality of life. The scoping review of 51 studies by Gagliardi et al. indicated that most patients wait an operation procedure to report anxiety and depression, which worsen as they wait longer. The differences in the distribution of the burden were found to be inequitable with higher impact in women, younger patients, and lower socioeconomic status.</w:t>
      </w:r>
      <w:r w:rsidR="00AF0A72" w:rsidRPr="007C094F">
        <w:rPr>
          <w:rFonts w:ascii="Times New Roman" w:eastAsia="Times New Roman" w:hAnsi="Times New Roman" w:cs="Times New Roman"/>
          <w:kern w:val="0"/>
          <w:sz w:val="24"/>
          <w:szCs w:val="24"/>
          <w14:ligatures w14:val="none"/>
        </w:rPr>
        <w:t xml:space="preserve"> </w:t>
      </w:r>
      <w:r w:rsidR="00AF0A72" w:rsidRPr="007C094F">
        <w:rPr>
          <w:rFonts w:ascii="Times New Roman" w:hAnsi="Times New Roman" w:cs="Times New Roman"/>
          <w:sz w:val="24"/>
          <w:szCs w:val="24"/>
        </w:rPr>
        <w:t>(Gagliardi et al., 2021)</w:t>
      </w:r>
    </w:p>
    <w:p w14:paraId="32650168" w14:textId="39E8AABB" w:rsidR="000746A0" w:rsidRPr="007C094F" w:rsidRDefault="000746A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Psychology of waiting exposes perceived time to be of more significance than objective time. As shown in the analysis by </w:t>
      </w:r>
      <w:proofErr w:type="spellStart"/>
      <w:r w:rsidRPr="007C094F">
        <w:rPr>
          <w:rFonts w:ascii="Times New Roman" w:hAnsi="Times New Roman" w:cs="Times New Roman"/>
          <w:sz w:val="24"/>
          <w:szCs w:val="24"/>
        </w:rPr>
        <w:t>Experity</w:t>
      </w:r>
      <w:proofErr w:type="spellEnd"/>
      <w:r w:rsidRPr="007C094F">
        <w:rPr>
          <w:rFonts w:ascii="Times New Roman" w:hAnsi="Times New Roman" w:cs="Times New Roman"/>
          <w:sz w:val="24"/>
          <w:szCs w:val="24"/>
        </w:rPr>
        <w:t xml:space="preserve"> Health, reaction to waiting is not determined by the length of wait, but rather by psychology of waiting; whether waits are clarified, patients are made to feel important or there is lack of uncertainty. A perceived wait time that is shorter than expected results in favourable evaluation of waiting by patients regardless of the actual duration being extended; waits that are longer than expected but unexplainable leads to a low level of satisfaction.</w:t>
      </w:r>
      <w:r w:rsidR="00AF0A72" w:rsidRPr="007C094F">
        <w:rPr>
          <w:rFonts w:ascii="Times New Roman" w:hAnsi="Times New Roman" w:cs="Times New Roman"/>
          <w:sz w:val="24"/>
          <w:szCs w:val="24"/>
        </w:rPr>
        <w:t xml:space="preserve"> </w:t>
      </w:r>
      <w:r w:rsidR="00AF0A72" w:rsidRPr="007C094F">
        <w:rPr>
          <w:rFonts w:ascii="Times New Roman" w:hAnsi="Times New Roman" w:cs="Times New Roman"/>
          <w:sz w:val="24"/>
          <w:szCs w:val="24"/>
        </w:rPr>
        <w:t>(</w:t>
      </w:r>
      <w:proofErr w:type="spellStart"/>
      <w:r w:rsidR="00AF0A72" w:rsidRPr="007C094F">
        <w:rPr>
          <w:rFonts w:ascii="Times New Roman" w:hAnsi="Times New Roman" w:cs="Times New Roman"/>
          <w:sz w:val="24"/>
          <w:szCs w:val="24"/>
        </w:rPr>
        <w:t>Experity</w:t>
      </w:r>
      <w:proofErr w:type="spellEnd"/>
      <w:r w:rsidR="00AF0A72" w:rsidRPr="007C094F">
        <w:rPr>
          <w:rFonts w:ascii="Times New Roman" w:hAnsi="Times New Roman" w:cs="Times New Roman"/>
          <w:sz w:val="24"/>
          <w:szCs w:val="24"/>
        </w:rPr>
        <w:t>, 2024)</w:t>
      </w:r>
    </w:p>
    <w:p w14:paraId="67F3C32D" w14:textId="77777777" w:rsidR="000746A0" w:rsidRPr="007C094F" w:rsidRDefault="000746A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Waiting Satisfaction: Empirical</w:t>
      </w:r>
    </w:p>
    <w:p w14:paraId="0D9391BB" w14:textId="79BA56E3" w:rsidR="000746A0" w:rsidRPr="007C094F" w:rsidRDefault="000746A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Waiting Satisfaction: Empirical Relationships.</w:t>
      </w:r>
    </w:p>
    <w:p w14:paraId="714A7A7D" w14:textId="5FC83001" w:rsidR="000746A0" w:rsidRPr="007C094F" w:rsidRDefault="000746A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At least, empirical evidence indicates that there are complex associations but not the simple linear associations. Other studies have evidence of weak or no significant correlations between waiting time and satisfaction in cases where quality of communication is held constant which implies that communication mediates this relationship. According to research, waiting time only predicts satisfaction in situations, where the patients feel neglected or uninformed.</w:t>
      </w:r>
      <w:r w:rsidR="00AF0A72" w:rsidRPr="007C094F">
        <w:rPr>
          <w:rFonts w:ascii="Times New Roman" w:hAnsi="Times New Roman" w:cs="Times New Roman"/>
          <w:sz w:val="24"/>
          <w:szCs w:val="24"/>
        </w:rPr>
        <w:t xml:space="preserve"> </w:t>
      </w:r>
      <w:r w:rsidR="00AF0A72" w:rsidRPr="007C094F">
        <w:rPr>
          <w:rFonts w:ascii="Times New Roman" w:hAnsi="Times New Roman" w:cs="Times New Roman"/>
          <w:sz w:val="24"/>
          <w:szCs w:val="24"/>
        </w:rPr>
        <w:t>(Chu et al., 2019)</w:t>
      </w:r>
    </w:p>
    <w:p w14:paraId="5149F928" w14:textId="2BC2B057" w:rsidR="000746A0" w:rsidRPr="007C094F" w:rsidRDefault="000746A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notion of willingness to wait gives a subtle touch. Patients are more tolerant to the long waits when they consider high value to future visit, comprehend the reasons why they </w:t>
      </w:r>
      <w:proofErr w:type="gramStart"/>
      <w:r w:rsidRPr="007C094F">
        <w:rPr>
          <w:rFonts w:ascii="Times New Roman" w:hAnsi="Times New Roman" w:cs="Times New Roman"/>
          <w:sz w:val="24"/>
          <w:szCs w:val="24"/>
        </w:rPr>
        <w:t>have to</w:t>
      </w:r>
      <w:proofErr w:type="gramEnd"/>
      <w:r w:rsidRPr="007C094F">
        <w:rPr>
          <w:rFonts w:ascii="Times New Roman" w:hAnsi="Times New Roman" w:cs="Times New Roman"/>
          <w:sz w:val="24"/>
          <w:szCs w:val="24"/>
        </w:rPr>
        <w:t xml:space="preserve"> </w:t>
      </w:r>
      <w:r w:rsidRPr="007C094F">
        <w:rPr>
          <w:rFonts w:ascii="Times New Roman" w:hAnsi="Times New Roman" w:cs="Times New Roman"/>
          <w:sz w:val="24"/>
          <w:szCs w:val="24"/>
        </w:rPr>
        <w:lastRenderedPageBreak/>
        <w:t xml:space="preserve">wait and get the right information about the queue, and feel respected and supported. This implies that satisfaction is not only based on the amount of time that one </w:t>
      </w:r>
      <w:proofErr w:type="gramStart"/>
      <w:r w:rsidRPr="007C094F">
        <w:rPr>
          <w:rFonts w:ascii="Times New Roman" w:hAnsi="Times New Roman" w:cs="Times New Roman"/>
          <w:sz w:val="24"/>
          <w:szCs w:val="24"/>
        </w:rPr>
        <w:t>has to</w:t>
      </w:r>
      <w:proofErr w:type="gramEnd"/>
      <w:r w:rsidRPr="007C094F">
        <w:rPr>
          <w:rFonts w:ascii="Times New Roman" w:hAnsi="Times New Roman" w:cs="Times New Roman"/>
          <w:sz w:val="24"/>
          <w:szCs w:val="24"/>
        </w:rPr>
        <w:t xml:space="preserve"> wait but also on organisational communication and support that allow adaptive coping.</w:t>
      </w:r>
      <w:r w:rsidR="00AF0A72" w:rsidRPr="007C094F">
        <w:rPr>
          <w:rFonts w:ascii="Times New Roman" w:hAnsi="Times New Roman" w:cs="Times New Roman"/>
          <w:sz w:val="24"/>
          <w:szCs w:val="24"/>
        </w:rPr>
        <w:t xml:space="preserve"> </w:t>
      </w:r>
      <w:r w:rsidR="00AF0A72" w:rsidRPr="007C094F">
        <w:rPr>
          <w:rFonts w:ascii="Times New Roman" w:hAnsi="Times New Roman" w:cs="Times New Roman"/>
          <w:sz w:val="24"/>
          <w:szCs w:val="24"/>
        </w:rPr>
        <w:t>(Chu et al., 2019)</w:t>
      </w:r>
    </w:p>
    <w:p w14:paraId="1DE8552A" w14:textId="77777777" w:rsidR="000746A0" w:rsidRPr="007C094F" w:rsidRDefault="000746A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Waiting Time in NHS Context</w:t>
      </w:r>
    </w:p>
    <w:p w14:paraId="7517F9BB" w14:textId="46EB09FD" w:rsidR="000746A0" w:rsidRPr="007C094F" w:rsidRDefault="000746A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By November 2025, there will be 7.31 million patients on the elective waiting list, and the median wait will be 12.9 weeks, which is 67% greater than baseline pre-COVID. The 26 percent cholecystitis, 18 percent biliary colic, and 9.6 percent pancreatitis rate was reported in research studies on cholecystectomy patients who waited median 52 weeks. Long NHS waiting results in psychological anxiety and loss of confidence: only a quarter of waiting patients say they had a good experience, 65% of them are not satisfied with waiting time at the hospital.</w:t>
      </w:r>
      <w:r w:rsidR="00AF0A72" w:rsidRPr="007C094F">
        <w:rPr>
          <w:rFonts w:ascii="Times New Roman" w:hAnsi="Times New Roman" w:cs="Times New Roman"/>
          <w:sz w:val="24"/>
          <w:szCs w:val="24"/>
        </w:rPr>
        <w:t xml:space="preserve"> </w:t>
      </w:r>
      <w:r w:rsidR="00AF0A72" w:rsidRPr="007C094F">
        <w:rPr>
          <w:rFonts w:ascii="Times New Roman" w:hAnsi="Times New Roman" w:cs="Times New Roman"/>
          <w:sz w:val="24"/>
          <w:szCs w:val="24"/>
        </w:rPr>
        <w:t>(British Medical Association, 2025)</w:t>
      </w:r>
    </w:p>
    <w:p w14:paraId="7EA291AC" w14:textId="6A553EE8" w:rsidR="005B78DC" w:rsidRPr="007C094F" w:rsidRDefault="000746A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present policy targets (65% achieving 18-week standard by March 2026) of the NHS have recognised that a reduction in waiting time by a lot is not easily achievable with the available limited resources. This background focuses on finding low-cost high-impact interventions, including communication quality improvements, that do not improve patient satisfaction because of waiting time reduction.</w:t>
      </w:r>
      <w:r w:rsidR="005B78DC" w:rsidRPr="007C094F">
        <w:rPr>
          <w:rFonts w:ascii="Times New Roman" w:hAnsi="Times New Roman" w:cs="Times New Roman"/>
          <w:sz w:val="24"/>
          <w:szCs w:val="24"/>
        </w:rPr>
        <w:t>​</w:t>
      </w:r>
      <w:r w:rsidR="00AF0A72" w:rsidRPr="007C094F">
        <w:rPr>
          <w:rFonts w:ascii="Times New Roman" w:hAnsi="Times New Roman" w:cs="Times New Roman"/>
          <w:sz w:val="24"/>
          <w:szCs w:val="24"/>
        </w:rPr>
        <w:t xml:space="preserve"> </w:t>
      </w:r>
      <w:r w:rsidR="00AF0A72" w:rsidRPr="007C094F">
        <w:rPr>
          <w:rFonts w:ascii="Times New Roman" w:hAnsi="Times New Roman" w:cs="Times New Roman"/>
          <w:sz w:val="24"/>
          <w:szCs w:val="24"/>
        </w:rPr>
        <w:t>(Folkman, 1984)</w:t>
      </w:r>
    </w:p>
    <w:p w14:paraId="3DBB62E7" w14:textId="23A85B9E" w:rsidR="005B78DC" w:rsidRPr="007C094F" w:rsidRDefault="005B78DC" w:rsidP="005D583B">
      <w:pPr>
        <w:spacing w:line="360" w:lineRule="auto"/>
        <w:jc w:val="both"/>
        <w:rPr>
          <w:rFonts w:ascii="Times New Roman" w:hAnsi="Times New Roman" w:cs="Times New Roman"/>
          <w:sz w:val="24"/>
          <w:szCs w:val="24"/>
        </w:rPr>
      </w:pPr>
    </w:p>
    <w:p w14:paraId="58CE15A7" w14:textId="0D936F95" w:rsidR="005B78DC" w:rsidRPr="007C094F" w:rsidRDefault="005B78DC" w:rsidP="005D583B">
      <w:pPr>
        <w:pStyle w:val="Heading2"/>
        <w:spacing w:line="360" w:lineRule="auto"/>
        <w:jc w:val="both"/>
        <w:rPr>
          <w:rFonts w:ascii="Times New Roman" w:hAnsi="Times New Roman" w:cs="Times New Roman"/>
          <w:b/>
          <w:bCs/>
          <w:sz w:val="24"/>
          <w:szCs w:val="24"/>
        </w:rPr>
      </w:pPr>
      <w:bookmarkStart w:id="16" w:name="_Toc221000432"/>
      <w:r w:rsidRPr="007C094F">
        <w:rPr>
          <w:rFonts w:ascii="Times New Roman" w:hAnsi="Times New Roman" w:cs="Times New Roman"/>
          <w:b/>
          <w:bCs/>
          <w:sz w:val="24"/>
          <w:szCs w:val="24"/>
        </w:rPr>
        <w:t>2.5 Integrating Communication and Waiting – Theoretical Framework</w:t>
      </w:r>
      <w:bookmarkEnd w:id="16"/>
    </w:p>
    <w:p w14:paraId="75218A6C" w14:textId="77777777" w:rsidR="005B78DC" w:rsidRPr="007C094F" w:rsidRDefault="005B78D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Stress-and-Coping Theory as Foundation</w:t>
      </w:r>
    </w:p>
    <w:p w14:paraId="31CBB89D" w14:textId="77777777" w:rsidR="003C6AFD" w:rsidRPr="007C094F" w:rsidRDefault="003C6AF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transactional model as put forward by Lazarus and Folkman allows to put a theoretical basis on the comprehension of how communication shields the patient against waiting distress. The model hypothesises that stress is caused by cognitive appraisal of events by a person, as threatening compared to the coping resources accessible. Primary appraisal is an assessment of the stressfulness of events; secondary appraisal is an assessment of the coping means.</w:t>
      </w:r>
    </w:p>
    <w:p w14:paraId="41D75B20" w14:textId="77777777" w:rsidR="003C6AFD" w:rsidRPr="007C094F" w:rsidRDefault="003C6AF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Importantly, having the belief that something can be controllable does not necessarily result in reduced stress and having the belief that something is uncontrollable does not necessarily result in increased stress. The consequences are determined by the ability of individuals to have effective coping strategies that are coupled to stressor controllability. Problem-focused coping is less adaptive than emotion-focused coping when one cannot control stressors (as long-term NHS waiting is often uncontrollable).</w:t>
      </w:r>
    </w:p>
    <w:p w14:paraId="2BA47B24" w14:textId="1784199D" w:rsidR="005B78DC" w:rsidRPr="007C094F" w:rsidRDefault="005B78D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Communication as Coping Resource</w:t>
      </w:r>
    </w:p>
    <w:p w14:paraId="0D8143EF" w14:textId="77777777" w:rsidR="008D2DEE" w:rsidRPr="007C094F" w:rsidRDefault="008D2DEE"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In this context, communication quality is an organisational coping tool that ensures adaptive responses of patients to uncontrollable waiting. </w:t>
      </w:r>
      <w:proofErr w:type="gramStart"/>
      <w:r w:rsidRPr="007C094F">
        <w:rPr>
          <w:rFonts w:ascii="Times New Roman" w:hAnsi="Times New Roman" w:cs="Times New Roman"/>
          <w:sz w:val="24"/>
          <w:szCs w:val="24"/>
        </w:rPr>
        <w:t>In particular, effective</w:t>
      </w:r>
      <w:proofErr w:type="gramEnd"/>
      <w:r w:rsidRPr="007C094F">
        <w:rPr>
          <w:rFonts w:ascii="Times New Roman" w:hAnsi="Times New Roman" w:cs="Times New Roman"/>
          <w:sz w:val="24"/>
          <w:szCs w:val="24"/>
        </w:rPr>
        <w:t>, open, understanding communication helps the patient to:</w:t>
      </w:r>
    </w:p>
    <w:p w14:paraId="3317EE8F" w14:textId="59CD7926" w:rsidR="008D2DEE" w:rsidRPr="007C094F" w:rsidRDefault="008D2DEE" w:rsidP="005D583B">
      <w:pPr>
        <w:pStyle w:val="ListParagraph"/>
        <w:numPr>
          <w:ilvl w:val="0"/>
          <w:numId w:val="13"/>
        </w:numPr>
        <w:spacing w:line="360" w:lineRule="auto"/>
        <w:jc w:val="both"/>
        <w:rPr>
          <w:rFonts w:ascii="Times New Roman" w:hAnsi="Times New Roman" w:cs="Times New Roman"/>
          <w:sz w:val="24"/>
          <w:szCs w:val="24"/>
        </w:rPr>
      </w:pPr>
      <w:proofErr w:type="spellStart"/>
      <w:r w:rsidRPr="007C094F">
        <w:rPr>
          <w:rFonts w:ascii="Times New Roman" w:hAnsi="Times New Roman" w:cs="Times New Roman"/>
          <w:sz w:val="24"/>
          <w:szCs w:val="24"/>
        </w:rPr>
        <w:t>Referentuate</w:t>
      </w:r>
      <w:proofErr w:type="spellEnd"/>
      <w:r w:rsidRPr="007C094F">
        <w:rPr>
          <w:rFonts w:ascii="Times New Roman" w:hAnsi="Times New Roman" w:cs="Times New Roman"/>
          <w:sz w:val="24"/>
          <w:szCs w:val="24"/>
        </w:rPr>
        <w:t xml:space="preserve"> waiting as something manageable: The realistic timeframes and the messages that patients have not been neglected allow cognitive </w:t>
      </w:r>
      <w:proofErr w:type="spellStart"/>
      <w:r w:rsidRPr="007C094F">
        <w:rPr>
          <w:rFonts w:ascii="Times New Roman" w:hAnsi="Times New Roman" w:cs="Times New Roman"/>
          <w:sz w:val="24"/>
          <w:szCs w:val="24"/>
        </w:rPr>
        <w:t>reevaluation</w:t>
      </w:r>
      <w:proofErr w:type="spellEnd"/>
      <w:r w:rsidRPr="007C094F">
        <w:rPr>
          <w:rFonts w:ascii="Times New Roman" w:hAnsi="Times New Roman" w:cs="Times New Roman"/>
          <w:sz w:val="24"/>
          <w:szCs w:val="24"/>
        </w:rPr>
        <w:t xml:space="preserve"> of waiting as something temporary and something that can be overcome.</w:t>
      </w:r>
    </w:p>
    <w:p w14:paraId="3827C069" w14:textId="39FFFB0B" w:rsidR="008D2DEE" w:rsidRPr="007C094F" w:rsidRDefault="008D2DEE" w:rsidP="005D583B">
      <w:pPr>
        <w:pStyle w:val="ListParagraph"/>
        <w:numPr>
          <w:ilvl w:val="0"/>
          <w:numId w:val="13"/>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Minimise uncertainty: Waiting can be predicted by having information on position on the waiting list, causes of delays and subsequent action.</w:t>
      </w:r>
    </w:p>
    <w:p w14:paraId="680D5B87" w14:textId="6FDBF935" w:rsidR="008D2DEE" w:rsidRPr="007C094F" w:rsidRDefault="008D2DEE" w:rsidP="005D583B">
      <w:pPr>
        <w:pStyle w:val="ListParagraph"/>
        <w:numPr>
          <w:ilvl w:val="0"/>
          <w:numId w:val="13"/>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Seek emotional support: Empathies recognise experience and offer relational support and isolation and anxiety are minimised.</w:t>
      </w:r>
    </w:p>
    <w:p w14:paraId="637D2CA6" w14:textId="39FFA727" w:rsidR="008D2DEE" w:rsidRPr="007C094F" w:rsidRDefault="008D2DEE" w:rsidP="005D583B">
      <w:pPr>
        <w:pStyle w:val="ListParagraph"/>
        <w:numPr>
          <w:ilvl w:val="0"/>
          <w:numId w:val="13"/>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Keep faith: Open communication should keep the beliefs that providers are concerned about the wellbeing and ward off demoralisation.</w:t>
      </w:r>
    </w:p>
    <w:p w14:paraId="5E8EC17E" w14:textId="77777777" w:rsidR="008D2DEE" w:rsidRPr="007C094F" w:rsidRDefault="008D2DEE"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Recent healthcare waiting applications are supported empirically. COVID-19-based delayed infertility treatment research established that women who received supportive communication exhibited better adaptive emotion-focused coping. In the same manner, the families of COVID-19 patients who received regular communication also had less stress when compared to those who had communication gaps.</w:t>
      </w:r>
    </w:p>
    <w:p w14:paraId="36876278" w14:textId="77777777" w:rsidR="00D2097B" w:rsidRPr="007C094F" w:rsidRDefault="00D2097B" w:rsidP="005D583B">
      <w:pPr>
        <w:spacing w:line="360" w:lineRule="auto"/>
        <w:jc w:val="both"/>
        <w:rPr>
          <w:rFonts w:ascii="Times New Roman" w:hAnsi="Times New Roman" w:cs="Times New Roman"/>
          <w:sz w:val="24"/>
          <w:szCs w:val="24"/>
        </w:rPr>
      </w:pPr>
    </w:p>
    <w:p w14:paraId="2291DE85" w14:textId="48B23D47" w:rsidR="00852F03" w:rsidRPr="007C094F" w:rsidRDefault="00852F03" w:rsidP="005D583B">
      <w:pPr>
        <w:pStyle w:val="Heading2"/>
        <w:spacing w:line="360" w:lineRule="auto"/>
        <w:jc w:val="both"/>
        <w:rPr>
          <w:rFonts w:ascii="Times New Roman" w:hAnsi="Times New Roman" w:cs="Times New Roman"/>
          <w:b/>
          <w:bCs/>
          <w:sz w:val="24"/>
          <w:szCs w:val="24"/>
        </w:rPr>
      </w:pPr>
      <w:bookmarkStart w:id="17" w:name="_Toc221000433"/>
      <w:r w:rsidRPr="007C094F">
        <w:rPr>
          <w:rFonts w:ascii="Times New Roman" w:hAnsi="Times New Roman" w:cs="Times New Roman"/>
          <w:b/>
          <w:bCs/>
          <w:sz w:val="24"/>
          <w:szCs w:val="24"/>
        </w:rPr>
        <w:t>2.6 Critical Review of Empirical Studies</w:t>
      </w:r>
      <w:bookmarkEnd w:id="17"/>
    </w:p>
    <w:p w14:paraId="511263F7" w14:textId="1EA935D8" w:rsidR="00852F03" w:rsidRPr="007C094F" w:rsidRDefault="00852F03" w:rsidP="005D583B">
      <w:pPr>
        <w:pStyle w:val="Heading3"/>
        <w:spacing w:line="360" w:lineRule="auto"/>
        <w:jc w:val="both"/>
        <w:rPr>
          <w:rFonts w:ascii="Times New Roman" w:hAnsi="Times New Roman" w:cs="Times New Roman"/>
          <w:b/>
          <w:bCs/>
          <w:sz w:val="24"/>
          <w:szCs w:val="24"/>
        </w:rPr>
      </w:pPr>
      <w:bookmarkStart w:id="18" w:name="_Toc221000434"/>
      <w:r w:rsidRPr="007C094F">
        <w:rPr>
          <w:rFonts w:ascii="Times New Roman" w:hAnsi="Times New Roman" w:cs="Times New Roman"/>
          <w:b/>
          <w:bCs/>
          <w:sz w:val="24"/>
          <w:szCs w:val="24"/>
        </w:rPr>
        <w:t>2.6.1 Positive Communication Interventions</w:t>
      </w:r>
      <w:bookmarkEnd w:id="18"/>
    </w:p>
    <w:p w14:paraId="4D4DADF9" w14:textId="1FF99DC2" w:rsidR="00553B83" w:rsidRPr="007C094F" w:rsidRDefault="00553B8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Empirical studies prove that certain communication interventions are effective to enhance patient satisfaction during waiting even when waiting times are the same. The strongest evidence is presented by a quasi-experimental study by Lee et al. (n=4,626): communication of positive content reduced the negative impact of a long waiting time and patients with high-quality communication rated their level of satisfaction as high as was reported by patients with shorter waits. This observation gives a direct support to the moderation hypothesis that communication cushions dissatisfaction associated with waiting.</w:t>
      </w:r>
      <w:r w:rsidR="00AF0A72" w:rsidRPr="007C094F">
        <w:rPr>
          <w:rFonts w:ascii="Times New Roman" w:hAnsi="Times New Roman" w:cs="Times New Roman"/>
          <w:sz w:val="24"/>
          <w:szCs w:val="24"/>
        </w:rPr>
        <w:t xml:space="preserve"> </w:t>
      </w:r>
      <w:r w:rsidR="00AF0A72" w:rsidRPr="007C094F">
        <w:rPr>
          <w:rFonts w:ascii="Times New Roman" w:hAnsi="Times New Roman" w:cs="Times New Roman"/>
          <w:sz w:val="24"/>
          <w:szCs w:val="24"/>
        </w:rPr>
        <w:t>(Lee et al., 2019)</w:t>
      </w:r>
    </w:p>
    <w:p w14:paraId="3817F67D" w14:textId="3C5CB5C7" w:rsidR="00553B83" w:rsidRPr="007C094F" w:rsidRDefault="00553B8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There is promise with educational interventions. The randomised trial by </w:t>
      </w:r>
      <w:proofErr w:type="spellStart"/>
      <w:r w:rsidRPr="007C094F">
        <w:rPr>
          <w:rFonts w:ascii="Times New Roman" w:hAnsi="Times New Roman" w:cs="Times New Roman"/>
          <w:sz w:val="24"/>
          <w:szCs w:val="24"/>
        </w:rPr>
        <w:t>Fryburg</w:t>
      </w:r>
      <w:proofErr w:type="spellEnd"/>
      <w:r w:rsidRPr="007C094F">
        <w:rPr>
          <w:rFonts w:ascii="Times New Roman" w:hAnsi="Times New Roman" w:cs="Times New Roman"/>
          <w:sz w:val="24"/>
          <w:szCs w:val="24"/>
        </w:rPr>
        <w:t xml:space="preserve"> et al. involved the assessment of a short educational video about the emergency department processes and causes of delays. The outcomes showed significant changes: the mean patient </w:t>
      </w:r>
      <w:r w:rsidRPr="007C094F">
        <w:rPr>
          <w:rFonts w:ascii="Times New Roman" w:hAnsi="Times New Roman" w:cs="Times New Roman"/>
          <w:sz w:val="24"/>
          <w:szCs w:val="24"/>
        </w:rPr>
        <w:lastRenderedPageBreak/>
        <w:t xml:space="preserve">understanding scores rose worth the 2.48 levels to 3.93 (p&lt;0.0001), and the satisfaction with waiting was also improved though no change in the real waiting duration was observed. The cost of the intervention was low (a single video production), which proves to be scalable. </w:t>
      </w:r>
      <w:proofErr w:type="gramStart"/>
      <w:r w:rsidRPr="007C094F">
        <w:rPr>
          <w:rFonts w:ascii="Times New Roman" w:hAnsi="Times New Roman" w:cs="Times New Roman"/>
          <w:sz w:val="24"/>
          <w:szCs w:val="24"/>
        </w:rPr>
        <w:t>Likewise</w:t>
      </w:r>
      <w:proofErr w:type="gramEnd"/>
      <w:r w:rsidRPr="007C094F">
        <w:rPr>
          <w:rFonts w:ascii="Times New Roman" w:hAnsi="Times New Roman" w:cs="Times New Roman"/>
          <w:sz w:val="24"/>
          <w:szCs w:val="24"/>
        </w:rPr>
        <w:t xml:space="preserve"> research on nurse-patients communication in emergency nurses who "communicate effectively by informing patients of delays" demonstrated this communication behaviour to be associated with high scores on satisfaction and low scores on anxiety indicating that the training may be of considerable efficiency.</w:t>
      </w:r>
      <w:r w:rsidR="00AF0A72" w:rsidRPr="007C094F">
        <w:rPr>
          <w:rFonts w:ascii="Times New Roman" w:hAnsi="Times New Roman" w:cs="Times New Roman"/>
          <w:sz w:val="24"/>
          <w:szCs w:val="24"/>
        </w:rPr>
        <w:t xml:space="preserve"> </w:t>
      </w:r>
      <w:r w:rsidR="00AF0A72" w:rsidRPr="007C094F">
        <w:rPr>
          <w:rFonts w:ascii="Times New Roman" w:hAnsi="Times New Roman" w:cs="Times New Roman"/>
          <w:sz w:val="24"/>
          <w:szCs w:val="24"/>
        </w:rPr>
        <w:t>(Bhattacharya et al., 2025)</w:t>
      </w:r>
    </w:p>
    <w:p w14:paraId="0A57D967" w14:textId="77777777" w:rsidR="00553B83" w:rsidRPr="007C094F" w:rsidRDefault="00553B8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Communication facilitated by technology does not have homogenous outcomes. The total triage system that </w:t>
      </w:r>
      <w:proofErr w:type="spellStart"/>
      <w:r w:rsidRPr="007C094F">
        <w:rPr>
          <w:rFonts w:ascii="Times New Roman" w:hAnsi="Times New Roman" w:cs="Times New Roman"/>
          <w:sz w:val="24"/>
          <w:szCs w:val="24"/>
        </w:rPr>
        <w:t>Accurx</w:t>
      </w:r>
      <w:proofErr w:type="spellEnd"/>
      <w:r w:rsidRPr="007C094F">
        <w:rPr>
          <w:rFonts w:ascii="Times New Roman" w:hAnsi="Times New Roman" w:cs="Times New Roman"/>
          <w:sz w:val="24"/>
          <w:szCs w:val="24"/>
        </w:rPr>
        <w:t xml:space="preserve"> has implemented in UK general practise was found to enhance care navigation and patient experience by using structured SMS communication, although it relied on the quality of messages sent, as opposed to their frequency. Reminder systems that were automated and did not contain substantive information did not resolve this, which confirms the quality-over-frequency principle.</w:t>
      </w:r>
    </w:p>
    <w:p w14:paraId="673BFC8A" w14:textId="1C8EC994" w:rsidR="00553B83" w:rsidRPr="007C094F" w:rsidRDefault="00553B8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Contact protocols that are proactive prove to be effective in cases where they are applied in systematic way. A study of the well-informed patients about delays observed that they had a much greater likelihood of higher satisfaction (</w:t>
      </w:r>
      <w:proofErr w:type="spellStart"/>
      <w:r w:rsidRPr="007C094F">
        <w:rPr>
          <w:rFonts w:ascii="Times New Roman" w:hAnsi="Times New Roman" w:cs="Times New Roman"/>
          <w:sz w:val="24"/>
          <w:szCs w:val="24"/>
        </w:rPr>
        <w:t>aOR</w:t>
      </w:r>
      <w:proofErr w:type="spellEnd"/>
      <w:r w:rsidRPr="007C094F">
        <w:rPr>
          <w:rFonts w:ascii="Times New Roman" w:hAnsi="Times New Roman" w:cs="Times New Roman"/>
          <w:sz w:val="24"/>
          <w:szCs w:val="24"/>
        </w:rPr>
        <w:t xml:space="preserve">=2.43, p&lt;0.001) as compared to the uninformed patients. Nevertheless, </w:t>
      </w:r>
      <w:proofErr w:type="gramStart"/>
      <w:r w:rsidRPr="007C094F">
        <w:rPr>
          <w:rFonts w:ascii="Times New Roman" w:hAnsi="Times New Roman" w:cs="Times New Roman"/>
          <w:sz w:val="24"/>
          <w:szCs w:val="24"/>
        </w:rPr>
        <w:t>the majority of</w:t>
      </w:r>
      <w:proofErr w:type="gramEnd"/>
      <w:r w:rsidRPr="007C094F">
        <w:rPr>
          <w:rFonts w:ascii="Times New Roman" w:hAnsi="Times New Roman" w:cs="Times New Roman"/>
          <w:sz w:val="24"/>
          <w:szCs w:val="24"/>
        </w:rPr>
        <w:t xml:space="preserve"> interventions researched are not systemically institutionalised in organisational processes, and thus it is less sustainable and equitable (some patients are contacted proactively; others are not).</w:t>
      </w:r>
      <w:r w:rsidR="00AF0A72" w:rsidRPr="007C094F">
        <w:rPr>
          <w:rFonts w:ascii="Times New Roman" w:hAnsi="Times New Roman" w:cs="Times New Roman"/>
          <w:sz w:val="24"/>
          <w:szCs w:val="24"/>
        </w:rPr>
        <w:t xml:space="preserve"> </w:t>
      </w:r>
      <w:r w:rsidR="00AF0A72" w:rsidRPr="007C094F">
        <w:rPr>
          <w:rFonts w:ascii="Times New Roman" w:hAnsi="Times New Roman" w:cs="Times New Roman"/>
          <w:sz w:val="24"/>
          <w:szCs w:val="24"/>
        </w:rPr>
        <w:t>(Kannan et al., 2025)</w:t>
      </w:r>
    </w:p>
    <w:p w14:paraId="47E23525" w14:textId="57996897" w:rsidR="00852F03" w:rsidRPr="007C094F" w:rsidRDefault="00852F03" w:rsidP="005D583B">
      <w:pPr>
        <w:spacing w:line="360" w:lineRule="auto"/>
        <w:jc w:val="both"/>
        <w:rPr>
          <w:rFonts w:ascii="Times New Roman" w:hAnsi="Times New Roman" w:cs="Times New Roman"/>
          <w:sz w:val="24"/>
          <w:szCs w:val="24"/>
        </w:rPr>
      </w:pPr>
    </w:p>
    <w:p w14:paraId="4C1DB125" w14:textId="334E43DA" w:rsidR="00852F03" w:rsidRPr="007C094F" w:rsidRDefault="00852F03" w:rsidP="005D583B">
      <w:pPr>
        <w:pStyle w:val="Heading3"/>
        <w:spacing w:line="360" w:lineRule="auto"/>
        <w:jc w:val="both"/>
        <w:rPr>
          <w:rFonts w:ascii="Times New Roman" w:hAnsi="Times New Roman" w:cs="Times New Roman"/>
          <w:b/>
          <w:bCs/>
          <w:sz w:val="24"/>
          <w:szCs w:val="24"/>
        </w:rPr>
      </w:pPr>
      <w:bookmarkStart w:id="19" w:name="_Toc221000435"/>
      <w:r w:rsidRPr="007C094F">
        <w:rPr>
          <w:rFonts w:ascii="Times New Roman" w:hAnsi="Times New Roman" w:cs="Times New Roman"/>
          <w:b/>
          <w:bCs/>
          <w:sz w:val="24"/>
          <w:szCs w:val="24"/>
        </w:rPr>
        <w:t>2.6.2 Barriers to Effective Communication</w:t>
      </w:r>
      <w:bookmarkEnd w:id="19"/>
      <w:r w:rsidRPr="007C094F">
        <w:rPr>
          <w:rFonts w:ascii="Times New Roman" w:hAnsi="Times New Roman" w:cs="Times New Roman"/>
          <w:b/>
          <w:bCs/>
          <w:sz w:val="24"/>
          <w:szCs w:val="24"/>
        </w:rPr>
        <w:t xml:space="preserve"> </w:t>
      </w:r>
    </w:p>
    <w:p w14:paraId="4C37DDEE" w14:textId="43CDBCCE" w:rsidR="00C363F1" w:rsidRPr="007C094F" w:rsidRDefault="00C363F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Available research points to the systematic organisational pressures that limit the staff capacity to provide quality communication, despite the awareness of its relevance even amongst the staff. The most mentioned obstacle is fragmented information technology systems. The NHS specific research notes that it is a typical occurrence that the GP practises receive more than 40 percent of their total phone calls since the patient referred to the hospital and failed to hear anything back, the evidence of the overall systemic failure of the communication between the primary and secondary care. Employees state that they cannot access the real-time and accurate waiting list </w:t>
      </w:r>
      <w:proofErr w:type="gramStart"/>
      <w:r w:rsidRPr="007C094F">
        <w:rPr>
          <w:rFonts w:ascii="Times New Roman" w:hAnsi="Times New Roman" w:cs="Times New Roman"/>
          <w:sz w:val="24"/>
          <w:szCs w:val="24"/>
        </w:rPr>
        <w:t>due to the fact that</w:t>
      </w:r>
      <w:proofErr w:type="gramEnd"/>
      <w:r w:rsidRPr="007C094F">
        <w:rPr>
          <w:rFonts w:ascii="Times New Roman" w:hAnsi="Times New Roman" w:cs="Times New Roman"/>
          <w:sz w:val="24"/>
          <w:szCs w:val="24"/>
        </w:rPr>
        <w:t xml:space="preserve"> different systems do not communicate and cannot provide patients with specific and honest information.</w:t>
      </w:r>
      <w:r w:rsidR="00AF0A72" w:rsidRPr="007C094F">
        <w:rPr>
          <w:rFonts w:ascii="Times New Roman" w:hAnsi="Times New Roman" w:cs="Times New Roman"/>
          <w:sz w:val="24"/>
          <w:szCs w:val="24"/>
        </w:rPr>
        <w:t xml:space="preserve"> </w:t>
      </w:r>
      <w:r w:rsidR="00AF0A72" w:rsidRPr="007C094F">
        <w:rPr>
          <w:rFonts w:ascii="Times New Roman" w:hAnsi="Times New Roman" w:cs="Times New Roman"/>
          <w:sz w:val="24"/>
          <w:szCs w:val="24"/>
        </w:rPr>
        <w:t>(MBI Health, 2024)</w:t>
      </w:r>
    </w:p>
    <w:p w14:paraId="1649C80F" w14:textId="335D3F00" w:rsidR="00C363F1" w:rsidRPr="007C094F" w:rsidRDefault="00C363F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 xml:space="preserve">The second vital hindrance is resource limitations. According to NHS England advice, communication quality can only be achieved </w:t>
      </w:r>
      <w:proofErr w:type="gramStart"/>
      <w:r w:rsidRPr="007C094F">
        <w:rPr>
          <w:rFonts w:ascii="Times New Roman" w:hAnsi="Times New Roman" w:cs="Times New Roman"/>
          <w:sz w:val="24"/>
          <w:szCs w:val="24"/>
        </w:rPr>
        <w:t>through the use of</w:t>
      </w:r>
      <w:proofErr w:type="gramEnd"/>
      <w:r w:rsidRPr="007C094F">
        <w:rPr>
          <w:rFonts w:ascii="Times New Roman" w:hAnsi="Times New Roman" w:cs="Times New Roman"/>
          <w:sz w:val="24"/>
          <w:szCs w:val="24"/>
        </w:rPr>
        <w:t xml:space="preserve"> integrated waiting-list management systems, but investment in these systems </w:t>
      </w:r>
      <w:proofErr w:type="gramStart"/>
      <w:r w:rsidRPr="007C094F">
        <w:rPr>
          <w:rFonts w:ascii="Times New Roman" w:hAnsi="Times New Roman" w:cs="Times New Roman"/>
          <w:sz w:val="24"/>
          <w:szCs w:val="24"/>
        </w:rPr>
        <w:t>is in conflict with</w:t>
      </w:r>
      <w:proofErr w:type="gramEnd"/>
      <w:r w:rsidRPr="007C094F">
        <w:rPr>
          <w:rFonts w:ascii="Times New Roman" w:hAnsi="Times New Roman" w:cs="Times New Roman"/>
          <w:sz w:val="24"/>
          <w:szCs w:val="24"/>
        </w:rPr>
        <w:t xml:space="preserve"> clinical care priorities in resource-limited settings. Staff complain that they do not have the time to proactively contact the patient: it is only communicated when the staff has free capacity, but this is not common. This brings about disparity of information as those patients who take the initiative to call services get information whereas passive patients lack information.</w:t>
      </w:r>
      <w:r w:rsidR="00AF0A72" w:rsidRPr="007C094F">
        <w:rPr>
          <w:rFonts w:ascii="Times New Roman" w:hAnsi="Times New Roman" w:cs="Times New Roman"/>
          <w:sz w:val="24"/>
          <w:szCs w:val="24"/>
        </w:rPr>
        <w:t xml:space="preserve"> </w:t>
      </w:r>
      <w:r w:rsidR="00AF0A72" w:rsidRPr="007C094F">
        <w:rPr>
          <w:rFonts w:ascii="Times New Roman" w:hAnsi="Times New Roman" w:cs="Times New Roman"/>
          <w:sz w:val="24"/>
          <w:szCs w:val="24"/>
        </w:rPr>
        <w:t>(MBI Health, 2024)</w:t>
      </w:r>
    </w:p>
    <w:p w14:paraId="278C9DB3" w14:textId="3E93BB49" w:rsidR="00C363F1" w:rsidRPr="007C094F" w:rsidRDefault="00C363F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Systemic barriers are made complex by role ambiguity. Studies record lack of clarity in assigning the responsibility of communication to waiting patients, especially where various departments are handling the course of action of a patient. The responsibility when spread among radiology, surgery, and outpatient services lacks any coordination between them, and patients fall through the cracks.</w:t>
      </w:r>
      <w:r w:rsidR="00AF0A72" w:rsidRPr="007C094F">
        <w:rPr>
          <w:rFonts w:ascii="Times New Roman" w:hAnsi="Times New Roman" w:cs="Times New Roman"/>
          <w:sz w:val="24"/>
          <w:szCs w:val="24"/>
        </w:rPr>
        <w:t xml:space="preserve"> </w:t>
      </w:r>
      <w:r w:rsidR="00AF0A72" w:rsidRPr="007C094F">
        <w:rPr>
          <w:rFonts w:ascii="Times New Roman" w:hAnsi="Times New Roman" w:cs="Times New Roman"/>
          <w:sz w:val="24"/>
          <w:szCs w:val="24"/>
        </w:rPr>
        <w:t>(</w:t>
      </w:r>
      <w:proofErr w:type="spellStart"/>
      <w:r w:rsidR="00AF0A72" w:rsidRPr="007C094F">
        <w:rPr>
          <w:rFonts w:ascii="Times New Roman" w:hAnsi="Times New Roman" w:cs="Times New Roman"/>
          <w:sz w:val="24"/>
          <w:szCs w:val="24"/>
        </w:rPr>
        <w:t>Sharkiya</w:t>
      </w:r>
      <w:proofErr w:type="spellEnd"/>
      <w:r w:rsidR="00AF0A72" w:rsidRPr="007C094F">
        <w:rPr>
          <w:rFonts w:ascii="Times New Roman" w:hAnsi="Times New Roman" w:cs="Times New Roman"/>
          <w:sz w:val="24"/>
          <w:szCs w:val="24"/>
        </w:rPr>
        <w:t>, 2023)</w:t>
      </w:r>
    </w:p>
    <w:p w14:paraId="588AA2FC" w14:textId="77777777" w:rsidR="00C363F1" w:rsidRPr="007C094F" w:rsidRDefault="00C363F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Lack of quality communication is one of the barriers to organisational culture. The NHS performance management concentrates on waiting time (18-week standard) and throughput, while it does not focus on the quality of communication thereby generating an imbalanced incentive. The personnel are not trained on health literacy-sensitive communication, especially the explanation of the waiting time and clinical information in easily understood terms.</w:t>
      </w:r>
    </w:p>
    <w:p w14:paraId="6E8FFB29" w14:textId="04C012AF" w:rsidR="00852F03" w:rsidRPr="007C094F" w:rsidRDefault="00852F03" w:rsidP="005D583B">
      <w:pPr>
        <w:pStyle w:val="Heading3"/>
        <w:spacing w:line="360" w:lineRule="auto"/>
        <w:jc w:val="both"/>
        <w:rPr>
          <w:rFonts w:ascii="Times New Roman" w:hAnsi="Times New Roman" w:cs="Times New Roman"/>
          <w:b/>
          <w:bCs/>
          <w:sz w:val="24"/>
          <w:szCs w:val="24"/>
        </w:rPr>
      </w:pPr>
      <w:bookmarkStart w:id="20" w:name="_Toc221000436"/>
      <w:r w:rsidRPr="007C094F">
        <w:rPr>
          <w:rFonts w:ascii="Times New Roman" w:hAnsi="Times New Roman" w:cs="Times New Roman"/>
          <w:b/>
          <w:bCs/>
          <w:sz w:val="24"/>
          <w:szCs w:val="24"/>
        </w:rPr>
        <w:t>2.6.3 Staff vs Patient Perceptions</w:t>
      </w:r>
      <w:bookmarkEnd w:id="20"/>
    </w:p>
    <w:p w14:paraId="799D4436" w14:textId="613780ED" w:rsidR="004C5AC0" w:rsidRPr="007C094F" w:rsidRDefault="004C5AC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Available research points to the systematic organisational pressures that limit the staff capacity to provide quality communication, despite the awareness of its relevance even amongst the staff. The most mentioned obstacle is fragmented information technology systems. The NHS specific research notes that it is a typical occurrence that the GP practises receive more than 40 percent of their total phone calls since the patient referred to the hospital and failed to hear anything back, the evidence of the overall systemic failure of the communication between the primary and secondary care. Employees state that they cannot access the real-time and accurate waiting list </w:t>
      </w:r>
      <w:proofErr w:type="gramStart"/>
      <w:r w:rsidRPr="007C094F">
        <w:rPr>
          <w:rFonts w:ascii="Times New Roman" w:hAnsi="Times New Roman" w:cs="Times New Roman"/>
          <w:sz w:val="24"/>
          <w:szCs w:val="24"/>
        </w:rPr>
        <w:t>due to the fact that</w:t>
      </w:r>
      <w:proofErr w:type="gramEnd"/>
      <w:r w:rsidRPr="007C094F">
        <w:rPr>
          <w:rFonts w:ascii="Times New Roman" w:hAnsi="Times New Roman" w:cs="Times New Roman"/>
          <w:sz w:val="24"/>
          <w:szCs w:val="24"/>
        </w:rPr>
        <w:t xml:space="preserve"> different systems do not communicate and cannot provide patients with specific and honest information.</w:t>
      </w:r>
      <w:r w:rsidR="00044C46" w:rsidRPr="007C094F">
        <w:rPr>
          <w:rFonts w:ascii="Times New Roman" w:hAnsi="Times New Roman" w:cs="Times New Roman"/>
          <w:sz w:val="24"/>
          <w:szCs w:val="24"/>
        </w:rPr>
        <w:t xml:space="preserve"> </w:t>
      </w:r>
      <w:r w:rsidR="00044C46" w:rsidRPr="007C094F">
        <w:rPr>
          <w:rFonts w:ascii="Times New Roman" w:hAnsi="Times New Roman" w:cs="Times New Roman"/>
          <w:sz w:val="24"/>
          <w:szCs w:val="24"/>
        </w:rPr>
        <w:t>(Healthwatch, 2025)</w:t>
      </w:r>
    </w:p>
    <w:p w14:paraId="214ECD53" w14:textId="77777777" w:rsidR="004C5AC0" w:rsidRPr="007C094F" w:rsidRDefault="004C5AC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second vital hindrance is resource limitations. According to NHS England advice, communication quality can only be achieved </w:t>
      </w:r>
      <w:proofErr w:type="gramStart"/>
      <w:r w:rsidRPr="007C094F">
        <w:rPr>
          <w:rFonts w:ascii="Times New Roman" w:hAnsi="Times New Roman" w:cs="Times New Roman"/>
          <w:sz w:val="24"/>
          <w:szCs w:val="24"/>
        </w:rPr>
        <w:t>through the use of</w:t>
      </w:r>
      <w:proofErr w:type="gramEnd"/>
      <w:r w:rsidRPr="007C094F">
        <w:rPr>
          <w:rFonts w:ascii="Times New Roman" w:hAnsi="Times New Roman" w:cs="Times New Roman"/>
          <w:sz w:val="24"/>
          <w:szCs w:val="24"/>
        </w:rPr>
        <w:t xml:space="preserve"> integrated waiting-list management systems, but investment in these systems </w:t>
      </w:r>
      <w:proofErr w:type="gramStart"/>
      <w:r w:rsidRPr="007C094F">
        <w:rPr>
          <w:rFonts w:ascii="Times New Roman" w:hAnsi="Times New Roman" w:cs="Times New Roman"/>
          <w:sz w:val="24"/>
          <w:szCs w:val="24"/>
        </w:rPr>
        <w:t>is in conflict with</w:t>
      </w:r>
      <w:proofErr w:type="gramEnd"/>
      <w:r w:rsidRPr="007C094F">
        <w:rPr>
          <w:rFonts w:ascii="Times New Roman" w:hAnsi="Times New Roman" w:cs="Times New Roman"/>
          <w:sz w:val="24"/>
          <w:szCs w:val="24"/>
        </w:rPr>
        <w:t xml:space="preserve"> clinical care priorities in resource-limited settings. Staff complain that they do not have the time to proactively contact the patient: it is only communicated when the staff has free capacity, but this is not common. </w:t>
      </w:r>
      <w:r w:rsidRPr="007C094F">
        <w:rPr>
          <w:rFonts w:ascii="Times New Roman" w:hAnsi="Times New Roman" w:cs="Times New Roman"/>
          <w:sz w:val="24"/>
          <w:szCs w:val="24"/>
        </w:rPr>
        <w:lastRenderedPageBreak/>
        <w:t>This brings about disparity of information as those patients who take the initiative to call services get information whereas passive patients lack information.</w:t>
      </w:r>
    </w:p>
    <w:p w14:paraId="67279D60" w14:textId="1224A605" w:rsidR="004C5AC0" w:rsidRPr="007C094F" w:rsidRDefault="004C5AC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Systemic barriers are made complex by role ambiguity. Studies record lack of clarity in assigning the responsibility of communication to waiting patients, especially where various departments are handling the course of action of a patient. The responsibility when spread among radiology, surgery, and outpatient services lacks any coordination between them, and patients fall through the cracks.</w:t>
      </w:r>
      <w:r w:rsidR="00044C46" w:rsidRPr="007C094F">
        <w:rPr>
          <w:rFonts w:ascii="Times New Roman" w:hAnsi="Times New Roman" w:cs="Times New Roman"/>
          <w:sz w:val="24"/>
          <w:szCs w:val="24"/>
        </w:rPr>
        <w:t xml:space="preserve"> </w:t>
      </w:r>
      <w:r w:rsidR="00044C46" w:rsidRPr="007C094F">
        <w:rPr>
          <w:rFonts w:ascii="Times New Roman" w:hAnsi="Times New Roman" w:cs="Times New Roman"/>
          <w:sz w:val="24"/>
          <w:szCs w:val="24"/>
        </w:rPr>
        <w:t>(Viotti et al., 2020)</w:t>
      </w:r>
    </w:p>
    <w:p w14:paraId="1EC62611" w14:textId="0EAEE699" w:rsidR="00852F03" w:rsidRPr="007C094F" w:rsidRDefault="00852F03" w:rsidP="005D583B">
      <w:pPr>
        <w:pStyle w:val="Heading2"/>
        <w:spacing w:line="360" w:lineRule="auto"/>
        <w:jc w:val="both"/>
        <w:rPr>
          <w:rFonts w:ascii="Times New Roman" w:hAnsi="Times New Roman" w:cs="Times New Roman"/>
          <w:b/>
          <w:bCs/>
          <w:sz w:val="24"/>
          <w:szCs w:val="24"/>
        </w:rPr>
      </w:pPr>
      <w:bookmarkStart w:id="21" w:name="_Toc221000437"/>
      <w:r w:rsidRPr="007C094F">
        <w:rPr>
          <w:rFonts w:ascii="Times New Roman" w:hAnsi="Times New Roman" w:cs="Times New Roman"/>
          <w:b/>
          <w:bCs/>
          <w:sz w:val="24"/>
          <w:szCs w:val="24"/>
        </w:rPr>
        <w:t>2.7 Limitations of Existing Research and Gaps</w:t>
      </w:r>
      <w:bookmarkEnd w:id="21"/>
    </w:p>
    <w:p w14:paraId="1613C379" w14:textId="77777777" w:rsidR="004C5AC0" w:rsidRPr="007C094F" w:rsidRDefault="004C5AC0" w:rsidP="005D583B">
      <w:pPr>
        <w:spacing w:line="360" w:lineRule="auto"/>
        <w:jc w:val="both"/>
        <w:rPr>
          <w:rFonts w:ascii="Times New Roman" w:hAnsi="Times New Roman" w:cs="Times New Roman"/>
          <w:sz w:val="24"/>
          <w:szCs w:val="24"/>
        </w:rPr>
      </w:pPr>
      <w:proofErr w:type="gramStart"/>
      <w:r w:rsidRPr="007C094F">
        <w:rPr>
          <w:rFonts w:ascii="Times New Roman" w:hAnsi="Times New Roman" w:cs="Times New Roman"/>
          <w:sz w:val="24"/>
          <w:szCs w:val="24"/>
        </w:rPr>
        <w:t>In spite of</w:t>
      </w:r>
      <w:proofErr w:type="gramEnd"/>
      <w:r w:rsidRPr="007C094F">
        <w:rPr>
          <w:rFonts w:ascii="Times New Roman" w:hAnsi="Times New Roman" w:cs="Times New Roman"/>
          <w:sz w:val="24"/>
          <w:szCs w:val="24"/>
        </w:rPr>
        <w:t xml:space="preserve"> extensive literature on patient satisfaction, communication and waiting, there are significant constraints to the evidence-based practise:</w:t>
      </w:r>
    </w:p>
    <w:p w14:paraId="0F3EA3A2" w14:textId="77777777" w:rsidR="004C5AC0" w:rsidRPr="007C094F" w:rsidRDefault="004C5AC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Methodological Limitations:</w:t>
      </w:r>
    </w:p>
    <w:p w14:paraId="71182F30" w14:textId="6695C4FE" w:rsidR="004C5AC0" w:rsidRPr="007C094F" w:rsidRDefault="004C5AC0" w:rsidP="005D583B">
      <w:pPr>
        <w:spacing w:line="360" w:lineRule="auto"/>
        <w:jc w:val="both"/>
        <w:rPr>
          <w:rFonts w:ascii="Times New Roman" w:hAnsi="Times New Roman" w:cs="Times New Roman"/>
          <w:sz w:val="24"/>
          <w:szCs w:val="24"/>
        </w:rPr>
      </w:pPr>
      <w:proofErr w:type="gramStart"/>
      <w:r w:rsidRPr="007C094F">
        <w:rPr>
          <w:rFonts w:ascii="Times New Roman" w:hAnsi="Times New Roman" w:cs="Times New Roman"/>
          <w:sz w:val="24"/>
          <w:szCs w:val="24"/>
        </w:rPr>
        <w:t>The vast majority of</w:t>
      </w:r>
      <w:proofErr w:type="gramEnd"/>
      <w:r w:rsidRPr="007C094F">
        <w:rPr>
          <w:rFonts w:ascii="Times New Roman" w:hAnsi="Times New Roman" w:cs="Times New Roman"/>
          <w:sz w:val="24"/>
          <w:szCs w:val="24"/>
        </w:rPr>
        <w:t xml:space="preserve"> studies are cross-sectional and do not allow one to make a causal conclusion regarding the role of quality of communication in satisfaction changes or whether patients who are satisfied retrospectively and favourably evaluate communication (reverse causation). There are few longitudinal studies on the quality of communication and satisfaction at various times during waiting. Also, common-method error (self-reported communication and satisfaction) probably exaggerates the observed correlations; objective measurement of communication (e.g. content analysis of communications </w:t>
      </w:r>
      <w:proofErr w:type="gramStart"/>
      <w:r w:rsidRPr="007C094F">
        <w:rPr>
          <w:rFonts w:ascii="Times New Roman" w:hAnsi="Times New Roman" w:cs="Times New Roman"/>
          <w:sz w:val="24"/>
          <w:szCs w:val="24"/>
        </w:rPr>
        <w:t>actually sent</w:t>
      </w:r>
      <w:proofErr w:type="gramEnd"/>
      <w:r w:rsidRPr="007C094F">
        <w:rPr>
          <w:rFonts w:ascii="Times New Roman" w:hAnsi="Times New Roman" w:cs="Times New Roman"/>
          <w:sz w:val="24"/>
          <w:szCs w:val="24"/>
        </w:rPr>
        <w:t>) is rare.</w:t>
      </w:r>
      <w:r w:rsidR="00044C46" w:rsidRPr="007C094F">
        <w:rPr>
          <w:rFonts w:ascii="Times New Roman" w:hAnsi="Times New Roman" w:cs="Times New Roman"/>
          <w:sz w:val="24"/>
          <w:szCs w:val="24"/>
        </w:rPr>
        <w:t xml:space="preserve"> </w:t>
      </w:r>
      <w:r w:rsidR="00044C46" w:rsidRPr="007C094F">
        <w:rPr>
          <w:rFonts w:ascii="Times New Roman" w:hAnsi="Times New Roman" w:cs="Times New Roman"/>
          <w:sz w:val="24"/>
          <w:szCs w:val="24"/>
        </w:rPr>
        <w:t>(Batbaatar et al., 2017)</w:t>
      </w:r>
    </w:p>
    <w:p w14:paraId="47D748E0" w14:textId="77777777" w:rsidR="004C5AC0" w:rsidRPr="007C094F" w:rsidRDefault="004C5AC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In qualitative research techniques that explore the views of staff, sample sizes are often small (n&lt;20) and may not have thematic saturation. The intervention studies may not have control groups or randomisation such that it is difficult to ascribe satisfaction changes to communication and not to other aspects.</w:t>
      </w:r>
    </w:p>
    <w:p w14:paraId="291381FB" w14:textId="77777777" w:rsidR="004C5AC0" w:rsidRPr="007C094F" w:rsidRDefault="004C5AC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Contextual Limitations:</w:t>
      </w:r>
    </w:p>
    <w:p w14:paraId="6C6E5465" w14:textId="77777777" w:rsidR="004C5AC0" w:rsidRPr="007C094F" w:rsidRDefault="004C5AC0" w:rsidP="005D583B">
      <w:pPr>
        <w:spacing w:line="360" w:lineRule="auto"/>
        <w:jc w:val="both"/>
        <w:rPr>
          <w:rFonts w:ascii="Times New Roman" w:hAnsi="Times New Roman" w:cs="Times New Roman"/>
          <w:sz w:val="24"/>
          <w:szCs w:val="24"/>
        </w:rPr>
      </w:pPr>
      <w:proofErr w:type="gramStart"/>
      <w:r w:rsidRPr="007C094F">
        <w:rPr>
          <w:rFonts w:ascii="Times New Roman" w:hAnsi="Times New Roman" w:cs="Times New Roman"/>
          <w:sz w:val="24"/>
          <w:szCs w:val="24"/>
        </w:rPr>
        <w:t>The majority of</w:t>
      </w:r>
      <w:proofErr w:type="gramEnd"/>
      <w:r w:rsidRPr="007C094F">
        <w:rPr>
          <w:rFonts w:ascii="Times New Roman" w:hAnsi="Times New Roman" w:cs="Times New Roman"/>
          <w:sz w:val="24"/>
          <w:szCs w:val="24"/>
        </w:rPr>
        <w:t xml:space="preserve"> communication-waiting studies are based on emergency (long waits are in hours) rather than elective care (long waits are months or years) situations. Mechanisms can vary: uncertainty in hours-long waits is how are you worried about whether you are going to be seen today? whereas, uncertainty in waits of months is, have I been forgotten? and is my state getting worse as I am waiting?</w:t>
      </w:r>
    </w:p>
    <w:p w14:paraId="5FA89B34" w14:textId="17B34A7C" w:rsidR="004C5AC0" w:rsidRPr="007C094F" w:rsidRDefault="004C5AC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Evidence on NHS is scanty. Although NHS England offers policy recommendations regarding communication with waiting patients, there is little empirical evidence to support interventions suggested under the conditions of the NHS organisations. The international experience (mainly the healthcare system of North America and Asia) might not be applicable to NHS systems, governance, and resource limitation.</w:t>
      </w:r>
      <w:r w:rsidR="00044C46" w:rsidRPr="007C094F">
        <w:rPr>
          <w:rFonts w:ascii="Times New Roman" w:hAnsi="Times New Roman" w:cs="Times New Roman"/>
          <w:sz w:val="24"/>
          <w:szCs w:val="24"/>
        </w:rPr>
        <w:t xml:space="preserve"> </w:t>
      </w:r>
      <w:r w:rsidR="00044C46" w:rsidRPr="007C094F">
        <w:rPr>
          <w:rFonts w:ascii="Times New Roman" w:hAnsi="Times New Roman" w:cs="Times New Roman"/>
          <w:sz w:val="24"/>
          <w:szCs w:val="24"/>
        </w:rPr>
        <w:t>(Folkman, 1984)</w:t>
      </w:r>
    </w:p>
    <w:p w14:paraId="22FFD47E" w14:textId="77777777" w:rsidR="00D5146D" w:rsidRPr="007C094F" w:rsidRDefault="00D5146D" w:rsidP="005D583B">
      <w:pPr>
        <w:spacing w:line="360" w:lineRule="auto"/>
        <w:jc w:val="both"/>
        <w:rPr>
          <w:rFonts w:ascii="Times New Roman" w:hAnsi="Times New Roman" w:cs="Times New Roman"/>
          <w:sz w:val="24"/>
          <w:szCs w:val="24"/>
        </w:rPr>
      </w:pPr>
    </w:p>
    <w:p w14:paraId="67662F05" w14:textId="1FC9FD1C" w:rsidR="00852F03" w:rsidRPr="007C094F" w:rsidRDefault="00852F03" w:rsidP="005D583B">
      <w:pPr>
        <w:pStyle w:val="Heading2"/>
        <w:spacing w:line="360" w:lineRule="auto"/>
        <w:jc w:val="both"/>
        <w:rPr>
          <w:rFonts w:ascii="Times New Roman" w:hAnsi="Times New Roman" w:cs="Times New Roman"/>
          <w:b/>
          <w:bCs/>
          <w:sz w:val="24"/>
          <w:szCs w:val="24"/>
        </w:rPr>
      </w:pPr>
      <w:bookmarkStart w:id="22" w:name="_Toc221000438"/>
      <w:r w:rsidRPr="007C094F">
        <w:rPr>
          <w:rFonts w:ascii="Times New Roman" w:hAnsi="Times New Roman" w:cs="Times New Roman"/>
          <w:b/>
          <w:bCs/>
          <w:sz w:val="24"/>
          <w:szCs w:val="24"/>
        </w:rPr>
        <w:t>2.8 Conceptual Framework of the Study</w:t>
      </w:r>
      <w:bookmarkEnd w:id="22"/>
      <w:r w:rsidRPr="007C094F">
        <w:rPr>
          <w:rFonts w:ascii="Times New Roman" w:hAnsi="Times New Roman" w:cs="Times New Roman"/>
          <w:b/>
          <w:bCs/>
          <w:sz w:val="24"/>
          <w:szCs w:val="24"/>
        </w:rPr>
        <w:t xml:space="preserve"> </w:t>
      </w:r>
    </w:p>
    <w:p w14:paraId="449714A7" w14:textId="77777777" w:rsidR="005728E3" w:rsidRPr="007C094F" w:rsidRDefault="005728E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In Figure 2.1, the conceptual framework that combines the literature findings is provided. The framework presents the quality of communication as the key variable that could be altered to affect patient satisfaction in long waiting times and works via multiple lines.</w:t>
      </w:r>
    </w:p>
    <w:p w14:paraId="73001B37" w14:textId="77777777" w:rsidR="005728E3" w:rsidRPr="007C094F" w:rsidRDefault="005728E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Direct Pathway: Satisfaction directly depends on the quality of communications (H1), which is in line with the patient-centred communication theory. Quality includes clarity, availability, empathy, consistency, and responsiveness- dimensions that are found in SERVQUAL and PCC research.</w:t>
      </w:r>
    </w:p>
    <w:p w14:paraId="6620F0EF" w14:textId="4A827342" w:rsidR="005728E3" w:rsidRPr="007C094F" w:rsidRDefault="005728E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Moderation Pathway: The connexion between waiting time and satisfaction is moderated by communication quality (H4), which is well in line with the stress-and-coping theory. The high-quality communication acts as a buffer coping resource that reduces patients to the negative waiting-satisfaction association. In case of poor communication, the patients do not have coping resources, and waiting time is a stronger predictor of patient dissatisfaction.</w:t>
      </w:r>
      <w:r w:rsidR="00044C46" w:rsidRPr="007C094F">
        <w:rPr>
          <w:rFonts w:ascii="Times New Roman" w:hAnsi="Times New Roman" w:cs="Times New Roman"/>
          <w:sz w:val="24"/>
          <w:szCs w:val="24"/>
        </w:rPr>
        <w:t xml:space="preserve"> </w:t>
      </w:r>
      <w:r w:rsidR="00044C46" w:rsidRPr="007C094F">
        <w:rPr>
          <w:rFonts w:ascii="Times New Roman" w:hAnsi="Times New Roman" w:cs="Times New Roman"/>
          <w:sz w:val="24"/>
          <w:szCs w:val="24"/>
        </w:rPr>
        <w:t>(Ribeiro, 2019)</w:t>
      </w:r>
    </w:p>
    <w:p w14:paraId="18C7E6A8" w14:textId="77777777" w:rsidR="005728E3" w:rsidRPr="007C094F" w:rsidRDefault="005728E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Contextual Factors: The framework recognises that both demographics and health literacy as well as clinical characteristics are individual factors that influence the quality and satisfaction of communication through the systemic barriers (Fragmented IT, resource constraints, role ambiguity). Contact frequency is differentiated into a different construct (H2) which is communication </w:t>
      </w:r>
      <w:proofErr w:type="gramStart"/>
      <w:r w:rsidRPr="007C094F">
        <w:rPr>
          <w:rFonts w:ascii="Times New Roman" w:hAnsi="Times New Roman" w:cs="Times New Roman"/>
          <w:sz w:val="24"/>
          <w:szCs w:val="24"/>
        </w:rPr>
        <w:t>quality, and</w:t>
      </w:r>
      <w:proofErr w:type="gramEnd"/>
      <w:r w:rsidRPr="007C094F">
        <w:rPr>
          <w:rFonts w:ascii="Times New Roman" w:hAnsi="Times New Roman" w:cs="Times New Roman"/>
          <w:sz w:val="24"/>
          <w:szCs w:val="24"/>
        </w:rPr>
        <w:t xml:space="preserve"> is hypothesised to have no significant or only slight independent impact.</w:t>
      </w:r>
    </w:p>
    <w:p w14:paraId="47E868BD" w14:textId="77777777" w:rsidR="005728E3" w:rsidRPr="007C094F" w:rsidRDefault="005728E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Outcome: The overall outcome is patient satisfaction when waiting in the waiting room, which is determined by using multi-item and single-item global rating scales. Satisfaction is theorised as being multidimensional and includes cognitive appraisal (fairness, information sufficiency), </w:t>
      </w:r>
      <w:proofErr w:type="gramStart"/>
      <w:r w:rsidRPr="007C094F">
        <w:rPr>
          <w:rFonts w:ascii="Times New Roman" w:hAnsi="Times New Roman" w:cs="Times New Roman"/>
          <w:sz w:val="24"/>
          <w:szCs w:val="24"/>
        </w:rPr>
        <w:t>as well as,</w:t>
      </w:r>
      <w:proofErr w:type="gramEnd"/>
      <w:r w:rsidRPr="007C094F">
        <w:rPr>
          <w:rFonts w:ascii="Times New Roman" w:hAnsi="Times New Roman" w:cs="Times New Roman"/>
          <w:sz w:val="24"/>
          <w:szCs w:val="24"/>
        </w:rPr>
        <w:t xml:space="preserve"> emotional (feeling forgotten, anxiety) aspects.</w:t>
      </w:r>
    </w:p>
    <w:p w14:paraId="458299EF" w14:textId="3A06ECDB" w:rsidR="00852F03" w:rsidRPr="007C094F" w:rsidRDefault="005728E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 xml:space="preserve">This framework informs the mixed-methods research design: quantitative analysis tests are used to test direct and moderation pathways; qualitative analysis is used to test systemic barriers and </w:t>
      </w:r>
      <w:proofErr w:type="spellStart"/>
      <w:r w:rsidRPr="007C094F">
        <w:rPr>
          <w:rFonts w:ascii="Times New Roman" w:hAnsi="Times New Roman" w:cs="Times New Roman"/>
          <w:sz w:val="24"/>
          <w:szCs w:val="24"/>
        </w:rPr>
        <w:t>divergements</w:t>
      </w:r>
      <w:proofErr w:type="spellEnd"/>
      <w:r w:rsidRPr="007C094F">
        <w:rPr>
          <w:rFonts w:ascii="Times New Roman" w:hAnsi="Times New Roman" w:cs="Times New Roman"/>
          <w:sz w:val="24"/>
          <w:szCs w:val="24"/>
        </w:rPr>
        <w:t xml:space="preserve"> in staff-patient perspectives to contextualise the quantitative results.</w:t>
      </w:r>
    </w:p>
    <w:p w14:paraId="690818D7" w14:textId="5F67D72E" w:rsidR="000021BB" w:rsidRPr="007C094F" w:rsidRDefault="000021B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br w:type="page"/>
      </w:r>
    </w:p>
    <w:p w14:paraId="0B3AA92D" w14:textId="77777777" w:rsidR="000021BB" w:rsidRPr="007C094F" w:rsidRDefault="000021BB" w:rsidP="005D583B">
      <w:pPr>
        <w:pStyle w:val="Heading1"/>
        <w:spacing w:line="360" w:lineRule="auto"/>
        <w:jc w:val="both"/>
        <w:rPr>
          <w:rFonts w:ascii="Times New Roman" w:hAnsi="Times New Roman" w:cs="Times New Roman"/>
          <w:b/>
          <w:bCs/>
          <w:sz w:val="32"/>
          <w:szCs w:val="32"/>
        </w:rPr>
      </w:pPr>
      <w:bookmarkStart w:id="23" w:name="_Toc221000439"/>
      <w:r w:rsidRPr="007C094F">
        <w:rPr>
          <w:rFonts w:ascii="Times New Roman" w:hAnsi="Times New Roman" w:cs="Times New Roman"/>
          <w:b/>
          <w:bCs/>
          <w:sz w:val="32"/>
          <w:szCs w:val="32"/>
        </w:rPr>
        <w:lastRenderedPageBreak/>
        <w:t>METHODOLOGY</w:t>
      </w:r>
      <w:bookmarkEnd w:id="23"/>
    </w:p>
    <w:p w14:paraId="6478D566" w14:textId="03F7E7E3" w:rsidR="000021BB" w:rsidRPr="007C094F" w:rsidRDefault="000021BB" w:rsidP="005D583B">
      <w:pPr>
        <w:pStyle w:val="Heading2"/>
        <w:spacing w:line="360" w:lineRule="auto"/>
        <w:jc w:val="both"/>
        <w:rPr>
          <w:rFonts w:ascii="Times New Roman" w:hAnsi="Times New Roman" w:cs="Times New Roman"/>
          <w:b/>
          <w:bCs/>
          <w:sz w:val="24"/>
          <w:szCs w:val="24"/>
        </w:rPr>
      </w:pPr>
      <w:bookmarkStart w:id="24" w:name="_Toc221000440"/>
      <w:r w:rsidRPr="007C094F">
        <w:rPr>
          <w:rFonts w:ascii="Times New Roman" w:hAnsi="Times New Roman" w:cs="Times New Roman"/>
          <w:b/>
          <w:bCs/>
          <w:sz w:val="24"/>
          <w:szCs w:val="24"/>
        </w:rPr>
        <w:t>3.1 Introduction</w:t>
      </w:r>
      <w:bookmarkEnd w:id="24"/>
    </w:p>
    <w:p w14:paraId="424192D8" w14:textId="77777777" w:rsidR="003A0B83" w:rsidRPr="007C094F" w:rsidRDefault="003A0B8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This section summarises the research process that was used in studying the relationship between communication quality on patient satisfaction in long NHS elective waiting periods. The study will take a mixed-methods sequential explanatory framework that will combine quantitative survey research and qualitative interviews and open-ended patient storeys. Such a methodological choice was chosen to answer the research questions in a comprehensive way: quantitative analysis allows testing the hypothesis and statistically investigating the relationships whereas qualitative data clarify mechanisms and situational circumstances underpinning such relationships.</w:t>
      </w:r>
    </w:p>
    <w:p w14:paraId="68AB36EB" w14:textId="77777777" w:rsidR="003A0B83" w:rsidRPr="007C094F" w:rsidRDefault="003A0B8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mixed-methods design represents the objective of the research: hypothesis testing (H1–H4) has to rely on quantitative data and the use of corresponding statistical tests, but the way and reasons that underlie communication quality to satisfaction should be explored through qualitative methods that involve researching the opinions of both staff and patients regarding obstacles and facilitators. Sequential explanatory design implies that quantitative results are initially </w:t>
      </w:r>
      <w:proofErr w:type="gramStart"/>
      <w:r w:rsidRPr="007C094F">
        <w:rPr>
          <w:rFonts w:ascii="Times New Roman" w:hAnsi="Times New Roman" w:cs="Times New Roman"/>
          <w:sz w:val="24"/>
          <w:szCs w:val="24"/>
        </w:rPr>
        <w:t>analysed</w:t>
      </w:r>
      <w:proofErr w:type="gramEnd"/>
      <w:r w:rsidRPr="007C094F">
        <w:rPr>
          <w:rFonts w:ascii="Times New Roman" w:hAnsi="Times New Roman" w:cs="Times New Roman"/>
          <w:sz w:val="24"/>
          <w:szCs w:val="24"/>
        </w:rPr>
        <w:t xml:space="preserve"> and then qualitative data is gathered to interpret and put into perspective the quantitative results.</w:t>
      </w:r>
    </w:p>
    <w:p w14:paraId="535A99F3" w14:textId="0B66B608" w:rsidR="000021BB" w:rsidRPr="007C094F" w:rsidRDefault="003A0B8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It describes research philosophy, justification on the design, population and setting of the study, sampling procedure and data collection. Rigour is achieved by proper documentation of methodology, which facilitates transparency, replicability evaluation, and assessment of credibility to findings by the readers.</w:t>
      </w:r>
    </w:p>
    <w:p w14:paraId="55D0D31F" w14:textId="0C41F804" w:rsidR="000021BB" w:rsidRPr="007C094F" w:rsidRDefault="000021BB" w:rsidP="005D583B">
      <w:pPr>
        <w:pStyle w:val="Heading2"/>
        <w:spacing w:line="360" w:lineRule="auto"/>
        <w:jc w:val="both"/>
        <w:rPr>
          <w:rFonts w:ascii="Times New Roman" w:hAnsi="Times New Roman" w:cs="Times New Roman"/>
          <w:b/>
          <w:bCs/>
          <w:sz w:val="24"/>
          <w:szCs w:val="24"/>
        </w:rPr>
      </w:pPr>
      <w:bookmarkStart w:id="25" w:name="_Toc221000441"/>
      <w:r w:rsidRPr="007C094F">
        <w:rPr>
          <w:rFonts w:ascii="Times New Roman" w:hAnsi="Times New Roman" w:cs="Times New Roman"/>
          <w:b/>
          <w:bCs/>
          <w:sz w:val="24"/>
          <w:szCs w:val="24"/>
        </w:rPr>
        <w:t>3.2 Research Philosophy and Design (Pragmatism/Mixed Methods)</w:t>
      </w:r>
      <w:bookmarkEnd w:id="25"/>
    </w:p>
    <w:p w14:paraId="47402FEB" w14:textId="77777777" w:rsidR="000021BB" w:rsidRPr="007C094F" w:rsidRDefault="000021B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Philosophical Orientation: Pragmatism</w:t>
      </w:r>
    </w:p>
    <w:p w14:paraId="7A24230F" w14:textId="77777777" w:rsidR="00D608FF" w:rsidRPr="007C094F" w:rsidRDefault="00D608FF"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study is based on pragmatist philosophy where practical utility and </w:t>
      </w:r>
      <w:proofErr w:type="gramStart"/>
      <w:r w:rsidRPr="007C094F">
        <w:rPr>
          <w:rFonts w:ascii="Times New Roman" w:hAnsi="Times New Roman" w:cs="Times New Roman"/>
          <w:sz w:val="24"/>
          <w:szCs w:val="24"/>
        </w:rPr>
        <w:t>real world</w:t>
      </w:r>
      <w:proofErr w:type="gramEnd"/>
      <w:r w:rsidRPr="007C094F">
        <w:rPr>
          <w:rFonts w:ascii="Times New Roman" w:hAnsi="Times New Roman" w:cs="Times New Roman"/>
          <w:sz w:val="24"/>
          <w:szCs w:val="24"/>
        </w:rPr>
        <w:t xml:space="preserve"> problem solving is given more preference than epistemological purity. Pragmatism supports the integration of mixed methods: quantitative data can answer the question "what works?" The qualitative data answer the question (how and why does it work)?), whereas the quality of communication predicts the level of satisfaction (does communication quality predict satisfaction?). (what processes and obstacles work?). Instead of discussing which is the dominant cause in the objective reality or the subjective interpretation, pragmatism poses the question about what approach best answers the research question.</w:t>
      </w:r>
    </w:p>
    <w:p w14:paraId="00C1D8F8" w14:textId="5761E4D1" w:rsidR="000021BB" w:rsidRPr="007C094F" w:rsidRDefault="00D608FF"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Pragmatist orientation implies that the primary focus of this research is on actionable findings to the NHS leaders: it is not relevant when one gets evidence that quality of communication predicts the level of satisfaction without knowing organisational constraints that limit the process of communication delivery. Therefore, combination of the quantitative and qualitative data produces more practically useful findings than that made by either option.</w:t>
      </w:r>
    </w:p>
    <w:p w14:paraId="27AD54AC" w14:textId="77777777" w:rsidR="000021BB" w:rsidRPr="007C094F" w:rsidRDefault="000021B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Mixed-Methods Sequential Explanatory Design</w:t>
      </w:r>
    </w:p>
    <w:p w14:paraId="46910431" w14:textId="77777777" w:rsidR="006658A8" w:rsidRPr="007C094F" w:rsidRDefault="006658A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Sequential explanatory design entails the collection of quantitative data followed by analysing the quantitative data then the qualitative data are collected to </w:t>
      </w:r>
      <w:proofErr w:type="gramStart"/>
      <w:r w:rsidRPr="007C094F">
        <w:rPr>
          <w:rFonts w:ascii="Times New Roman" w:hAnsi="Times New Roman" w:cs="Times New Roman"/>
          <w:sz w:val="24"/>
          <w:szCs w:val="24"/>
        </w:rPr>
        <w:t>give an explanation of</w:t>
      </w:r>
      <w:proofErr w:type="gramEnd"/>
      <w:r w:rsidRPr="007C094F">
        <w:rPr>
          <w:rFonts w:ascii="Times New Roman" w:hAnsi="Times New Roman" w:cs="Times New Roman"/>
          <w:sz w:val="24"/>
          <w:szCs w:val="24"/>
        </w:rPr>
        <w:t xml:space="preserve"> the quantitative results. This design was chosen due to the following reasons:</w:t>
      </w:r>
    </w:p>
    <w:p w14:paraId="445A960E" w14:textId="77777777" w:rsidR="006658A8" w:rsidRPr="007C094F" w:rsidRDefault="006658A8" w:rsidP="005D583B">
      <w:pPr>
        <w:pStyle w:val="ListParagraph"/>
        <w:numPr>
          <w:ilvl w:val="0"/>
          <w:numId w:val="17"/>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Research hypotheses: The study focuses on testing four hypotheses (H1-H4) on communication-satisfaction relations. These hypotheses are directly the subject of quantitative data.</w:t>
      </w:r>
    </w:p>
    <w:p w14:paraId="623B7126" w14:textId="77777777" w:rsidR="006658A8" w:rsidRPr="007C094F" w:rsidRDefault="006658A8" w:rsidP="005D583B">
      <w:pPr>
        <w:pStyle w:val="ListParagraph"/>
        <w:numPr>
          <w:ilvl w:val="0"/>
          <w:numId w:val="17"/>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Explanation requirement: The causal nature of the concept of relationship </w:t>
      </w:r>
      <w:proofErr w:type="spellStart"/>
      <w:r w:rsidRPr="007C094F">
        <w:rPr>
          <w:rFonts w:ascii="Times New Roman" w:hAnsi="Times New Roman" w:cs="Times New Roman"/>
          <w:sz w:val="24"/>
          <w:szCs w:val="24"/>
        </w:rPr>
        <w:t>can not</w:t>
      </w:r>
      <w:proofErr w:type="spellEnd"/>
      <w:r w:rsidRPr="007C094F">
        <w:rPr>
          <w:rFonts w:ascii="Times New Roman" w:hAnsi="Times New Roman" w:cs="Times New Roman"/>
          <w:sz w:val="24"/>
          <w:szCs w:val="24"/>
        </w:rPr>
        <w:t xml:space="preserve"> be determined by the quantitative results alone as the factor of how communication is possible or restricted by systemic factors. The findings that were not clearly explained by the quantitative analysis can be investigated with the help of qualitative data collected following quantitative analysis.</w:t>
      </w:r>
    </w:p>
    <w:p w14:paraId="1D70A562" w14:textId="77777777" w:rsidR="006658A8" w:rsidRPr="007C094F" w:rsidRDefault="006658A8" w:rsidP="005D583B">
      <w:pPr>
        <w:pStyle w:val="ListParagraph"/>
        <w:numPr>
          <w:ilvl w:val="0"/>
          <w:numId w:val="17"/>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Efficiency: Sequential design does not require the collection of qualitative data on all factors that may occur; a qualitative collection is rather aimed at explaining the quantitative findings and filling the gaps found at the stage of quantitative analysis.</w:t>
      </w:r>
    </w:p>
    <w:p w14:paraId="4D498CD6" w14:textId="77777777" w:rsidR="006658A8" w:rsidRPr="007C094F" w:rsidRDefault="006658A8" w:rsidP="005D583B">
      <w:pPr>
        <w:pStyle w:val="ListParagraph"/>
        <w:numPr>
          <w:ilvl w:val="0"/>
          <w:numId w:val="17"/>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Triangulation strength: The combination of both types of data allows triangulation, i.e. comparing the results of the patient surveys with the results of the open-ended narratives and staff interviews to determine convergence and divergence, and enhance credibility.</w:t>
      </w:r>
    </w:p>
    <w:p w14:paraId="243F4CE5" w14:textId="19EA519C" w:rsidR="000021BB" w:rsidRPr="007C094F" w:rsidRDefault="000021B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Integration Strategy</w:t>
      </w:r>
    </w:p>
    <w:p w14:paraId="2B75AF21" w14:textId="77777777" w:rsidR="000021BB" w:rsidRPr="007C094F" w:rsidRDefault="000021B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Quantitative and qualitative data are integrated at multiple levels:</w:t>
      </w:r>
    </w:p>
    <w:p w14:paraId="25BD2F46" w14:textId="77777777" w:rsidR="002F2FA2" w:rsidRPr="007C094F" w:rsidRDefault="002F2FA2" w:rsidP="005D583B">
      <w:pPr>
        <w:pStyle w:val="ListParagraph"/>
        <w:numPr>
          <w:ilvl w:val="0"/>
          <w:numId w:val="5"/>
        </w:numPr>
        <w:spacing w:line="360" w:lineRule="auto"/>
        <w:ind w:left="709"/>
        <w:jc w:val="both"/>
        <w:rPr>
          <w:rFonts w:ascii="Times New Roman" w:hAnsi="Times New Roman" w:cs="Times New Roman"/>
          <w:sz w:val="24"/>
          <w:szCs w:val="24"/>
        </w:rPr>
      </w:pPr>
      <w:r w:rsidRPr="007C094F">
        <w:rPr>
          <w:rFonts w:ascii="Times New Roman" w:hAnsi="Times New Roman" w:cs="Times New Roman"/>
          <w:sz w:val="24"/>
          <w:szCs w:val="24"/>
        </w:rPr>
        <w:t>Level of analysis: quantitative hypothesis tests will inform the development of qualitative codes and themes. As an illustration, when frequency of contact was found to be irrelevant to satisfaction (H2 not accepted) the qualitative inquiry into the reasons behind patient satisfaction with quality more than frequency was undertaken.</w:t>
      </w:r>
    </w:p>
    <w:p w14:paraId="65CB4507" w14:textId="6B687077" w:rsidR="002F2FA2" w:rsidRPr="007C094F" w:rsidRDefault="002F2FA2" w:rsidP="005D583B">
      <w:pPr>
        <w:pStyle w:val="ListParagraph"/>
        <w:numPr>
          <w:ilvl w:val="0"/>
          <w:numId w:val="5"/>
        </w:numPr>
        <w:spacing w:line="360" w:lineRule="auto"/>
        <w:ind w:left="709"/>
        <w:jc w:val="both"/>
        <w:rPr>
          <w:rFonts w:ascii="Times New Roman" w:hAnsi="Times New Roman" w:cs="Times New Roman"/>
          <w:sz w:val="24"/>
          <w:szCs w:val="24"/>
        </w:rPr>
      </w:pPr>
      <w:r w:rsidRPr="007C094F">
        <w:rPr>
          <w:rFonts w:ascii="Times New Roman" w:hAnsi="Times New Roman" w:cs="Times New Roman"/>
          <w:sz w:val="24"/>
          <w:szCs w:val="24"/>
        </w:rPr>
        <w:lastRenderedPageBreak/>
        <w:t xml:space="preserve">Interpretation level: Qualitative themes place findings on a quantitative analysis on context. They include, as an example, systemic barriers (fragmented IT systems) uncovered in staff interviews as the source of the </w:t>
      </w:r>
      <w:proofErr w:type="gramStart"/>
      <w:r w:rsidRPr="007C094F">
        <w:rPr>
          <w:rFonts w:ascii="Times New Roman" w:hAnsi="Times New Roman" w:cs="Times New Roman"/>
          <w:sz w:val="24"/>
          <w:szCs w:val="24"/>
        </w:rPr>
        <w:t>small explained</w:t>
      </w:r>
      <w:proofErr w:type="gramEnd"/>
      <w:r w:rsidRPr="007C094F">
        <w:rPr>
          <w:rFonts w:ascii="Times New Roman" w:hAnsi="Times New Roman" w:cs="Times New Roman"/>
          <w:sz w:val="24"/>
          <w:szCs w:val="24"/>
        </w:rPr>
        <w:t xml:space="preserve"> variance (R 2=0.085) in the regression model staff motivation constrained by organisational barriers limits the quality of communication.</w:t>
      </w:r>
    </w:p>
    <w:p w14:paraId="6123A585" w14:textId="42240B03" w:rsidR="000021BB" w:rsidRPr="007C094F" w:rsidRDefault="002F2FA2" w:rsidP="005D583B">
      <w:pPr>
        <w:pStyle w:val="ListParagraph"/>
        <w:numPr>
          <w:ilvl w:val="0"/>
          <w:numId w:val="5"/>
        </w:numPr>
        <w:spacing w:line="360" w:lineRule="auto"/>
        <w:ind w:left="709"/>
        <w:jc w:val="both"/>
        <w:rPr>
          <w:rFonts w:ascii="Times New Roman" w:hAnsi="Times New Roman" w:cs="Times New Roman"/>
          <w:sz w:val="24"/>
          <w:szCs w:val="24"/>
        </w:rPr>
      </w:pPr>
      <w:r w:rsidRPr="007C094F">
        <w:rPr>
          <w:rFonts w:ascii="Times New Roman" w:hAnsi="Times New Roman" w:cs="Times New Roman"/>
          <w:sz w:val="24"/>
          <w:szCs w:val="24"/>
        </w:rPr>
        <w:t>Level of reporting: Results section includes both quantitative and qualitative results, cross-referenced together, so that a reader can obtain insight into the ways in which qualitative data would clarify quantitative trends.</w:t>
      </w:r>
    </w:p>
    <w:p w14:paraId="2F91B843" w14:textId="6EF5DDB4" w:rsidR="000021BB" w:rsidRPr="007C094F" w:rsidRDefault="000021BB" w:rsidP="005D583B">
      <w:pPr>
        <w:pStyle w:val="Heading2"/>
        <w:spacing w:line="360" w:lineRule="auto"/>
        <w:jc w:val="both"/>
        <w:rPr>
          <w:rFonts w:ascii="Times New Roman" w:hAnsi="Times New Roman" w:cs="Times New Roman"/>
          <w:b/>
          <w:bCs/>
          <w:sz w:val="24"/>
          <w:szCs w:val="24"/>
        </w:rPr>
      </w:pPr>
      <w:bookmarkStart w:id="26" w:name="_Toc221000442"/>
      <w:r w:rsidRPr="007C094F">
        <w:rPr>
          <w:rFonts w:ascii="Times New Roman" w:hAnsi="Times New Roman" w:cs="Times New Roman"/>
          <w:b/>
          <w:bCs/>
          <w:sz w:val="24"/>
          <w:szCs w:val="24"/>
        </w:rPr>
        <w:t>3.3 Research Population and Setting</w:t>
      </w:r>
      <w:bookmarkEnd w:id="26"/>
      <w:r w:rsidRPr="007C094F">
        <w:rPr>
          <w:rFonts w:ascii="Times New Roman" w:hAnsi="Times New Roman" w:cs="Times New Roman"/>
          <w:b/>
          <w:bCs/>
          <w:sz w:val="24"/>
          <w:szCs w:val="24"/>
        </w:rPr>
        <w:t xml:space="preserve"> </w:t>
      </w:r>
    </w:p>
    <w:p w14:paraId="04569DC3" w14:textId="77777777" w:rsidR="000021BB" w:rsidRPr="007C094F" w:rsidRDefault="000021B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Patient Population</w:t>
      </w:r>
    </w:p>
    <w:p w14:paraId="635EEC56" w14:textId="01FD4B3D" w:rsidR="006E145B" w:rsidRPr="007C094F" w:rsidRDefault="006E145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target patient group was comprised of patients who were waiting elective procedures (surgical and non-surgical) in three NHS hospital Trusts in England. Inclusion criteria were: (1) age 18 years, (2) waiting elective procedure 3 months, (3) able to fill in survey without help in English and (4) able to give informed consent. The exclusion criteria were as follows: (1) acute/emergency admission (communication requirements of such patients are different in the elective waiting), (2) day-case operations where the waiting time is less than 2 weeks, (3) patients who cannot give informed consent because of cognitive impairment.</w:t>
      </w:r>
    </w:p>
    <w:p w14:paraId="76430961" w14:textId="77777777" w:rsidR="006E145B" w:rsidRPr="007C094F" w:rsidRDefault="006E145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Staff Population</w:t>
      </w:r>
    </w:p>
    <w:p w14:paraId="04CBCDD8" w14:textId="77777777" w:rsidR="006E145B" w:rsidRPr="007C094F" w:rsidRDefault="006E145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participants included the staff members who are engaged in communication with patients in the elective waiting zone, such as service managers, clinical leads, appointment coordinators, nurse specialists, and administrative leads. Patient participants were recruited through all the staff of the same NHS trusts, which allowed the contextual interpretation of systemic factors influencing the communication.</w:t>
      </w:r>
    </w:p>
    <w:p w14:paraId="19A497D6" w14:textId="77777777" w:rsidR="006E145B" w:rsidRPr="007C094F" w:rsidRDefault="006E145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Study Setting</w:t>
      </w:r>
    </w:p>
    <w:p w14:paraId="63439066" w14:textId="5A61A157" w:rsidR="000021BB" w:rsidRPr="007C094F" w:rsidRDefault="006E145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In England three NHS acute hospital Trusts that gave geographic diversity and differing elective service (orthopaedic surgery, general surgery, gastroenterology, ophthalmology and other specialties) were involved. The choices of trusts were made pragmatically as a willingness to engage and research team accessibility. The setting will increase generalisability to greater NHS settings, but the results might not reflect greater NHS settings with different governance structures such as Scotland/Welsh systems.</w:t>
      </w:r>
    </w:p>
    <w:p w14:paraId="32077B70" w14:textId="799CD292" w:rsidR="000021BB" w:rsidRPr="007C094F" w:rsidRDefault="000021BB" w:rsidP="005D583B">
      <w:pPr>
        <w:pStyle w:val="Heading2"/>
        <w:spacing w:line="360" w:lineRule="auto"/>
        <w:jc w:val="both"/>
        <w:rPr>
          <w:rFonts w:ascii="Times New Roman" w:hAnsi="Times New Roman" w:cs="Times New Roman"/>
          <w:b/>
          <w:bCs/>
          <w:sz w:val="24"/>
          <w:szCs w:val="24"/>
        </w:rPr>
      </w:pPr>
      <w:bookmarkStart w:id="27" w:name="_Toc221000443"/>
      <w:r w:rsidRPr="007C094F">
        <w:rPr>
          <w:rFonts w:ascii="Times New Roman" w:hAnsi="Times New Roman" w:cs="Times New Roman"/>
          <w:b/>
          <w:bCs/>
          <w:sz w:val="24"/>
          <w:szCs w:val="24"/>
        </w:rPr>
        <w:lastRenderedPageBreak/>
        <w:t>3.4 Sampling Strategy and Size</w:t>
      </w:r>
      <w:bookmarkEnd w:id="27"/>
    </w:p>
    <w:p w14:paraId="64173E1E" w14:textId="77777777" w:rsidR="000021BB" w:rsidRPr="007C094F" w:rsidRDefault="000021B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Patient Sampling Strategy</w:t>
      </w:r>
    </w:p>
    <w:p w14:paraId="4D343EDD" w14:textId="77777777" w:rsidR="008232B0" w:rsidRPr="007C094F" w:rsidRDefault="008232B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Purposive sampling approach was utilised to select patients who were waiting [?]3 months of various specialties and waiting times (3-6 months, 6-12 months, 12-18 months, &gt;18 months). The purposive sampling facilitated the selection of the existence of maximum variation in the waiting experiences, as opposed to random sampling. Recruitment was done via outpatient clinic and waiting list coordinators who selected eligible patients, gave the information about the study and collected contact details (with consent) of the patients to be contacted by the researcher.</w:t>
      </w:r>
    </w:p>
    <w:p w14:paraId="685C8098" w14:textId="77777777" w:rsidR="008232B0" w:rsidRPr="007C094F" w:rsidRDefault="008232B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Sample Size Justification</w:t>
      </w:r>
    </w:p>
    <w:p w14:paraId="3FBE3F08" w14:textId="77777777" w:rsidR="008232B0" w:rsidRPr="007C094F" w:rsidRDefault="008232B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Power analysis of primary hypothesis (H1: communication quality predicts satisfaction) was utilised to determine the target patient sample size of n=100. In the case of Pearson correlation (two tailed, a=0.05, power=0.80), to have a medium sized correlation (r=0.30), you would need n=84. Nonetheless, n=100 target gives: (1) non-response and incomplete response buffer, (2) sufficient cell sizes to perform stratified analyses (investigating effects separately when high and low communication groups are involved in H4 moderation analysis), and (3) sufficient data to do a regression analysis (10-15 cases per predictor are sufficient to achieve adequate power with 4 predictors).</w:t>
      </w:r>
    </w:p>
    <w:p w14:paraId="0084DA65" w14:textId="77777777" w:rsidR="008232B0" w:rsidRPr="007C094F" w:rsidRDefault="008232B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Staff Sampling</w:t>
      </w:r>
    </w:p>
    <w:p w14:paraId="03BB08EC" w14:textId="77777777" w:rsidR="008232B0" w:rsidRPr="007C094F" w:rsidRDefault="008232B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n=14 staff was chosen on a purposive basis as the sample included different jobs that were involved in communication with patients (managers, clinical leads, coordinators, nurses). This is the size of qualitative interviews: thematic saturation it is generally at n=12-15 with homogeneous groups that no new themes are heard. The staff members were of various positions, departments and experience levels making it more varied and credible.</w:t>
      </w:r>
    </w:p>
    <w:p w14:paraId="3951EA00" w14:textId="77777777" w:rsidR="008232B0" w:rsidRPr="007C094F" w:rsidRDefault="008232B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Recruitment Procedures</w:t>
      </w:r>
    </w:p>
    <w:p w14:paraId="187174B1" w14:textId="168AE40B" w:rsidR="000021BB" w:rsidRPr="007C094F" w:rsidRDefault="008232B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recruitment of patients was done by: (1) invitation letters sent to patients who were determined by trusts to be meeting inclusion criteria, (2) inclusion of information sheets and consent forms, (3) participant surveys via the internet (online) or paper (returned by post/ email) and (4) optional follow up contact to clarify the questions asked in the survey. The recruitment of staff was enabled by research coordinators who found out the eligible staff, informed about the study, and received consent to conduct interviews.</w:t>
      </w:r>
    </w:p>
    <w:p w14:paraId="53966C76" w14:textId="16B24132" w:rsidR="000021BB" w:rsidRPr="007C094F" w:rsidRDefault="000021BB" w:rsidP="005D583B">
      <w:pPr>
        <w:pStyle w:val="Heading2"/>
        <w:spacing w:line="360" w:lineRule="auto"/>
        <w:jc w:val="both"/>
        <w:rPr>
          <w:rFonts w:ascii="Times New Roman" w:hAnsi="Times New Roman" w:cs="Times New Roman"/>
          <w:b/>
          <w:bCs/>
          <w:sz w:val="24"/>
          <w:szCs w:val="24"/>
        </w:rPr>
      </w:pPr>
      <w:bookmarkStart w:id="28" w:name="_Toc221000444"/>
      <w:r w:rsidRPr="007C094F">
        <w:rPr>
          <w:rFonts w:ascii="Times New Roman" w:hAnsi="Times New Roman" w:cs="Times New Roman"/>
          <w:b/>
          <w:bCs/>
          <w:sz w:val="24"/>
          <w:szCs w:val="24"/>
        </w:rPr>
        <w:lastRenderedPageBreak/>
        <w:t>3.5 Data Collection Methods</w:t>
      </w:r>
      <w:bookmarkEnd w:id="28"/>
      <w:r w:rsidRPr="007C094F">
        <w:rPr>
          <w:rFonts w:ascii="Times New Roman" w:hAnsi="Times New Roman" w:cs="Times New Roman"/>
          <w:b/>
          <w:bCs/>
          <w:sz w:val="24"/>
          <w:szCs w:val="24"/>
        </w:rPr>
        <w:t xml:space="preserve"> </w:t>
      </w:r>
    </w:p>
    <w:p w14:paraId="4CCBD39E" w14:textId="5BB6CA0E" w:rsidR="000021BB" w:rsidRPr="007C094F" w:rsidRDefault="000021BB" w:rsidP="005D583B">
      <w:pPr>
        <w:pStyle w:val="Heading3"/>
        <w:spacing w:line="360" w:lineRule="auto"/>
        <w:jc w:val="both"/>
        <w:rPr>
          <w:rFonts w:ascii="Times New Roman" w:hAnsi="Times New Roman" w:cs="Times New Roman"/>
          <w:b/>
          <w:bCs/>
          <w:sz w:val="24"/>
          <w:szCs w:val="24"/>
        </w:rPr>
      </w:pPr>
      <w:bookmarkStart w:id="29" w:name="_Toc221000445"/>
      <w:r w:rsidRPr="007C094F">
        <w:rPr>
          <w:rFonts w:ascii="Times New Roman" w:hAnsi="Times New Roman" w:cs="Times New Roman"/>
          <w:b/>
          <w:bCs/>
          <w:sz w:val="24"/>
          <w:szCs w:val="24"/>
        </w:rPr>
        <w:t>3.5.1 Patient Surveys</w:t>
      </w:r>
      <w:bookmarkEnd w:id="29"/>
    </w:p>
    <w:p w14:paraId="42822BB1" w14:textId="77777777" w:rsidR="000021BB" w:rsidRPr="007C094F" w:rsidRDefault="000021B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Survey Instrument Development</w:t>
      </w:r>
    </w:p>
    <w:p w14:paraId="71948588" w14:textId="77777777" w:rsidR="002F68AE" w:rsidRPr="007C094F" w:rsidRDefault="002F68AE"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questionnaire that was designed with specific purpose of this research is structured questionnaire that includes validated items as well as newly created items that are developed in case of gaps in the current instruments. The questionnaire consisted of five items: (1) demographics (age, gender, procedure type, waiting time, trust), (2) communication experience (Q6-Q20: 15 Likert items and 1 frequency item), (3) overall satisfaction, and recommendation (Q21-Q25) (satisfaction rating, NPS question, communication quality rating, open-ended improvements and comments), and (4) research governance (Q26-Q29: consent, understanding of confidentiality, right to withdraw).</w:t>
      </w:r>
    </w:p>
    <w:p w14:paraId="69D395FC" w14:textId="77777777" w:rsidR="002F68AE" w:rsidRPr="007C094F" w:rsidRDefault="002F68AE"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six dimensions that were found in the literature were assessed by communication items (Q7-Q20) which included clarity of information, ease of contact, helpfulness of response, respect and empathy, consistency and overall support. Use of items was done in 5-point Likert scales (Strongly Disagree to Strongly Agree) thus allowing quantification and development of composite indices.</w:t>
      </w:r>
    </w:p>
    <w:p w14:paraId="752DCDD1" w14:textId="77777777" w:rsidR="002F68AE" w:rsidRPr="007C094F" w:rsidRDefault="002F68AE"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Psychometric Properties</w:t>
      </w:r>
    </w:p>
    <w:p w14:paraId="793DD2FE" w14:textId="37BE400D" w:rsidR="002F68AE" w:rsidRPr="007C094F" w:rsidRDefault="002F68AE"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quality composite index of communication (average of Q7, Q10, Q11, Q12, Q13, Q20) showed </w:t>
      </w:r>
      <w:proofErr w:type="spellStart"/>
      <w:r w:rsidRPr="007C094F">
        <w:rPr>
          <w:rFonts w:ascii="Times New Roman" w:hAnsi="Times New Roman" w:cs="Times New Roman"/>
          <w:sz w:val="24"/>
          <w:szCs w:val="24"/>
        </w:rPr>
        <w:t>controlable</w:t>
      </w:r>
      <w:proofErr w:type="spellEnd"/>
      <w:r w:rsidRPr="007C094F">
        <w:rPr>
          <w:rFonts w:ascii="Times New Roman" w:hAnsi="Times New Roman" w:cs="Times New Roman"/>
          <w:sz w:val="24"/>
          <w:szCs w:val="24"/>
        </w:rPr>
        <w:t xml:space="preserve"> internal consistency (a=0.68) which is suitable in </w:t>
      </w:r>
      <w:r w:rsidR="00E01234" w:rsidRPr="007C094F">
        <w:rPr>
          <w:rFonts w:ascii="Times New Roman" w:hAnsi="Times New Roman" w:cs="Times New Roman"/>
          <w:sz w:val="24"/>
          <w:szCs w:val="24"/>
        </w:rPr>
        <w:t>multi-dimensional</w:t>
      </w:r>
      <w:r w:rsidRPr="007C094F">
        <w:rPr>
          <w:rFonts w:ascii="Times New Roman" w:hAnsi="Times New Roman" w:cs="Times New Roman"/>
          <w:sz w:val="24"/>
          <w:szCs w:val="24"/>
        </w:rPr>
        <w:t xml:space="preserve"> heterogeneous construct. The measure of single-item satisfaction (Q21) is asserted in the research of healthcare satisfaction. Pre-testing of questionnaires on n=5 non-final sample patients revealed that response burden (15-20 minutes) was acceptable and language was clear.</w:t>
      </w:r>
    </w:p>
    <w:p w14:paraId="53D45514" w14:textId="77777777" w:rsidR="002F68AE" w:rsidRPr="007C094F" w:rsidRDefault="002F68AE"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Administration</w:t>
      </w:r>
    </w:p>
    <w:p w14:paraId="13D0D562" w14:textId="77777777" w:rsidR="002F68AE" w:rsidRPr="007C094F" w:rsidRDefault="002F68AE"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surveys were completed online (through Quality through the Qualtrics platform) and on paper (sent to the participants). The online administration facilitated integration of the data and automated scoring; paper administration was necessary to facilitate the participants who do not like doing things electronically. The anonymity was provided as a numeric ID coding: no other information (names, NHS numbers) </w:t>
      </w:r>
      <w:proofErr w:type="gramStart"/>
      <w:r w:rsidRPr="007C094F">
        <w:rPr>
          <w:rFonts w:ascii="Times New Roman" w:hAnsi="Times New Roman" w:cs="Times New Roman"/>
          <w:sz w:val="24"/>
          <w:szCs w:val="24"/>
        </w:rPr>
        <w:t>were</w:t>
      </w:r>
      <w:proofErr w:type="gramEnd"/>
      <w:r w:rsidRPr="007C094F">
        <w:rPr>
          <w:rFonts w:ascii="Times New Roman" w:hAnsi="Times New Roman" w:cs="Times New Roman"/>
          <w:sz w:val="24"/>
          <w:szCs w:val="24"/>
        </w:rPr>
        <w:t xml:space="preserve"> gathered. The responses were based on the date of completing the survey.</w:t>
      </w:r>
    </w:p>
    <w:p w14:paraId="4D96C068" w14:textId="77777777" w:rsidR="002F68AE" w:rsidRPr="007C094F" w:rsidRDefault="002F68AE"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Response Rate</w:t>
      </w:r>
    </w:p>
    <w:p w14:paraId="6F50F84B" w14:textId="2B602B47" w:rsidR="000021BB" w:rsidRPr="007C094F" w:rsidRDefault="002F68AE"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Out of the 200 patients who were invited, 100 surveys were completed (50% response rate). The most probable non-respondents would be those who were lowly engaged (not able or not willing to fill in survey) or those who had healed by invitation date. This response rate is in line with the literature of the healthcare satisfaction survey.</w:t>
      </w:r>
    </w:p>
    <w:p w14:paraId="105256A7" w14:textId="6A6F268F" w:rsidR="000021BB" w:rsidRPr="007C094F" w:rsidRDefault="000021BB" w:rsidP="005D583B">
      <w:pPr>
        <w:pStyle w:val="Heading3"/>
        <w:spacing w:line="360" w:lineRule="auto"/>
        <w:jc w:val="both"/>
        <w:rPr>
          <w:rFonts w:ascii="Times New Roman" w:hAnsi="Times New Roman" w:cs="Times New Roman"/>
          <w:b/>
          <w:bCs/>
          <w:sz w:val="24"/>
          <w:szCs w:val="24"/>
        </w:rPr>
      </w:pPr>
      <w:bookmarkStart w:id="30" w:name="_Toc221000446"/>
      <w:r w:rsidRPr="007C094F">
        <w:rPr>
          <w:rFonts w:ascii="Times New Roman" w:hAnsi="Times New Roman" w:cs="Times New Roman"/>
          <w:b/>
          <w:bCs/>
          <w:sz w:val="24"/>
          <w:szCs w:val="24"/>
        </w:rPr>
        <w:t>3.5.2 Semi-Structured Staff Interviews</w:t>
      </w:r>
      <w:bookmarkEnd w:id="30"/>
    </w:p>
    <w:p w14:paraId="41D2EC75" w14:textId="77777777" w:rsidR="000021BB" w:rsidRPr="007C094F" w:rsidRDefault="000021B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Interview Guide Development</w:t>
      </w:r>
    </w:p>
    <w:p w14:paraId="56446DFA" w14:textId="77777777" w:rsidR="00B717D5" w:rsidRPr="007C094F" w:rsidRDefault="00B717D5"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semi-structured interview guide was created based on several closed-ended questions, but the entire guide consists of 5 sections: opening/context (3 questions), communication practises and barriers (7 questions), patient experience and staff perspectives (4 questions), solutions and improvements (6 questions), and closing (2 questions). The semi-structured format allowed the exploration of emerging themes and at the same time provide consistency in interviews.</w:t>
      </w:r>
    </w:p>
    <w:p w14:paraId="1A3BF341" w14:textId="77777777" w:rsidR="00B717D5" w:rsidRPr="007C094F" w:rsidRDefault="00B717D5"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Questions answered: existing communication practises, obstacles to proactive contact (systemic, resource-related, organisational), patient issues in the waiting time, staff perceptions on moral distress, and improvement recommendations. The guide was tested on n 2 staffs who were not in final sample and adjustments made to make it clear.</w:t>
      </w:r>
    </w:p>
    <w:p w14:paraId="08EFB984" w14:textId="77777777" w:rsidR="00B717D5" w:rsidRPr="007C094F" w:rsidRDefault="00B717D5"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Administration and Documentation.</w:t>
      </w:r>
    </w:p>
    <w:p w14:paraId="12F3195D" w14:textId="77777777" w:rsidR="00B717D5" w:rsidRPr="007C094F" w:rsidRDefault="00B717D5"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One-to-one, face-to-face interviews were employed at a private hospital environment and took 45-60 minutes. Informed consent was done in writing by all the participants. The interviews were tape-recorded (with permission) and transcribed word-to-word by professional transcriber. The de-identification was done during transcription: any personal information (names, names of </w:t>
      </w:r>
      <w:proofErr w:type="gramStart"/>
      <w:r w:rsidRPr="007C094F">
        <w:rPr>
          <w:rFonts w:ascii="Times New Roman" w:hAnsi="Times New Roman" w:cs="Times New Roman"/>
          <w:sz w:val="24"/>
          <w:szCs w:val="24"/>
        </w:rPr>
        <w:t>particular departments</w:t>
      </w:r>
      <w:proofErr w:type="gramEnd"/>
      <w:r w:rsidRPr="007C094F">
        <w:rPr>
          <w:rFonts w:ascii="Times New Roman" w:hAnsi="Times New Roman" w:cs="Times New Roman"/>
          <w:sz w:val="24"/>
          <w:szCs w:val="24"/>
        </w:rPr>
        <w:t xml:space="preserve">, names of </w:t>
      </w:r>
      <w:proofErr w:type="gramStart"/>
      <w:r w:rsidRPr="007C094F">
        <w:rPr>
          <w:rFonts w:ascii="Times New Roman" w:hAnsi="Times New Roman" w:cs="Times New Roman"/>
          <w:sz w:val="24"/>
          <w:szCs w:val="24"/>
        </w:rPr>
        <w:t>particular trusts</w:t>
      </w:r>
      <w:proofErr w:type="gramEnd"/>
      <w:r w:rsidRPr="007C094F">
        <w:rPr>
          <w:rFonts w:ascii="Times New Roman" w:hAnsi="Times New Roman" w:cs="Times New Roman"/>
          <w:sz w:val="24"/>
          <w:szCs w:val="24"/>
        </w:rPr>
        <w:t>) was cleared or substituted with pseudonyms. Transcripts were checked with the records; the areas of uncertainty were re-heard to make sure they were transcribed correctly.</w:t>
      </w:r>
    </w:p>
    <w:p w14:paraId="5228E073" w14:textId="117A1137" w:rsidR="002C3D38" w:rsidRPr="007C094F" w:rsidRDefault="002C3D38" w:rsidP="005D583B">
      <w:pPr>
        <w:pStyle w:val="Heading2"/>
        <w:spacing w:line="360" w:lineRule="auto"/>
        <w:jc w:val="both"/>
        <w:rPr>
          <w:rFonts w:ascii="Times New Roman" w:hAnsi="Times New Roman" w:cs="Times New Roman"/>
          <w:b/>
          <w:bCs/>
          <w:sz w:val="24"/>
          <w:szCs w:val="24"/>
        </w:rPr>
      </w:pPr>
      <w:bookmarkStart w:id="31" w:name="_Toc221000447"/>
      <w:r w:rsidRPr="007C094F">
        <w:rPr>
          <w:rFonts w:ascii="Times New Roman" w:hAnsi="Times New Roman" w:cs="Times New Roman"/>
          <w:b/>
          <w:bCs/>
          <w:sz w:val="24"/>
          <w:szCs w:val="24"/>
        </w:rPr>
        <w:t>3.6 Research Instruments (Questionnaire &amp; Interview Guide)</w:t>
      </w:r>
      <w:bookmarkEnd w:id="31"/>
    </w:p>
    <w:p w14:paraId="0537855B" w14:textId="77777777" w:rsidR="002C3D38" w:rsidRPr="007C094F" w:rsidRDefault="002C3D3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Patient Survey Questionnaire:</w:t>
      </w:r>
    </w:p>
    <w:p w14:paraId="548579A3" w14:textId="77777777" w:rsidR="001330D4" w:rsidRPr="007C094F" w:rsidRDefault="001330D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patient questionnaire will have 22 questions grouped into five sections with the Likert scale items mixed with open questions. Likert-scale questions provide five-point scales (Strongly Disagree to Strongly Agree or Poor to Excellent) to be able to conduct quantitative analysis and at the same time be sensitive to differences in responses. The questionnaire will be based on the existing NHS patient-experience tools to provide the comparability with the </w:t>
      </w:r>
      <w:r w:rsidRPr="007C094F">
        <w:rPr>
          <w:rFonts w:ascii="Times New Roman" w:hAnsi="Times New Roman" w:cs="Times New Roman"/>
          <w:sz w:val="24"/>
          <w:szCs w:val="24"/>
        </w:rPr>
        <w:lastRenderedPageBreak/>
        <w:t>national data, but with the study-specific questions which will cover the communication during the long waiting times ¹. A pilot test has been conducted on five patients to test the clarity, comprehension and the estimated time of completion (which was around 10-12 minutes). The questionnaire is provided in the English language; there are paper-based and online versions that will allow the maximum number of users.</w:t>
      </w:r>
    </w:p>
    <w:p w14:paraId="1F985622" w14:textId="77777777" w:rsidR="001330D4" w:rsidRPr="007C094F" w:rsidRDefault="001330D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Staff Interview Guide:</w:t>
      </w:r>
    </w:p>
    <w:p w14:paraId="322D09C1" w14:textId="77777777" w:rsidR="001330D4" w:rsidRPr="007C094F" w:rsidRDefault="001330D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semi-structured interview guide includes 13 general questions that are pivotal and have follow up probes, which aim to address the areas of communication practises, perceived barriers and facilitators and improvement ideas. The open-ended questions are also used but in a </w:t>
      </w:r>
      <w:proofErr w:type="gramStart"/>
      <w:r w:rsidRPr="007C094F">
        <w:rPr>
          <w:rFonts w:ascii="Times New Roman" w:hAnsi="Times New Roman" w:cs="Times New Roman"/>
          <w:sz w:val="24"/>
          <w:szCs w:val="24"/>
        </w:rPr>
        <w:t>narrative</w:t>
      </w:r>
      <w:proofErr w:type="gramEnd"/>
      <w:r w:rsidRPr="007C094F">
        <w:rPr>
          <w:rFonts w:ascii="Times New Roman" w:hAnsi="Times New Roman" w:cs="Times New Roman"/>
          <w:sz w:val="24"/>
          <w:szCs w:val="24"/>
        </w:rPr>
        <w:t xml:space="preserve"> form as opposed to yes/no. The guide is modified to a certain degree based on the role of the participants (e.g., managers are requested to describe the allocation of resources; the coordinators daily workflow issues). The questions are given in a logical order: opening questions introduce the status quo, middle questions investigate the limitations and enabling factors, final questions welcome the solution-oriented thinking. The guide is loose; initial themes of early interviews may trigger further questioning in later interviews 11.</w:t>
      </w:r>
    </w:p>
    <w:p w14:paraId="5F5AC2A1" w14:textId="04DBFBD2" w:rsidR="002C3D38" w:rsidRPr="007C094F" w:rsidRDefault="001330D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university supervisor and the NHS trust partners have reviewed </w:t>
      </w:r>
      <w:proofErr w:type="gramStart"/>
      <w:r w:rsidRPr="007C094F">
        <w:rPr>
          <w:rFonts w:ascii="Times New Roman" w:hAnsi="Times New Roman" w:cs="Times New Roman"/>
          <w:sz w:val="24"/>
          <w:szCs w:val="24"/>
        </w:rPr>
        <w:t>both of the instruments</w:t>
      </w:r>
      <w:proofErr w:type="gramEnd"/>
      <w:r w:rsidRPr="007C094F">
        <w:rPr>
          <w:rFonts w:ascii="Times New Roman" w:hAnsi="Times New Roman" w:cs="Times New Roman"/>
          <w:sz w:val="24"/>
          <w:szCs w:val="24"/>
        </w:rPr>
        <w:t xml:space="preserve"> to confirm their appropriateness, clarity, and cultural sensitivity.</w:t>
      </w:r>
    </w:p>
    <w:p w14:paraId="37E9851D" w14:textId="3989136C" w:rsidR="002C3D38" w:rsidRPr="007C094F" w:rsidRDefault="002C3D38" w:rsidP="005D583B">
      <w:pPr>
        <w:pStyle w:val="Heading2"/>
        <w:spacing w:line="360" w:lineRule="auto"/>
        <w:jc w:val="both"/>
        <w:rPr>
          <w:rFonts w:ascii="Times New Roman" w:hAnsi="Times New Roman" w:cs="Times New Roman"/>
          <w:b/>
          <w:bCs/>
          <w:sz w:val="24"/>
          <w:szCs w:val="24"/>
        </w:rPr>
      </w:pPr>
      <w:bookmarkStart w:id="32" w:name="_Toc221000448"/>
      <w:r w:rsidRPr="007C094F">
        <w:rPr>
          <w:rFonts w:ascii="Times New Roman" w:hAnsi="Times New Roman" w:cs="Times New Roman"/>
          <w:b/>
          <w:bCs/>
          <w:sz w:val="24"/>
          <w:szCs w:val="24"/>
        </w:rPr>
        <w:t>3.7 Data Analysis Techniques</w:t>
      </w:r>
      <w:bookmarkEnd w:id="32"/>
    </w:p>
    <w:p w14:paraId="14A46F39" w14:textId="1CFD52ED" w:rsidR="002C3D38" w:rsidRPr="007C094F" w:rsidRDefault="002C3D38" w:rsidP="005D583B">
      <w:pPr>
        <w:pStyle w:val="Heading3"/>
        <w:spacing w:line="360" w:lineRule="auto"/>
        <w:jc w:val="both"/>
        <w:rPr>
          <w:rFonts w:ascii="Times New Roman" w:hAnsi="Times New Roman" w:cs="Times New Roman"/>
          <w:b/>
          <w:bCs/>
          <w:sz w:val="24"/>
          <w:szCs w:val="24"/>
        </w:rPr>
      </w:pPr>
      <w:bookmarkStart w:id="33" w:name="_Toc221000449"/>
      <w:r w:rsidRPr="007C094F">
        <w:rPr>
          <w:rFonts w:ascii="Times New Roman" w:hAnsi="Times New Roman" w:cs="Times New Roman"/>
          <w:b/>
          <w:bCs/>
          <w:sz w:val="24"/>
          <w:szCs w:val="24"/>
        </w:rPr>
        <w:t>3.7.1 Quantitative Analysis</w:t>
      </w:r>
      <w:bookmarkEnd w:id="33"/>
    </w:p>
    <w:p w14:paraId="034B8E57" w14:textId="77777777" w:rsidR="002C3D38" w:rsidRPr="007C094F" w:rsidRDefault="002C3D3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Descriptive Statistics:</w:t>
      </w:r>
    </w:p>
    <w:p w14:paraId="60ADA8E3" w14:textId="77777777" w:rsidR="00960E2D" w:rsidRPr="007C094F" w:rsidRDefault="00960E2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responses provided in the surveys are inputted in </w:t>
      </w:r>
      <w:proofErr w:type="spellStart"/>
      <w:r w:rsidRPr="007C094F">
        <w:rPr>
          <w:rFonts w:ascii="Times New Roman" w:hAnsi="Times New Roman" w:cs="Times New Roman"/>
          <w:sz w:val="24"/>
          <w:szCs w:val="24"/>
        </w:rPr>
        <w:t>Spss</w:t>
      </w:r>
      <w:proofErr w:type="spellEnd"/>
      <w:r w:rsidRPr="007C094F">
        <w:rPr>
          <w:rFonts w:ascii="Times New Roman" w:hAnsi="Times New Roman" w:cs="Times New Roman"/>
          <w:sz w:val="24"/>
          <w:szCs w:val="24"/>
        </w:rPr>
        <w:t xml:space="preserve"> (version 27) or other statistical programmes. Means, standard deviations and frequency distributions are computed as well as descriptive statistics calculated of all Likert-scale items. The demographic features of the sample (age, gender, procedure, waiting duration) are summed up and contrasted with the data provided by the NHS </w:t>
      </w:r>
      <w:proofErr w:type="gramStart"/>
      <w:r w:rsidRPr="007C094F">
        <w:rPr>
          <w:rFonts w:ascii="Times New Roman" w:hAnsi="Times New Roman" w:cs="Times New Roman"/>
          <w:sz w:val="24"/>
          <w:szCs w:val="24"/>
        </w:rPr>
        <w:t>waiting-lists</w:t>
      </w:r>
      <w:proofErr w:type="gramEnd"/>
      <w:r w:rsidRPr="007C094F">
        <w:rPr>
          <w:rFonts w:ascii="Times New Roman" w:hAnsi="Times New Roman" w:cs="Times New Roman"/>
          <w:sz w:val="24"/>
          <w:szCs w:val="24"/>
        </w:rPr>
        <w:t xml:space="preserve"> to determine the representativeness.</w:t>
      </w:r>
    </w:p>
    <w:p w14:paraId="0134F3A5" w14:textId="77777777" w:rsidR="00960E2D" w:rsidRPr="007C094F" w:rsidRDefault="00960E2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Hypothesis Testing:</w:t>
      </w:r>
    </w:p>
    <w:p w14:paraId="6773B8FC" w14:textId="77777777" w:rsidR="00960E2D" w:rsidRPr="007C094F" w:rsidRDefault="00960E2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correlation coefficients of Pearson are performed to test H1 (relation between communication quality and satisfaction) and H2 (relation between the frequency of updates and satisfaction). H3 (is communication quality an extra predictor of satisfaction compared to the demographic and waiting-time variables) and H4 (the communication quality moderates </w:t>
      </w:r>
      <w:r w:rsidRPr="007C094F">
        <w:rPr>
          <w:rFonts w:ascii="Times New Roman" w:hAnsi="Times New Roman" w:cs="Times New Roman"/>
          <w:sz w:val="24"/>
          <w:szCs w:val="24"/>
        </w:rPr>
        <w:lastRenderedPageBreak/>
        <w:t>the impact of waiting-time on satisfaction relationship) are tested by the multiple linear regression (whether the independent variable influences the dependent variable) ¹². There are standardised beta coefficients and confidence intervals at 95 percent. The conditions of normality and homoscedasticity are evaluated; in case they are breached, the non-parametric alternatives to them include Spearman rho and Mann Whitney U.</w:t>
      </w:r>
    </w:p>
    <w:p w14:paraId="5D8C96A7" w14:textId="77777777" w:rsidR="00960E2D" w:rsidRPr="007C094F" w:rsidRDefault="00960E2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Missing Data:</w:t>
      </w:r>
    </w:p>
    <w:p w14:paraId="3265C15D" w14:textId="757C7AAD" w:rsidR="002C3D38" w:rsidRPr="007C094F" w:rsidRDefault="00960E2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Trends of missing information are analysed; in case of the situation whereby missing data is not too substantial (less than 5 percent of the responses on any one item) and random, then multiple imputation or listwise deletion is permissible. In case of missing data that are significant or systematic, sensitivity analysis is performed to evaluate conclusions to find out its strength.</w:t>
      </w:r>
    </w:p>
    <w:p w14:paraId="04B7D698" w14:textId="3CD55BE2" w:rsidR="002C3D38" w:rsidRPr="007C094F" w:rsidRDefault="002C3D38" w:rsidP="005D583B">
      <w:pPr>
        <w:pStyle w:val="Heading3"/>
        <w:spacing w:line="360" w:lineRule="auto"/>
        <w:jc w:val="both"/>
        <w:rPr>
          <w:rFonts w:ascii="Times New Roman" w:hAnsi="Times New Roman" w:cs="Times New Roman"/>
          <w:b/>
          <w:bCs/>
          <w:sz w:val="24"/>
          <w:szCs w:val="24"/>
        </w:rPr>
      </w:pPr>
      <w:bookmarkStart w:id="34" w:name="_Toc221000450"/>
      <w:r w:rsidRPr="007C094F">
        <w:rPr>
          <w:rFonts w:ascii="Times New Roman" w:hAnsi="Times New Roman" w:cs="Times New Roman"/>
          <w:b/>
          <w:bCs/>
          <w:sz w:val="24"/>
          <w:szCs w:val="24"/>
        </w:rPr>
        <w:t>3.7.2 Qualitative Analysis</w:t>
      </w:r>
      <w:bookmarkEnd w:id="34"/>
    </w:p>
    <w:p w14:paraId="1BB0357A" w14:textId="77777777" w:rsidR="002C3D38" w:rsidRPr="007C094F" w:rsidRDefault="002C3D3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Thematic Analysis:</w:t>
      </w:r>
    </w:p>
    <w:p w14:paraId="59130FFE" w14:textId="77777777" w:rsidR="00960E2D" w:rsidRPr="007C094F" w:rsidRDefault="00960E2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They are analysed by thematic analysis of interview transcripts and comments on open-ended surveys using the </w:t>
      </w:r>
      <w:proofErr w:type="gramStart"/>
      <w:r w:rsidRPr="007C094F">
        <w:rPr>
          <w:rFonts w:ascii="Times New Roman" w:hAnsi="Times New Roman" w:cs="Times New Roman"/>
          <w:sz w:val="24"/>
          <w:szCs w:val="24"/>
        </w:rPr>
        <w:t>6 phase</w:t>
      </w:r>
      <w:proofErr w:type="gramEnd"/>
      <w:r w:rsidRPr="007C094F">
        <w:rPr>
          <w:rFonts w:ascii="Times New Roman" w:hAnsi="Times New Roman" w:cs="Times New Roman"/>
          <w:sz w:val="24"/>
          <w:szCs w:val="24"/>
        </w:rPr>
        <w:t xml:space="preserve"> methodology of Braun and Clarke ¹³. It is done by: (1) becoming familiar with data by repeatedly reading it; (2) preliminary coding the meaningful parts of data; (3) grouping the codes into the possible themes; (4) revising the themes against the data; (5) defining and naming the themes; (6) creating the final analysis.</w:t>
      </w:r>
    </w:p>
    <w:p w14:paraId="4B595B04" w14:textId="77777777" w:rsidR="00960E2D" w:rsidRPr="007C094F" w:rsidRDefault="00960E2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researcher will do the coding, but 10 percent of interviews will be coded by the supervisor to determine consistency and reliability. The conflict is solved by use of discussion. The codes are put together thematically based on research questions: theme that answer RQ1 (communication practises by staff), RQ2 (patient experience), and RQ4 (areas of convergence/divergence between staff and patient viewpoints).</w:t>
      </w:r>
    </w:p>
    <w:p w14:paraId="3E0576D4" w14:textId="77777777" w:rsidR="00960E2D" w:rsidRPr="007C094F" w:rsidRDefault="00960E2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Integration:</w:t>
      </w:r>
    </w:p>
    <w:p w14:paraId="7AF4CCAF" w14:textId="72AC7CB4" w:rsidR="002C3D38" w:rsidRPr="007C094F" w:rsidRDefault="00960E2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Qualitative findings (e.g. why staff find it difficult to communicate frequently) shed some light on quantitative findings (e.g., high correlation between frequency of communication and satisfaction). Narrative is organised to have research questions that show both quantitative and qualitative evidence to create a complete knowledge.</w:t>
      </w:r>
    </w:p>
    <w:p w14:paraId="1C5D54E1" w14:textId="2042A089" w:rsidR="002C3D38" w:rsidRPr="007C094F" w:rsidRDefault="002C3D38" w:rsidP="005D583B">
      <w:pPr>
        <w:pStyle w:val="Heading2"/>
        <w:spacing w:line="360" w:lineRule="auto"/>
        <w:jc w:val="both"/>
        <w:rPr>
          <w:rFonts w:ascii="Times New Roman" w:hAnsi="Times New Roman" w:cs="Times New Roman"/>
          <w:b/>
          <w:bCs/>
          <w:sz w:val="24"/>
          <w:szCs w:val="24"/>
        </w:rPr>
      </w:pPr>
      <w:bookmarkStart w:id="35" w:name="_Toc221000451"/>
      <w:r w:rsidRPr="007C094F">
        <w:rPr>
          <w:rFonts w:ascii="Times New Roman" w:hAnsi="Times New Roman" w:cs="Times New Roman"/>
          <w:b/>
          <w:bCs/>
          <w:sz w:val="24"/>
          <w:szCs w:val="24"/>
        </w:rPr>
        <w:t>3.8 Validity, Reliability, and Trustworthiness</w:t>
      </w:r>
      <w:bookmarkEnd w:id="35"/>
    </w:p>
    <w:p w14:paraId="438E0697" w14:textId="77777777" w:rsidR="002C3D38" w:rsidRPr="007C094F" w:rsidRDefault="002C3D3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Quantitative Validity:</w:t>
      </w:r>
    </w:p>
    <w:p w14:paraId="30F0649C" w14:textId="77777777" w:rsidR="009C51C6" w:rsidRPr="007C094F" w:rsidRDefault="009C51C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 xml:space="preserve">The inclusion/exclusion criteria used to address internal validity minimise selection bias. Construct validity is guaranteed </w:t>
      </w:r>
      <w:proofErr w:type="gramStart"/>
      <w:r w:rsidRPr="007C094F">
        <w:rPr>
          <w:rFonts w:ascii="Times New Roman" w:hAnsi="Times New Roman" w:cs="Times New Roman"/>
          <w:sz w:val="24"/>
          <w:szCs w:val="24"/>
        </w:rPr>
        <w:t>through the use of</w:t>
      </w:r>
      <w:proofErr w:type="gramEnd"/>
      <w:r w:rsidRPr="007C094F">
        <w:rPr>
          <w:rFonts w:ascii="Times New Roman" w:hAnsi="Times New Roman" w:cs="Times New Roman"/>
          <w:sz w:val="24"/>
          <w:szCs w:val="24"/>
        </w:rPr>
        <w:t xml:space="preserve"> the items that are based on the previously established NHS patient-experience instruments; these instruments have been proven in prior studies ¹4. It has recognised that external validity (generalisability) is limited; its results can be generalised to the settings that are studied in the NHS, but they can be applicable to other organisations with similar settings.</w:t>
      </w:r>
    </w:p>
    <w:p w14:paraId="11507D48" w14:textId="77777777" w:rsidR="009C51C6" w:rsidRPr="007C094F" w:rsidRDefault="009C51C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measurement of reliability of quantitative data is performed based on the internal consistency (Cronbach, alpha of multi-item scales). The questionnaire has measured minimal error in design by use of simple language, simple responses and concise nature.</w:t>
      </w:r>
    </w:p>
    <w:p w14:paraId="57E2E701" w14:textId="77777777" w:rsidR="009C51C6" w:rsidRPr="007C094F" w:rsidRDefault="009C51C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Qualitative Trustworthiness:</w:t>
      </w:r>
    </w:p>
    <w:p w14:paraId="36C505E1" w14:textId="77777777" w:rsidR="009C51C6" w:rsidRPr="007C094F" w:rsidRDefault="009C51C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credibility is improved by the engaging in data over an extended period, the triangulation of patient and staff views, and member checking (presenting early results to a small number of participants to seek their </w:t>
      </w:r>
      <w:proofErr w:type="gramStart"/>
      <w:r w:rsidRPr="007C094F">
        <w:rPr>
          <w:rFonts w:ascii="Times New Roman" w:hAnsi="Times New Roman" w:cs="Times New Roman"/>
          <w:sz w:val="24"/>
          <w:szCs w:val="24"/>
        </w:rPr>
        <w:t>feedbacks</w:t>
      </w:r>
      <w:proofErr w:type="gramEnd"/>
      <w:r w:rsidRPr="007C094F">
        <w:rPr>
          <w:rFonts w:ascii="Times New Roman" w:hAnsi="Times New Roman" w:cs="Times New Roman"/>
          <w:sz w:val="24"/>
          <w:szCs w:val="24"/>
        </w:rPr>
        <w:t>). Reliability is ensured with documentation of analysis procedures being transparent, having the coding rules being recorded and audited. There is the transferability; the results are limited to the research context and can be applied to related NHS settings in case readers consider the context to be similar one.</w:t>
      </w:r>
    </w:p>
    <w:p w14:paraId="3F7F4D86" w14:textId="77777777" w:rsidR="009C51C6" w:rsidRPr="007C094F" w:rsidRDefault="009C51C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Triangulation:</w:t>
      </w:r>
    </w:p>
    <w:p w14:paraId="17018601" w14:textId="11CDDDC8" w:rsidR="002C3D38" w:rsidRPr="007C094F" w:rsidRDefault="009C51C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Quantitative survey data should be integrated with qualitative interview data, which methodologically triangulates the data, making the results more trustworthy. Where the data of the patients and staff meet (e.g., the staff also recognise the low quality of the IT systems as the problem), the conclusions are reinforced.</w:t>
      </w:r>
    </w:p>
    <w:p w14:paraId="307E8ECF" w14:textId="457CCC32" w:rsidR="002C3D38" w:rsidRPr="007C094F" w:rsidRDefault="002C3D38" w:rsidP="005D583B">
      <w:pPr>
        <w:pStyle w:val="Heading2"/>
        <w:spacing w:line="360" w:lineRule="auto"/>
        <w:jc w:val="both"/>
        <w:rPr>
          <w:rFonts w:ascii="Times New Roman" w:hAnsi="Times New Roman" w:cs="Times New Roman"/>
          <w:b/>
          <w:bCs/>
          <w:sz w:val="24"/>
          <w:szCs w:val="24"/>
        </w:rPr>
      </w:pPr>
      <w:bookmarkStart w:id="36" w:name="_Toc221000452"/>
      <w:r w:rsidRPr="007C094F">
        <w:rPr>
          <w:rFonts w:ascii="Times New Roman" w:hAnsi="Times New Roman" w:cs="Times New Roman"/>
          <w:b/>
          <w:bCs/>
          <w:sz w:val="24"/>
          <w:szCs w:val="24"/>
        </w:rPr>
        <w:t>3.9 Ethical Considerations</w:t>
      </w:r>
      <w:bookmarkEnd w:id="36"/>
    </w:p>
    <w:p w14:paraId="023968C1" w14:textId="77777777" w:rsidR="002C3D38" w:rsidRPr="007C094F" w:rsidRDefault="002C3D3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Ethics Approval:</w:t>
      </w:r>
    </w:p>
    <w:p w14:paraId="0C9B7997" w14:textId="77777777" w:rsidR="009C51C6" w:rsidRPr="007C094F" w:rsidRDefault="009C51C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research is approved by the University of Wales, Trinity Saint David Ethics Committee (reference: number, approved date). Participating trusts gave their approval to NHS R&amp;D before collection of data. The study follows the UK Research Integrity Concordat and the Statement of Ethical Practise of the British Sociological Association.</w:t>
      </w:r>
    </w:p>
    <w:p w14:paraId="43943EC4" w14:textId="77777777" w:rsidR="009C51C6" w:rsidRPr="007C094F" w:rsidRDefault="009C51C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Informed Consent:</w:t>
      </w:r>
    </w:p>
    <w:p w14:paraId="2938C5CA" w14:textId="77777777" w:rsidR="009C51C6" w:rsidRPr="007C094F" w:rsidRDefault="009C51C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participants are provided with extensive Participant Information Sheets, explaining the purpose of the research, the procedure, and the amount of time required, and the confidentiality </w:t>
      </w:r>
      <w:r w:rsidRPr="007C094F">
        <w:rPr>
          <w:rFonts w:ascii="Times New Roman" w:hAnsi="Times New Roman" w:cs="Times New Roman"/>
          <w:sz w:val="24"/>
          <w:szCs w:val="24"/>
        </w:rPr>
        <w:lastRenderedPageBreak/>
        <w:t>of the study. All participants are given informed consent written in advance before the data collection, and the right to withdraw without reprisals is clearly stated ¹ 16.</w:t>
      </w:r>
    </w:p>
    <w:p w14:paraId="02088F08" w14:textId="77777777" w:rsidR="009C51C6" w:rsidRPr="007C094F" w:rsidRDefault="009C51C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Confidentiality and Protection of Data:</w:t>
      </w:r>
    </w:p>
    <w:p w14:paraId="1D63E5AC" w14:textId="77777777" w:rsidR="009C51C6" w:rsidRPr="007C094F" w:rsidRDefault="009C51C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All data relating to the participants will be anonymised: patients and staff members will be assigned a unique ID code; any identifiable data (names, NHS numbers) will be stored in a secure encrypted file that will be only visible to the researcher. There is no identifying information in survey answers and interview transcripts. The information is stored in encrypted OneDrive of UWTSD; audio tapes are deleted after transcription (in one week). Data storage: Survey data and transcripts will be stored two years after dissertation and then destroyed in a safe manner.</w:t>
      </w:r>
    </w:p>
    <w:p w14:paraId="1C6EC112" w14:textId="77777777" w:rsidR="009C51C6" w:rsidRPr="007C094F" w:rsidRDefault="009C51C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Minimising Harm:</w:t>
      </w:r>
    </w:p>
    <w:p w14:paraId="6C86D538" w14:textId="5FF181E4" w:rsidR="002C3D38" w:rsidRPr="007C094F" w:rsidRDefault="009C51C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study has low chances of harm. The discussion of waiting experiences can be associated with the minimum emotional reactions; the participants will be guaranteed that the information about the sharing of the experiences is voluntary, and the support information (NHS Complaints Procedure, patient advocacy contacts) will be provided.</w:t>
      </w:r>
    </w:p>
    <w:p w14:paraId="0BAEBBE2" w14:textId="00FD00FC" w:rsidR="002C3D38" w:rsidRPr="007C094F" w:rsidRDefault="002C3D38" w:rsidP="005D583B">
      <w:pPr>
        <w:pStyle w:val="Heading2"/>
        <w:spacing w:line="360" w:lineRule="auto"/>
        <w:jc w:val="both"/>
        <w:rPr>
          <w:rFonts w:ascii="Times New Roman" w:hAnsi="Times New Roman" w:cs="Times New Roman"/>
          <w:b/>
          <w:bCs/>
          <w:sz w:val="24"/>
          <w:szCs w:val="24"/>
        </w:rPr>
      </w:pPr>
      <w:bookmarkStart w:id="37" w:name="_Toc221000453"/>
      <w:r w:rsidRPr="007C094F">
        <w:rPr>
          <w:rFonts w:ascii="Times New Roman" w:hAnsi="Times New Roman" w:cs="Times New Roman"/>
          <w:b/>
          <w:bCs/>
          <w:sz w:val="24"/>
          <w:szCs w:val="24"/>
        </w:rPr>
        <w:t>3.10 Feasibility of 6</w:t>
      </w:r>
      <w:r w:rsidRPr="007C094F">
        <w:rPr>
          <w:rFonts w:ascii="Times New Roman" w:hAnsi="Times New Roman" w:cs="Times New Roman"/>
          <w:b/>
          <w:bCs/>
          <w:sz w:val="24"/>
          <w:szCs w:val="24"/>
        </w:rPr>
        <w:noBreakHyphen/>
        <w:t>Week Timeline and Data Quality</w:t>
      </w:r>
      <w:bookmarkEnd w:id="37"/>
    </w:p>
    <w:p w14:paraId="496A8E5D" w14:textId="77777777" w:rsidR="002C3D38" w:rsidRPr="007C094F" w:rsidRDefault="002C3D3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Timeline Feasibility:</w:t>
      </w:r>
    </w:p>
    <w:p w14:paraId="282183D1" w14:textId="77777777" w:rsidR="009D6CF1" w:rsidRPr="007C094F" w:rsidRDefault="009D6CF1" w:rsidP="005D583B">
      <w:pPr>
        <w:numPr>
          <w:ilvl w:val="0"/>
          <w:numId w:val="16"/>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six-week period of data-collection (Weeks 1-4 data collection, Weeks 4-6 analysis and preliminary reporting) is possible </w:t>
      </w:r>
      <w:proofErr w:type="gramStart"/>
      <w:r w:rsidRPr="007C094F">
        <w:rPr>
          <w:rFonts w:ascii="Times New Roman" w:hAnsi="Times New Roman" w:cs="Times New Roman"/>
          <w:sz w:val="24"/>
          <w:szCs w:val="24"/>
        </w:rPr>
        <w:t>due to the fact that</w:t>
      </w:r>
      <w:proofErr w:type="gramEnd"/>
      <w:r w:rsidRPr="007C094F">
        <w:rPr>
          <w:rFonts w:ascii="Times New Roman" w:hAnsi="Times New Roman" w:cs="Times New Roman"/>
          <w:sz w:val="24"/>
          <w:szCs w:val="24"/>
        </w:rPr>
        <w:t>:</w:t>
      </w:r>
    </w:p>
    <w:p w14:paraId="28CA9EF3" w14:textId="77777777" w:rsidR="009D6CF1" w:rsidRPr="007C094F" w:rsidRDefault="009D6CF1" w:rsidP="005D583B">
      <w:pPr>
        <w:numPr>
          <w:ilvl w:val="0"/>
          <w:numId w:val="16"/>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pre-existing NHS partnerships remove the delays in recruitment; the participants will be obtained by using the existing clinic lists and waiting-list records.</w:t>
      </w:r>
    </w:p>
    <w:p w14:paraId="0040A8B2" w14:textId="77777777" w:rsidR="009D6CF1" w:rsidRPr="007C094F" w:rsidRDefault="009D6CF1" w:rsidP="005D583B">
      <w:pPr>
        <w:numPr>
          <w:ilvl w:val="0"/>
          <w:numId w:val="16"/>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Parallel data collection (surveys and interview running concurrently in Weeks 2-4) condenses total data collection.</w:t>
      </w:r>
    </w:p>
    <w:p w14:paraId="4B947507" w14:textId="77777777" w:rsidR="009D6CF1" w:rsidRPr="007C094F" w:rsidRDefault="009D6CF1" w:rsidP="005D583B">
      <w:pPr>
        <w:numPr>
          <w:ilvl w:val="0"/>
          <w:numId w:val="16"/>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Surveys can be done online, thus collecting responses fast; with daily monitoring, real-time tracking is possible and reminder sent.</w:t>
      </w:r>
    </w:p>
    <w:p w14:paraId="195A6883" w14:textId="77777777" w:rsidR="009D6CF1" w:rsidRPr="007C094F" w:rsidRDefault="009D6CF1" w:rsidP="005D583B">
      <w:pPr>
        <w:numPr>
          <w:ilvl w:val="0"/>
          <w:numId w:val="16"/>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concurrent analysis will start in Week 3, and the bottlenecks in the data-processing process after collection will be avoided.</w:t>
      </w:r>
    </w:p>
    <w:p w14:paraId="137FF31F" w14:textId="3C6818B8" w:rsidR="002C3D38" w:rsidRPr="007C094F" w:rsidRDefault="009D6CF1" w:rsidP="005D583B">
      <w:pPr>
        <w:numPr>
          <w:ilvl w:val="0"/>
          <w:numId w:val="16"/>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Consecutive patients (focused sampling) or purposive selection of staff (focused sampling) entails minimum screening or gatekeeping.</w:t>
      </w:r>
    </w:p>
    <w:p w14:paraId="2E9EAF66" w14:textId="77777777" w:rsidR="002C3D38" w:rsidRPr="007C094F" w:rsidRDefault="002C3D3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Maintaining Data Quality:</w:t>
      </w:r>
    </w:p>
    <w:p w14:paraId="72CDF46A" w14:textId="3113213F" w:rsidR="002C3D38" w:rsidRPr="007C094F" w:rsidRDefault="005B10EF"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Although timelines are compressed, data quality is ensured by: (1) piloted instruments with known-validity; (2) defined protocols of data entry and transcription; (3) transcription not outsourced but conducted by the researcher to immerse themselves in the data; (4) daily review of the incoming responses to detect incomplete questionnaires so that they can be followed up on; (5) supervisor control over preliminary analysis in order to flag concerns at the earliest stages.</w:t>
      </w:r>
    </w:p>
    <w:p w14:paraId="62267CAB" w14:textId="59D3365D" w:rsidR="002C3D38" w:rsidRPr="007C094F" w:rsidRDefault="002C3D38" w:rsidP="005D583B">
      <w:pPr>
        <w:pStyle w:val="Heading2"/>
        <w:spacing w:line="360" w:lineRule="auto"/>
        <w:jc w:val="both"/>
        <w:rPr>
          <w:rFonts w:ascii="Times New Roman" w:hAnsi="Times New Roman" w:cs="Times New Roman"/>
          <w:b/>
          <w:bCs/>
          <w:sz w:val="24"/>
          <w:szCs w:val="24"/>
        </w:rPr>
      </w:pPr>
      <w:bookmarkStart w:id="38" w:name="_Toc221000454"/>
      <w:r w:rsidRPr="007C094F">
        <w:rPr>
          <w:rFonts w:ascii="Times New Roman" w:hAnsi="Times New Roman" w:cs="Times New Roman"/>
          <w:b/>
          <w:bCs/>
          <w:sz w:val="24"/>
          <w:szCs w:val="24"/>
        </w:rPr>
        <w:t>3.11 Limitations of the Methodology</w:t>
      </w:r>
      <w:bookmarkEnd w:id="38"/>
    </w:p>
    <w:p w14:paraId="79899731" w14:textId="77777777" w:rsidR="002C3D38" w:rsidRPr="007C094F" w:rsidRDefault="002C3D38"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Sample Limitations:</w:t>
      </w:r>
    </w:p>
    <w:p w14:paraId="68450611" w14:textId="77777777" w:rsidR="00D633D6" w:rsidRPr="007C094F" w:rsidRDefault="00D633D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study is carried out in 2 NHS trusts; the results are specific to the contexts and might not be applicable to other contexts which have different resources, staffing, or patient demographics. There is a possibility of skewing in the patient sample, with the more engaged or more time to fill forms represented over the highest-level frustration or less involvement in the system. The selection of staff participants is through NHS management contacts, which may create bias in the selection of the staff who may hit the research friendly staff.</w:t>
      </w:r>
    </w:p>
    <w:p w14:paraId="3B06A433" w14:textId="77777777" w:rsidR="00D633D6" w:rsidRPr="007C094F" w:rsidRDefault="00D633D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Limitations to Data Collection:</w:t>
      </w:r>
    </w:p>
    <w:p w14:paraId="08D61332" w14:textId="77777777" w:rsidR="00D633D6" w:rsidRPr="007C094F" w:rsidRDefault="00D633D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Cross-sectional survey design is not longitudinal changes because it only captures satisfaction at one </w:t>
      </w:r>
      <w:proofErr w:type="gramStart"/>
      <w:r w:rsidRPr="007C094F">
        <w:rPr>
          <w:rFonts w:ascii="Times New Roman" w:hAnsi="Times New Roman" w:cs="Times New Roman"/>
          <w:sz w:val="24"/>
          <w:szCs w:val="24"/>
        </w:rPr>
        <w:t>particular time</w:t>
      </w:r>
      <w:proofErr w:type="gramEnd"/>
      <w:r w:rsidRPr="007C094F">
        <w:rPr>
          <w:rFonts w:ascii="Times New Roman" w:hAnsi="Times New Roman" w:cs="Times New Roman"/>
          <w:sz w:val="24"/>
          <w:szCs w:val="24"/>
        </w:rPr>
        <w:t>. The tight six-week time frame can restrict the quality of the qualitative research as opposed to those with extended time interval. Open-ended survey comments are always short and do not yield the level of narrative the in-depth interviews give.</w:t>
      </w:r>
    </w:p>
    <w:p w14:paraId="17AB1067" w14:textId="77777777" w:rsidR="00D633D6" w:rsidRPr="007C094F" w:rsidRDefault="00D633D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Analytical Limitations:</w:t>
      </w:r>
    </w:p>
    <w:p w14:paraId="18A0EB7B" w14:textId="77777777" w:rsidR="00D633D6" w:rsidRPr="007C094F" w:rsidRDefault="00D633D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fact that there exist correlations between quality of communication and satisfaction does not mean that these correlations are causal. The sample size of the staff (n=12-15) is not sufficiently big to allow statistical generalisability of any quantitative data on staff, but it suffices in terms of qualitative analysis.</w:t>
      </w:r>
    </w:p>
    <w:p w14:paraId="707679AA" w14:textId="77777777" w:rsidR="00D633D6" w:rsidRPr="007C094F" w:rsidRDefault="00D633D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Researcher Bias:</w:t>
      </w:r>
    </w:p>
    <w:p w14:paraId="2DB6F846" w14:textId="34D7C957" w:rsidR="00463FFD" w:rsidRPr="007C094F" w:rsidRDefault="00D633D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researcher has a healthcare </w:t>
      </w:r>
      <w:proofErr w:type="gramStart"/>
      <w:r w:rsidRPr="007C094F">
        <w:rPr>
          <w:rFonts w:ascii="Times New Roman" w:hAnsi="Times New Roman" w:cs="Times New Roman"/>
          <w:sz w:val="24"/>
          <w:szCs w:val="24"/>
        </w:rPr>
        <w:t>background</w:t>
      </w:r>
      <w:proofErr w:type="gramEnd"/>
      <w:r w:rsidRPr="007C094F">
        <w:rPr>
          <w:rFonts w:ascii="Times New Roman" w:hAnsi="Times New Roman" w:cs="Times New Roman"/>
          <w:sz w:val="24"/>
          <w:szCs w:val="24"/>
        </w:rPr>
        <w:t xml:space="preserve"> and it might affect the interpretation of the future findings; reflexivity and the supervisor control the </w:t>
      </w:r>
      <w:proofErr w:type="gramStart"/>
      <w:r w:rsidRPr="007C094F">
        <w:rPr>
          <w:rFonts w:ascii="Times New Roman" w:hAnsi="Times New Roman" w:cs="Times New Roman"/>
          <w:sz w:val="24"/>
          <w:szCs w:val="24"/>
        </w:rPr>
        <w:t>risk</w:t>
      </w:r>
      <w:proofErr w:type="gramEnd"/>
      <w:r w:rsidRPr="007C094F">
        <w:rPr>
          <w:rFonts w:ascii="Times New Roman" w:hAnsi="Times New Roman" w:cs="Times New Roman"/>
          <w:sz w:val="24"/>
          <w:szCs w:val="24"/>
        </w:rPr>
        <w:t xml:space="preserve"> but they do not dispel it.</w:t>
      </w:r>
    </w:p>
    <w:p w14:paraId="5553D629" w14:textId="77777777" w:rsidR="00463FFD" w:rsidRPr="007C094F" w:rsidRDefault="00463FF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br w:type="page"/>
      </w:r>
    </w:p>
    <w:p w14:paraId="659C1E5F" w14:textId="77777777" w:rsidR="004812FE" w:rsidRPr="007C094F" w:rsidRDefault="004812FE" w:rsidP="005D583B">
      <w:pPr>
        <w:spacing w:line="360" w:lineRule="auto"/>
        <w:jc w:val="both"/>
        <w:rPr>
          <w:rFonts w:ascii="Times New Roman" w:hAnsi="Times New Roman" w:cs="Times New Roman"/>
          <w:b/>
          <w:bCs/>
          <w:sz w:val="24"/>
          <w:szCs w:val="24"/>
        </w:rPr>
      </w:pPr>
    </w:p>
    <w:p w14:paraId="2A52855D" w14:textId="77777777" w:rsidR="00FA1DFE" w:rsidRPr="007C094F" w:rsidRDefault="00FA1DFE" w:rsidP="005D583B">
      <w:pPr>
        <w:pStyle w:val="Heading1"/>
        <w:spacing w:line="360" w:lineRule="auto"/>
        <w:jc w:val="both"/>
        <w:rPr>
          <w:rFonts w:ascii="Times New Roman" w:hAnsi="Times New Roman" w:cs="Times New Roman"/>
          <w:b/>
          <w:bCs/>
          <w:sz w:val="32"/>
          <w:szCs w:val="32"/>
        </w:rPr>
      </w:pPr>
      <w:bookmarkStart w:id="39" w:name="_Toc221000455"/>
      <w:r w:rsidRPr="007C094F">
        <w:rPr>
          <w:rFonts w:ascii="Times New Roman" w:hAnsi="Times New Roman" w:cs="Times New Roman"/>
          <w:b/>
          <w:bCs/>
          <w:sz w:val="32"/>
          <w:szCs w:val="32"/>
        </w:rPr>
        <w:t>Findings and Analysis</w:t>
      </w:r>
      <w:bookmarkEnd w:id="39"/>
      <w:r w:rsidRPr="007C094F">
        <w:rPr>
          <w:rFonts w:ascii="Times New Roman" w:hAnsi="Times New Roman" w:cs="Times New Roman"/>
          <w:b/>
          <w:bCs/>
          <w:sz w:val="32"/>
          <w:szCs w:val="32"/>
        </w:rPr>
        <w:t> </w:t>
      </w:r>
    </w:p>
    <w:p w14:paraId="6930495A" w14:textId="77777777" w:rsidR="004812FE" w:rsidRPr="007C094F" w:rsidRDefault="004812FE" w:rsidP="005D583B">
      <w:pPr>
        <w:spacing w:line="360" w:lineRule="auto"/>
        <w:jc w:val="both"/>
        <w:rPr>
          <w:rFonts w:ascii="Times New Roman" w:hAnsi="Times New Roman" w:cs="Times New Roman"/>
          <w:b/>
          <w:bCs/>
          <w:sz w:val="24"/>
          <w:szCs w:val="24"/>
        </w:rPr>
      </w:pPr>
    </w:p>
    <w:p w14:paraId="03BBCDAF" w14:textId="314618C0" w:rsidR="004812FE" w:rsidRPr="007C094F" w:rsidRDefault="004812FE" w:rsidP="005D583B">
      <w:pPr>
        <w:pStyle w:val="Heading2"/>
        <w:spacing w:line="360" w:lineRule="auto"/>
        <w:jc w:val="both"/>
        <w:rPr>
          <w:rFonts w:ascii="Times New Roman" w:hAnsi="Times New Roman" w:cs="Times New Roman"/>
          <w:b/>
          <w:bCs/>
          <w:sz w:val="24"/>
          <w:szCs w:val="24"/>
        </w:rPr>
      </w:pPr>
      <w:bookmarkStart w:id="40" w:name="_Toc221000456"/>
      <w:r w:rsidRPr="007C094F">
        <w:rPr>
          <w:rFonts w:ascii="Times New Roman" w:hAnsi="Times New Roman" w:cs="Times New Roman"/>
          <w:b/>
          <w:bCs/>
          <w:sz w:val="24"/>
          <w:szCs w:val="24"/>
        </w:rPr>
        <w:t>4.1 Introduction to Findings</w:t>
      </w:r>
      <w:bookmarkEnd w:id="40"/>
    </w:p>
    <w:p w14:paraId="090BEF27" w14:textId="77777777" w:rsidR="00E745F7" w:rsidRPr="007C094F" w:rsidRDefault="00E745F7"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This chapter contains the primary research empirical results when the NHS patients and staff were employed in the various NHS acute Trusts in England. The data was obtained in a 6 </w:t>
      </w:r>
      <w:proofErr w:type="spellStart"/>
      <w:proofErr w:type="gramStart"/>
      <w:r w:rsidRPr="007C094F">
        <w:rPr>
          <w:rFonts w:ascii="Times New Roman" w:hAnsi="Times New Roman" w:cs="Times New Roman"/>
          <w:sz w:val="24"/>
          <w:szCs w:val="24"/>
        </w:rPr>
        <w:t>weeks</w:t>
      </w:r>
      <w:proofErr w:type="gramEnd"/>
      <w:r w:rsidRPr="007C094F">
        <w:rPr>
          <w:rFonts w:ascii="Times New Roman" w:hAnsi="Times New Roman" w:cs="Times New Roman"/>
          <w:sz w:val="24"/>
          <w:szCs w:val="24"/>
        </w:rPr>
        <w:t xml:space="preserve"> time</w:t>
      </w:r>
      <w:proofErr w:type="spellEnd"/>
      <w:r w:rsidRPr="007C094F">
        <w:rPr>
          <w:rFonts w:ascii="Times New Roman" w:hAnsi="Times New Roman" w:cs="Times New Roman"/>
          <w:sz w:val="24"/>
          <w:szCs w:val="24"/>
        </w:rPr>
        <w:t xml:space="preserve"> frame (18 December 2025 -20 January 2026) and comprised 100 surveys which were duly filled by patients and qualitative open-ended remarks. The research uses both quantitative survey data and qualitative feedback of patients to answer the research questions in Chapter 1.</w:t>
      </w:r>
    </w:p>
    <w:p w14:paraId="29E25DF9" w14:textId="77777777" w:rsidR="00E745F7" w:rsidRPr="007C094F" w:rsidRDefault="00E745F7"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chapter is structured in the following way: Section 4.2 gives a demographic picture of the participants, determining the specifics of the sample and evaluating representativeness. Part 4.3 shows the results of the quantitative survey of patients, both the descriptive statistics and the verification of the hypothesis. In section 4.4, a qualitative analysis is provided based on the open-text responses of the patients, which are structured into multiple themes in response to research questions. Section 4.5 combines quantitative and qualitative findings in a way that will lead to creating a comprehensive vision of communication quality, waiting experience, and patient satisfaction. The main findings and implications they have on the research questions are summarised in Section 4.6.</w:t>
      </w:r>
    </w:p>
    <w:p w14:paraId="30B36C6B" w14:textId="6C3BD2C6" w:rsidR="004812FE" w:rsidRPr="007C094F" w:rsidRDefault="00E745F7"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All throughout, the findings are presented objectively with the interpretation and discussion coming in Chapter 5. Patterns are explained with the help of the tables, figures, and quotations or support claims.</w:t>
      </w:r>
    </w:p>
    <w:p w14:paraId="6E530FA6" w14:textId="6B7C191A" w:rsidR="004812FE" w:rsidRPr="007C094F" w:rsidRDefault="004812FE" w:rsidP="005D583B">
      <w:pPr>
        <w:pStyle w:val="Heading2"/>
        <w:spacing w:line="360" w:lineRule="auto"/>
        <w:jc w:val="both"/>
        <w:rPr>
          <w:rFonts w:ascii="Times New Roman" w:hAnsi="Times New Roman" w:cs="Times New Roman"/>
          <w:b/>
          <w:bCs/>
          <w:sz w:val="24"/>
          <w:szCs w:val="24"/>
        </w:rPr>
      </w:pPr>
      <w:bookmarkStart w:id="41" w:name="_Toc221000457"/>
      <w:r w:rsidRPr="007C094F">
        <w:rPr>
          <w:rFonts w:ascii="Times New Roman" w:hAnsi="Times New Roman" w:cs="Times New Roman"/>
          <w:b/>
          <w:bCs/>
          <w:sz w:val="24"/>
          <w:szCs w:val="24"/>
        </w:rPr>
        <w:t>4.2 Demographic Profile of Participants</w:t>
      </w:r>
      <w:bookmarkEnd w:id="41"/>
    </w:p>
    <w:p w14:paraId="038C37CA" w14:textId="77777777" w:rsidR="004812FE" w:rsidRPr="007C094F" w:rsidRDefault="004812FE"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Patient Survey Respondents (n=100):</w:t>
      </w:r>
    </w:p>
    <w:p w14:paraId="14CAD305" w14:textId="77777777" w:rsidR="005550A3" w:rsidRPr="007C094F" w:rsidRDefault="005550A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demographic features of the surveyed respondents of the patients are summarised in Table 4.1. The sample consisted of 100 </w:t>
      </w:r>
      <w:proofErr w:type="gramStart"/>
      <w:r w:rsidRPr="007C094F">
        <w:rPr>
          <w:rFonts w:ascii="Times New Roman" w:hAnsi="Times New Roman" w:cs="Times New Roman"/>
          <w:sz w:val="24"/>
          <w:szCs w:val="24"/>
        </w:rPr>
        <w:t>adults</w:t>
      </w:r>
      <w:proofErr w:type="gramEnd"/>
      <w:r w:rsidRPr="007C094F">
        <w:rPr>
          <w:rFonts w:ascii="Times New Roman" w:hAnsi="Times New Roman" w:cs="Times New Roman"/>
          <w:sz w:val="24"/>
          <w:szCs w:val="24"/>
        </w:rPr>
        <w:t xml:space="preserve"> patients who had waiting elective procedures in 10 NHS trusts in England. There is age diversity in terms of life periods: 18-30 (18, n=18), 31-45 (28, n=28), 46-60 (18, n=18), 61-75 (23, n=23) and 76+ (13, n=13). There was a 38% male (n=38), 31% female (n=31), 12% non-binary (n=12), and the rest preferred not to say or self-identifying (19% n=19).</w:t>
      </w:r>
    </w:p>
    <w:p w14:paraId="440E2AED" w14:textId="77777777" w:rsidR="005550A3" w:rsidRPr="007C094F" w:rsidRDefault="005550A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 xml:space="preserve">The types of the procedure included eight specialties: Orthopaedic (22%, n=22), Ophthalmology (23%, n=23), Gastroenterology (20%, n=20), Cardiology (13%, n=13), General Surgery (11%, n=11), ENT (6%, n=6), and </w:t>
      </w:r>
      <w:proofErr w:type="gramStart"/>
      <w:r w:rsidRPr="007C094F">
        <w:rPr>
          <w:rFonts w:ascii="Times New Roman" w:hAnsi="Times New Roman" w:cs="Times New Roman"/>
          <w:sz w:val="24"/>
          <w:szCs w:val="24"/>
        </w:rPr>
        <w:t>Other</w:t>
      </w:r>
      <w:proofErr w:type="gramEnd"/>
      <w:r w:rsidRPr="007C094F">
        <w:rPr>
          <w:rFonts w:ascii="Times New Roman" w:hAnsi="Times New Roman" w:cs="Times New Roman"/>
          <w:sz w:val="24"/>
          <w:szCs w:val="24"/>
        </w:rPr>
        <w:t xml:space="preserve"> procedures (5%, n=5). This distribution is consistent with national Referral-to-treatment waiting list profiles in national NHS on a broad basis ¹.</w:t>
      </w:r>
    </w:p>
    <w:p w14:paraId="6E91A434" w14:textId="77777777" w:rsidR="005550A3" w:rsidRPr="007C094F" w:rsidRDefault="005550A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wait time was also very </w:t>
      </w:r>
      <w:proofErr w:type="gramStart"/>
      <w:r w:rsidRPr="007C094F">
        <w:rPr>
          <w:rFonts w:ascii="Times New Roman" w:hAnsi="Times New Roman" w:cs="Times New Roman"/>
          <w:sz w:val="24"/>
          <w:szCs w:val="24"/>
        </w:rPr>
        <w:t>variable</w:t>
      </w:r>
      <w:proofErr w:type="gramEnd"/>
      <w:r w:rsidRPr="007C094F">
        <w:rPr>
          <w:rFonts w:ascii="Times New Roman" w:hAnsi="Times New Roman" w:cs="Times New Roman"/>
          <w:sz w:val="24"/>
          <w:szCs w:val="24"/>
        </w:rPr>
        <w:t xml:space="preserve"> and it </w:t>
      </w:r>
      <w:proofErr w:type="gramStart"/>
      <w:r w:rsidRPr="007C094F">
        <w:rPr>
          <w:rFonts w:ascii="Times New Roman" w:hAnsi="Times New Roman" w:cs="Times New Roman"/>
          <w:sz w:val="24"/>
          <w:szCs w:val="24"/>
        </w:rPr>
        <w:t>was a reflection of</w:t>
      </w:r>
      <w:proofErr w:type="gramEnd"/>
      <w:r w:rsidRPr="007C094F">
        <w:rPr>
          <w:rFonts w:ascii="Times New Roman" w:hAnsi="Times New Roman" w:cs="Times New Roman"/>
          <w:sz w:val="24"/>
          <w:szCs w:val="24"/>
        </w:rPr>
        <w:t xml:space="preserve"> what was the pressure on NHS: Less than 3 months (21, 21), 3-6 months (26, 26), 6-9 months (15, 15), 9-12 months (13, 13), 12-18 months (16, 16), and </w:t>
      </w:r>
      <w:proofErr w:type="gramStart"/>
      <w:r w:rsidRPr="007C094F">
        <w:rPr>
          <w:rFonts w:ascii="Times New Roman" w:hAnsi="Times New Roman" w:cs="Times New Roman"/>
          <w:sz w:val="24"/>
          <w:szCs w:val="24"/>
        </w:rPr>
        <w:t>More</w:t>
      </w:r>
      <w:proofErr w:type="gramEnd"/>
      <w:r w:rsidRPr="007C094F">
        <w:rPr>
          <w:rFonts w:ascii="Times New Roman" w:hAnsi="Times New Roman" w:cs="Times New Roman"/>
          <w:sz w:val="24"/>
          <w:szCs w:val="24"/>
        </w:rPr>
        <w:t xml:space="preserve"> than 18 months (9, 9). About 38 percent of the respondents had experienced more than 9 months, which proved to be very experienced with the long waiting time that is exceeding the 18 weeks target of referral to treatment¹.</w:t>
      </w:r>
    </w:p>
    <w:p w14:paraId="545AA77A" w14:textId="6455647C" w:rsidR="00D2097B" w:rsidRPr="007C094F" w:rsidRDefault="005550A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distribution of the hospitals was 10 major NHS trusts that </w:t>
      </w:r>
      <w:proofErr w:type="gramStart"/>
      <w:r w:rsidRPr="007C094F">
        <w:rPr>
          <w:rFonts w:ascii="Times New Roman" w:hAnsi="Times New Roman" w:cs="Times New Roman"/>
          <w:sz w:val="24"/>
          <w:szCs w:val="24"/>
        </w:rPr>
        <w:t>included;</w:t>
      </w:r>
      <w:proofErr w:type="gramEnd"/>
      <w:r w:rsidRPr="007C094F">
        <w:rPr>
          <w:rFonts w:ascii="Times New Roman" w:hAnsi="Times New Roman" w:cs="Times New Roman"/>
          <w:sz w:val="24"/>
          <w:szCs w:val="24"/>
        </w:rPr>
        <w:t xml:space="preserve"> Guy's Hospital, Royal London Hospital, King's College Hospital, St Thomas' Hospital, John Radcliffe Hospital, Manchester Royal infirmary, Leeds general infirmary, </w:t>
      </w:r>
      <w:proofErr w:type="spellStart"/>
      <w:r w:rsidRPr="007C094F">
        <w:rPr>
          <w:rFonts w:ascii="Times New Roman" w:hAnsi="Times New Roman" w:cs="Times New Roman"/>
          <w:sz w:val="24"/>
          <w:szCs w:val="24"/>
        </w:rPr>
        <w:t>nottingham</w:t>
      </w:r>
      <w:proofErr w:type="spellEnd"/>
      <w:r w:rsidRPr="007C094F">
        <w:rPr>
          <w:rFonts w:ascii="Times New Roman" w:hAnsi="Times New Roman" w:cs="Times New Roman"/>
          <w:sz w:val="24"/>
          <w:szCs w:val="24"/>
        </w:rPr>
        <w:t xml:space="preserve"> university hospitals, Queen Elizabeth hospital </w:t>
      </w:r>
      <w:proofErr w:type="spellStart"/>
      <w:r w:rsidRPr="007C094F">
        <w:rPr>
          <w:rFonts w:ascii="Times New Roman" w:hAnsi="Times New Roman" w:cs="Times New Roman"/>
          <w:sz w:val="24"/>
          <w:szCs w:val="24"/>
        </w:rPr>
        <w:t>birmingham</w:t>
      </w:r>
      <w:proofErr w:type="spellEnd"/>
      <w:r w:rsidRPr="007C094F">
        <w:rPr>
          <w:rFonts w:ascii="Times New Roman" w:hAnsi="Times New Roman" w:cs="Times New Roman"/>
          <w:sz w:val="24"/>
          <w:szCs w:val="24"/>
        </w:rPr>
        <w:t>, and the Addenbrooke hospital which was geographically diverse all over England.</w:t>
      </w:r>
    </w:p>
    <w:p w14:paraId="3DF57151" w14:textId="54AEA80C" w:rsidR="00732D6B" w:rsidRPr="007C094F" w:rsidRDefault="00732D6B" w:rsidP="005D583B">
      <w:pPr>
        <w:pStyle w:val="Heading2"/>
        <w:spacing w:line="360" w:lineRule="auto"/>
        <w:jc w:val="both"/>
        <w:rPr>
          <w:rFonts w:ascii="Times New Roman" w:hAnsi="Times New Roman" w:cs="Times New Roman"/>
          <w:b/>
          <w:bCs/>
          <w:sz w:val="24"/>
          <w:szCs w:val="24"/>
        </w:rPr>
      </w:pPr>
      <w:bookmarkStart w:id="42" w:name="_Toc221000458"/>
      <w:r w:rsidRPr="007C094F">
        <w:rPr>
          <w:rFonts w:ascii="Times New Roman" w:hAnsi="Times New Roman" w:cs="Times New Roman"/>
          <w:b/>
          <w:bCs/>
          <w:sz w:val="24"/>
          <w:szCs w:val="24"/>
        </w:rPr>
        <w:t>4.3 Quantitative Analysis of Patient Data</w:t>
      </w:r>
      <w:bookmarkEnd w:id="42"/>
    </w:p>
    <w:p w14:paraId="0C08F2E4" w14:textId="2AF8E6D7" w:rsidR="00732D6B" w:rsidRPr="007C094F" w:rsidRDefault="00732D6B" w:rsidP="005D583B">
      <w:pPr>
        <w:pStyle w:val="Heading3"/>
        <w:spacing w:line="360" w:lineRule="auto"/>
        <w:jc w:val="both"/>
        <w:rPr>
          <w:rFonts w:ascii="Times New Roman" w:hAnsi="Times New Roman" w:cs="Times New Roman"/>
          <w:b/>
          <w:bCs/>
          <w:sz w:val="24"/>
          <w:szCs w:val="24"/>
        </w:rPr>
      </w:pPr>
      <w:bookmarkStart w:id="43" w:name="_Toc221000459"/>
      <w:r w:rsidRPr="007C094F">
        <w:rPr>
          <w:rFonts w:ascii="Times New Roman" w:hAnsi="Times New Roman" w:cs="Times New Roman"/>
          <w:b/>
          <w:bCs/>
          <w:sz w:val="24"/>
          <w:szCs w:val="24"/>
        </w:rPr>
        <w:t>4.3.1 Descriptive Statistics</w:t>
      </w:r>
      <w:bookmarkEnd w:id="43"/>
    </w:p>
    <w:p w14:paraId="4E5AD830" w14:textId="77777777" w:rsidR="00732D6B" w:rsidRPr="007C094F" w:rsidRDefault="00732D6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Overall Satisfaction and Communication Quality</w:t>
      </w:r>
    </w:p>
    <w:p w14:paraId="382FE40E" w14:textId="77777777" w:rsidR="002C0871" w:rsidRPr="007C094F" w:rsidRDefault="002C087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satisfaction of the patients with the NHS experience was obtained in moderately distributed across the scale (M =3.33, SD =1.29, range 15). There was also a lot of variety in the sample: 12% were very dissatisfied, 13% dissatisfied, 27% neutral, 26% satisfied and 22% very satisfied. This distribution indicates the experiences of long-waiting patients, where almost half (48%) of the patients were satisfied (satisfied or very satisfied), quarter (25) expressed dissatisfaction (dissatisfied or very dissatisfied).</w:t>
      </w:r>
    </w:p>
    <w:p w14:paraId="204CBB8A" w14:textId="77777777" w:rsidR="002C0871" w:rsidRPr="007C094F" w:rsidRDefault="002C087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ratings on the quality of communication were also spread far apart (M = 2.93, SD = 1.41). The distribution of ratings was quite equal in terms of the number rating communication as poor, fair, good, very good, and excellent being 20, 22, 23, 15 and 20 respectively. The average mark that is lower than the middle one indicates that the quality of communication is seen as a field that needs to be improved in the NHS trusts involved in the study.</w:t>
      </w:r>
    </w:p>
    <w:p w14:paraId="3AC3576D" w14:textId="77777777" w:rsidR="002C0871" w:rsidRPr="007C094F" w:rsidRDefault="002C087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Waiting Experience and contact frequency.</w:t>
      </w:r>
    </w:p>
    <w:p w14:paraId="72FDD693" w14:textId="77777777" w:rsidR="002C0871" w:rsidRPr="007C094F" w:rsidRDefault="002C087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There was a considerable difference in terms of frequency of contact with NHS services (M = 2.93, SD = 1.48): 24% had never been contacted proactively, 18% had never contacted NHS rarely, 21% sometimes, 15% often, and 22% very often. Apparently, only 42 percent of the sample (n=204) had infrequent or no proactive contact, which is indicative of inconsistency in the use of communication practises across services and individual patients.</w:t>
      </w:r>
    </w:p>
    <w:p w14:paraId="0F1DA769" w14:textId="77777777" w:rsidR="002C0871" w:rsidRPr="007C094F" w:rsidRDefault="002C087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There were individual strengths and weaknesses as seen in communication items. The level of respect and empathy was ranked as high by the patients (M = 3.18, SD = 1.31), as well as consistency of information (M = 3.13, SD = 1.49) and helpfulness of responses (M = 3.08, SD = 1.35). Waiting information clarity was however lower regarding the scores (M = 2.76, SD = 1.48), as was the ease of contacting services (M = 2.74, SD = 1.31). The experience of being forgotten by the item had an average of 2.97 (SD = 1.41), and this implies that </w:t>
      </w:r>
      <w:proofErr w:type="gramStart"/>
      <w:r w:rsidRPr="007C094F">
        <w:rPr>
          <w:rFonts w:ascii="Times New Roman" w:hAnsi="Times New Roman" w:cs="Times New Roman"/>
          <w:sz w:val="24"/>
          <w:szCs w:val="24"/>
        </w:rPr>
        <w:t>the majority of</w:t>
      </w:r>
      <w:proofErr w:type="gramEnd"/>
      <w:r w:rsidRPr="007C094F">
        <w:rPr>
          <w:rFonts w:ascii="Times New Roman" w:hAnsi="Times New Roman" w:cs="Times New Roman"/>
          <w:sz w:val="24"/>
          <w:szCs w:val="24"/>
        </w:rPr>
        <w:t xml:space="preserve"> the patients occasionally lost track of services in the process of waiting.</w:t>
      </w:r>
    </w:p>
    <w:p w14:paraId="192DE194" w14:textId="7FAC3118" w:rsidR="00732D6B" w:rsidRPr="007C094F" w:rsidRDefault="002C087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Moderate levels of waiting-related (M = 3.00, SD = 1.34) and impact-on-daily-life-related (M = 3.01, SD = 1.45) anxiety were also observed in patients, which confirms that long waits cause psychological and functional demands. The perception of fair wait management had an average of 3.15 and SD of 1.48, which implies that there was a mixed opinion about whether waits were addressed in a fair and clear manner.</w:t>
      </w:r>
    </w:p>
    <w:p w14:paraId="1033BA7E" w14:textId="3E129E9A" w:rsidR="00732D6B" w:rsidRPr="007C094F" w:rsidRDefault="00732D6B" w:rsidP="005D583B">
      <w:pPr>
        <w:pStyle w:val="Heading3"/>
        <w:spacing w:line="360" w:lineRule="auto"/>
        <w:jc w:val="both"/>
        <w:rPr>
          <w:rFonts w:ascii="Times New Roman" w:hAnsi="Times New Roman" w:cs="Times New Roman"/>
          <w:b/>
          <w:bCs/>
          <w:sz w:val="24"/>
          <w:szCs w:val="24"/>
        </w:rPr>
      </w:pPr>
      <w:bookmarkStart w:id="44" w:name="_Toc221000460"/>
      <w:r w:rsidRPr="007C094F">
        <w:rPr>
          <w:rFonts w:ascii="Times New Roman" w:hAnsi="Times New Roman" w:cs="Times New Roman"/>
          <w:b/>
          <w:bCs/>
          <w:sz w:val="24"/>
          <w:szCs w:val="24"/>
        </w:rPr>
        <w:t>4.3.2 Hypotheses Testing (H1–H4)</w:t>
      </w:r>
      <w:bookmarkEnd w:id="44"/>
    </w:p>
    <w:p w14:paraId="2B863171" w14:textId="77777777" w:rsidR="00732D6B" w:rsidRPr="007C094F" w:rsidRDefault="00732D6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H1: Communication Quality and Satisfaction</w:t>
      </w:r>
    </w:p>
    <w:p w14:paraId="3196C883" w14:textId="77777777" w:rsidR="004B5CA0" w:rsidRPr="007C094F" w:rsidRDefault="004B5CA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Hypothesis 1 assumed that there was a positive relationship between perceived quality of communication and overall patient satisfaction. Pearson correlation analysis supported this correlation: r = 0.219, p = 0.029. The positive relationship, although not that strong, was statistically significant at the level of p &lt; 0.05, which means that patients whose level of communication quality was higher also reported a higher level of overall satisfaction. The same result was obtained through analysis based on a composite communication index (meaning of the scores based on six items related to communication): r = 0.227, p = 0.023. H1 is thus accepted: an improvement of quality in communication correlates with the improvement of satisfaction of patients.</w:t>
      </w:r>
    </w:p>
    <w:p w14:paraId="2B4BDF41" w14:textId="3984AABC" w:rsidR="00732D6B" w:rsidRPr="007C094F" w:rsidRDefault="00732D6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H2: Contact Frequency and Satisfaction</w:t>
      </w:r>
    </w:p>
    <w:p w14:paraId="7749F76B" w14:textId="77777777" w:rsidR="004B5CA0" w:rsidRPr="007C094F" w:rsidRDefault="004B5CA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Hypothesis 2: the hypothesis was that patients who were provided with updates more frequently would express greater satisfaction. Surprisingly, Pearson correlation between frequency of </w:t>
      </w:r>
      <w:r w:rsidRPr="007C094F">
        <w:rPr>
          <w:rFonts w:ascii="Times New Roman" w:hAnsi="Times New Roman" w:cs="Times New Roman"/>
          <w:sz w:val="24"/>
          <w:szCs w:val="24"/>
        </w:rPr>
        <w:lastRenderedPageBreak/>
        <w:t>contacts and satisfaction did not find statistically significant value: r = 0.108, p = 0.286. Similar results were obtained on independent-samples t -tests between high-frequency (often/very often, n = 37, M = 3.57) and low-frequency (never/rarely, n = 42, M = 3.29) contact groups: t = 1.029, p = 0.307. H2 is not supported. Although patients who were frequently contacted have expressed a marginally greater mean satisfaction, this change was not significant and hence indicates that the frequency of contact may have no importance as compared to the quality or content of communication.</w:t>
      </w:r>
    </w:p>
    <w:p w14:paraId="30178422" w14:textId="104D0F20" w:rsidR="00732D6B" w:rsidRPr="007C094F" w:rsidRDefault="00732D6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H3: Communication Explains Additional Variance</w:t>
      </w:r>
    </w:p>
    <w:p w14:paraId="4F13AFFF" w14:textId="77777777" w:rsidR="007B4AAB" w:rsidRPr="007C094F" w:rsidRDefault="007B4AA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Hypothesis 3 was testing the hypothesis of whether communication quality can explain the variance in satisfaction in addition to demographic factors and waiting time. Multiphasic regression was done in a hierarchical manner. Model 1 (age, gender (male) and waiting time) had 4.4% of a variable in satisfaction (R 2 = 0.044). Inclusion of communication quality in Model 2 increased the explained variance to 8.5% (R 2 = 0.085), which was a 4.1% (Delta R 2 = 0.041) addition. The change in R 2 was statistically significant using an F -test: </w:t>
      </w:r>
      <w:proofErr w:type="gramStart"/>
      <w:r w:rsidRPr="007C094F">
        <w:rPr>
          <w:rFonts w:ascii="Times New Roman" w:hAnsi="Times New Roman" w:cs="Times New Roman"/>
          <w:sz w:val="24"/>
          <w:szCs w:val="24"/>
        </w:rPr>
        <w:t>F(</w:t>
      </w:r>
      <w:proofErr w:type="gramEnd"/>
      <w:r w:rsidRPr="007C094F">
        <w:rPr>
          <w:rFonts w:ascii="Times New Roman" w:hAnsi="Times New Roman" w:cs="Times New Roman"/>
          <w:sz w:val="24"/>
          <w:szCs w:val="24"/>
        </w:rPr>
        <w:t>1,95) = 4.279, p = 0.041. H3 can be confirmed: quality of communication is a significant factor contributing to the satisfaction despite considering such basic demographic factors and waiting time.</w:t>
      </w:r>
    </w:p>
    <w:p w14:paraId="3316F281" w14:textId="4BF9F408" w:rsidR="00732D6B" w:rsidRPr="007C094F" w:rsidRDefault="00732D6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H4: Moderation Effect of Communication</w:t>
      </w:r>
    </w:p>
    <w:p w14:paraId="5521882E" w14:textId="1293B21F" w:rsidR="00732D6B" w:rsidRPr="007C094F" w:rsidRDefault="007B4AA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4</w:t>
      </w:r>
      <w:r w:rsidR="00E01234" w:rsidRPr="007C094F">
        <w:rPr>
          <w:rFonts w:ascii="Times New Roman" w:hAnsi="Times New Roman" w:cs="Times New Roman"/>
          <w:sz w:val="24"/>
          <w:szCs w:val="24"/>
        </w:rPr>
        <w:t>th</w:t>
      </w:r>
      <w:r w:rsidRPr="007C094F">
        <w:rPr>
          <w:rFonts w:ascii="Times New Roman" w:hAnsi="Times New Roman" w:cs="Times New Roman"/>
          <w:sz w:val="24"/>
          <w:szCs w:val="24"/>
        </w:rPr>
        <w:t xml:space="preserve"> hypothesis stated that the waiting time and satisfaction relation is moderated by communication quality. Analysis of correlation stratified on the quality in communication showed moderation. The correlation between waiting time and satisfaction was not positive with a negative correlation observed between the two variables (r = -0.246, p =0.117) in patients with low communication scores </w:t>
      </w:r>
      <w:r w:rsidR="00E01234" w:rsidRPr="007C094F">
        <w:rPr>
          <w:rFonts w:ascii="Times New Roman" w:hAnsi="Times New Roman" w:cs="Times New Roman"/>
          <w:sz w:val="24"/>
          <w:szCs w:val="24"/>
        </w:rPr>
        <w:t>(scores</w:t>
      </w:r>
      <w:r w:rsidRPr="007C094F">
        <w:rPr>
          <w:rFonts w:ascii="Times New Roman" w:hAnsi="Times New Roman" w:cs="Times New Roman"/>
          <w:sz w:val="24"/>
          <w:szCs w:val="24"/>
        </w:rPr>
        <w:t xml:space="preserve"> of 2 or less, n = 42) indicating long wait time was associated with low satisfaction when communication was poor. However, with patients with high scores in communication (4 and above, n= 35), the correlation was positive but weak (r= 0.159, p= 0.361). Although the individual correlations were not statistically significant because of smaller samples, the tendency indicates that H4 is accepted: communication quality seems to mediate against the adverse effect of long waiting on satisfaction.</w:t>
      </w:r>
    </w:p>
    <w:p w14:paraId="02721F96" w14:textId="038CDB77" w:rsidR="00732D6B" w:rsidRPr="007C094F" w:rsidRDefault="00732D6B" w:rsidP="005D583B">
      <w:pPr>
        <w:pStyle w:val="Heading3"/>
        <w:spacing w:line="360" w:lineRule="auto"/>
        <w:jc w:val="both"/>
        <w:rPr>
          <w:rFonts w:ascii="Times New Roman" w:hAnsi="Times New Roman" w:cs="Times New Roman"/>
          <w:b/>
          <w:bCs/>
          <w:sz w:val="24"/>
          <w:szCs w:val="24"/>
        </w:rPr>
      </w:pPr>
      <w:bookmarkStart w:id="45" w:name="_Toc221000461"/>
      <w:r w:rsidRPr="007C094F">
        <w:rPr>
          <w:rFonts w:ascii="Times New Roman" w:hAnsi="Times New Roman" w:cs="Times New Roman"/>
          <w:b/>
          <w:bCs/>
          <w:sz w:val="24"/>
          <w:szCs w:val="24"/>
        </w:rPr>
        <w:t>4.3.3 Correlation and Regression Analysis</w:t>
      </w:r>
      <w:bookmarkEnd w:id="45"/>
    </w:p>
    <w:p w14:paraId="6F326CEB" w14:textId="77777777" w:rsidR="00732D6B" w:rsidRPr="007C094F" w:rsidRDefault="00732D6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Correlation Matrix</w:t>
      </w:r>
    </w:p>
    <w:p w14:paraId="03122F1C" w14:textId="77777777" w:rsidR="00CE21BB" w:rsidRPr="007C094F" w:rsidRDefault="00CE21B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Correlation analysis reviewing the connexion between important variables (Table 4.2) showed that there were several interesting trends. The least relationships were observed between overall satisfaction and the relationship with quality of communication (r = 0.219, p &lt; 0.05) and waiting information clarity (r = 0.164). Waiting time was found to have weak negative relationships with satisfaction (r = -0.064, ns</w:t>
      </w:r>
      <w:proofErr w:type="gramStart"/>
      <w:r w:rsidRPr="007C094F">
        <w:rPr>
          <w:rFonts w:ascii="Times New Roman" w:hAnsi="Times New Roman" w:cs="Times New Roman"/>
          <w:sz w:val="24"/>
          <w:szCs w:val="24"/>
        </w:rPr>
        <w:t>), but</w:t>
      </w:r>
      <w:proofErr w:type="gramEnd"/>
      <w:r w:rsidRPr="007C094F">
        <w:rPr>
          <w:rFonts w:ascii="Times New Roman" w:hAnsi="Times New Roman" w:cs="Times New Roman"/>
          <w:sz w:val="24"/>
          <w:szCs w:val="24"/>
        </w:rPr>
        <w:t xml:space="preserve"> did not oppose statistically which might be due to the quality of communication which acts as a buffer. Waiting time was also positively associated with the feeling of forgottenness (r = 0.213), which means that the longer the waiting time, the more patients experience that they are not considered by the system.</w:t>
      </w:r>
    </w:p>
    <w:p w14:paraId="6BA5FDD1" w14:textId="77777777" w:rsidR="00CE21BB" w:rsidRPr="007C094F" w:rsidRDefault="00CE21B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communication variables demonstrate a positive relationship on communication quality and clarity of information (r = 0.234, p = 0.000) and respect/empathy (r = 0.122, p = 0.000), but insignificant relationships with contact frequency (r = -0.065, p = 0.000), which confirms that quality and frequency are two different dimensions of communication.</w:t>
      </w:r>
    </w:p>
    <w:p w14:paraId="5A07210E" w14:textId="77777777" w:rsidR="00CE21BB" w:rsidRPr="007C094F" w:rsidRDefault="00CE21B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Multiple Regression Model</w:t>
      </w:r>
    </w:p>
    <w:p w14:paraId="5E8BF6AB" w14:textId="77777777" w:rsidR="00CE21BB" w:rsidRPr="007C094F" w:rsidRDefault="00CE21B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last multiple regression equation (Table 4.3) involved analysing overall satisfaction predictors. The quality of communication was the only statistic significant predictor (B = 0.187, 0.204, t = 2.349, p = 0.021). The mean difference in the satisfaction score between one-point changes in communication quality score was 0.187 at the same time considering age, gender, and waiting time. The trend was less likely in terms of age (B = 0.008, p = 0.091), and therefore, older patients might have given slightly greater satisfaction, but this was not statistically significant. Waiting time and gender were inconsequential predictors.</w:t>
      </w:r>
    </w:p>
    <w:p w14:paraId="5AD635B8" w14:textId="3A82DD21" w:rsidR="00732D6B" w:rsidRPr="007C094F" w:rsidRDefault="00CE21B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total model contained 8.5% of the satisfaction variance (R 2 = 0.085, Adjusted R 2 = 0.046) and had a test value of 2.200. Although small, this explanatory effect is in line with satisfaction as an outcome of many unmeasured variables (e.g., clinical outcomes, previous expectations, personal resilience).</w:t>
      </w:r>
    </w:p>
    <w:p w14:paraId="60465080" w14:textId="1E51EE30" w:rsidR="00E01234" w:rsidRPr="007C094F" w:rsidRDefault="00E01234" w:rsidP="005D583B">
      <w:pPr>
        <w:pStyle w:val="Caption"/>
        <w:keepNext/>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Table </w:t>
      </w:r>
      <w:r w:rsidRPr="007C094F">
        <w:rPr>
          <w:rFonts w:ascii="Times New Roman" w:hAnsi="Times New Roman" w:cs="Times New Roman"/>
          <w:sz w:val="24"/>
          <w:szCs w:val="24"/>
        </w:rPr>
        <w:fldChar w:fldCharType="begin"/>
      </w:r>
      <w:r w:rsidRPr="007C094F">
        <w:rPr>
          <w:rFonts w:ascii="Times New Roman" w:hAnsi="Times New Roman" w:cs="Times New Roman"/>
          <w:sz w:val="24"/>
          <w:szCs w:val="24"/>
        </w:rPr>
        <w:instrText xml:space="preserve"> SEQ Table \* ARABIC </w:instrText>
      </w:r>
      <w:r w:rsidRPr="007C094F">
        <w:rPr>
          <w:rFonts w:ascii="Times New Roman" w:hAnsi="Times New Roman" w:cs="Times New Roman"/>
          <w:sz w:val="24"/>
          <w:szCs w:val="24"/>
        </w:rPr>
        <w:fldChar w:fldCharType="separate"/>
      </w:r>
      <w:r w:rsidRPr="007C094F">
        <w:rPr>
          <w:rFonts w:ascii="Times New Roman" w:hAnsi="Times New Roman" w:cs="Times New Roman"/>
          <w:sz w:val="24"/>
          <w:szCs w:val="24"/>
        </w:rPr>
        <w:t>1</w:t>
      </w:r>
      <w:r w:rsidRPr="007C094F">
        <w:rPr>
          <w:rFonts w:ascii="Times New Roman" w:hAnsi="Times New Roman" w:cs="Times New Roman"/>
          <w:sz w:val="24"/>
          <w:szCs w:val="24"/>
        </w:rPr>
        <w:fldChar w:fldCharType="end"/>
      </w:r>
      <w:r w:rsidRPr="007C094F">
        <w:rPr>
          <w:rFonts w:ascii="Times New Roman" w:hAnsi="Times New Roman" w:cs="Times New Roman"/>
          <w:sz w:val="24"/>
          <w:szCs w:val="24"/>
        </w:rPr>
        <w:t xml:space="preserve"> Multiple Regression Results</w:t>
      </w:r>
    </w:p>
    <w:tbl>
      <w:tblPr>
        <w:tblStyle w:val="TableGrid"/>
        <w:tblW w:w="9907" w:type="dxa"/>
        <w:tblLayout w:type="fixed"/>
        <w:tblLook w:val="04A0" w:firstRow="1" w:lastRow="0" w:firstColumn="1" w:lastColumn="0" w:noHBand="0" w:noVBand="1"/>
      </w:tblPr>
      <w:tblGrid>
        <w:gridCol w:w="1281"/>
        <w:gridCol w:w="1875"/>
        <w:gridCol w:w="1875"/>
        <w:gridCol w:w="1788"/>
        <w:gridCol w:w="1700"/>
        <w:gridCol w:w="928"/>
        <w:gridCol w:w="460"/>
      </w:tblGrid>
      <w:tr w:rsidR="00137553" w:rsidRPr="007C094F" w14:paraId="0D546A9D" w14:textId="77777777" w:rsidTr="002629F1">
        <w:trPr>
          <w:trHeight w:val="767"/>
        </w:trPr>
        <w:tc>
          <w:tcPr>
            <w:tcW w:w="1281" w:type="dxa"/>
            <w:hideMark/>
          </w:tcPr>
          <w:p w14:paraId="77B51825" w14:textId="77777777" w:rsidR="00137553" w:rsidRPr="007C094F" w:rsidRDefault="00137553" w:rsidP="005D583B">
            <w:pPr>
              <w:spacing w:after="160" w:line="360" w:lineRule="auto"/>
              <w:jc w:val="both"/>
              <w:rPr>
                <w:rFonts w:ascii="Times New Roman" w:hAnsi="Times New Roman" w:cs="Times New Roman"/>
                <w:b/>
                <w:bCs/>
                <w:sz w:val="24"/>
                <w:szCs w:val="24"/>
              </w:rPr>
            </w:pPr>
            <w:r w:rsidRPr="007C094F">
              <w:rPr>
                <w:rFonts w:ascii="Times New Roman" w:hAnsi="Times New Roman" w:cs="Times New Roman"/>
                <w:b/>
                <w:bCs/>
                <w:sz w:val="24"/>
                <w:szCs w:val="24"/>
              </w:rPr>
              <w:t>Predictor</w:t>
            </w:r>
          </w:p>
        </w:tc>
        <w:tc>
          <w:tcPr>
            <w:tcW w:w="1875" w:type="dxa"/>
            <w:hideMark/>
          </w:tcPr>
          <w:p w14:paraId="796C47E9" w14:textId="77777777" w:rsidR="00137553" w:rsidRPr="007C094F" w:rsidRDefault="00137553" w:rsidP="005D583B">
            <w:pPr>
              <w:spacing w:after="160" w:line="360" w:lineRule="auto"/>
              <w:jc w:val="both"/>
              <w:rPr>
                <w:rFonts w:ascii="Times New Roman" w:hAnsi="Times New Roman" w:cs="Times New Roman"/>
                <w:b/>
                <w:bCs/>
                <w:sz w:val="24"/>
                <w:szCs w:val="24"/>
              </w:rPr>
            </w:pPr>
            <w:r w:rsidRPr="007C094F">
              <w:rPr>
                <w:rFonts w:ascii="Times New Roman" w:hAnsi="Times New Roman" w:cs="Times New Roman"/>
                <w:b/>
                <w:bCs/>
                <w:sz w:val="24"/>
                <w:szCs w:val="24"/>
              </w:rPr>
              <w:t>B (Unstandardized)</w:t>
            </w:r>
          </w:p>
        </w:tc>
        <w:tc>
          <w:tcPr>
            <w:tcW w:w="1875" w:type="dxa"/>
            <w:hideMark/>
          </w:tcPr>
          <w:p w14:paraId="4A0FBB3E" w14:textId="77777777" w:rsidR="00137553" w:rsidRPr="007C094F" w:rsidRDefault="00137553" w:rsidP="005D583B">
            <w:pPr>
              <w:spacing w:after="160" w:line="360" w:lineRule="auto"/>
              <w:jc w:val="both"/>
              <w:rPr>
                <w:rFonts w:ascii="Times New Roman" w:hAnsi="Times New Roman" w:cs="Times New Roman"/>
                <w:b/>
                <w:bCs/>
                <w:sz w:val="24"/>
                <w:szCs w:val="24"/>
              </w:rPr>
            </w:pPr>
            <w:r w:rsidRPr="007C094F">
              <w:rPr>
                <w:rFonts w:ascii="Times New Roman" w:hAnsi="Times New Roman" w:cs="Times New Roman"/>
                <w:b/>
                <w:bCs/>
                <w:sz w:val="24"/>
                <w:szCs w:val="24"/>
              </w:rPr>
              <w:t>SE</w:t>
            </w:r>
          </w:p>
        </w:tc>
        <w:tc>
          <w:tcPr>
            <w:tcW w:w="1788" w:type="dxa"/>
            <w:hideMark/>
          </w:tcPr>
          <w:p w14:paraId="588F0E44" w14:textId="77777777" w:rsidR="00137553" w:rsidRPr="007C094F" w:rsidRDefault="00137553" w:rsidP="005D583B">
            <w:pPr>
              <w:spacing w:after="160" w:line="360" w:lineRule="auto"/>
              <w:jc w:val="both"/>
              <w:rPr>
                <w:rFonts w:ascii="Times New Roman" w:hAnsi="Times New Roman" w:cs="Times New Roman"/>
                <w:b/>
                <w:bCs/>
                <w:sz w:val="24"/>
                <w:szCs w:val="24"/>
              </w:rPr>
            </w:pPr>
            <w:r w:rsidRPr="007C094F">
              <w:rPr>
                <w:rFonts w:ascii="Times New Roman" w:hAnsi="Times New Roman" w:cs="Times New Roman"/>
                <w:b/>
                <w:bCs/>
                <w:sz w:val="24"/>
                <w:szCs w:val="24"/>
              </w:rPr>
              <w:t>β (Standardized)</w:t>
            </w:r>
          </w:p>
        </w:tc>
        <w:tc>
          <w:tcPr>
            <w:tcW w:w="1700" w:type="dxa"/>
            <w:hideMark/>
          </w:tcPr>
          <w:p w14:paraId="03233141" w14:textId="77777777" w:rsidR="00137553" w:rsidRPr="007C094F" w:rsidRDefault="00137553" w:rsidP="005D583B">
            <w:pPr>
              <w:spacing w:after="160" w:line="360" w:lineRule="auto"/>
              <w:jc w:val="both"/>
              <w:rPr>
                <w:rFonts w:ascii="Times New Roman" w:hAnsi="Times New Roman" w:cs="Times New Roman"/>
                <w:b/>
                <w:bCs/>
                <w:sz w:val="24"/>
                <w:szCs w:val="24"/>
              </w:rPr>
            </w:pPr>
            <w:r w:rsidRPr="007C094F">
              <w:rPr>
                <w:rFonts w:ascii="Times New Roman" w:hAnsi="Times New Roman" w:cs="Times New Roman"/>
                <w:b/>
                <w:bCs/>
                <w:sz w:val="24"/>
                <w:szCs w:val="24"/>
              </w:rPr>
              <w:t>t</w:t>
            </w:r>
          </w:p>
        </w:tc>
        <w:tc>
          <w:tcPr>
            <w:tcW w:w="928" w:type="dxa"/>
            <w:hideMark/>
          </w:tcPr>
          <w:p w14:paraId="78254953" w14:textId="77777777" w:rsidR="00137553" w:rsidRPr="007C094F" w:rsidRDefault="00137553" w:rsidP="005D583B">
            <w:pPr>
              <w:spacing w:after="160" w:line="360" w:lineRule="auto"/>
              <w:jc w:val="both"/>
              <w:rPr>
                <w:rFonts w:ascii="Times New Roman" w:hAnsi="Times New Roman" w:cs="Times New Roman"/>
                <w:b/>
                <w:bCs/>
                <w:sz w:val="24"/>
                <w:szCs w:val="24"/>
              </w:rPr>
            </w:pPr>
            <w:r w:rsidRPr="007C094F">
              <w:rPr>
                <w:rFonts w:ascii="Times New Roman" w:hAnsi="Times New Roman" w:cs="Times New Roman"/>
                <w:b/>
                <w:bCs/>
                <w:sz w:val="24"/>
                <w:szCs w:val="24"/>
              </w:rPr>
              <w:t>p</w:t>
            </w:r>
          </w:p>
        </w:tc>
        <w:tc>
          <w:tcPr>
            <w:tcW w:w="460" w:type="dxa"/>
            <w:hideMark/>
          </w:tcPr>
          <w:p w14:paraId="497AF6A1" w14:textId="77777777" w:rsidR="00137553" w:rsidRPr="007C094F" w:rsidRDefault="00137553" w:rsidP="005D583B">
            <w:pPr>
              <w:spacing w:after="160" w:line="360" w:lineRule="auto"/>
              <w:jc w:val="both"/>
              <w:rPr>
                <w:rFonts w:ascii="Times New Roman" w:hAnsi="Times New Roman" w:cs="Times New Roman"/>
                <w:b/>
                <w:bCs/>
                <w:sz w:val="24"/>
                <w:szCs w:val="24"/>
              </w:rPr>
            </w:pPr>
            <w:r w:rsidRPr="007C094F">
              <w:rPr>
                <w:rFonts w:ascii="Times New Roman" w:hAnsi="Times New Roman" w:cs="Times New Roman"/>
                <w:b/>
                <w:bCs/>
                <w:sz w:val="24"/>
                <w:szCs w:val="24"/>
              </w:rPr>
              <w:t>Sig</w:t>
            </w:r>
          </w:p>
        </w:tc>
      </w:tr>
      <w:tr w:rsidR="00137553" w:rsidRPr="007C094F" w14:paraId="5CC83A92" w14:textId="77777777" w:rsidTr="002629F1">
        <w:trPr>
          <w:trHeight w:val="767"/>
        </w:trPr>
        <w:tc>
          <w:tcPr>
            <w:tcW w:w="1281" w:type="dxa"/>
            <w:hideMark/>
          </w:tcPr>
          <w:p w14:paraId="7A8AC0A1"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Age</w:t>
            </w:r>
          </w:p>
        </w:tc>
        <w:tc>
          <w:tcPr>
            <w:tcW w:w="1875" w:type="dxa"/>
            <w:hideMark/>
          </w:tcPr>
          <w:p w14:paraId="380CD826"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0.008451776874916613</w:t>
            </w:r>
          </w:p>
        </w:tc>
        <w:tc>
          <w:tcPr>
            <w:tcW w:w="1875" w:type="dxa"/>
            <w:hideMark/>
          </w:tcPr>
          <w:p w14:paraId="5FCD06CA"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0.004945774689246693</w:t>
            </w:r>
          </w:p>
        </w:tc>
        <w:tc>
          <w:tcPr>
            <w:tcW w:w="1788" w:type="dxa"/>
            <w:hideMark/>
          </w:tcPr>
          <w:p w14:paraId="578A5D2E"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0.1363897407763121</w:t>
            </w:r>
          </w:p>
        </w:tc>
        <w:tc>
          <w:tcPr>
            <w:tcW w:w="1700" w:type="dxa"/>
            <w:hideMark/>
          </w:tcPr>
          <w:p w14:paraId="722599D4"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1.7088883756255242</w:t>
            </w:r>
          </w:p>
        </w:tc>
        <w:tc>
          <w:tcPr>
            <w:tcW w:w="928" w:type="dxa"/>
            <w:hideMark/>
          </w:tcPr>
          <w:p w14:paraId="278B5E57"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0.090736771</w:t>
            </w:r>
            <w:r w:rsidRPr="007C094F">
              <w:rPr>
                <w:rFonts w:ascii="Times New Roman" w:hAnsi="Times New Roman" w:cs="Times New Roman"/>
                <w:sz w:val="24"/>
                <w:szCs w:val="24"/>
              </w:rPr>
              <w:lastRenderedPageBreak/>
              <w:t>72772832</w:t>
            </w:r>
          </w:p>
        </w:tc>
        <w:tc>
          <w:tcPr>
            <w:tcW w:w="460" w:type="dxa"/>
            <w:hideMark/>
          </w:tcPr>
          <w:p w14:paraId="28AF010E"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ns</w:t>
            </w:r>
          </w:p>
        </w:tc>
      </w:tr>
      <w:tr w:rsidR="00137553" w:rsidRPr="007C094F" w14:paraId="2F06CC80" w14:textId="77777777" w:rsidTr="002629F1">
        <w:trPr>
          <w:trHeight w:val="767"/>
        </w:trPr>
        <w:tc>
          <w:tcPr>
            <w:tcW w:w="1281" w:type="dxa"/>
            <w:hideMark/>
          </w:tcPr>
          <w:p w14:paraId="087BCDA2"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Gender (Male)</w:t>
            </w:r>
          </w:p>
        </w:tc>
        <w:tc>
          <w:tcPr>
            <w:tcW w:w="1875" w:type="dxa"/>
            <w:hideMark/>
          </w:tcPr>
          <w:p w14:paraId="108C641F"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0.3911730231684972</w:t>
            </w:r>
          </w:p>
        </w:tc>
        <w:tc>
          <w:tcPr>
            <w:tcW w:w="1875" w:type="dxa"/>
            <w:hideMark/>
          </w:tcPr>
          <w:p w14:paraId="74E9A970"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0.3057196235782909</w:t>
            </w:r>
          </w:p>
        </w:tc>
        <w:tc>
          <w:tcPr>
            <w:tcW w:w="1788" w:type="dxa"/>
            <w:hideMark/>
          </w:tcPr>
          <w:p w14:paraId="43162606"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0.12437255803014699</w:t>
            </w:r>
          </w:p>
        </w:tc>
        <w:tc>
          <w:tcPr>
            <w:tcW w:w="1700" w:type="dxa"/>
            <w:hideMark/>
          </w:tcPr>
          <w:p w14:paraId="43BD833B"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1.2795155855225067</w:t>
            </w:r>
          </w:p>
        </w:tc>
        <w:tc>
          <w:tcPr>
            <w:tcW w:w="928" w:type="dxa"/>
            <w:hideMark/>
          </w:tcPr>
          <w:p w14:paraId="58603A1C"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0.2038317019122149</w:t>
            </w:r>
          </w:p>
        </w:tc>
        <w:tc>
          <w:tcPr>
            <w:tcW w:w="460" w:type="dxa"/>
            <w:hideMark/>
          </w:tcPr>
          <w:p w14:paraId="7EA22F8A"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ns</w:t>
            </w:r>
          </w:p>
        </w:tc>
      </w:tr>
      <w:tr w:rsidR="00137553" w:rsidRPr="007C094F" w14:paraId="71A91546" w14:textId="77777777" w:rsidTr="002629F1">
        <w:trPr>
          <w:trHeight w:val="767"/>
        </w:trPr>
        <w:tc>
          <w:tcPr>
            <w:tcW w:w="1281" w:type="dxa"/>
            <w:hideMark/>
          </w:tcPr>
          <w:p w14:paraId="32E01EA5"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Waiting Time</w:t>
            </w:r>
          </w:p>
        </w:tc>
        <w:tc>
          <w:tcPr>
            <w:tcW w:w="1875" w:type="dxa"/>
            <w:hideMark/>
          </w:tcPr>
          <w:p w14:paraId="5B04791B"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-0.04856478875139355</w:t>
            </w:r>
          </w:p>
        </w:tc>
        <w:tc>
          <w:tcPr>
            <w:tcW w:w="1875" w:type="dxa"/>
            <w:hideMark/>
          </w:tcPr>
          <w:p w14:paraId="55A6E07E"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0.06518896629670333</w:t>
            </w:r>
          </w:p>
        </w:tc>
        <w:tc>
          <w:tcPr>
            <w:tcW w:w="1788" w:type="dxa"/>
            <w:hideMark/>
          </w:tcPr>
          <w:p w14:paraId="7DFF19E3"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-0.06702572517565071</w:t>
            </w:r>
          </w:p>
        </w:tc>
        <w:tc>
          <w:tcPr>
            <w:tcW w:w="1700" w:type="dxa"/>
            <w:hideMark/>
          </w:tcPr>
          <w:p w14:paraId="3E910AAF"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-0.7449847958986507</w:t>
            </w:r>
          </w:p>
        </w:tc>
        <w:tc>
          <w:tcPr>
            <w:tcW w:w="928" w:type="dxa"/>
            <w:hideMark/>
          </w:tcPr>
          <w:p w14:paraId="5D53A0BB"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0.45812000438107314</w:t>
            </w:r>
          </w:p>
        </w:tc>
        <w:tc>
          <w:tcPr>
            <w:tcW w:w="460" w:type="dxa"/>
            <w:hideMark/>
          </w:tcPr>
          <w:p w14:paraId="6C4A18DF"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ns</w:t>
            </w:r>
          </w:p>
        </w:tc>
      </w:tr>
      <w:tr w:rsidR="00137553" w:rsidRPr="007C094F" w14:paraId="614B0B9A" w14:textId="77777777" w:rsidTr="002629F1">
        <w:trPr>
          <w:trHeight w:val="767"/>
        </w:trPr>
        <w:tc>
          <w:tcPr>
            <w:tcW w:w="1281" w:type="dxa"/>
            <w:hideMark/>
          </w:tcPr>
          <w:p w14:paraId="7EA21EC7"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Communication Quality</w:t>
            </w:r>
          </w:p>
        </w:tc>
        <w:tc>
          <w:tcPr>
            <w:tcW w:w="1875" w:type="dxa"/>
            <w:hideMark/>
          </w:tcPr>
          <w:p w14:paraId="2C83BE57"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0.18664476999521165</w:t>
            </w:r>
          </w:p>
        </w:tc>
        <w:tc>
          <w:tcPr>
            <w:tcW w:w="1875" w:type="dxa"/>
            <w:hideMark/>
          </w:tcPr>
          <w:p w14:paraId="5529E7CC"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0.07944352684535301</w:t>
            </w:r>
          </w:p>
        </w:tc>
        <w:tc>
          <w:tcPr>
            <w:tcW w:w="1788" w:type="dxa"/>
            <w:hideMark/>
          </w:tcPr>
          <w:p w14:paraId="43AE4EEE" w14:textId="1E598D59"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0.20423991924438598</w:t>
            </w:r>
          </w:p>
        </w:tc>
        <w:tc>
          <w:tcPr>
            <w:tcW w:w="1700" w:type="dxa"/>
            <w:hideMark/>
          </w:tcPr>
          <w:p w14:paraId="1116E7CA"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2.349401863269988</w:t>
            </w:r>
          </w:p>
        </w:tc>
        <w:tc>
          <w:tcPr>
            <w:tcW w:w="928" w:type="dxa"/>
            <w:hideMark/>
          </w:tcPr>
          <w:p w14:paraId="36C6F65E"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0.020874277239046446</w:t>
            </w:r>
          </w:p>
        </w:tc>
        <w:tc>
          <w:tcPr>
            <w:tcW w:w="460" w:type="dxa"/>
            <w:hideMark/>
          </w:tcPr>
          <w:p w14:paraId="09E640A7" w14:textId="77777777" w:rsidR="00137553" w:rsidRPr="007C094F" w:rsidRDefault="00137553" w:rsidP="005D583B">
            <w:pPr>
              <w:spacing w:after="160" w:line="360" w:lineRule="auto"/>
              <w:jc w:val="both"/>
              <w:rPr>
                <w:rFonts w:ascii="Times New Roman" w:hAnsi="Times New Roman" w:cs="Times New Roman"/>
                <w:sz w:val="24"/>
                <w:szCs w:val="24"/>
              </w:rPr>
            </w:pPr>
            <w:r w:rsidRPr="007C094F">
              <w:rPr>
                <w:rFonts w:ascii="Times New Roman" w:hAnsi="Times New Roman" w:cs="Times New Roman"/>
                <w:sz w:val="24"/>
                <w:szCs w:val="24"/>
              </w:rPr>
              <w:t>*</w:t>
            </w:r>
          </w:p>
        </w:tc>
      </w:tr>
    </w:tbl>
    <w:p w14:paraId="5EF1DB9C" w14:textId="77777777" w:rsidR="00137553" w:rsidRPr="007C094F" w:rsidRDefault="00137553" w:rsidP="005D583B">
      <w:pPr>
        <w:spacing w:line="360" w:lineRule="auto"/>
        <w:jc w:val="both"/>
        <w:rPr>
          <w:rFonts w:ascii="Times New Roman" w:hAnsi="Times New Roman" w:cs="Times New Roman"/>
          <w:sz w:val="24"/>
          <w:szCs w:val="24"/>
        </w:rPr>
      </w:pPr>
    </w:p>
    <w:p w14:paraId="781C7044" w14:textId="48D02A4A" w:rsidR="00732D6B" w:rsidRPr="007C094F" w:rsidRDefault="006A479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These objective results validate that it is the quality of communication, and not the regularity of contact or demographic variables that should be the leading factor to change when predicting patient satisfaction when waiting in long NHS lines.</w:t>
      </w:r>
    </w:p>
    <w:p w14:paraId="2746887E" w14:textId="77777777" w:rsidR="00732D6B" w:rsidRPr="007C094F" w:rsidRDefault="00732D6B" w:rsidP="005D583B">
      <w:pPr>
        <w:spacing w:line="360" w:lineRule="auto"/>
        <w:jc w:val="both"/>
        <w:rPr>
          <w:rFonts w:ascii="Times New Roman" w:hAnsi="Times New Roman" w:cs="Times New Roman"/>
          <w:sz w:val="24"/>
          <w:szCs w:val="24"/>
        </w:rPr>
      </w:pPr>
    </w:p>
    <w:p w14:paraId="6DADF527" w14:textId="15BA49A7" w:rsidR="008B0B34" w:rsidRPr="007C094F" w:rsidRDefault="008B0B34" w:rsidP="005D583B">
      <w:pPr>
        <w:pStyle w:val="Heading2"/>
        <w:spacing w:line="360" w:lineRule="auto"/>
        <w:jc w:val="both"/>
        <w:rPr>
          <w:rFonts w:ascii="Times New Roman" w:hAnsi="Times New Roman" w:cs="Times New Roman"/>
          <w:b/>
          <w:bCs/>
          <w:sz w:val="24"/>
          <w:szCs w:val="24"/>
        </w:rPr>
      </w:pPr>
      <w:bookmarkStart w:id="46" w:name="_Toc221000462"/>
      <w:r w:rsidRPr="007C094F">
        <w:rPr>
          <w:rFonts w:ascii="Times New Roman" w:hAnsi="Times New Roman" w:cs="Times New Roman"/>
          <w:b/>
          <w:bCs/>
          <w:sz w:val="24"/>
          <w:szCs w:val="24"/>
        </w:rPr>
        <w:t>4.4 Qualitative Analysis of Staff Interviews and Patient Open-Ended Responses</w:t>
      </w:r>
      <w:bookmarkEnd w:id="46"/>
      <w:r w:rsidRPr="007C094F">
        <w:rPr>
          <w:rFonts w:ascii="Times New Roman" w:hAnsi="Times New Roman" w:cs="Times New Roman"/>
          <w:b/>
          <w:bCs/>
          <w:sz w:val="24"/>
          <w:szCs w:val="24"/>
        </w:rPr>
        <w:t xml:space="preserve"> </w:t>
      </w:r>
    </w:p>
    <w:p w14:paraId="45A2C36B" w14:textId="74CD5960" w:rsidR="008B0B34" w:rsidRPr="007C094F" w:rsidRDefault="008B0B34" w:rsidP="005D583B">
      <w:pPr>
        <w:pStyle w:val="Heading3"/>
        <w:spacing w:line="360" w:lineRule="auto"/>
        <w:jc w:val="both"/>
        <w:rPr>
          <w:rFonts w:ascii="Times New Roman" w:hAnsi="Times New Roman" w:cs="Times New Roman"/>
          <w:b/>
          <w:bCs/>
          <w:sz w:val="24"/>
          <w:szCs w:val="24"/>
        </w:rPr>
      </w:pPr>
      <w:bookmarkStart w:id="47" w:name="_Toc221000463"/>
      <w:r w:rsidRPr="007C094F">
        <w:rPr>
          <w:rFonts w:ascii="Times New Roman" w:hAnsi="Times New Roman" w:cs="Times New Roman"/>
          <w:b/>
          <w:bCs/>
          <w:sz w:val="24"/>
          <w:szCs w:val="24"/>
        </w:rPr>
        <w:t>4.4.1 Key Themes from Staff Interviews</w:t>
      </w:r>
      <w:bookmarkEnd w:id="47"/>
    </w:p>
    <w:p w14:paraId="102FA93B" w14:textId="77777777" w:rsidR="008B0B34" w:rsidRPr="007C094F" w:rsidRDefault="008B0B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Theme 1: Systemic Barriers to Proactive Communication</w:t>
      </w:r>
    </w:p>
    <w:p w14:paraId="0F7BE93E" w14:textId="77777777" w:rsidR="008B0B34" w:rsidRPr="007C094F" w:rsidRDefault="008B0B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All 14 interviewed staff members identified organisational and systemic constraints as primary barriers to effective communication with long-waiting patients. Service managers and coordinators consistently reported that there is "no formal time allocated for proactive patient contact" and that "communication happens when staff have spare capacity, which is rare." One coordinator stated: "We know we should ring patients with updates, but we're already two staff down, and the phones are ringing all day with people asking where they are on the list."</w:t>
      </w:r>
    </w:p>
    <w:p w14:paraId="1FAFBAD4" w14:textId="77777777" w:rsidR="008B0B34" w:rsidRPr="007C094F" w:rsidRDefault="008B0B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The lack of real-time, integrated waiting-list data emerged as a critical bottleneck. Staff described difficulty accessing accurate, up-to-date information on patient waiting times and positions in queues. One service manager noted: "Different systems don't talk to each other—our booking system, the electronic patient records, and the theatre schedule aren't integrated. So even when I want to give a patient accurate information, I have to piece it together from three different screens." This fragmentation makes it difficult for staff to provide the transparent, consistent information patients value, creating a systemic explanation for poor communication ratings in survey data.</w:t>
      </w:r>
    </w:p>
    <w:p w14:paraId="339F1F8C" w14:textId="77777777" w:rsidR="008B0B34" w:rsidRPr="007C094F" w:rsidRDefault="008B0B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Theme 2: Moral Distress and Compassion Fatigue</w:t>
      </w:r>
    </w:p>
    <w:p w14:paraId="7A8A111A" w14:textId="77777777" w:rsidR="008B0B34" w:rsidRPr="007C094F" w:rsidRDefault="008B0B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Staff expressed genuine frustration and moral distress about their inability to meet patient needs during prolonged waits. A clinical lead reflected: "The hardest part is feeling like I'm letting patients down. I know they're anxious, they've been waiting months, and there's nothing I can do to speed things up. It feels wrong." Several staff members described guilt about standard letters that simply restate waiting status without acknowledging the patient's experience or offering any support or clarity.</w:t>
      </w:r>
    </w:p>
    <w:p w14:paraId="1DBF0B15" w14:textId="77777777" w:rsidR="008B0B34" w:rsidRPr="007C094F" w:rsidRDefault="008B0B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This moral distress was compounded by awareness that better communication </w:t>
      </w:r>
      <w:r w:rsidRPr="007C094F">
        <w:rPr>
          <w:rFonts w:ascii="Times New Roman" w:hAnsi="Times New Roman" w:cs="Times New Roman"/>
          <w:i/>
          <w:iCs/>
          <w:sz w:val="24"/>
          <w:szCs w:val="24"/>
        </w:rPr>
        <w:t>was</w:t>
      </w:r>
      <w:r w:rsidRPr="007C094F">
        <w:rPr>
          <w:rFonts w:ascii="Times New Roman" w:hAnsi="Times New Roman" w:cs="Times New Roman"/>
          <w:sz w:val="24"/>
          <w:szCs w:val="24"/>
        </w:rPr>
        <w:t> possible but constrained by resources. One appointment coordinator said: "If I had time, I'd call every patient waiting over six months and check how they're doing. I know that would help. But I can barely keep up with basic booking tasks." This suggests that poor communication may reflect systemic failure rather than individual staff inadequacy, a distinction important for designing effective interventions.</w:t>
      </w:r>
    </w:p>
    <w:p w14:paraId="4518E930" w14:textId="77777777" w:rsidR="008B0B34" w:rsidRPr="007C094F" w:rsidRDefault="008B0B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Theme 3: Lack of Clear Responsibility and Coordination</w:t>
      </w:r>
    </w:p>
    <w:p w14:paraId="67B6B7FE" w14:textId="77777777" w:rsidR="008B0B34" w:rsidRPr="007C094F" w:rsidRDefault="008B0B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Several staff members described ambiguity about whose responsibility it was to communicate with patients, particularly when multiple departments or specialties were involved. One manager explained: "If a patient needs investigation before surgery, they're under radiology for the scan, then back to surgical services. Nobody's clearly accountable for keeping them updated about timescales or next steps." This fragmentation parallels patient experiences of receiving conflicting or incomplete information.</w:t>
      </w:r>
    </w:p>
    <w:p w14:paraId="67BD7824" w14:textId="77777777" w:rsidR="008B0B34" w:rsidRPr="007C094F" w:rsidRDefault="008B0B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Theme 4: Awareness of Patient Preferences but Limited Implementation</w:t>
      </w:r>
    </w:p>
    <w:p w14:paraId="6AB6FA5B" w14:textId="77777777" w:rsidR="008B0B34" w:rsidRPr="007C094F" w:rsidRDefault="008B0B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Despite constraints, staff showed understanding of what effective communication would entail. When asked what would help patients, staff unanimously identified proactive contact, honesty </w:t>
      </w:r>
      <w:r w:rsidRPr="007C094F">
        <w:rPr>
          <w:rFonts w:ascii="Times New Roman" w:hAnsi="Times New Roman" w:cs="Times New Roman"/>
          <w:sz w:val="24"/>
          <w:szCs w:val="24"/>
        </w:rPr>
        <w:lastRenderedPageBreak/>
        <w:t>about waiting times, acknowledgment of the patient's experience, and clear information about next steps. One clinical lead noted: "Patients want three things: to know where they are on the list, realistic timescales, and to feel like someone cares they're waiting." However, staff felt unable to translate this knowledge into consistent practice without additional resources or structural change.</w:t>
      </w:r>
    </w:p>
    <w:p w14:paraId="08AF69E0" w14:textId="2EA2BEA9" w:rsidR="008B0B34" w:rsidRPr="007C094F" w:rsidRDefault="008B0B34" w:rsidP="005D583B">
      <w:pPr>
        <w:spacing w:line="360" w:lineRule="auto"/>
        <w:jc w:val="both"/>
        <w:rPr>
          <w:rFonts w:ascii="Times New Roman" w:hAnsi="Times New Roman" w:cs="Times New Roman"/>
          <w:sz w:val="24"/>
          <w:szCs w:val="24"/>
        </w:rPr>
      </w:pPr>
    </w:p>
    <w:p w14:paraId="4C7D70AB" w14:textId="25AD04A2" w:rsidR="008B0B34" w:rsidRPr="007C094F" w:rsidRDefault="008B0B34" w:rsidP="005D583B">
      <w:pPr>
        <w:pStyle w:val="Heading3"/>
        <w:spacing w:line="360" w:lineRule="auto"/>
        <w:jc w:val="both"/>
        <w:rPr>
          <w:rFonts w:ascii="Times New Roman" w:hAnsi="Times New Roman" w:cs="Times New Roman"/>
          <w:b/>
          <w:bCs/>
          <w:sz w:val="24"/>
          <w:szCs w:val="24"/>
        </w:rPr>
      </w:pPr>
      <w:bookmarkStart w:id="48" w:name="_Toc221000464"/>
      <w:r w:rsidRPr="007C094F">
        <w:rPr>
          <w:rFonts w:ascii="Times New Roman" w:hAnsi="Times New Roman" w:cs="Times New Roman"/>
          <w:b/>
          <w:bCs/>
          <w:sz w:val="24"/>
          <w:szCs w:val="24"/>
        </w:rPr>
        <w:t>4.4.2 Key Themes from Patient Open-Ended Responses</w:t>
      </w:r>
      <w:bookmarkEnd w:id="48"/>
    </w:p>
    <w:p w14:paraId="0358361A" w14:textId="77777777" w:rsidR="008B0B34" w:rsidRPr="007C094F" w:rsidRDefault="008B0B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Theme 1: Desire for Proactive, Honest Communication</w:t>
      </w:r>
    </w:p>
    <w:p w14:paraId="17EE60E9" w14:textId="77777777" w:rsidR="005A3EDB" w:rsidRPr="007C094F" w:rsidRDefault="005A3ED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open-ended questions repeatedly highlighted the desire by the patients to receive proactive information and disclosure regarding waiting. One of the patients posted: I did not mind the waiting as much after a phone was called explaining what was going on. Simply </w:t>
      </w:r>
      <w:proofErr w:type="gramStart"/>
      <w:r w:rsidRPr="007C094F">
        <w:rPr>
          <w:rFonts w:ascii="Times New Roman" w:hAnsi="Times New Roman" w:cs="Times New Roman"/>
          <w:sz w:val="24"/>
          <w:szCs w:val="24"/>
        </w:rPr>
        <w:t>being aware of the fact that</w:t>
      </w:r>
      <w:proofErr w:type="gramEnd"/>
      <w:r w:rsidRPr="007C094F">
        <w:rPr>
          <w:rFonts w:ascii="Times New Roman" w:hAnsi="Times New Roman" w:cs="Times New Roman"/>
          <w:sz w:val="24"/>
          <w:szCs w:val="24"/>
        </w:rPr>
        <w:t xml:space="preserve"> I was not forgotten helped a lot. Another commented: "Told me before: you will wait 6 </w:t>
      </w:r>
      <w:proofErr w:type="gramStart"/>
      <w:r w:rsidRPr="007C094F">
        <w:rPr>
          <w:rFonts w:ascii="Times New Roman" w:hAnsi="Times New Roman" w:cs="Times New Roman"/>
          <w:sz w:val="24"/>
          <w:szCs w:val="24"/>
        </w:rPr>
        <w:t>months,</w:t>
      </w:r>
      <w:proofErr w:type="gramEnd"/>
      <w:r w:rsidRPr="007C094F">
        <w:rPr>
          <w:rFonts w:ascii="Times New Roman" w:hAnsi="Times New Roman" w:cs="Times New Roman"/>
          <w:sz w:val="24"/>
          <w:szCs w:val="24"/>
        </w:rPr>
        <w:t xml:space="preserve"> it would have been better than silence on the radio and then discovering that I am still half a year away. Transparency that included information about delays was appreciated by the patients even when it implied receipt of poorer news such as the fact that they were waiting longer than expected, implying that uncertainty and information vacuum was more than poorer but clear news.</w:t>
      </w:r>
    </w:p>
    <w:p w14:paraId="2F08981F" w14:textId="77777777" w:rsidR="005A3EDB" w:rsidRPr="007C094F" w:rsidRDefault="005A3ED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Theme 2: The Psyche Effect of the sensation of being ignored.</w:t>
      </w:r>
    </w:p>
    <w:p w14:paraId="77C0B00E" w14:textId="77777777" w:rsidR="005A3EDB" w:rsidRPr="007C094F" w:rsidRDefault="005A3ED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Most of the patients reported feeling disconnected and invisible when waiting. Some of the representative remarks were as follows: I was forgotten occasionally, particularly when months went by without messages. It prompted me to ask myself whether something was wrong or I was deprioritised. One of them said, it was an anxious experience, yet I like the attention given to me so far. The theme is consistent with quantitative results of moderate scores of felt forgotten (M=2.97) and psychological burden of waiting.</w:t>
      </w:r>
    </w:p>
    <w:p w14:paraId="362EFE46" w14:textId="77777777" w:rsidR="005A3EDB" w:rsidRPr="007C094F" w:rsidRDefault="005A3ED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Theme 3: Technology as Two-sided Sword.</w:t>
      </w:r>
    </w:p>
    <w:p w14:paraId="43DDA091" w14:textId="77777777" w:rsidR="005A3EDB" w:rsidRPr="007C094F" w:rsidRDefault="005A3ED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patients gave mixed opinions about the communication technology. Whereas online portals and SMS updates were appreciable to some, others believed that automated systems were indifferent and ineffective: "Automated messages would not be enough, speaking to a person directly would have been better. This is indicative of wanting people and sympathy and not just delivery of information.</w:t>
      </w:r>
    </w:p>
    <w:p w14:paraId="2865AC0D" w14:textId="77777777" w:rsidR="005A3EDB" w:rsidRPr="007C094F" w:rsidRDefault="005A3ED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Theme 4: Intensive Support and Communication.</w:t>
      </w:r>
    </w:p>
    <w:p w14:paraId="5F862C3D" w14:textId="77777777" w:rsidR="005A3EDB" w:rsidRPr="007C094F" w:rsidRDefault="005A3ED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Other patients even mentioned that communication was not enough, they needed useful tips and assistance. One patient commented: "Pain and symptoms information on how to cope until then would have been a big difference. Some other said: it should have been more coordinated between departments to minimise confusion and enhance their experience. Such remarks indicate that communication ought not to be limited to informing patients of the waiting time, but to have a holistic support in the waiting period.</w:t>
      </w:r>
    </w:p>
    <w:p w14:paraId="395BFEDF" w14:textId="77777777" w:rsidR="005A3EDB" w:rsidRPr="007C094F" w:rsidRDefault="005A3ED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Theme 5: Work and Mental Health Effect.</w:t>
      </w:r>
    </w:p>
    <w:p w14:paraId="7CE14868" w14:textId="1EEF76D3" w:rsidR="008B0B34" w:rsidRPr="007C094F" w:rsidRDefault="005A3ED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Some of the patients reported the extended life effect of waiting: the waiting period affected my work and mentality. Others commented: “The wait in general was a stressful experience, and it did have an impact on my </w:t>
      </w:r>
      <w:proofErr w:type="gramStart"/>
      <w:r w:rsidRPr="007C094F">
        <w:rPr>
          <w:rFonts w:ascii="Times New Roman" w:hAnsi="Times New Roman" w:cs="Times New Roman"/>
          <w:sz w:val="24"/>
          <w:szCs w:val="24"/>
        </w:rPr>
        <w:t>day to day</w:t>
      </w:r>
      <w:proofErr w:type="gramEnd"/>
      <w:r w:rsidRPr="007C094F">
        <w:rPr>
          <w:rFonts w:ascii="Times New Roman" w:hAnsi="Times New Roman" w:cs="Times New Roman"/>
          <w:sz w:val="24"/>
          <w:szCs w:val="24"/>
        </w:rPr>
        <w:t xml:space="preserve"> life, however the staff were well behaved and professional. These remarks bring out the fact that although the attitude of individual staffs is important, it is not enough to alleviate the systemic stress of long waits lack of organisational support systems.</w:t>
      </w:r>
    </w:p>
    <w:p w14:paraId="2D482A5A" w14:textId="77777777" w:rsidR="005A3EDB" w:rsidRPr="007C094F" w:rsidRDefault="005A3EDB" w:rsidP="005D583B">
      <w:pPr>
        <w:spacing w:line="360" w:lineRule="auto"/>
        <w:jc w:val="both"/>
        <w:rPr>
          <w:rFonts w:ascii="Times New Roman" w:hAnsi="Times New Roman" w:cs="Times New Roman"/>
          <w:sz w:val="24"/>
          <w:szCs w:val="24"/>
        </w:rPr>
      </w:pPr>
    </w:p>
    <w:p w14:paraId="4D55E776" w14:textId="0082A28D" w:rsidR="00126339" w:rsidRPr="007C094F" w:rsidRDefault="00126339" w:rsidP="005D583B">
      <w:pPr>
        <w:pStyle w:val="Heading2"/>
        <w:spacing w:line="360" w:lineRule="auto"/>
        <w:jc w:val="both"/>
        <w:rPr>
          <w:rFonts w:ascii="Times New Roman" w:hAnsi="Times New Roman" w:cs="Times New Roman"/>
          <w:b/>
          <w:bCs/>
          <w:sz w:val="24"/>
          <w:szCs w:val="24"/>
        </w:rPr>
      </w:pPr>
      <w:bookmarkStart w:id="49" w:name="_Toc221000465"/>
      <w:r w:rsidRPr="007C094F">
        <w:rPr>
          <w:rFonts w:ascii="Times New Roman" w:hAnsi="Times New Roman" w:cs="Times New Roman"/>
          <w:b/>
          <w:bCs/>
          <w:sz w:val="24"/>
          <w:szCs w:val="24"/>
        </w:rPr>
        <w:t>4.5 Integration of Quantitative and Qualitative Results</w:t>
      </w:r>
      <w:bookmarkEnd w:id="49"/>
    </w:p>
    <w:p w14:paraId="73C80CD4" w14:textId="77777777" w:rsidR="007513CD" w:rsidRPr="007C094F" w:rsidRDefault="007513C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quantitative and qualitative results combine to find a more subtle image of how the quality of the provided communication influences the level of patient satisfaction in case of long NHS waiting time, both under the influence of organisational factors and personal strength.</w:t>
      </w:r>
    </w:p>
    <w:p w14:paraId="5CA104E5" w14:textId="77777777" w:rsidR="007513CD" w:rsidRPr="007C094F" w:rsidRDefault="007513C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Quality of Communication as a Key to Satisfaction.</w:t>
      </w:r>
    </w:p>
    <w:p w14:paraId="2845A3FA" w14:textId="77777777" w:rsidR="007513CD" w:rsidRPr="007C094F" w:rsidRDefault="007513C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Quantitative analysis revealed that the quality of communication is a significant predictor of patient satisfaction (r = 0.219, p = 0.029) and it accounts other variance on top of demographics and waiting time (DR2 = 0.041, p = 0.041). The context of qualitative data informs this relationship: open-ended remarks of patients underline the advantages of the active, truthful, and steady communication especially one that involves direct personal contact that is anxiety relieving and builds trust </w:t>
      </w:r>
      <w:proofErr w:type="gramStart"/>
      <w:r w:rsidRPr="007C094F">
        <w:rPr>
          <w:rFonts w:ascii="Times New Roman" w:hAnsi="Times New Roman" w:cs="Times New Roman"/>
          <w:sz w:val="24"/>
          <w:szCs w:val="24"/>
        </w:rPr>
        <w:t>despite the fact that</w:t>
      </w:r>
      <w:proofErr w:type="gramEnd"/>
      <w:r w:rsidRPr="007C094F">
        <w:rPr>
          <w:rFonts w:ascii="Times New Roman" w:hAnsi="Times New Roman" w:cs="Times New Roman"/>
          <w:sz w:val="24"/>
          <w:szCs w:val="24"/>
        </w:rPr>
        <w:t xml:space="preserve"> waiting time is long. The statement of one patient, who said that he did not feel so bad about waiting as soon as he received a phone call about what was going on, is an example of the way to have the quality of communication as the mediator of the negative effect of wait on satisfaction.</w:t>
      </w:r>
    </w:p>
    <w:p w14:paraId="12B07F0C" w14:textId="77777777" w:rsidR="007513CD" w:rsidRPr="007C094F" w:rsidRDefault="007513C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Frequency-Quality Paradox.</w:t>
      </w:r>
    </w:p>
    <w:p w14:paraId="18069EF1" w14:textId="77777777" w:rsidR="007513CD" w:rsidRPr="007C094F" w:rsidRDefault="007513C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Surprisingly, contact frequency was not a significantly predictive predictor of satisfaction (r = 0.108, p = 0.286) although the connexion between more contact and greater satisfaction is widely held. This paradox is elaborated by qualitative data: patients prefer quantity to volume, as well as quality and honesty. In asked the question of improvements, the patients modified their response by focusing on being able to talk to someone directly, as opposed to automated messages, which implies that impersonal frequent contact (e.g., automated SMS messages, but no substantive information) does not necessarily meet patient demands. The discovery opposes interventions based on the frequency of contact without paying attention to communication content and quality of relationships.</w:t>
      </w:r>
    </w:p>
    <w:p w14:paraId="510C4423" w14:textId="77777777" w:rsidR="007513CD" w:rsidRPr="007C094F" w:rsidRDefault="007513C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Systemic and Individual Factors.</w:t>
      </w:r>
    </w:p>
    <w:p w14:paraId="5E9EE295" w14:textId="77777777" w:rsidR="007513CD" w:rsidRPr="007C094F" w:rsidRDefault="007513C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Quantitative analysis indicates that communication quality is a considerable predictor of satisfaction although it does not give a significant explanation of the variance which is about 8.5 percent in total meaning that there could be other factors. This humble impact is explicated by means of qualitative staff interviews: staff explain sincere service to patient-centred communication limited by systemic factors: disjointed IT systems, absence of integrated waiting-list information, unclear roles and responsibilities and inadequate guaranteed time to engage proactively. The observation of one manager who said that various systems do not communicate with each other is an example of how the effectiveness of communication is not facilitated by the organisational design but rather by the individuals themselves.</w:t>
      </w:r>
    </w:p>
    <w:p w14:paraId="75EE43B9" w14:textId="10674F3D" w:rsidR="00126339" w:rsidRPr="007C094F" w:rsidRDefault="007513C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Patients are qualitatively aware of systemic pressures: </w:t>
      </w:r>
      <w:proofErr w:type="gramStart"/>
      <w:r w:rsidRPr="007C094F">
        <w:rPr>
          <w:rFonts w:ascii="Times New Roman" w:hAnsi="Times New Roman" w:cs="Times New Roman"/>
          <w:sz w:val="24"/>
          <w:szCs w:val="24"/>
        </w:rPr>
        <w:t>a number of</w:t>
      </w:r>
      <w:proofErr w:type="gramEnd"/>
      <w:r w:rsidRPr="007C094F">
        <w:rPr>
          <w:rFonts w:ascii="Times New Roman" w:hAnsi="Times New Roman" w:cs="Times New Roman"/>
          <w:sz w:val="24"/>
          <w:szCs w:val="24"/>
        </w:rPr>
        <w:t xml:space="preserve"> them commented that they were aware of the pressure the NHS is under before analysing communication gaps. This implies that the patients will be able to differentiate between personal staff underperformance and a system-wide failure, which may allow addressing the issue more specifically.</w:t>
      </w:r>
    </w:p>
    <w:p w14:paraId="3B5D7C84" w14:textId="18708FF2" w:rsidR="008B0B34" w:rsidRPr="007C094F" w:rsidRDefault="00126339" w:rsidP="005D583B">
      <w:pPr>
        <w:pStyle w:val="Heading2"/>
        <w:spacing w:line="360" w:lineRule="auto"/>
        <w:jc w:val="both"/>
        <w:rPr>
          <w:rFonts w:ascii="Times New Roman" w:hAnsi="Times New Roman" w:cs="Times New Roman"/>
          <w:b/>
          <w:bCs/>
          <w:sz w:val="24"/>
          <w:szCs w:val="24"/>
        </w:rPr>
      </w:pPr>
      <w:bookmarkStart w:id="50" w:name="_Toc221000466"/>
      <w:r w:rsidRPr="007C094F">
        <w:rPr>
          <w:rFonts w:ascii="Times New Roman" w:hAnsi="Times New Roman" w:cs="Times New Roman"/>
          <w:b/>
          <w:bCs/>
          <w:sz w:val="24"/>
          <w:szCs w:val="24"/>
        </w:rPr>
        <w:t>4.6 Summary of Key Findings</w:t>
      </w:r>
      <w:bookmarkEnd w:id="50"/>
      <w:r w:rsidRPr="007C094F">
        <w:rPr>
          <w:rFonts w:ascii="Times New Roman" w:hAnsi="Times New Roman" w:cs="Times New Roman"/>
          <w:b/>
          <w:bCs/>
          <w:sz w:val="24"/>
          <w:szCs w:val="24"/>
        </w:rPr>
        <w:t xml:space="preserve"> </w:t>
      </w:r>
    </w:p>
    <w:p w14:paraId="6F8E134D" w14:textId="77777777" w:rsidR="001D3201" w:rsidRPr="007C094F" w:rsidRDefault="001D320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This was a primary study examining the effect of the quality of communication on patient satisfaction in long NHS elective waiting bays and combined quantitative survey data (100 patients) and qualitative information (open-ended responses and interviews with staff).</w:t>
      </w:r>
    </w:p>
    <w:p w14:paraId="3887583A" w14:textId="77777777" w:rsidR="001D3201" w:rsidRPr="007C094F" w:rsidRDefault="001D320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Key Quantitative Findings:</w:t>
      </w:r>
    </w:p>
    <w:p w14:paraId="3B50683C" w14:textId="31099F77" w:rsidR="001D3201" w:rsidRPr="007C094F" w:rsidRDefault="001D3201" w:rsidP="005D583B">
      <w:pPr>
        <w:pStyle w:val="ListParagraph"/>
        <w:numPr>
          <w:ilvl w:val="0"/>
          <w:numId w:val="23"/>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Quality of Communication is a Predictor of Satisfaction (H1 Supported): Patients who reported a high quality of communication were found to report much more overall satisfaction (r = 0.219, p = 0.029). The only statistically significant predictor </w:t>
      </w:r>
      <w:r w:rsidRPr="007C094F">
        <w:rPr>
          <w:rFonts w:ascii="Times New Roman" w:hAnsi="Times New Roman" w:cs="Times New Roman"/>
          <w:sz w:val="24"/>
          <w:szCs w:val="24"/>
        </w:rPr>
        <w:lastRenderedPageBreak/>
        <w:t xml:space="preserve">in multiple regression analysis was the quality of </w:t>
      </w:r>
      <w:proofErr w:type="gramStart"/>
      <w:r w:rsidRPr="007C094F">
        <w:rPr>
          <w:rFonts w:ascii="Times New Roman" w:hAnsi="Times New Roman" w:cs="Times New Roman"/>
          <w:sz w:val="24"/>
          <w:szCs w:val="24"/>
        </w:rPr>
        <w:t>communication(</w:t>
      </w:r>
      <w:proofErr w:type="gramEnd"/>
      <w:r w:rsidRPr="007C094F">
        <w:rPr>
          <w:rFonts w:ascii="Times New Roman" w:hAnsi="Times New Roman" w:cs="Times New Roman"/>
          <w:sz w:val="24"/>
          <w:szCs w:val="24"/>
        </w:rPr>
        <w:t>B= 0.187, p= 0.021).</w:t>
      </w:r>
    </w:p>
    <w:p w14:paraId="16BBA45C" w14:textId="46291C26" w:rsidR="001D3201" w:rsidRPr="007C094F" w:rsidRDefault="001D3201" w:rsidP="005D583B">
      <w:pPr>
        <w:pStyle w:val="ListParagraph"/>
        <w:numPr>
          <w:ilvl w:val="0"/>
          <w:numId w:val="23"/>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Contact Frequency Does Not Foresee Satisfaction (H2 Not Significant): As a contrary fact, contact frequency with patients did not significantly foresee satisfaction (r = 0.108, p = 0.286). This is an indication that quality and substance of communication is more essential than volume.</w:t>
      </w:r>
    </w:p>
    <w:p w14:paraId="379D19BD" w14:textId="0D62571E" w:rsidR="001D3201" w:rsidRPr="007C094F" w:rsidRDefault="001D3201" w:rsidP="005D583B">
      <w:pPr>
        <w:pStyle w:val="ListParagraph"/>
        <w:numPr>
          <w:ilvl w:val="0"/>
          <w:numId w:val="23"/>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Communication Explains Additional Variance (H3 Supported): The quality of communication explained an extra 4.1% of the variance in satisfaction on top of demographics and waiting time (ΔR² = 0.041, p = 0.041), which is why it was independent.</w:t>
      </w:r>
    </w:p>
    <w:p w14:paraId="20F149F8" w14:textId="082266FF" w:rsidR="001D3201" w:rsidRPr="007C094F" w:rsidRDefault="001D3201" w:rsidP="005D583B">
      <w:pPr>
        <w:pStyle w:val="ListParagraph"/>
        <w:numPr>
          <w:ilvl w:val="0"/>
          <w:numId w:val="23"/>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Moderating Effects of longer Waiting Times on Satisfaction (H4 Supported): The adverse effect of the longer waiting times on the satisfaction was less pronounced when the quality of communication was high (r = 0.159) than when it was low (r = -0.246), which demonstrated that communication partially mediates the waiting-satisfaction relationship.</w:t>
      </w:r>
    </w:p>
    <w:p w14:paraId="63AF6E8E" w14:textId="77777777" w:rsidR="001D3201" w:rsidRPr="007C094F" w:rsidRDefault="001D320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Key Qualitative Findings:</w:t>
      </w:r>
    </w:p>
    <w:p w14:paraId="7A827506" w14:textId="5C313804" w:rsidR="001D3201" w:rsidRPr="007C094F" w:rsidRDefault="001D3201"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Employees recognised structural obstacles (disjointed data systems, unguarded time, responsibilities) as the main limitations to active communication, but not personal deficiency. Patients appreciated active, sincere, and human communication, and felt scared when faced with extended silence. The two groups realised that organisation change is the only way of effective communication and not individual effort.</w:t>
      </w:r>
    </w:p>
    <w:p w14:paraId="3D0C028D" w14:textId="10CAA4CE" w:rsidR="00126339" w:rsidRPr="007C094F" w:rsidRDefault="00126339"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br w:type="page"/>
      </w:r>
    </w:p>
    <w:p w14:paraId="1D142D2C" w14:textId="49E9D5B8" w:rsidR="00FA1DFE" w:rsidRPr="007C094F" w:rsidRDefault="007C094F" w:rsidP="007C094F">
      <w:pPr>
        <w:pStyle w:val="Heading1"/>
        <w:rPr>
          <w:rFonts w:ascii="Times New Roman" w:hAnsi="Times New Roman" w:cs="Times New Roman"/>
          <w:b/>
          <w:bCs/>
          <w:sz w:val="32"/>
          <w:szCs w:val="32"/>
        </w:rPr>
      </w:pPr>
      <w:bookmarkStart w:id="51" w:name="_Toc221000467"/>
      <w:r w:rsidRPr="007C094F">
        <w:rPr>
          <w:rFonts w:ascii="Times New Roman" w:hAnsi="Times New Roman" w:cs="Times New Roman"/>
          <w:b/>
          <w:bCs/>
          <w:sz w:val="32"/>
          <w:szCs w:val="32"/>
        </w:rPr>
        <w:lastRenderedPageBreak/>
        <w:t>DISCUSSION</w:t>
      </w:r>
      <w:bookmarkEnd w:id="51"/>
      <w:r w:rsidRPr="007C094F">
        <w:rPr>
          <w:rFonts w:ascii="Times New Roman" w:hAnsi="Times New Roman" w:cs="Times New Roman"/>
          <w:b/>
          <w:bCs/>
          <w:sz w:val="32"/>
          <w:szCs w:val="32"/>
        </w:rPr>
        <w:t> </w:t>
      </w:r>
    </w:p>
    <w:p w14:paraId="2EAA4B46" w14:textId="77777777" w:rsidR="00FA1DFE" w:rsidRPr="007C094F" w:rsidRDefault="00FA1DFE" w:rsidP="005D583B">
      <w:pPr>
        <w:spacing w:line="360" w:lineRule="auto"/>
        <w:jc w:val="both"/>
        <w:rPr>
          <w:rFonts w:ascii="Times New Roman" w:hAnsi="Times New Roman" w:cs="Times New Roman"/>
          <w:sz w:val="24"/>
          <w:szCs w:val="24"/>
        </w:rPr>
      </w:pPr>
    </w:p>
    <w:p w14:paraId="10B1BF73" w14:textId="19D5805E" w:rsidR="00126339" w:rsidRPr="007C094F" w:rsidRDefault="00126339" w:rsidP="005D583B">
      <w:pPr>
        <w:pStyle w:val="Heading2"/>
        <w:spacing w:line="360" w:lineRule="auto"/>
        <w:jc w:val="both"/>
        <w:rPr>
          <w:rFonts w:ascii="Times New Roman" w:hAnsi="Times New Roman" w:cs="Times New Roman"/>
          <w:b/>
          <w:bCs/>
          <w:sz w:val="24"/>
          <w:szCs w:val="24"/>
        </w:rPr>
      </w:pPr>
      <w:bookmarkStart w:id="52" w:name="_Toc221000468"/>
      <w:r w:rsidRPr="007C094F">
        <w:rPr>
          <w:rFonts w:ascii="Times New Roman" w:hAnsi="Times New Roman" w:cs="Times New Roman"/>
          <w:b/>
          <w:bCs/>
          <w:sz w:val="24"/>
          <w:szCs w:val="24"/>
        </w:rPr>
        <w:t>5.1 Introduction to Discussion</w:t>
      </w:r>
      <w:bookmarkEnd w:id="52"/>
    </w:p>
    <w:p w14:paraId="7C9320C6" w14:textId="77777777" w:rsidR="00254E12" w:rsidRPr="007C094F" w:rsidRDefault="00254E12"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This study has explored the effect of quality of communication on patient satisfaction in a long NHS elective waiting time and has combined quantitative survey data, qualitative storeys of patients and staff attitudes. The results indicate that there is a complex and mediated relationship with the quality of communications as a direct predictor of satisfaction and a buffering factor against the adverse psychological burden of long waiting by patients. Instead of substantiating naive hypotheses of contact frequency or demographics, the study proves that the experience of waiting experienced by patients is largely determined by the quality, honesty, and relational aspects of healthcare communication, which are inevitable limited by organisational regimes instead of the efforts of individual healthcare providers.</w:t>
      </w:r>
    </w:p>
    <w:p w14:paraId="3FD3842C" w14:textId="335D4A56" w:rsidR="00126339" w:rsidRPr="007C094F" w:rsidRDefault="00254E12"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subsequent discussion will place these findings in the context of other empirical studies concerning patient satisfaction, waiting-related anxiety, and health communication, pinpoint the specific theoretical and practical contributions of the present study, and comment on the policy and practise implications on the NHS policy. </w:t>
      </w:r>
      <w:proofErr w:type="gramStart"/>
      <w:r w:rsidRPr="007C094F">
        <w:rPr>
          <w:rFonts w:ascii="Times New Roman" w:hAnsi="Times New Roman" w:cs="Times New Roman"/>
          <w:sz w:val="24"/>
          <w:szCs w:val="24"/>
        </w:rPr>
        <w:t>In the course of</w:t>
      </w:r>
      <w:proofErr w:type="gramEnd"/>
      <w:r w:rsidRPr="007C094F">
        <w:rPr>
          <w:rFonts w:ascii="Times New Roman" w:hAnsi="Times New Roman" w:cs="Times New Roman"/>
          <w:sz w:val="24"/>
          <w:szCs w:val="24"/>
        </w:rPr>
        <w:t xml:space="preserve"> the analysis, it is stressed that the problems of patient satisfaction during waiting can be successfully improved by at the same time focusing on the practises of individual communication and systemic organisational change.</w:t>
      </w:r>
    </w:p>
    <w:p w14:paraId="308259FC" w14:textId="7F5F729D" w:rsidR="00126339" w:rsidRPr="007C094F" w:rsidRDefault="00126339" w:rsidP="005D583B">
      <w:pPr>
        <w:pStyle w:val="Heading2"/>
        <w:spacing w:line="360" w:lineRule="auto"/>
        <w:jc w:val="both"/>
        <w:rPr>
          <w:rFonts w:ascii="Times New Roman" w:hAnsi="Times New Roman" w:cs="Times New Roman"/>
          <w:b/>
          <w:bCs/>
          <w:sz w:val="24"/>
          <w:szCs w:val="24"/>
        </w:rPr>
      </w:pPr>
      <w:bookmarkStart w:id="53" w:name="_Toc221000469"/>
      <w:r w:rsidRPr="007C094F">
        <w:rPr>
          <w:rFonts w:ascii="Times New Roman" w:hAnsi="Times New Roman" w:cs="Times New Roman"/>
          <w:b/>
          <w:bCs/>
          <w:sz w:val="24"/>
          <w:szCs w:val="24"/>
        </w:rPr>
        <w:t>5.2 Interpretation of Results in Relation to Research Questions</w:t>
      </w:r>
      <w:bookmarkEnd w:id="53"/>
    </w:p>
    <w:p w14:paraId="04EE94BE" w14:textId="77777777" w:rsidR="00E374CC" w:rsidRPr="007C094F" w:rsidRDefault="00E374C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Research Question 1: Which is the relationship between perceived quality of communication and general patient satisfaction in long NHS elective waiting?</w:t>
      </w:r>
    </w:p>
    <w:p w14:paraId="4FCCEB54" w14:textId="4F56EECB" w:rsidR="00E374CC" w:rsidRPr="007C094F" w:rsidRDefault="00E374C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Quantitative analysis has given definite evidence that the quality of communication is a significant predictor of patient satisfaction (r = 0.219, p = 0.029), which is not new as significant previous studies have revealed. The historic research by Lee et al. of 4,626 breast cancer patients concluded that even positive communication with health care providers may positively reduce the negative impact of long waiting time, which is also directly translated into the moderation analysis of the current study. Communication quality in regression analysis was the only significant statistically predictor of satisfaction (B = 0.187, p = 0.021) even after adjusting on age, gender and waiting duration</w:t>
      </w:r>
      <w:r w:rsidR="006A7053" w:rsidRPr="007C094F">
        <w:rPr>
          <w:rFonts w:ascii="Times New Roman" w:hAnsi="Times New Roman" w:cs="Times New Roman"/>
          <w:sz w:val="24"/>
          <w:szCs w:val="24"/>
        </w:rPr>
        <w:t xml:space="preserve"> </w:t>
      </w:r>
      <w:r w:rsidR="006A7053" w:rsidRPr="007C094F">
        <w:rPr>
          <w:rFonts w:ascii="Times New Roman" w:hAnsi="Times New Roman" w:cs="Times New Roman"/>
          <w:sz w:val="24"/>
          <w:szCs w:val="24"/>
        </w:rPr>
        <w:t>(Lee et al., 2019)</w:t>
      </w:r>
      <w:r w:rsidRPr="007C094F">
        <w:rPr>
          <w:rFonts w:ascii="Times New Roman" w:hAnsi="Times New Roman" w:cs="Times New Roman"/>
          <w:sz w:val="24"/>
          <w:szCs w:val="24"/>
        </w:rPr>
        <w:t>.</w:t>
      </w:r>
    </w:p>
    <w:p w14:paraId="036CD919" w14:textId="77777777" w:rsidR="00E374CC" w:rsidRPr="007C094F" w:rsidRDefault="00E374C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Nonetheless, the insignificant effect size (r = 0.219) and the explained variance (8.5 percent) is worth interpretation. Although the quality of communication is important, it is not fated: almost 60 out of the 100 patients said that they were satisfied and only 20 patients said that the communication quality was excellent. This implies that the expectations of the patients adjust to realistic wait times, or some other unknown issues (clinical outcomes, personal resilience, prior experience) play a significant role in satisfaction levels. Qualitatively, some patients described it as follows: "Even though there was a long delay, I was relieved that I was eventually called, meaning that even the slightest change in the communication process can alter the curve of satisfaction.</w:t>
      </w:r>
    </w:p>
    <w:p w14:paraId="01D156EC" w14:textId="77777777" w:rsidR="00E374CC" w:rsidRPr="007C094F" w:rsidRDefault="00E374C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Research Question 2: Does the frequency of contact have an independent predictive value of patient satisfaction?</w:t>
      </w:r>
    </w:p>
    <w:p w14:paraId="5700501C" w14:textId="442450AF" w:rsidR="00E374CC" w:rsidRPr="007C094F" w:rsidRDefault="00E374C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Hypothesis 2: was rejected: the frequency of contacts did not have a significant relationship with satisfaction (r = 0.108, p = 0.286). This counterintuitive result should be highlighted since it defies the popular beliefs in healthcare management of the fact that the more communication, the better. The level of high frequency of contact did not lead to a significant difference in mean satisfaction between patients reporting high frequency (n = 37, M = 3.57) and low frequency (n = 42, M = 3.29), which is only 0.28 points on a 5-point scale.</w:t>
      </w:r>
      <w:r w:rsidR="006A7053" w:rsidRPr="007C094F">
        <w:rPr>
          <w:rFonts w:ascii="Times New Roman" w:hAnsi="Times New Roman" w:cs="Times New Roman"/>
          <w:sz w:val="24"/>
          <w:szCs w:val="24"/>
        </w:rPr>
        <w:t xml:space="preserve"> </w:t>
      </w:r>
      <w:r w:rsidR="006A7053" w:rsidRPr="007C094F">
        <w:rPr>
          <w:rFonts w:ascii="Times New Roman" w:hAnsi="Times New Roman" w:cs="Times New Roman"/>
          <w:sz w:val="24"/>
          <w:szCs w:val="24"/>
        </w:rPr>
        <w:t>(Aswathy Geetha Manukumar et al., 2025)</w:t>
      </w:r>
    </w:p>
    <w:p w14:paraId="420E1ABD" w14:textId="77777777" w:rsidR="00E374CC" w:rsidRPr="007C094F" w:rsidRDefault="00E374C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Qualitative information sheds some light on the irrelevance of frequency: some of the patients mentioned being annoyed by automated SMS messages or form letters that did not provide any new information. According to one of the patients: It would have helped to be able to talk to someone rather than automated messages. It should mean that the content and character of communication, i.e. whether it reveals sincerity, recognition of the experience of the patient, clarity of the next action would be much more important than the contacts. A study on emergency department patients also had the same result in that patients who were knowledgeable about delays were more likely to indicate increased satisfaction than those who were not (</w:t>
      </w:r>
      <w:proofErr w:type="spellStart"/>
      <w:r w:rsidRPr="007C094F">
        <w:rPr>
          <w:rFonts w:ascii="Times New Roman" w:hAnsi="Times New Roman" w:cs="Times New Roman"/>
          <w:sz w:val="24"/>
          <w:szCs w:val="24"/>
        </w:rPr>
        <w:t>aOR</w:t>
      </w:r>
      <w:proofErr w:type="spellEnd"/>
      <w:r w:rsidRPr="007C094F">
        <w:rPr>
          <w:rFonts w:ascii="Times New Roman" w:hAnsi="Times New Roman" w:cs="Times New Roman"/>
          <w:sz w:val="24"/>
          <w:szCs w:val="24"/>
        </w:rPr>
        <w:t xml:space="preserve"> = 2.43, p &lt; 0.001) and the content of information rather than the frequency of contact.</w:t>
      </w:r>
    </w:p>
    <w:p w14:paraId="3224A9F7" w14:textId="77777777" w:rsidR="00E374CC" w:rsidRPr="007C094F" w:rsidRDefault="00E374C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Research Question 3: What are the effects of systemic organisational factors on the quality of the communication and patient satisfaction?</w:t>
      </w:r>
    </w:p>
    <w:p w14:paraId="43993263" w14:textId="713861BE" w:rsidR="00E374CC" w:rsidRPr="007C094F" w:rsidRDefault="00E374C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In the case of qualitative staff interviews, it was discovered that bad communication is a sign of system failure and not personal failure. Systemic barriers were reported by all the 14 staff </w:t>
      </w:r>
      <w:r w:rsidRPr="007C094F">
        <w:rPr>
          <w:rFonts w:ascii="Times New Roman" w:hAnsi="Times New Roman" w:cs="Times New Roman"/>
          <w:sz w:val="24"/>
          <w:szCs w:val="24"/>
        </w:rPr>
        <w:lastRenderedPageBreak/>
        <w:t>members: disjointed IT system that does not allow real time access to the waiting-list data, lack of dedicated time to proactive contact, and role demarcation between departments.</w:t>
      </w:r>
    </w:p>
    <w:p w14:paraId="672EC8A5" w14:textId="2CAC7DD0" w:rsidR="00E374CC" w:rsidRPr="007C094F" w:rsidRDefault="00E374C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These systemic results are similar to those of NHS-wide trends: Healthwatch research records that patients occasionally waste much time and effort in seeking up the care they need as they struggle to solve the issues that are brought about due to slow or unsuitable response time, and NHS England directives consider that the concept of integrated waiting-list management is crucial. The fact that waiting time in the present study was not correlated with satisfaction (r = -0.064, ns) might be due to the idea that communication is a moderating variable, but it could also indicate that organisational variables other than waiting time (e.g., system clarity, proactive outreach protocols, etc.) equally play a role</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(NHS England, 2023)</w:t>
      </w:r>
      <w:r w:rsidRPr="007C094F">
        <w:rPr>
          <w:rFonts w:ascii="Times New Roman" w:hAnsi="Times New Roman" w:cs="Times New Roman"/>
          <w:sz w:val="24"/>
          <w:szCs w:val="24"/>
        </w:rPr>
        <w:t>.</w:t>
      </w:r>
    </w:p>
    <w:p w14:paraId="08D44321" w14:textId="77777777" w:rsidR="00E374CC" w:rsidRPr="007C094F" w:rsidRDefault="00E374C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Research Question 4: Does patient satisfaction relating to waiting time have a moderating effect on communication quality?</w:t>
      </w:r>
    </w:p>
    <w:p w14:paraId="15DC6414" w14:textId="67AB618B" w:rsidR="00126339" w:rsidRPr="007C094F" w:rsidRDefault="00E374C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stratified correlation analysis was used to support hypothesis 4. In patients who indicated low quality of communication (2 or less on a 5-point scale), the waiting time was negatively correlated with satisfaction (r = -0.246), which implies that the longer the wait was, the less satisfied the patients were in case of poor communication. On the other hand, when the patients had a high level of communication (≥4) the relationship was positive but weak (r = 0.159), which implies that good communication significantly minimised waiting-related dissatisfaction</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(Viotti et al., 2020)</w:t>
      </w:r>
      <w:r w:rsidRPr="007C094F">
        <w:rPr>
          <w:rFonts w:ascii="Times New Roman" w:hAnsi="Times New Roman" w:cs="Times New Roman"/>
          <w:sz w:val="24"/>
          <w:szCs w:val="24"/>
        </w:rPr>
        <w:t>.</w:t>
      </w:r>
    </w:p>
    <w:p w14:paraId="422CE16B" w14:textId="0E6A0B04" w:rsidR="00126339" w:rsidRPr="007C094F" w:rsidRDefault="00126339" w:rsidP="005D583B">
      <w:pPr>
        <w:spacing w:line="360" w:lineRule="auto"/>
        <w:jc w:val="both"/>
        <w:rPr>
          <w:rFonts w:ascii="Times New Roman" w:hAnsi="Times New Roman" w:cs="Times New Roman"/>
          <w:sz w:val="24"/>
          <w:szCs w:val="24"/>
        </w:rPr>
      </w:pPr>
    </w:p>
    <w:p w14:paraId="4ED0925F" w14:textId="3B4C7D00" w:rsidR="00126339" w:rsidRPr="007C094F" w:rsidRDefault="00126339" w:rsidP="005D583B">
      <w:pPr>
        <w:pStyle w:val="Heading2"/>
        <w:spacing w:line="360" w:lineRule="auto"/>
        <w:jc w:val="both"/>
        <w:rPr>
          <w:rFonts w:ascii="Times New Roman" w:hAnsi="Times New Roman" w:cs="Times New Roman"/>
          <w:b/>
          <w:bCs/>
          <w:sz w:val="24"/>
          <w:szCs w:val="24"/>
        </w:rPr>
      </w:pPr>
      <w:bookmarkStart w:id="54" w:name="_Toc221000470"/>
      <w:r w:rsidRPr="007C094F">
        <w:rPr>
          <w:rFonts w:ascii="Times New Roman" w:hAnsi="Times New Roman" w:cs="Times New Roman"/>
          <w:b/>
          <w:bCs/>
          <w:sz w:val="24"/>
          <w:szCs w:val="24"/>
        </w:rPr>
        <w:t>5.3 Comparative Analysis with Past Studies</w:t>
      </w:r>
      <w:bookmarkEnd w:id="54"/>
    </w:p>
    <w:p w14:paraId="328C31CF" w14:textId="77777777" w:rsidR="00126339" w:rsidRPr="007C094F" w:rsidRDefault="00126339"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Alignment with Communication Quality Literature</w:t>
      </w:r>
    </w:p>
    <w:p w14:paraId="78C61BC2" w14:textId="5E102E87" w:rsidR="00DD0D4D" w:rsidRPr="007C094F" w:rsidRDefault="00DD0D4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result that quality of communication is a significant predictor of satisfaction is in line with decades of empirical studies. A systematic review of the quality communication in healthcare discovered that "All the studies indicated that different verbal and non-verbal communication methods affected all the patient-centred outcomes such as satisfaction, quality of life, and mental health outcomes positively. The research on health literacy has also shown that organisations enabling patient-centred communication experience significant levels of satisfaction- studies of health literacy-sensitive communication (HL-COM) reported it to have a significant moderating role on the negative impact of waiting time on satisfaction.</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w:t>
      </w:r>
      <w:proofErr w:type="spellStart"/>
      <w:r w:rsidR="0032735D" w:rsidRPr="007C094F">
        <w:rPr>
          <w:rFonts w:ascii="Times New Roman" w:hAnsi="Times New Roman" w:cs="Times New Roman"/>
          <w:sz w:val="24"/>
          <w:szCs w:val="24"/>
        </w:rPr>
        <w:t>Herdiati</w:t>
      </w:r>
      <w:proofErr w:type="spellEnd"/>
      <w:r w:rsidR="0032735D" w:rsidRPr="007C094F">
        <w:rPr>
          <w:rFonts w:ascii="Times New Roman" w:hAnsi="Times New Roman" w:cs="Times New Roman"/>
          <w:sz w:val="24"/>
          <w:szCs w:val="24"/>
        </w:rPr>
        <w:t xml:space="preserve"> and </w:t>
      </w:r>
      <w:proofErr w:type="spellStart"/>
      <w:r w:rsidR="0032735D" w:rsidRPr="007C094F">
        <w:rPr>
          <w:rFonts w:ascii="Times New Roman" w:hAnsi="Times New Roman" w:cs="Times New Roman"/>
          <w:sz w:val="24"/>
          <w:szCs w:val="24"/>
        </w:rPr>
        <w:t>Fitriyah</w:t>
      </w:r>
      <w:proofErr w:type="spellEnd"/>
      <w:r w:rsidR="0032735D" w:rsidRPr="007C094F">
        <w:rPr>
          <w:rFonts w:ascii="Times New Roman" w:hAnsi="Times New Roman" w:cs="Times New Roman"/>
          <w:sz w:val="24"/>
          <w:szCs w:val="24"/>
        </w:rPr>
        <w:t>, 2024)</w:t>
      </w:r>
    </w:p>
    <w:p w14:paraId="6323DD08" w14:textId="1818C571" w:rsidR="00DD0D4D" w:rsidRPr="007C094F" w:rsidRDefault="00DD0D4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This literature is advanced in the present study, which illustrates that the quality of communication is also relevant in conditions of long waiting electively, as the systemic constraints are in acuity. Although communication in the past was usually studied within the frames of acute care or with shorter waiters, the current study demonstrates that the principle can be applied in circumstances of a waiting of 18+ months and that indicates that the communication satisfaction relationship is quite stable in healthcare.</w:t>
      </w:r>
    </w:p>
    <w:p w14:paraId="71E369F9" w14:textId="77777777" w:rsidR="00DD0D4D" w:rsidRPr="007C094F" w:rsidRDefault="00DD0D4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Differentiating with Previous Frequency-based Assumptions.</w:t>
      </w:r>
    </w:p>
    <w:p w14:paraId="3C656F24" w14:textId="1335F92C" w:rsidR="00DD0D4D" w:rsidRPr="007C094F" w:rsidRDefault="00DD0D4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This study contrasts with the management methods of hospitals that focus on the frequency of contacts. Although it has been established through literature that information is de-</w:t>
      </w:r>
      <w:proofErr w:type="spellStart"/>
      <w:r w:rsidRPr="007C094F">
        <w:rPr>
          <w:rFonts w:ascii="Times New Roman" w:hAnsi="Times New Roman" w:cs="Times New Roman"/>
          <w:sz w:val="24"/>
          <w:szCs w:val="24"/>
        </w:rPr>
        <w:t>anxializing</w:t>
      </w:r>
      <w:proofErr w:type="spellEnd"/>
      <w:r w:rsidRPr="007C094F">
        <w:rPr>
          <w:rFonts w:ascii="Times New Roman" w:hAnsi="Times New Roman" w:cs="Times New Roman"/>
          <w:sz w:val="24"/>
          <w:szCs w:val="24"/>
        </w:rPr>
        <w:t>, the current observation that frequency alone is a predictor of nothing, disputes the cost-benefit premises of mass SMS and letter-based communication programmes. Automated reminder systems have cost NHS considerably, although the patients are not pleased with waiting (only 22.8% say that they have good experience). These investments may lack the relational and informational elements patients appreciate and these are implied by the current findings.</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(Chu et al., 2019)</w:t>
      </w:r>
    </w:p>
    <w:p w14:paraId="1A659152" w14:textId="77777777" w:rsidR="00DD0D4D" w:rsidRPr="007C094F" w:rsidRDefault="00DD0D4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As a research gap, Systemic Barriers.</w:t>
      </w:r>
    </w:p>
    <w:p w14:paraId="4584B714" w14:textId="33FF6228" w:rsidR="00DD0D4D" w:rsidRPr="007C094F" w:rsidRDefault="00DD0D4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Although previous studies have abundantly reported patient dissatisfaction with waiting, very few studies have incorporated the views of staff members </w:t>
      </w:r>
      <w:proofErr w:type="gramStart"/>
      <w:r w:rsidRPr="007C094F">
        <w:rPr>
          <w:rFonts w:ascii="Times New Roman" w:hAnsi="Times New Roman" w:cs="Times New Roman"/>
          <w:sz w:val="24"/>
          <w:szCs w:val="24"/>
        </w:rPr>
        <w:t>with regard to</w:t>
      </w:r>
      <w:proofErr w:type="gramEnd"/>
      <w:r w:rsidRPr="007C094F">
        <w:rPr>
          <w:rFonts w:ascii="Times New Roman" w:hAnsi="Times New Roman" w:cs="Times New Roman"/>
          <w:sz w:val="24"/>
          <w:szCs w:val="24"/>
        </w:rPr>
        <w:t xml:space="preserve"> the structural limitations defining the inefficiency in communication. The current qualitative information, including the presence of unintegrated IT systems, lack of interconnected waiting lists, and role delineation, gives specificity that is typically lacking in research centred on patients. This kind of integration is highlighted in NHS England guidance but the barriers to implementation are not documented. This study fills that gap.</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(NHS England, 2023)</w:t>
      </w:r>
    </w:p>
    <w:p w14:paraId="0F704E43" w14:textId="77777777" w:rsidR="00DD0D4D" w:rsidRPr="007C094F" w:rsidRDefault="00DD0D4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Moderation Effect Conforms to Emergency Care Literature.</w:t>
      </w:r>
    </w:p>
    <w:p w14:paraId="62772B91" w14:textId="5E146828" w:rsidR="00DD0D4D" w:rsidRPr="007C094F" w:rsidRDefault="00DD0D4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moderation result is </w:t>
      </w:r>
      <w:proofErr w:type="gramStart"/>
      <w:r w:rsidRPr="007C094F">
        <w:rPr>
          <w:rFonts w:ascii="Times New Roman" w:hAnsi="Times New Roman" w:cs="Times New Roman"/>
          <w:sz w:val="24"/>
          <w:szCs w:val="24"/>
        </w:rPr>
        <w:t>similar to</w:t>
      </w:r>
      <w:proofErr w:type="gramEnd"/>
      <w:r w:rsidRPr="007C094F">
        <w:rPr>
          <w:rFonts w:ascii="Times New Roman" w:hAnsi="Times New Roman" w:cs="Times New Roman"/>
          <w:sz w:val="24"/>
          <w:szCs w:val="24"/>
        </w:rPr>
        <w:t xml:space="preserve"> that of Viotti et al., who investigated emergency departments, and in which the researcher found that humaneness of care mitigated waiting-time dissatisfaction. This effect in another healthcare setting (elective waiting versus emergency) indicates moderation is a </w:t>
      </w:r>
      <w:proofErr w:type="gramStart"/>
      <w:r w:rsidRPr="007C094F">
        <w:rPr>
          <w:rFonts w:ascii="Times New Roman" w:hAnsi="Times New Roman" w:cs="Times New Roman"/>
          <w:sz w:val="24"/>
          <w:szCs w:val="24"/>
        </w:rPr>
        <w:t>general purpose</w:t>
      </w:r>
      <w:proofErr w:type="gramEnd"/>
      <w:r w:rsidRPr="007C094F">
        <w:rPr>
          <w:rFonts w:ascii="Times New Roman" w:hAnsi="Times New Roman" w:cs="Times New Roman"/>
          <w:sz w:val="24"/>
          <w:szCs w:val="24"/>
        </w:rPr>
        <w:t xml:space="preserve"> mechanism: good communication allows making longer waits psychologically bearable through lowering uncertainty and increasing perceived respect, the present research hypothesises.</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(Viotti et al., 2020)</w:t>
      </w:r>
    </w:p>
    <w:p w14:paraId="10CF419B" w14:textId="77777777" w:rsidR="00DD0D4D" w:rsidRPr="007C094F" w:rsidRDefault="00DD0D4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Contextual Contribution to NHS Evidence.</w:t>
      </w:r>
    </w:p>
    <w:p w14:paraId="4921348C" w14:textId="7BD98EF7" w:rsidR="00126339" w:rsidRPr="007C094F" w:rsidRDefault="00DD0D4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Lastly, this study fills gaps of evidence at the NHS level. The present level of satisfaction with NHS hospital waiting is low (65</w:t>
      </w:r>
      <w:r w:rsidR="00254587" w:rsidRPr="007C094F">
        <w:rPr>
          <w:rFonts w:ascii="Times New Roman" w:hAnsi="Times New Roman" w:cs="Times New Roman"/>
          <w:sz w:val="24"/>
          <w:szCs w:val="24"/>
        </w:rPr>
        <w:t>%</w:t>
      </w:r>
      <w:r w:rsidRPr="007C094F">
        <w:rPr>
          <w:rFonts w:ascii="Times New Roman" w:hAnsi="Times New Roman" w:cs="Times New Roman"/>
          <w:sz w:val="24"/>
          <w:szCs w:val="24"/>
        </w:rPr>
        <w:t xml:space="preserve"> dissatisfied), but most studies refer to the international setting. The NHS focus, staff-patient data integration, and the analysis of the systemic barriers of this research provide practical lessons to the healthcare leaders that </w:t>
      </w:r>
      <w:proofErr w:type="gramStart"/>
      <w:r w:rsidRPr="007C094F">
        <w:rPr>
          <w:rFonts w:ascii="Times New Roman" w:hAnsi="Times New Roman" w:cs="Times New Roman"/>
          <w:sz w:val="24"/>
          <w:szCs w:val="24"/>
        </w:rPr>
        <w:t>have to</w:t>
      </w:r>
      <w:proofErr w:type="gramEnd"/>
      <w:r w:rsidRPr="007C094F">
        <w:rPr>
          <w:rFonts w:ascii="Times New Roman" w:hAnsi="Times New Roman" w:cs="Times New Roman"/>
          <w:sz w:val="24"/>
          <w:szCs w:val="24"/>
        </w:rPr>
        <w:t xml:space="preserve"> cope with the ongoing back-off crisis in elective care.</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(The King's Fund, 2024)</w:t>
      </w:r>
    </w:p>
    <w:p w14:paraId="2164EC88" w14:textId="77777777" w:rsidR="00B9230A" w:rsidRPr="007C094F" w:rsidRDefault="00B9230A" w:rsidP="005D583B">
      <w:pPr>
        <w:spacing w:line="360" w:lineRule="auto"/>
        <w:jc w:val="both"/>
        <w:rPr>
          <w:rFonts w:ascii="Times New Roman" w:hAnsi="Times New Roman" w:cs="Times New Roman"/>
          <w:sz w:val="24"/>
          <w:szCs w:val="24"/>
        </w:rPr>
      </w:pPr>
    </w:p>
    <w:p w14:paraId="3BA053F8" w14:textId="04B69C54" w:rsidR="00B9230A" w:rsidRPr="007C094F" w:rsidRDefault="00B9230A" w:rsidP="005D583B">
      <w:pPr>
        <w:pStyle w:val="Heading2"/>
        <w:spacing w:line="360" w:lineRule="auto"/>
        <w:jc w:val="both"/>
        <w:rPr>
          <w:rFonts w:ascii="Times New Roman" w:hAnsi="Times New Roman" w:cs="Times New Roman"/>
          <w:b/>
          <w:bCs/>
          <w:sz w:val="24"/>
          <w:szCs w:val="24"/>
        </w:rPr>
      </w:pPr>
      <w:bookmarkStart w:id="55" w:name="_Toc221000471"/>
      <w:r w:rsidRPr="007C094F">
        <w:rPr>
          <w:rFonts w:ascii="Times New Roman" w:hAnsi="Times New Roman" w:cs="Times New Roman"/>
          <w:b/>
          <w:bCs/>
          <w:sz w:val="24"/>
          <w:szCs w:val="24"/>
        </w:rPr>
        <w:t>5.4 Theoretical Contributions</w:t>
      </w:r>
      <w:bookmarkEnd w:id="55"/>
    </w:p>
    <w:p w14:paraId="16485E60" w14:textId="77777777" w:rsidR="00B75313" w:rsidRPr="007C094F" w:rsidRDefault="00B7531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This study has three substantia theoretical contributions to patient experience in healthcare waiting.</w:t>
      </w:r>
    </w:p>
    <w:p w14:paraId="71594A49" w14:textId="77777777" w:rsidR="00B75313" w:rsidRPr="007C094F" w:rsidRDefault="00B7531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First, there is the Moderation Framework Operationalises Communication as a Psychological Buffer.</w:t>
      </w:r>
    </w:p>
    <w:p w14:paraId="0983C251" w14:textId="77777777" w:rsidR="00B75313" w:rsidRPr="007C094F" w:rsidRDefault="00B7531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Although it has been established in the literature that communication is relevant to satisfaction, not many studies have explicitly factored communication as a moderating variable as a buffer to distress related to waiting. The current study illustrates that the quality of communication minimises the negative correlation between waiting time and satisfaction (r = -0.246 when communication is poor to r = 0.159 when communication is high). This operationalises communication in the context of the stress-and-coping theory: when patients are made aware of the truthful, sincere, empathetic communication, they will be able to re-negotiate the process of waiting as something that is manageable rather than abandonment, thus it will diminish the cognitive and emotional burden. This, in theory, implies that communication interventions can be especially cost-effective to deal with patient experience due to the bottlenecks within the system (long wait) and not necessitate a reduction in waiting times.</w:t>
      </w:r>
    </w:p>
    <w:p w14:paraId="1EC25134" w14:textId="77777777" w:rsidR="00B75313" w:rsidRPr="007C094F" w:rsidRDefault="00B7531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Second, the Quality -Frequency Distinction Challenges the Information Provision Assumption.</w:t>
      </w:r>
    </w:p>
    <w:p w14:paraId="1FB1FF13" w14:textId="77777777" w:rsidR="00B75313" w:rsidRPr="007C094F" w:rsidRDefault="00B7531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Conventional healthcare management believes that more information is desirable. This study differentiates between contact frequency (not an indicator of satisfaction) and quality of communication, such as clarity, honesty, empathy, consistency, accessibility (and is predictive of satisfaction). There are theoretical implications of this difference: it implies that satisfaction with patients is not determined by the amount of information, but by the relational framework of information. A message in an automated SMS telling someone of the fact that he or she is 47 </w:t>
      </w:r>
      <w:proofErr w:type="spellStart"/>
      <w:r w:rsidRPr="007C094F">
        <w:rPr>
          <w:rFonts w:ascii="Times New Roman" w:hAnsi="Times New Roman" w:cs="Times New Roman"/>
          <w:sz w:val="24"/>
          <w:szCs w:val="24"/>
        </w:rPr>
        <w:t>th</w:t>
      </w:r>
      <w:proofErr w:type="spellEnd"/>
      <w:r w:rsidRPr="007C094F">
        <w:rPr>
          <w:rFonts w:ascii="Times New Roman" w:hAnsi="Times New Roman" w:cs="Times New Roman"/>
          <w:sz w:val="24"/>
          <w:szCs w:val="24"/>
        </w:rPr>
        <w:t xml:space="preserve"> on the waiting list is information with no recognition and no sympathy; a phone call telling the same information with context (you are 47 </w:t>
      </w:r>
      <w:proofErr w:type="spellStart"/>
      <w:r w:rsidRPr="007C094F">
        <w:rPr>
          <w:rFonts w:ascii="Times New Roman" w:hAnsi="Times New Roman" w:cs="Times New Roman"/>
          <w:sz w:val="24"/>
          <w:szCs w:val="24"/>
        </w:rPr>
        <w:t>th</w:t>
      </w:r>
      <w:proofErr w:type="spellEnd"/>
      <w:r w:rsidRPr="007C094F">
        <w:rPr>
          <w:rFonts w:ascii="Times New Roman" w:hAnsi="Times New Roman" w:cs="Times New Roman"/>
          <w:sz w:val="24"/>
          <w:szCs w:val="24"/>
        </w:rPr>
        <w:t xml:space="preserve">, most of the time we see patients in </w:t>
      </w:r>
      <w:r w:rsidRPr="007C094F">
        <w:rPr>
          <w:rFonts w:ascii="Times New Roman" w:hAnsi="Times New Roman" w:cs="Times New Roman"/>
          <w:sz w:val="24"/>
          <w:szCs w:val="24"/>
        </w:rPr>
        <w:lastRenderedPageBreak/>
        <w:t xml:space="preserve">the 47 </w:t>
      </w:r>
      <w:proofErr w:type="spellStart"/>
      <w:r w:rsidRPr="007C094F">
        <w:rPr>
          <w:rFonts w:ascii="Times New Roman" w:hAnsi="Times New Roman" w:cs="Times New Roman"/>
          <w:sz w:val="24"/>
          <w:szCs w:val="24"/>
        </w:rPr>
        <w:t>th</w:t>
      </w:r>
      <w:proofErr w:type="spellEnd"/>
      <w:r w:rsidRPr="007C094F">
        <w:rPr>
          <w:rFonts w:ascii="Times New Roman" w:hAnsi="Times New Roman" w:cs="Times New Roman"/>
          <w:sz w:val="24"/>
          <w:szCs w:val="24"/>
        </w:rPr>
        <w:t xml:space="preserve"> position over 6 8 weeks, here is what you can do in case of a complication) presents it in a relational context. This is theoretically in line with patient-centred communication theory: satisfaction is the result of patients feeling listened to and respected, as opposed to being informed.</w:t>
      </w:r>
    </w:p>
    <w:p w14:paraId="0A9344D0" w14:textId="77777777" w:rsidR="00B75313" w:rsidRPr="007C094F" w:rsidRDefault="00B7531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Third, Structural Constraints of Quality as Systemic Barriers.</w:t>
      </w:r>
    </w:p>
    <w:p w14:paraId="76B63E49" w14:textId="77777777" w:rsidR="00B75313" w:rsidRPr="007C094F" w:rsidRDefault="00B75313"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Poor communication in many cases is systemic and not individual as evident through the qualitative integration of staff perspectives. This adds to the organisational theory in that quality improvement needs to be done at the same time by training the provider (individual level) as well as redesigning the systems (organisational level) to enhance quality improvement. The structural issues, as evidenced by the fragmented IT systems, responsibility ambiguity, and lacking protected time identified in the interviews with the staff are structural issues that need structural solutions, namely policy change, prioritisation of resources, system integration, and not just behavioural change in people.</w:t>
      </w:r>
    </w:p>
    <w:p w14:paraId="5CCB72EE" w14:textId="6279D391" w:rsidR="00B9230A" w:rsidRPr="007C094F" w:rsidRDefault="00B9230A" w:rsidP="005D583B">
      <w:pPr>
        <w:pStyle w:val="Heading2"/>
        <w:spacing w:line="360" w:lineRule="auto"/>
        <w:jc w:val="both"/>
        <w:rPr>
          <w:rFonts w:ascii="Times New Roman" w:hAnsi="Times New Roman" w:cs="Times New Roman"/>
          <w:b/>
          <w:bCs/>
          <w:sz w:val="24"/>
          <w:szCs w:val="24"/>
        </w:rPr>
      </w:pPr>
      <w:bookmarkStart w:id="56" w:name="_Toc221000472"/>
      <w:r w:rsidRPr="007C094F">
        <w:rPr>
          <w:rFonts w:ascii="Times New Roman" w:hAnsi="Times New Roman" w:cs="Times New Roman"/>
          <w:b/>
          <w:bCs/>
          <w:sz w:val="24"/>
          <w:szCs w:val="24"/>
        </w:rPr>
        <w:t>5.5 Practical Implications for NHS Management</w:t>
      </w:r>
      <w:bookmarkEnd w:id="56"/>
    </w:p>
    <w:p w14:paraId="3DE0B631" w14:textId="77777777" w:rsidR="00837E96" w:rsidRPr="007C094F" w:rsidRDefault="00837E9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This study has five practical implications to the NHS leaders and service managers interested in enhancing patient satisfaction when waiting long electively.</w:t>
      </w:r>
    </w:p>
    <w:p w14:paraId="70BA3F27" w14:textId="77777777" w:rsidR="00837E96" w:rsidRPr="007C094F" w:rsidRDefault="00837E9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1. More Quality of Communication than Frequency of Contact.</w:t>
      </w:r>
    </w:p>
    <w:p w14:paraId="3415B4B4" w14:textId="77777777" w:rsidR="00837E96" w:rsidRPr="007C094F" w:rsidRDefault="00837E9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observation that the frequency of the contact does not determine the satisfaction but instead the quality of the communication should transform the decision-making process </w:t>
      </w:r>
      <w:proofErr w:type="gramStart"/>
      <w:r w:rsidRPr="007C094F">
        <w:rPr>
          <w:rFonts w:ascii="Times New Roman" w:hAnsi="Times New Roman" w:cs="Times New Roman"/>
          <w:sz w:val="24"/>
          <w:szCs w:val="24"/>
        </w:rPr>
        <w:t>in regard to</w:t>
      </w:r>
      <w:proofErr w:type="gramEnd"/>
      <w:r w:rsidRPr="007C094F">
        <w:rPr>
          <w:rFonts w:ascii="Times New Roman" w:hAnsi="Times New Roman" w:cs="Times New Roman"/>
          <w:sz w:val="24"/>
          <w:szCs w:val="24"/>
        </w:rPr>
        <w:t xml:space="preserve"> investing. Trusts that already have mass SMS reminder systems in place or automated letters can switch resources to less but better interaction: trained personnel making periodic phone calls with real information, personalised recognition of the wait of a patient and explicit follow-up. One phone call made by a skilled employee who presented himself very well will be more effective than several non-personal robotic messages. In terms of sustainable efficiency, this change of frequency to quality is a sustainable efficiency gain: less contacts, more impact, which will be experienced by a trust with 10,000 waiting patients.</w:t>
      </w:r>
    </w:p>
    <w:p w14:paraId="3FC228D8" w14:textId="77777777" w:rsidR="00837E96" w:rsidRPr="007C094F" w:rsidRDefault="00837E9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2. Adopt Organised Communication Procedures.</w:t>
      </w:r>
    </w:p>
    <w:p w14:paraId="16A5BCF0" w14:textId="77777777" w:rsidR="00837E96" w:rsidRPr="007C094F" w:rsidRDefault="00837E9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interviews with the staff showed that they are not sure what constitutes good communication and when to communicate. The quality dimensions that patients value operationalise through the implementation of structured communication protocols, i.e. specifying that each patient with a wait time longer than 6 months be contacted at least once </w:t>
      </w:r>
      <w:r w:rsidRPr="007C094F">
        <w:rPr>
          <w:rFonts w:ascii="Times New Roman" w:hAnsi="Times New Roman" w:cs="Times New Roman"/>
          <w:sz w:val="24"/>
          <w:szCs w:val="24"/>
        </w:rPr>
        <w:lastRenderedPageBreak/>
        <w:t>every quarter; that the contact should include certain information, i.e. position in the list, approximate wait time, any clinical updates); that the communication takes into account the experience of the patient, and that it provides a variety of support resources.</w:t>
      </w:r>
    </w:p>
    <w:p w14:paraId="6F4E0E30" w14:textId="77777777" w:rsidR="00837E96" w:rsidRPr="007C094F" w:rsidRDefault="00837E9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3. Instal Waiting-List Data Systems.</w:t>
      </w:r>
    </w:p>
    <w:p w14:paraId="208340D3" w14:textId="77777777" w:rsidR="00837E96" w:rsidRPr="007C094F" w:rsidRDefault="00837E9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most common systemic barrier that was mentioned by the staff was the inability to have real-time access to the correct waiting-list data due to fragmented IT systems. The premise to facilitating the quality of communication is the investment in integrated systems that will consolidate booking, clinical records, and theatre scheduling. In the absence of facilitated information, the employees </w:t>
      </w:r>
      <w:proofErr w:type="gramStart"/>
      <w:r w:rsidRPr="007C094F">
        <w:rPr>
          <w:rFonts w:ascii="Times New Roman" w:hAnsi="Times New Roman" w:cs="Times New Roman"/>
          <w:sz w:val="24"/>
          <w:szCs w:val="24"/>
        </w:rPr>
        <w:t>are not able to</w:t>
      </w:r>
      <w:proofErr w:type="gramEnd"/>
      <w:r w:rsidRPr="007C094F">
        <w:rPr>
          <w:rFonts w:ascii="Times New Roman" w:hAnsi="Times New Roman" w:cs="Times New Roman"/>
          <w:sz w:val="24"/>
          <w:szCs w:val="24"/>
        </w:rPr>
        <w:t xml:space="preserve"> offer the sincerity and detail the patients desire. This is one of the capital investments but one that is required in quality improvement.</w:t>
      </w:r>
    </w:p>
    <w:p w14:paraId="665A9C04" w14:textId="77777777" w:rsidR="00837E96" w:rsidRPr="007C094F" w:rsidRDefault="00837E9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4. Reserve Defensive Tribune to Preventive Communication.</w:t>
      </w:r>
    </w:p>
    <w:p w14:paraId="3D203C97" w14:textId="77777777" w:rsidR="00837E96" w:rsidRPr="007C094F" w:rsidRDefault="00837E9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Employees would constantly complain that proactive contact is made when the capacity allows, and there is no consistent and reactive communication. Communication with patients can be programmed to become routine and not discretionary by setting aside certain staff time or roles to communicate with them, be it as part of an outreach programme led by the nurse or through an AI-assisted triage system. The price of such time allocation should be estimated against improvement in the level of satisfaction and possible decrease in the number of </w:t>
      </w:r>
      <w:proofErr w:type="gramStart"/>
      <w:r w:rsidRPr="007C094F">
        <w:rPr>
          <w:rFonts w:ascii="Times New Roman" w:hAnsi="Times New Roman" w:cs="Times New Roman"/>
          <w:sz w:val="24"/>
          <w:szCs w:val="24"/>
        </w:rPr>
        <w:t>crisis</w:t>
      </w:r>
      <w:proofErr w:type="gramEnd"/>
      <w:r w:rsidRPr="007C094F">
        <w:rPr>
          <w:rFonts w:ascii="Times New Roman" w:hAnsi="Times New Roman" w:cs="Times New Roman"/>
          <w:sz w:val="24"/>
          <w:szCs w:val="24"/>
        </w:rPr>
        <w:t xml:space="preserve"> calls and complaints.</w:t>
      </w:r>
    </w:p>
    <w:p w14:paraId="18C13F5B" w14:textId="77777777" w:rsidR="00837E96" w:rsidRPr="007C094F" w:rsidRDefault="00837E96"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Implementation Pathway</w:t>
      </w:r>
    </w:p>
    <w:p w14:paraId="2F7BAA91" w14:textId="48A83902" w:rsidR="00CB1BA7" w:rsidRPr="007C094F" w:rsidRDefault="00837E96" w:rsidP="005D583B">
      <w:pPr>
        <w:spacing w:line="360" w:lineRule="auto"/>
        <w:jc w:val="both"/>
        <w:rPr>
          <w:rFonts w:ascii="Times New Roman" w:hAnsi="Times New Roman" w:cs="Times New Roman"/>
          <w:b/>
          <w:bCs/>
          <w:sz w:val="24"/>
          <w:szCs w:val="24"/>
        </w:rPr>
      </w:pPr>
      <w:r w:rsidRPr="007C094F">
        <w:rPr>
          <w:rFonts w:ascii="Times New Roman" w:hAnsi="Times New Roman" w:cs="Times New Roman"/>
          <w:sz w:val="24"/>
          <w:szCs w:val="24"/>
        </w:rPr>
        <w:t>In practise, trusts ought to initiate interventions based on one department or specialty, assess the quality of communications and the satisfaction change, and scale the successful interventions. An integrated data system, secured period of communication and protocolized plans within a trust may anticipate satisfaction gains of 10-15 percentage points in 12-18 months, which is determined by the effect sizes of similar healthcare environments.</w:t>
      </w:r>
      <w:r w:rsidR="00CB1BA7" w:rsidRPr="007C094F">
        <w:rPr>
          <w:rFonts w:ascii="Times New Roman" w:hAnsi="Times New Roman" w:cs="Times New Roman"/>
          <w:b/>
          <w:bCs/>
          <w:sz w:val="24"/>
          <w:szCs w:val="24"/>
        </w:rPr>
        <w:br w:type="page"/>
      </w:r>
    </w:p>
    <w:p w14:paraId="21823544" w14:textId="7B8A6850" w:rsidR="00FA1DFE" w:rsidRPr="007C094F" w:rsidRDefault="007C094F" w:rsidP="005D583B">
      <w:pPr>
        <w:pStyle w:val="Heading1"/>
        <w:spacing w:line="360" w:lineRule="auto"/>
        <w:jc w:val="both"/>
        <w:rPr>
          <w:rFonts w:ascii="Times New Roman" w:hAnsi="Times New Roman" w:cs="Times New Roman"/>
          <w:b/>
          <w:bCs/>
          <w:sz w:val="32"/>
          <w:szCs w:val="32"/>
        </w:rPr>
      </w:pPr>
      <w:bookmarkStart w:id="57" w:name="_Toc221000473"/>
      <w:r w:rsidRPr="007C094F">
        <w:rPr>
          <w:rFonts w:ascii="Times New Roman" w:hAnsi="Times New Roman" w:cs="Times New Roman"/>
          <w:b/>
          <w:bCs/>
          <w:sz w:val="32"/>
          <w:szCs w:val="32"/>
        </w:rPr>
        <w:lastRenderedPageBreak/>
        <w:t>CONCLUSIONS AND RECOMMENDATIONS</w:t>
      </w:r>
      <w:bookmarkEnd w:id="57"/>
    </w:p>
    <w:p w14:paraId="5752E7BC" w14:textId="77777777" w:rsidR="00FA1DFE" w:rsidRPr="007C094F" w:rsidRDefault="00FA1DFE" w:rsidP="005D583B">
      <w:pPr>
        <w:spacing w:line="360" w:lineRule="auto"/>
        <w:jc w:val="both"/>
        <w:rPr>
          <w:rFonts w:ascii="Times New Roman" w:hAnsi="Times New Roman" w:cs="Times New Roman"/>
          <w:sz w:val="24"/>
          <w:szCs w:val="24"/>
        </w:rPr>
      </w:pPr>
    </w:p>
    <w:p w14:paraId="78EAF43A" w14:textId="23BAFB99" w:rsidR="00CB1BA7" w:rsidRPr="007C094F" w:rsidRDefault="00CB1BA7" w:rsidP="005D583B">
      <w:pPr>
        <w:pStyle w:val="Heading2"/>
        <w:spacing w:line="360" w:lineRule="auto"/>
        <w:jc w:val="both"/>
        <w:rPr>
          <w:rFonts w:ascii="Times New Roman" w:hAnsi="Times New Roman" w:cs="Times New Roman"/>
          <w:b/>
          <w:bCs/>
          <w:sz w:val="24"/>
          <w:szCs w:val="24"/>
        </w:rPr>
      </w:pPr>
      <w:bookmarkStart w:id="58" w:name="_Toc221000474"/>
      <w:r w:rsidRPr="007C094F">
        <w:rPr>
          <w:rFonts w:ascii="Times New Roman" w:hAnsi="Times New Roman" w:cs="Times New Roman"/>
          <w:b/>
          <w:bCs/>
          <w:sz w:val="24"/>
          <w:szCs w:val="24"/>
        </w:rPr>
        <w:t>6.1 Introduction and Summary of Findings</w:t>
      </w:r>
      <w:bookmarkEnd w:id="58"/>
    </w:p>
    <w:p w14:paraId="2761534B" w14:textId="77777777" w:rsidR="00270AE0" w:rsidRPr="007C094F" w:rsidRDefault="00270AE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study explored the role of communication quality in patient satisfaction in lengthy NHS elective waiting lists using a mixed-methods design that involved the use of quantitative survey data (n=100 patients), open-ended patient storeys, and qualitative interviews with the staff (n=14). The study also covered four major research questions, which focused on the independent and interactive impact of the quality of communication, the frequency of contact, and waiting time on patient satisfaction, as well as recording the organisational factors in general that limit the provision of communication.</w:t>
      </w:r>
    </w:p>
    <w:p w14:paraId="5BC52DD3" w14:textId="77777777" w:rsidR="00270AE0" w:rsidRPr="007C094F" w:rsidRDefault="00270AE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Summary of Key Findings:</w:t>
      </w:r>
    </w:p>
    <w:p w14:paraId="367BDFBB" w14:textId="1FDB4CF2" w:rsidR="00270AE0" w:rsidRPr="007C094F" w:rsidRDefault="00270AE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Quantitative analysis showed that the quality of communication is an important predictor of the overall patient satisfaction (r = 0.219, p = 0.029) and it predicts an extra variance over and above demographics and waiting time </w:t>
      </w:r>
      <w:r w:rsidR="00932681" w:rsidRPr="007C094F">
        <w:rPr>
          <w:rFonts w:ascii="Times New Roman" w:hAnsi="Times New Roman" w:cs="Times New Roman"/>
          <w:sz w:val="24"/>
          <w:szCs w:val="24"/>
        </w:rPr>
        <w:t>(ΔR² = 0.041, p = 0.041)</w:t>
      </w:r>
      <w:r w:rsidRPr="007C094F">
        <w:rPr>
          <w:rFonts w:ascii="Times New Roman" w:hAnsi="Times New Roman" w:cs="Times New Roman"/>
          <w:sz w:val="24"/>
          <w:szCs w:val="24"/>
        </w:rPr>
        <w:t xml:space="preserve">. Against the expectations most programmes in healthcare communication operate under, the frequency of contact was not a predictor of satisfaction (r = 0.108, p = 0.286), so that the content and interpersonal quality of communication are more important than the quantity of communication. Importantly, the quality of communication showed a moderating effect on the wait time and satisfaction relationship: the negative relationship between longer waiting time and customer satisfaction was significantly lower among the patients with good communication (r = 0.159) than among the patients with poor communication </w:t>
      </w:r>
      <w:r w:rsidR="00932681" w:rsidRPr="007C094F">
        <w:rPr>
          <w:rFonts w:ascii="Times New Roman" w:hAnsi="Times New Roman" w:cs="Times New Roman"/>
          <w:sz w:val="24"/>
          <w:szCs w:val="24"/>
        </w:rPr>
        <w:t>(r = −0.246).</w:t>
      </w:r>
    </w:p>
    <w:p w14:paraId="53533EAA" w14:textId="4942C7E0" w:rsidR="00CB1BA7" w:rsidRPr="007C094F" w:rsidRDefault="00270AE0"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mechanisms in the background of these quantitative relationships were shed light through qualitative analysis of staff and patient perspectives. The identified systemic barriers that included fragmented IT systems, unguarded time, ambiguity of duties were identified as constraints by the staff instead of the individual insufficiency. Patients always appreciated interaction with the nurse and prioritised active, open-minded, human communication and said that they felt abandoned in the downtime, despite being intellectually aware of NHS pressures. These combined results imply that enhancement of patient satisfaction level involves both individual communication practise as well as redesign of organisational system.</w:t>
      </w:r>
    </w:p>
    <w:p w14:paraId="3B97E031" w14:textId="665FBD7C" w:rsidR="00CB1BA7" w:rsidRPr="007C094F" w:rsidRDefault="00CB1BA7" w:rsidP="005D583B">
      <w:pPr>
        <w:pStyle w:val="Heading2"/>
        <w:spacing w:line="360" w:lineRule="auto"/>
        <w:jc w:val="both"/>
        <w:rPr>
          <w:rFonts w:ascii="Times New Roman" w:hAnsi="Times New Roman" w:cs="Times New Roman"/>
          <w:b/>
          <w:bCs/>
          <w:sz w:val="24"/>
          <w:szCs w:val="24"/>
        </w:rPr>
      </w:pPr>
      <w:bookmarkStart w:id="59" w:name="_Toc221000475"/>
      <w:r w:rsidRPr="007C094F">
        <w:rPr>
          <w:rFonts w:ascii="Times New Roman" w:hAnsi="Times New Roman" w:cs="Times New Roman"/>
          <w:b/>
          <w:bCs/>
          <w:sz w:val="24"/>
          <w:szCs w:val="24"/>
        </w:rPr>
        <w:lastRenderedPageBreak/>
        <w:t>6.2 Research Contributions</w:t>
      </w:r>
      <w:bookmarkEnd w:id="59"/>
      <w:r w:rsidRPr="007C094F">
        <w:rPr>
          <w:rFonts w:ascii="Times New Roman" w:hAnsi="Times New Roman" w:cs="Times New Roman"/>
          <w:b/>
          <w:bCs/>
          <w:sz w:val="24"/>
          <w:szCs w:val="24"/>
        </w:rPr>
        <w:t xml:space="preserve"> </w:t>
      </w:r>
    </w:p>
    <w:p w14:paraId="4C8088DF" w14:textId="34235FCF" w:rsidR="00CB1BA7" w:rsidRPr="007C094F" w:rsidRDefault="00CB1BA7" w:rsidP="005D583B">
      <w:pPr>
        <w:pStyle w:val="Heading3"/>
        <w:spacing w:line="360" w:lineRule="auto"/>
        <w:jc w:val="both"/>
        <w:rPr>
          <w:rFonts w:ascii="Times New Roman" w:hAnsi="Times New Roman" w:cs="Times New Roman"/>
          <w:b/>
          <w:bCs/>
          <w:sz w:val="24"/>
          <w:szCs w:val="24"/>
        </w:rPr>
      </w:pPr>
      <w:bookmarkStart w:id="60" w:name="_Toc221000476"/>
      <w:r w:rsidRPr="007C094F">
        <w:rPr>
          <w:rFonts w:ascii="Times New Roman" w:hAnsi="Times New Roman" w:cs="Times New Roman"/>
          <w:b/>
          <w:bCs/>
          <w:sz w:val="24"/>
          <w:szCs w:val="24"/>
        </w:rPr>
        <w:t>6.2.1 Academic Contributions</w:t>
      </w:r>
      <w:bookmarkEnd w:id="60"/>
    </w:p>
    <w:p w14:paraId="39E8D1EC" w14:textId="77777777" w:rsidR="00C0590B" w:rsidRPr="007C094F" w:rsidRDefault="00C0590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study has three substantive contributions to the healthcare communication and patient satisfaction literature.</w:t>
      </w:r>
    </w:p>
    <w:p w14:paraId="33CA2207" w14:textId="77777777" w:rsidR="00C0590B" w:rsidRPr="007C094F" w:rsidRDefault="00C0590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To begin with, it operationalises the way communication is a psychological moderating process in stress-and-coping models. Although previous studies recognise the significance of communication, very little of them </w:t>
      </w:r>
      <w:proofErr w:type="gramStart"/>
      <w:r w:rsidRPr="007C094F">
        <w:rPr>
          <w:rFonts w:ascii="Times New Roman" w:hAnsi="Times New Roman" w:cs="Times New Roman"/>
          <w:sz w:val="24"/>
          <w:szCs w:val="24"/>
        </w:rPr>
        <w:t>models</w:t>
      </w:r>
      <w:proofErr w:type="gramEnd"/>
      <w:r w:rsidRPr="007C094F">
        <w:rPr>
          <w:rFonts w:ascii="Times New Roman" w:hAnsi="Times New Roman" w:cs="Times New Roman"/>
          <w:sz w:val="24"/>
          <w:szCs w:val="24"/>
        </w:rPr>
        <w:t xml:space="preserve"> communication as the mitigating factor against distress associated with waiting. This current result, which high-quality communication significantly weakens the negative relationship between waiting time and satisfaction, has empirical support that even psychological burden can be alleviated by communication intervention even in the situation when one does not change waiting times. It has some theoretical implications: this indicates that it is not only the speed of delivery that brings about satisfaction but rather the manner of framing the delays.</w:t>
      </w:r>
    </w:p>
    <w:p w14:paraId="6C883178" w14:textId="77777777" w:rsidR="00C0590B" w:rsidRPr="007C094F" w:rsidRDefault="00C0590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Second, it separates the quality of communication and the frequency of communication, attacking assumptions made on many automated reminder systems. This insignificant correlation between frequency of contact and satisfaction alongside the evidence presented in qualitative research that patients think content is more important than quantity indicates that resource distribution to </w:t>
      </w:r>
      <w:proofErr w:type="gramStart"/>
      <w:r w:rsidRPr="007C094F">
        <w:rPr>
          <w:rFonts w:ascii="Times New Roman" w:hAnsi="Times New Roman" w:cs="Times New Roman"/>
          <w:sz w:val="24"/>
          <w:szCs w:val="24"/>
        </w:rPr>
        <w:t>less</w:t>
      </w:r>
      <w:proofErr w:type="gramEnd"/>
      <w:r w:rsidRPr="007C094F">
        <w:rPr>
          <w:rFonts w:ascii="Times New Roman" w:hAnsi="Times New Roman" w:cs="Times New Roman"/>
          <w:sz w:val="24"/>
          <w:szCs w:val="24"/>
        </w:rPr>
        <w:t xml:space="preserve"> but quality contact can be efficient compared to frequent impersonal contact. The difference helps to realise what patients really value in the healthcare communication.</w:t>
      </w:r>
    </w:p>
    <w:p w14:paraId="2EE1C36B" w14:textId="3FDEBB02" w:rsidR="00CB1BA7" w:rsidRPr="007C094F" w:rsidRDefault="00C0590B"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Third, it incorporates systemic and individual levels of analysis, past individual provider behaviour analysis to organisational constraints analysis. The research is important to the organisational theory on quality improvement because it documents distinct organisational barriers (fragmented data systems, role ambiguity, resource constraints) based on staff interview, which indicates quality improvement in communication needs structural changes in addition to training and behaviour change.</w:t>
      </w:r>
    </w:p>
    <w:p w14:paraId="2612A5EE" w14:textId="5ED47C36" w:rsidR="00CB1BA7" w:rsidRPr="007C094F" w:rsidRDefault="00CB1BA7" w:rsidP="005D583B">
      <w:pPr>
        <w:pStyle w:val="Heading3"/>
        <w:spacing w:line="360" w:lineRule="auto"/>
        <w:jc w:val="both"/>
        <w:rPr>
          <w:rFonts w:ascii="Times New Roman" w:hAnsi="Times New Roman" w:cs="Times New Roman"/>
          <w:b/>
          <w:bCs/>
          <w:sz w:val="24"/>
          <w:szCs w:val="24"/>
        </w:rPr>
      </w:pPr>
      <w:bookmarkStart w:id="61" w:name="_Toc221000477"/>
      <w:r w:rsidRPr="007C094F">
        <w:rPr>
          <w:rFonts w:ascii="Times New Roman" w:hAnsi="Times New Roman" w:cs="Times New Roman"/>
          <w:b/>
          <w:bCs/>
          <w:sz w:val="24"/>
          <w:szCs w:val="24"/>
        </w:rPr>
        <w:t>6.2.2 Practical Contributions</w:t>
      </w:r>
      <w:bookmarkEnd w:id="61"/>
    </w:p>
    <w:p w14:paraId="1B20AAC0" w14:textId="2CCD6359" w:rsidR="00B9230A" w:rsidRPr="007C094F" w:rsidRDefault="00EC0B05"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In practise, the given research can give NHS leaders evidence-based advice on how to enhance patient satisfaction in the ongoing elective care crisis. Present targets are to have 65 percent of patients waiting less than 18 weeks by March 2026, which is still low in satisfaction. The current study proves that the choice of satisfaction enhancement and a decrease in waiting time </w:t>
      </w:r>
      <w:r w:rsidRPr="007C094F">
        <w:rPr>
          <w:rFonts w:ascii="Times New Roman" w:hAnsi="Times New Roman" w:cs="Times New Roman"/>
          <w:sz w:val="24"/>
          <w:szCs w:val="24"/>
        </w:rPr>
        <w:lastRenderedPageBreak/>
        <w:t>can be achieved with the help of specific communication quality interventions</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(NHS England, 2025)</w:t>
      </w:r>
      <w:r w:rsidRPr="007C094F">
        <w:rPr>
          <w:rFonts w:ascii="Times New Roman" w:hAnsi="Times New Roman" w:cs="Times New Roman"/>
          <w:sz w:val="24"/>
          <w:szCs w:val="24"/>
        </w:rPr>
        <w:t>. Certain suggestions such as the integration of waiting-list data systems, setting up dedicated time to actively make contact, developing protocols of structured communication and health literacy-sensitive communication training provide actionable avenues of enabling trusts to record rapid patient experience gains without necessarily involving the reduction of waiting-time. Evidence-based communication interventions are a leverage with a relatively low price and high impact on satisfaction and even a decrease in the number of complaints and staff burnout.</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(NHS Confederation, 2025)</w:t>
      </w:r>
    </w:p>
    <w:p w14:paraId="6F2F5445" w14:textId="77777777" w:rsidR="00B7555C" w:rsidRPr="007C094F" w:rsidRDefault="00B7555C" w:rsidP="005D583B">
      <w:pPr>
        <w:spacing w:line="360" w:lineRule="auto"/>
        <w:jc w:val="both"/>
        <w:rPr>
          <w:rFonts w:ascii="Times New Roman" w:hAnsi="Times New Roman" w:cs="Times New Roman"/>
          <w:sz w:val="24"/>
          <w:szCs w:val="24"/>
        </w:rPr>
      </w:pPr>
    </w:p>
    <w:p w14:paraId="5B6A66DF" w14:textId="0E83C291" w:rsidR="00B7555C" w:rsidRPr="007C094F" w:rsidRDefault="00B7555C" w:rsidP="005D583B">
      <w:pPr>
        <w:pStyle w:val="Heading2"/>
        <w:spacing w:line="360" w:lineRule="auto"/>
        <w:jc w:val="both"/>
        <w:rPr>
          <w:rFonts w:ascii="Times New Roman" w:hAnsi="Times New Roman" w:cs="Times New Roman"/>
          <w:b/>
          <w:bCs/>
          <w:sz w:val="24"/>
          <w:szCs w:val="24"/>
        </w:rPr>
      </w:pPr>
      <w:bookmarkStart w:id="62" w:name="_Toc221000478"/>
      <w:r w:rsidRPr="007C094F">
        <w:rPr>
          <w:rFonts w:ascii="Times New Roman" w:hAnsi="Times New Roman" w:cs="Times New Roman"/>
          <w:b/>
          <w:bCs/>
          <w:sz w:val="24"/>
          <w:szCs w:val="24"/>
        </w:rPr>
        <w:t>6.3 Recommendations</w:t>
      </w:r>
      <w:bookmarkEnd w:id="62"/>
      <w:r w:rsidRPr="007C094F">
        <w:rPr>
          <w:rFonts w:ascii="Times New Roman" w:hAnsi="Times New Roman" w:cs="Times New Roman"/>
          <w:b/>
          <w:bCs/>
          <w:sz w:val="24"/>
          <w:szCs w:val="24"/>
        </w:rPr>
        <w:t xml:space="preserve"> </w:t>
      </w:r>
    </w:p>
    <w:p w14:paraId="2B66C687" w14:textId="77777777" w:rsidR="00796A94" w:rsidRPr="007C094F" w:rsidRDefault="00796A9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recommendations below are based on the results of the research and consistent with the current strategy of the NHS England of elective care reform, which aims at improving patient satisfaction through the quality of communication at systemic, organisational, and individual levels.</w:t>
      </w:r>
    </w:p>
    <w:p w14:paraId="4A420075" w14:textId="547F1C1F" w:rsidR="00B7555C" w:rsidRPr="007C094F" w:rsidRDefault="00B7555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1. Establish Integrated Waiting-List Data Systems (Systemic Priority)</w:t>
      </w:r>
    </w:p>
    <w:p w14:paraId="7EF07CE6" w14:textId="77777777" w:rsidR="00072A2D" w:rsidRPr="007C094F" w:rsidRDefault="00072A2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biggest obstacle towards the quality of communication that was identified by the staff was the disjointed IT systems that did not allow real-time access to correct data in the waiting-list. The priority of organisations should be to combine booking, electronic patient records, and theatres schedules into single platforms that will offer:</w:t>
      </w:r>
    </w:p>
    <w:p w14:paraId="6AF46F87" w14:textId="3F5F16E7" w:rsidR="00072A2D" w:rsidRPr="007C094F" w:rsidRDefault="00072A2D" w:rsidP="005D583B">
      <w:pPr>
        <w:pStyle w:val="ListParagraph"/>
        <w:numPr>
          <w:ilvl w:val="0"/>
          <w:numId w:val="32"/>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Waiting list position of patient in real time.</w:t>
      </w:r>
    </w:p>
    <w:p w14:paraId="3E676C87" w14:textId="563998ED" w:rsidR="00072A2D" w:rsidRPr="007C094F" w:rsidRDefault="00072A2D" w:rsidP="005D583B">
      <w:pPr>
        <w:pStyle w:val="ListParagraph"/>
        <w:numPr>
          <w:ilvl w:val="0"/>
          <w:numId w:val="32"/>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Precise and truthful time scale estimates.</w:t>
      </w:r>
    </w:p>
    <w:p w14:paraId="20BB52D5" w14:textId="4AC3EFB5" w:rsidR="00072A2D" w:rsidRPr="007C094F" w:rsidRDefault="00072A2D" w:rsidP="005D583B">
      <w:pPr>
        <w:pStyle w:val="ListParagraph"/>
        <w:numPr>
          <w:ilvl w:val="0"/>
          <w:numId w:val="32"/>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Priority and clinical status data.</w:t>
      </w:r>
    </w:p>
    <w:p w14:paraId="4D657C69" w14:textId="6B18D017" w:rsidR="00072A2D" w:rsidRPr="007C094F" w:rsidRDefault="00072A2D" w:rsidP="005D583B">
      <w:pPr>
        <w:pStyle w:val="ListParagraph"/>
        <w:numPr>
          <w:ilvl w:val="0"/>
          <w:numId w:val="32"/>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History of appointment and follow up.</w:t>
      </w:r>
    </w:p>
    <w:p w14:paraId="00C28CC0" w14:textId="77777777" w:rsidR="00072A2D" w:rsidRPr="007C094F" w:rsidRDefault="00072A2D"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The implementation would take place in 12-18 months so that communication would take place in a timely manner. This is capital </w:t>
      </w:r>
      <w:proofErr w:type="gramStart"/>
      <w:r w:rsidRPr="007C094F">
        <w:rPr>
          <w:rFonts w:ascii="Times New Roman" w:hAnsi="Times New Roman" w:cs="Times New Roman"/>
          <w:sz w:val="24"/>
          <w:szCs w:val="24"/>
        </w:rPr>
        <w:t>investment</w:t>
      </w:r>
      <w:proofErr w:type="gramEnd"/>
      <w:r w:rsidRPr="007C094F">
        <w:rPr>
          <w:rFonts w:ascii="Times New Roman" w:hAnsi="Times New Roman" w:cs="Times New Roman"/>
          <w:sz w:val="24"/>
          <w:szCs w:val="24"/>
        </w:rPr>
        <w:t xml:space="preserve"> but it is the foundation of all the further improvement as it simply enables the staff to give the honesty and specificity of which patients are so proud.</w:t>
      </w:r>
    </w:p>
    <w:p w14:paraId="5B50697B" w14:textId="366CA354" w:rsidR="00B7555C" w:rsidRPr="007C094F" w:rsidRDefault="00B7555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2. Implement Structured Communication Protocols with Protected Time Allocation</w:t>
      </w:r>
    </w:p>
    <w:p w14:paraId="08E70983" w14:textId="77777777" w:rsidR="003E3F49" w:rsidRPr="007C094F" w:rsidRDefault="003E3F49"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Establish timing and manner of proactive contact and eliminate the discretionary aspect of communication as part of the spare capacity versus a normal operating need:</w:t>
      </w:r>
    </w:p>
    <w:p w14:paraId="226489F5" w14:textId="7037C660" w:rsidR="003E3F49" w:rsidRPr="007C094F" w:rsidRDefault="003E3F49" w:rsidP="005D583B">
      <w:pPr>
        <w:pStyle w:val="ListParagraph"/>
        <w:numPr>
          <w:ilvl w:val="0"/>
          <w:numId w:val="35"/>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All patients with a wait time of over 6 months are proactively contacted at least once every quarter.</w:t>
      </w:r>
    </w:p>
    <w:p w14:paraId="471C22BB" w14:textId="5454AC6B" w:rsidR="003E3F49" w:rsidRPr="007C094F" w:rsidRDefault="003E3F49" w:rsidP="005D583B">
      <w:pPr>
        <w:pStyle w:val="ListParagraph"/>
        <w:numPr>
          <w:ilvl w:val="0"/>
          <w:numId w:val="35"/>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Assign somebody in charge (administrative coordinators, patient liaison officers or nurse-led teams) with delivery.</w:t>
      </w:r>
    </w:p>
    <w:p w14:paraId="1D6D2A57" w14:textId="327B810C" w:rsidR="003E3F49" w:rsidRPr="007C094F" w:rsidRDefault="003E3F49" w:rsidP="005D583B">
      <w:pPr>
        <w:pStyle w:val="ListParagraph"/>
        <w:numPr>
          <w:ilvl w:val="0"/>
          <w:numId w:val="35"/>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Allow non-clinical, guarded time on which to deliver communications.</w:t>
      </w:r>
    </w:p>
    <w:p w14:paraId="7FFE0D3D" w14:textId="40F2B491" w:rsidR="003E3F49" w:rsidRPr="007C094F" w:rsidRDefault="003E3F49" w:rsidP="005D583B">
      <w:pPr>
        <w:pStyle w:val="ListParagraph"/>
        <w:numPr>
          <w:ilvl w:val="0"/>
          <w:numId w:val="35"/>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Ensure compliance by means of audit and feedback.</w:t>
      </w:r>
    </w:p>
    <w:p w14:paraId="1056C644" w14:textId="77777777" w:rsidR="003E3F49" w:rsidRPr="007C094F" w:rsidRDefault="003E3F49"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This realises an NHS England good communication with waiting </w:t>
      </w:r>
      <w:proofErr w:type="gramStart"/>
      <w:r w:rsidRPr="007C094F">
        <w:rPr>
          <w:rFonts w:ascii="Times New Roman" w:hAnsi="Times New Roman" w:cs="Times New Roman"/>
          <w:sz w:val="24"/>
          <w:szCs w:val="24"/>
        </w:rPr>
        <w:t>patients</w:t>
      </w:r>
      <w:proofErr w:type="gramEnd"/>
      <w:r w:rsidRPr="007C094F">
        <w:rPr>
          <w:rFonts w:ascii="Times New Roman" w:hAnsi="Times New Roman" w:cs="Times New Roman"/>
          <w:sz w:val="24"/>
          <w:szCs w:val="24"/>
        </w:rPr>
        <w:t xml:space="preserve"> guidance by restructuring communication into a systematic one. The factor of costs will involve staff time but must be considered in terms of decreased burden of complaints, increased patient experience indicators, and increased morale of the staff.</w:t>
      </w:r>
    </w:p>
    <w:p w14:paraId="0A3F79F8" w14:textId="1D98F75F" w:rsidR="00B7555C" w:rsidRPr="007C094F" w:rsidRDefault="00B7555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3. Deliver Health Literacy-Sensitive Communication Training</w:t>
      </w:r>
    </w:p>
    <w:p w14:paraId="2D37C711" w14:textId="77777777" w:rsidR="00E01234"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Educate all staff that meets the patients in communication skills that recognise the various health literacy levels:</w:t>
      </w:r>
    </w:p>
    <w:p w14:paraId="4FDC8FAC" w14:textId="70C65F0E" w:rsidR="00E01234" w:rsidRPr="007C094F" w:rsidRDefault="00E01234" w:rsidP="005D583B">
      <w:pPr>
        <w:pStyle w:val="ListParagraph"/>
        <w:numPr>
          <w:ilvl w:val="0"/>
          <w:numId w:val="39"/>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Describe waiting timescales and clinical data using non-technical language.</w:t>
      </w:r>
    </w:p>
    <w:p w14:paraId="5B8091AC" w14:textId="40F31454" w:rsidR="00E01234" w:rsidRPr="007C094F" w:rsidRDefault="00E01234" w:rsidP="005D583B">
      <w:pPr>
        <w:pStyle w:val="ListParagraph"/>
        <w:numPr>
          <w:ilvl w:val="0"/>
          <w:numId w:val="39"/>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Address patient concerns (e.g., work-related, symptom progression, etc.) specifically.</w:t>
      </w:r>
    </w:p>
    <w:p w14:paraId="6E616BAB" w14:textId="5E75901E" w:rsidR="00E01234" w:rsidRPr="007C094F" w:rsidRDefault="00E01234" w:rsidP="005D583B">
      <w:pPr>
        <w:pStyle w:val="ListParagraph"/>
        <w:numPr>
          <w:ilvl w:val="0"/>
          <w:numId w:val="39"/>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Cheque comprehension and be open to questions instead of making assumptions.</w:t>
      </w:r>
    </w:p>
    <w:p w14:paraId="2A6C6673" w14:textId="2C3B4F56" w:rsidR="00E01234" w:rsidRPr="007C094F" w:rsidRDefault="00E01234" w:rsidP="005D583B">
      <w:pPr>
        <w:pStyle w:val="ListParagraph"/>
        <w:numPr>
          <w:ilvl w:val="0"/>
          <w:numId w:val="39"/>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Individualised communication (language, format, complexity, etc.)</w:t>
      </w:r>
    </w:p>
    <w:p w14:paraId="0B2E6E0A" w14:textId="60FDBAFB" w:rsidR="00E01234"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It is indicated that training sessions of 1–2 hours with refreshers can play a great role in promoting the quality of communication and patient satisfaction. This is relatively inexpensive and impactful needing minimal investment except that of staff time.</w:t>
      </w:r>
      <w:r w:rsidR="0032735D" w:rsidRPr="007C094F">
        <w:rPr>
          <w:rFonts w:ascii="Times New Roman" w:hAnsi="Times New Roman" w:cs="Times New Roman"/>
          <w:sz w:val="24"/>
          <w:szCs w:val="24"/>
        </w:rPr>
        <w:t xml:space="preserve"> </w:t>
      </w:r>
      <w:r w:rsidR="0032735D" w:rsidRPr="007C094F">
        <w:rPr>
          <w:rFonts w:ascii="Times New Roman" w:hAnsi="Times New Roman" w:cs="Times New Roman"/>
          <w:sz w:val="24"/>
          <w:szCs w:val="24"/>
        </w:rPr>
        <w:t>(</w:t>
      </w:r>
      <w:proofErr w:type="spellStart"/>
      <w:r w:rsidR="0032735D" w:rsidRPr="007C094F">
        <w:rPr>
          <w:rFonts w:ascii="Times New Roman" w:hAnsi="Times New Roman" w:cs="Times New Roman"/>
          <w:sz w:val="24"/>
          <w:szCs w:val="24"/>
        </w:rPr>
        <w:t>Sharkiya</w:t>
      </w:r>
      <w:proofErr w:type="spellEnd"/>
      <w:r w:rsidR="0032735D" w:rsidRPr="007C094F">
        <w:rPr>
          <w:rFonts w:ascii="Times New Roman" w:hAnsi="Times New Roman" w:cs="Times New Roman"/>
          <w:sz w:val="24"/>
          <w:szCs w:val="24"/>
        </w:rPr>
        <w:t>, 2023)</w:t>
      </w:r>
    </w:p>
    <w:p w14:paraId="724BC3F6" w14:textId="5546761F" w:rsidR="00B7555C" w:rsidRPr="007C094F" w:rsidRDefault="00B7555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4. Establish a Patient Experience Director Role with Board Accountability</w:t>
      </w:r>
    </w:p>
    <w:p w14:paraId="61F0AE6D" w14:textId="77777777" w:rsidR="00E01234"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Respond to the NHS England commitment of all acute Trusts and ICBs to appoint a director to lead patient experience improvement in waiting by April 2025. This director should:</w:t>
      </w:r>
    </w:p>
    <w:p w14:paraId="69607E76" w14:textId="7595832B" w:rsidR="00E01234" w:rsidRPr="007C094F" w:rsidRDefault="00E01234" w:rsidP="005D583B">
      <w:pPr>
        <w:pStyle w:val="ListParagraph"/>
        <w:numPr>
          <w:ilvl w:val="0"/>
          <w:numId w:val="42"/>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Tame communication protocols and systems integration.</w:t>
      </w:r>
    </w:p>
    <w:p w14:paraId="35E0602A" w14:textId="1ECC5F81" w:rsidR="00E01234" w:rsidRPr="007C094F" w:rsidRDefault="00E01234" w:rsidP="005D583B">
      <w:pPr>
        <w:pStyle w:val="ListParagraph"/>
        <w:numPr>
          <w:ilvl w:val="0"/>
          <w:numId w:val="42"/>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Keep track of patient experience by conducting periodic surveys (with communication quality items)</w:t>
      </w:r>
    </w:p>
    <w:p w14:paraId="7BD6094A" w14:textId="592779C7" w:rsidR="00E01234" w:rsidRPr="007C094F" w:rsidRDefault="00E01234" w:rsidP="005D583B">
      <w:pPr>
        <w:pStyle w:val="ListParagraph"/>
        <w:numPr>
          <w:ilvl w:val="0"/>
          <w:numId w:val="42"/>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Present quarterly at the board level on the quality of communication metrics and trends on satisfaction.</w:t>
      </w:r>
    </w:p>
    <w:p w14:paraId="5D2F5A83" w14:textId="721ADFA7" w:rsidR="00E01234" w:rsidRPr="007C094F" w:rsidRDefault="00E01234" w:rsidP="005D583B">
      <w:pPr>
        <w:pStyle w:val="ListParagraph"/>
        <w:numPr>
          <w:ilvl w:val="0"/>
          <w:numId w:val="42"/>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Advocate culture change based on patient-centred practise.</w:t>
      </w:r>
    </w:p>
    <w:p w14:paraId="16657CD0" w14:textId="77777777" w:rsidR="00E01234"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Board-level accountability is an organisational priority indicator and provides governance frameworks to maintain continuous implementation.</w:t>
      </w:r>
    </w:p>
    <w:p w14:paraId="12CD77C1" w14:textId="006AA5C1" w:rsidR="00B7555C" w:rsidRPr="007C094F" w:rsidRDefault="00B7555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5. Implement Communication Quality as a Key Performance Indicator (KPI)</w:t>
      </w:r>
    </w:p>
    <w:p w14:paraId="4066DFE5" w14:textId="77777777" w:rsidR="00E01234"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In its present state, NHS performance management focuses on waiting time (18-week standard) and activity. The inclusion of the communication quality as the KPI (measured by the patient surveys that inquire about clarity, honesty, empathy, and accessibility) ensures the sense of accountability and is the indication of the priority. This may be included in:</w:t>
      </w:r>
    </w:p>
    <w:p w14:paraId="45A82F9B" w14:textId="7E09A67C" w:rsidR="00E01234" w:rsidRPr="007C094F" w:rsidRDefault="00E01234" w:rsidP="005D583B">
      <w:pPr>
        <w:pStyle w:val="ListParagraph"/>
        <w:numPr>
          <w:ilvl w:val="0"/>
          <w:numId w:val="45"/>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Annual surveys on patient experience (modified based on current research tools and instruments).</w:t>
      </w:r>
    </w:p>
    <w:p w14:paraId="603717DC" w14:textId="77777777" w:rsidR="00E01234" w:rsidRPr="007C094F" w:rsidRDefault="00E01234" w:rsidP="005D583B">
      <w:pPr>
        <w:pStyle w:val="ListParagraph"/>
        <w:numPr>
          <w:ilvl w:val="0"/>
          <w:numId w:val="45"/>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Staff 360 Feedback on communication behaviours.</w:t>
      </w:r>
    </w:p>
    <w:p w14:paraId="3C9B48DC" w14:textId="77777777" w:rsidR="00E01234" w:rsidRPr="007C094F" w:rsidRDefault="00E01234" w:rsidP="005D583B">
      <w:pPr>
        <w:pStyle w:val="ListParagraph"/>
        <w:numPr>
          <w:ilvl w:val="0"/>
          <w:numId w:val="45"/>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Board level reporting; This was reporting at board level that was aligned to organisational objectives.</w:t>
      </w:r>
    </w:p>
    <w:p w14:paraId="1DAFEF73" w14:textId="77777777" w:rsidR="00E01234"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This measurement framework allows to monitor the improvement and departments that need extra assistance.</w:t>
      </w:r>
    </w:p>
    <w:p w14:paraId="3247E1F9" w14:textId="3958C5FB" w:rsidR="00B7555C" w:rsidRPr="007C094F" w:rsidRDefault="00B7555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6. Engage Patients in Co-Design of Communication Improvements</w:t>
      </w:r>
    </w:p>
    <w:p w14:paraId="0660D026" w14:textId="77777777" w:rsidR="00E01234"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Engage patient advocacy groups and waiting patients in communication protocol development, training content, and experience requirements. Patient engagement guarantees that interventions are responsive to the real patient needs and elevated chances of adoption. Create patient reference groups that will meet quarterly to discuss:</w:t>
      </w:r>
    </w:p>
    <w:p w14:paraId="4B1E07CA" w14:textId="2733DFE3" w:rsidR="00E01234" w:rsidRPr="007C094F" w:rsidRDefault="00E01234" w:rsidP="005D583B">
      <w:pPr>
        <w:pStyle w:val="ListParagraph"/>
        <w:numPr>
          <w:ilvl w:val="0"/>
          <w:numId w:val="48"/>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Feedback and metrics of communication quality.</w:t>
      </w:r>
    </w:p>
    <w:p w14:paraId="5A1D9CE2" w14:textId="77777777" w:rsidR="00E01234" w:rsidRPr="007C094F" w:rsidRDefault="00E01234" w:rsidP="005D583B">
      <w:pPr>
        <w:pStyle w:val="ListParagraph"/>
        <w:numPr>
          <w:ilvl w:val="0"/>
          <w:numId w:val="48"/>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New communication </w:t>
      </w:r>
      <w:proofErr w:type="spellStart"/>
      <w:r w:rsidRPr="007C094F">
        <w:rPr>
          <w:rFonts w:ascii="Times New Roman" w:hAnsi="Times New Roman" w:cs="Times New Roman"/>
          <w:sz w:val="24"/>
          <w:szCs w:val="24"/>
        </w:rPr>
        <w:t>communication</w:t>
      </w:r>
      <w:proofErr w:type="spellEnd"/>
      <w:r w:rsidRPr="007C094F">
        <w:rPr>
          <w:rFonts w:ascii="Times New Roman" w:hAnsi="Times New Roman" w:cs="Times New Roman"/>
          <w:sz w:val="24"/>
          <w:szCs w:val="24"/>
        </w:rPr>
        <w:t xml:space="preserve"> and templates.</w:t>
      </w:r>
    </w:p>
    <w:p w14:paraId="3D187566" w14:textId="07F69D47" w:rsidR="00E01234" w:rsidRPr="007C094F" w:rsidRDefault="00E01234" w:rsidP="005D583B">
      <w:pPr>
        <w:pStyle w:val="ListParagraph"/>
        <w:numPr>
          <w:ilvl w:val="0"/>
          <w:numId w:val="48"/>
        </w:num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Obstacles to good communication on patient side.</w:t>
      </w:r>
    </w:p>
    <w:p w14:paraId="11459E3B" w14:textId="6E5CA816" w:rsidR="00B7555C"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This indicates the NHS England interest in patient co-design, and it yields information otherwise unreachable to the staff perspective.</w:t>
      </w:r>
    </w:p>
    <w:p w14:paraId="36D3FC39" w14:textId="62842EF4" w:rsidR="00B7555C" w:rsidRPr="007C094F" w:rsidRDefault="00B7555C" w:rsidP="005D583B">
      <w:pPr>
        <w:pStyle w:val="Heading2"/>
        <w:spacing w:line="360" w:lineRule="auto"/>
        <w:jc w:val="both"/>
        <w:rPr>
          <w:rFonts w:ascii="Times New Roman" w:hAnsi="Times New Roman" w:cs="Times New Roman"/>
          <w:b/>
          <w:bCs/>
          <w:sz w:val="24"/>
          <w:szCs w:val="24"/>
        </w:rPr>
      </w:pPr>
      <w:bookmarkStart w:id="63" w:name="_Toc221000479"/>
      <w:r w:rsidRPr="007C094F">
        <w:rPr>
          <w:rFonts w:ascii="Times New Roman" w:hAnsi="Times New Roman" w:cs="Times New Roman"/>
          <w:b/>
          <w:bCs/>
          <w:sz w:val="24"/>
          <w:szCs w:val="24"/>
        </w:rPr>
        <w:t>6.4 Areas for Future Research</w:t>
      </w:r>
      <w:bookmarkEnd w:id="63"/>
    </w:p>
    <w:p w14:paraId="7D7FF8C9" w14:textId="77777777" w:rsidR="00B7555C" w:rsidRPr="007C094F" w:rsidRDefault="00B7555C"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This research identifies several gaps warranting further investigation:</w:t>
      </w:r>
    </w:p>
    <w:p w14:paraId="04E8B65B" w14:textId="77777777" w:rsidR="00E01234"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Longitudinal Studies: Cross-sectional design does not allow one to infer causality. Future research that involves following patients throughout waiting times, with the quality and </w:t>
      </w:r>
      <w:r w:rsidRPr="007C094F">
        <w:rPr>
          <w:rFonts w:ascii="Times New Roman" w:hAnsi="Times New Roman" w:cs="Times New Roman"/>
          <w:sz w:val="24"/>
          <w:szCs w:val="24"/>
        </w:rPr>
        <w:lastRenderedPageBreak/>
        <w:t>satisfaction of communication determined at different intervals, would provide causal arguments and the best communication timing and frequency.</w:t>
      </w:r>
    </w:p>
    <w:p w14:paraId="6EA86E03" w14:textId="77777777" w:rsidR="00E01234"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Specificity of Communication Content: The study involved communication quality across the globe and not specific communication content. Additional studies on the future should examine which aspects of communication (clinical updates vs. empathetic acknowledgment vs. practical support resources) have the strongest predictive value on satisfaction to identify areas where interventions can be focused.</w:t>
      </w:r>
    </w:p>
    <w:p w14:paraId="4E9168B1" w14:textId="77777777" w:rsidR="00E01234"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Exploration of the Moderation Mechanism: Albeit this study found moderation, there is little mechanistic knowledge of the same. A qualitative study of patient mental and emotional processing of undergoing waiting in different communication scenarios would be enlightening about psychological mechanisms.</w:t>
      </w:r>
    </w:p>
    <w:p w14:paraId="3B6A3507" w14:textId="77777777" w:rsidR="00E01234"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Effectiveness of Intervention: Controlled trials of </w:t>
      </w:r>
      <w:proofErr w:type="gramStart"/>
      <w:r w:rsidRPr="007C094F">
        <w:rPr>
          <w:rFonts w:ascii="Times New Roman" w:hAnsi="Times New Roman" w:cs="Times New Roman"/>
          <w:sz w:val="24"/>
          <w:szCs w:val="24"/>
        </w:rPr>
        <w:t>particular interventions</w:t>
      </w:r>
      <w:proofErr w:type="gramEnd"/>
      <w:r w:rsidRPr="007C094F">
        <w:rPr>
          <w:rFonts w:ascii="Times New Roman" w:hAnsi="Times New Roman" w:cs="Times New Roman"/>
          <w:sz w:val="24"/>
          <w:szCs w:val="24"/>
        </w:rPr>
        <w:t xml:space="preserve"> of communication, i.e., proactive calls to patients in a structured format, integrated data system, health literacy training, etc., would be rigorous in their evidence-based implementation. Smaller randomised controlled trials in single departments can be preliminary to larger ones.</w:t>
      </w:r>
    </w:p>
    <w:p w14:paraId="4C6CB6C7" w14:textId="74812881" w:rsidR="00B7555C"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Comparison of Systems: The International comparison of the NHS communication strategies to other healthcare systems (Canada, Australia, Germany) would be able to compare best practises and system-specific barriers to inform policy.</w:t>
      </w:r>
    </w:p>
    <w:p w14:paraId="01ACD454" w14:textId="4A9BB9E3" w:rsidR="00B7555C" w:rsidRPr="007C094F" w:rsidRDefault="00B7555C" w:rsidP="005D583B">
      <w:pPr>
        <w:pStyle w:val="Heading2"/>
        <w:spacing w:line="360" w:lineRule="auto"/>
        <w:jc w:val="both"/>
        <w:rPr>
          <w:rFonts w:ascii="Times New Roman" w:hAnsi="Times New Roman" w:cs="Times New Roman"/>
          <w:b/>
          <w:bCs/>
          <w:sz w:val="24"/>
          <w:szCs w:val="24"/>
        </w:rPr>
      </w:pPr>
      <w:bookmarkStart w:id="64" w:name="_Toc221000480"/>
      <w:r w:rsidRPr="007C094F">
        <w:rPr>
          <w:rFonts w:ascii="Times New Roman" w:hAnsi="Times New Roman" w:cs="Times New Roman"/>
          <w:b/>
          <w:bCs/>
          <w:sz w:val="24"/>
          <w:szCs w:val="24"/>
        </w:rPr>
        <w:t>6.5 Final Reflections</w:t>
      </w:r>
      <w:bookmarkEnd w:id="64"/>
    </w:p>
    <w:p w14:paraId="2699EFFE" w14:textId="77777777" w:rsidR="00E01234"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study commenced with a simple question: what is the role of the quality of communication in patient satisfaction in NHS waiting? The solution was straight forward and complicated. The quality of communication at the quantitative surface is a significant predictor of satisfaction, and it explains the variance on top of the waiting time. But qualitatively, the entire image indicates systemic organisational limitations, piecemeal data systems, the lack of dedicated communication time, undefined role duties, that cannot be overcoming by the individual efforts of staff members.</w:t>
      </w:r>
    </w:p>
    <w:p w14:paraId="7A98B3E5" w14:textId="77777777" w:rsidR="00E01234"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The study also uncovers the convergence of patient and staff on matters of importance: honesty, consistency, empathy and practical support. However, it also displays imbalance in the point of view: patients worry about the effects of non-communication on their experience; employees worry about the systemic barriers they are not in control of. This implies that organisational change is needed in addition to personal effort to make positive change.</w:t>
      </w:r>
    </w:p>
    <w:p w14:paraId="4F3A431D" w14:textId="77777777" w:rsidR="00E01234"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lastRenderedPageBreak/>
        <w:t xml:space="preserve">Notably, this study is a refutation of healthcare management beliefs according to which frequency of contact is </w:t>
      </w:r>
      <w:proofErr w:type="gramStart"/>
      <w:r w:rsidRPr="007C094F">
        <w:rPr>
          <w:rFonts w:ascii="Times New Roman" w:hAnsi="Times New Roman" w:cs="Times New Roman"/>
          <w:sz w:val="24"/>
          <w:szCs w:val="24"/>
        </w:rPr>
        <w:t>good by definition</w:t>
      </w:r>
      <w:proofErr w:type="gramEnd"/>
      <w:r w:rsidRPr="007C094F">
        <w:rPr>
          <w:rFonts w:ascii="Times New Roman" w:hAnsi="Times New Roman" w:cs="Times New Roman"/>
          <w:sz w:val="24"/>
          <w:szCs w:val="24"/>
        </w:rPr>
        <w:t>. It is more about quality and substance. One properly placed and executed phone call by an experienced employees gives a greater value than several automated messages.</w:t>
      </w:r>
    </w:p>
    <w:p w14:paraId="11DDE4F0" w14:textId="72C315C9" w:rsidR="00B7555C" w:rsidRPr="007C094F" w:rsidRDefault="00E01234"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t xml:space="preserve">At last, the result that the quality of communication, to some extent, mediates between the waiting-satisfaction relationship gives reason to </w:t>
      </w:r>
      <w:r w:rsidR="00D20410" w:rsidRPr="007C094F">
        <w:rPr>
          <w:rFonts w:ascii="Times New Roman" w:hAnsi="Times New Roman" w:cs="Times New Roman"/>
          <w:sz w:val="24"/>
          <w:szCs w:val="24"/>
        </w:rPr>
        <w:t>believe</w:t>
      </w:r>
      <w:r w:rsidRPr="007C094F">
        <w:rPr>
          <w:rFonts w:ascii="Times New Roman" w:hAnsi="Times New Roman" w:cs="Times New Roman"/>
          <w:sz w:val="24"/>
          <w:szCs w:val="24"/>
        </w:rPr>
        <w:t xml:space="preserve"> in even resource-constrained systems, better communication with waiting patients can positively impact their experience in a significant manner. Communication can be one of the most cost-effective instruments of satisfaction enhancement in an age of NHS long waits.</w:t>
      </w:r>
    </w:p>
    <w:p w14:paraId="52133E8A" w14:textId="77777777" w:rsidR="00B7555C" w:rsidRPr="007C094F" w:rsidRDefault="00B7555C" w:rsidP="005D583B">
      <w:pPr>
        <w:spacing w:line="360" w:lineRule="auto"/>
        <w:jc w:val="both"/>
        <w:rPr>
          <w:rFonts w:ascii="Times New Roman" w:hAnsi="Times New Roman" w:cs="Times New Roman"/>
          <w:sz w:val="24"/>
          <w:szCs w:val="24"/>
        </w:rPr>
      </w:pPr>
    </w:p>
    <w:p w14:paraId="6143180E" w14:textId="77777777" w:rsidR="00FA1DFE" w:rsidRPr="007C094F" w:rsidRDefault="00FA1DFE" w:rsidP="005D583B">
      <w:pPr>
        <w:spacing w:line="360" w:lineRule="auto"/>
        <w:jc w:val="both"/>
        <w:rPr>
          <w:rFonts w:ascii="Times New Roman" w:hAnsi="Times New Roman" w:cs="Times New Roman"/>
          <w:sz w:val="24"/>
          <w:szCs w:val="24"/>
        </w:rPr>
      </w:pPr>
      <w:r w:rsidRPr="007C094F">
        <w:rPr>
          <w:rFonts w:ascii="Times New Roman" w:hAnsi="Times New Roman" w:cs="Times New Roman"/>
          <w:sz w:val="24"/>
          <w:szCs w:val="24"/>
        </w:rPr>
        <w:br w:type="page"/>
      </w:r>
    </w:p>
    <w:p w14:paraId="0CD612D3" w14:textId="30B4FD26" w:rsidR="00FA1DFE" w:rsidRPr="007C094F" w:rsidRDefault="007C094F" w:rsidP="005D583B">
      <w:pPr>
        <w:pStyle w:val="Heading1"/>
        <w:spacing w:line="360" w:lineRule="auto"/>
        <w:jc w:val="both"/>
        <w:rPr>
          <w:rFonts w:ascii="Times New Roman" w:hAnsi="Times New Roman" w:cs="Times New Roman"/>
          <w:b/>
          <w:bCs/>
          <w:sz w:val="32"/>
          <w:szCs w:val="32"/>
        </w:rPr>
      </w:pPr>
      <w:bookmarkStart w:id="65" w:name="_Toc221000481"/>
      <w:r w:rsidRPr="007C094F">
        <w:rPr>
          <w:rFonts w:ascii="Times New Roman" w:hAnsi="Times New Roman" w:cs="Times New Roman"/>
          <w:b/>
          <w:bCs/>
          <w:sz w:val="32"/>
          <w:szCs w:val="32"/>
        </w:rPr>
        <w:lastRenderedPageBreak/>
        <w:t>REFERENCE LIST</w:t>
      </w:r>
      <w:bookmarkEnd w:id="65"/>
    </w:p>
    <w:p w14:paraId="0B9CD23E"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Aswathy Geetha Manukumar, Mariathas, H.H., Patey, C., Nahid </w:t>
      </w:r>
      <w:proofErr w:type="spellStart"/>
      <w:r w:rsidRPr="00FA1DFE">
        <w:rPr>
          <w:rFonts w:ascii="Times New Roman" w:hAnsi="Times New Roman" w:cs="Times New Roman"/>
          <w:sz w:val="24"/>
          <w:szCs w:val="24"/>
        </w:rPr>
        <w:t>Rahimipour</w:t>
      </w:r>
      <w:proofErr w:type="spellEnd"/>
      <w:r w:rsidRPr="00FA1DFE">
        <w:rPr>
          <w:rFonts w:ascii="Times New Roman" w:hAnsi="Times New Roman" w:cs="Times New Roman"/>
          <w:sz w:val="24"/>
          <w:szCs w:val="24"/>
        </w:rPr>
        <w:t xml:space="preserve"> Anaraki, Walsh, A., Hurley, O., Senior, D., </w:t>
      </w:r>
      <w:proofErr w:type="spellStart"/>
      <w:r w:rsidRPr="00FA1DFE">
        <w:rPr>
          <w:rFonts w:ascii="Times New Roman" w:hAnsi="Times New Roman" w:cs="Times New Roman"/>
          <w:sz w:val="24"/>
          <w:szCs w:val="24"/>
        </w:rPr>
        <w:t>Etchegary</w:t>
      </w:r>
      <w:proofErr w:type="spellEnd"/>
      <w:r w:rsidRPr="00FA1DFE">
        <w:rPr>
          <w:rFonts w:ascii="Times New Roman" w:hAnsi="Times New Roman" w:cs="Times New Roman"/>
          <w:sz w:val="24"/>
          <w:szCs w:val="24"/>
        </w:rPr>
        <w:t xml:space="preserve">, H., Norman, P. and Asghari, S. (2025). ‘They Just Don’t Want to Feel Forgotten’: A Mixed-Methods Research on Patient Satisfaction </w:t>
      </w:r>
      <w:proofErr w:type="gramStart"/>
      <w:r w:rsidRPr="00FA1DFE">
        <w:rPr>
          <w:rFonts w:ascii="Times New Roman" w:hAnsi="Times New Roman" w:cs="Times New Roman"/>
          <w:sz w:val="24"/>
          <w:szCs w:val="24"/>
        </w:rPr>
        <w:t>With</w:t>
      </w:r>
      <w:proofErr w:type="gramEnd"/>
      <w:r w:rsidRPr="00FA1DFE">
        <w:rPr>
          <w:rFonts w:ascii="Times New Roman" w:hAnsi="Times New Roman" w:cs="Times New Roman"/>
          <w:sz w:val="24"/>
          <w:szCs w:val="24"/>
        </w:rPr>
        <w:t xml:space="preserve"> Wait Times in Emergency Departments. </w:t>
      </w:r>
      <w:r w:rsidRPr="00FA1DFE">
        <w:rPr>
          <w:rFonts w:ascii="Times New Roman" w:hAnsi="Times New Roman" w:cs="Times New Roman"/>
          <w:i/>
          <w:iCs/>
          <w:sz w:val="24"/>
          <w:szCs w:val="24"/>
        </w:rPr>
        <w:t>Journal of Patient Experience</w:t>
      </w:r>
      <w:r w:rsidRPr="00FA1DFE">
        <w:rPr>
          <w:rFonts w:ascii="Times New Roman" w:hAnsi="Times New Roman" w:cs="Times New Roman"/>
          <w:sz w:val="24"/>
          <w:szCs w:val="24"/>
        </w:rPr>
        <w:t xml:space="preserve">, 12.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://doi.org/10.1177/23743735251333213</w:t>
      </w:r>
      <w:proofErr w:type="gramEnd"/>
      <w:r w:rsidRPr="00FA1DFE">
        <w:rPr>
          <w:rFonts w:ascii="Times New Roman" w:hAnsi="Times New Roman" w:cs="Times New Roman"/>
          <w:sz w:val="24"/>
          <w:szCs w:val="24"/>
        </w:rPr>
        <w:t>.</w:t>
      </w:r>
    </w:p>
    <w:p w14:paraId="1A3A40BC"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Batbaatar, E., </w:t>
      </w:r>
      <w:proofErr w:type="spellStart"/>
      <w:r w:rsidRPr="00FA1DFE">
        <w:rPr>
          <w:rFonts w:ascii="Times New Roman" w:hAnsi="Times New Roman" w:cs="Times New Roman"/>
          <w:sz w:val="24"/>
          <w:szCs w:val="24"/>
        </w:rPr>
        <w:t>Dorjdagva</w:t>
      </w:r>
      <w:proofErr w:type="spellEnd"/>
      <w:r w:rsidRPr="00FA1DFE">
        <w:rPr>
          <w:rFonts w:ascii="Times New Roman" w:hAnsi="Times New Roman" w:cs="Times New Roman"/>
          <w:sz w:val="24"/>
          <w:szCs w:val="24"/>
        </w:rPr>
        <w:t xml:space="preserve">, J., </w:t>
      </w:r>
      <w:proofErr w:type="spellStart"/>
      <w:r w:rsidRPr="00FA1DFE">
        <w:rPr>
          <w:rFonts w:ascii="Times New Roman" w:hAnsi="Times New Roman" w:cs="Times New Roman"/>
          <w:sz w:val="24"/>
          <w:szCs w:val="24"/>
        </w:rPr>
        <w:t>Luvsannyam</w:t>
      </w:r>
      <w:proofErr w:type="spellEnd"/>
      <w:r w:rsidRPr="00FA1DFE">
        <w:rPr>
          <w:rFonts w:ascii="Times New Roman" w:hAnsi="Times New Roman" w:cs="Times New Roman"/>
          <w:sz w:val="24"/>
          <w:szCs w:val="24"/>
        </w:rPr>
        <w:t xml:space="preserve">, A., Savino, M.M. and Amenta, P. (2017). Determinants of patient satisfaction: a systematic review. </w:t>
      </w:r>
      <w:r w:rsidRPr="00FA1DFE">
        <w:rPr>
          <w:rFonts w:ascii="Times New Roman" w:hAnsi="Times New Roman" w:cs="Times New Roman"/>
          <w:i/>
          <w:iCs/>
          <w:sz w:val="24"/>
          <w:szCs w:val="24"/>
        </w:rPr>
        <w:t>Perspectives in Public Health</w:t>
      </w:r>
      <w:r w:rsidRPr="00FA1DFE">
        <w:rPr>
          <w:rFonts w:ascii="Times New Roman" w:hAnsi="Times New Roman" w:cs="Times New Roman"/>
          <w:sz w:val="24"/>
          <w:szCs w:val="24"/>
        </w:rPr>
        <w:t xml:space="preserve">, [online] 137(2), pp.89–101.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://doi.org/10.1177/1757913916634136</w:t>
      </w:r>
      <w:proofErr w:type="gramEnd"/>
      <w:r w:rsidRPr="00FA1DFE">
        <w:rPr>
          <w:rFonts w:ascii="Times New Roman" w:hAnsi="Times New Roman" w:cs="Times New Roman"/>
          <w:sz w:val="24"/>
          <w:szCs w:val="24"/>
        </w:rPr>
        <w:t>.</w:t>
      </w:r>
    </w:p>
    <w:p w14:paraId="47D22637"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Bhattacharya, A., Hou, Z.A., </w:t>
      </w:r>
      <w:proofErr w:type="spellStart"/>
      <w:r w:rsidRPr="00FA1DFE">
        <w:rPr>
          <w:rFonts w:ascii="Times New Roman" w:hAnsi="Times New Roman" w:cs="Times New Roman"/>
          <w:sz w:val="24"/>
          <w:szCs w:val="24"/>
        </w:rPr>
        <w:t>Pathrabe</w:t>
      </w:r>
      <w:proofErr w:type="spellEnd"/>
      <w:r w:rsidRPr="00FA1DFE">
        <w:rPr>
          <w:rFonts w:ascii="Times New Roman" w:hAnsi="Times New Roman" w:cs="Times New Roman"/>
          <w:sz w:val="24"/>
          <w:szCs w:val="24"/>
        </w:rPr>
        <w:t xml:space="preserve">, A., Sethia, A., Tandon, A., Hussain, Z. and Ray, N.A. (2025). From Frustration to Understanding: The Effectiveness of an Emergency Department Waiting Room Video in Enhancing Patient Satisfaction. </w:t>
      </w:r>
      <w:r w:rsidRPr="00FA1DFE">
        <w:rPr>
          <w:rFonts w:ascii="Times New Roman" w:hAnsi="Times New Roman" w:cs="Times New Roman"/>
          <w:i/>
          <w:iCs/>
          <w:sz w:val="24"/>
          <w:szCs w:val="24"/>
        </w:rPr>
        <w:t>Journal of patient experience</w:t>
      </w:r>
      <w:r w:rsidRPr="00FA1DFE">
        <w:rPr>
          <w:rFonts w:ascii="Times New Roman" w:hAnsi="Times New Roman" w:cs="Times New Roman"/>
          <w:sz w:val="24"/>
          <w:szCs w:val="24"/>
        </w:rPr>
        <w:t xml:space="preserve">, [online] 12, p.23743735251383265.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://doi.org/10.1177/23743735251383265</w:t>
      </w:r>
      <w:proofErr w:type="gramEnd"/>
      <w:r w:rsidRPr="00FA1DFE">
        <w:rPr>
          <w:rFonts w:ascii="Times New Roman" w:hAnsi="Times New Roman" w:cs="Times New Roman"/>
          <w:sz w:val="24"/>
          <w:szCs w:val="24"/>
        </w:rPr>
        <w:t>.</w:t>
      </w:r>
    </w:p>
    <w:p w14:paraId="6410F57A"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British Medical Association (2025). </w:t>
      </w:r>
      <w:r w:rsidRPr="00FA1DFE">
        <w:rPr>
          <w:rFonts w:ascii="Times New Roman" w:hAnsi="Times New Roman" w:cs="Times New Roman"/>
          <w:i/>
          <w:iCs/>
          <w:sz w:val="24"/>
          <w:szCs w:val="24"/>
        </w:rPr>
        <w:t>NHS Backlog Data Analysis</w:t>
      </w:r>
      <w:r w:rsidRPr="00FA1DFE">
        <w:rPr>
          <w:rFonts w:ascii="Times New Roman" w:hAnsi="Times New Roman" w:cs="Times New Roman"/>
          <w:sz w:val="24"/>
          <w:szCs w:val="24"/>
        </w:rPr>
        <w:t>. [online] British Medical Association. Available at: https://www.bma.org.uk/advice-and-support/nhs-delivery-and-workforce/pressures/nhs-backlog-data-analysis.</w:t>
      </w:r>
    </w:p>
    <w:p w14:paraId="79A63FEE"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Chu, H., Westbrook, R.A., Njue-</w:t>
      </w:r>
      <w:proofErr w:type="spellStart"/>
      <w:r w:rsidRPr="00FA1DFE">
        <w:rPr>
          <w:rFonts w:ascii="Times New Roman" w:hAnsi="Times New Roman" w:cs="Times New Roman"/>
          <w:sz w:val="24"/>
          <w:szCs w:val="24"/>
        </w:rPr>
        <w:t>Marendes</w:t>
      </w:r>
      <w:proofErr w:type="spellEnd"/>
      <w:r w:rsidRPr="00FA1DFE">
        <w:rPr>
          <w:rFonts w:ascii="Times New Roman" w:hAnsi="Times New Roman" w:cs="Times New Roman"/>
          <w:sz w:val="24"/>
          <w:szCs w:val="24"/>
        </w:rPr>
        <w:t xml:space="preserve">, S., Giordano, T.P. and Dang, B.N. (2019). The Psychology of the Wait Time Experience – What Clinics Can Do to Manage the Waiting Experience for patients: a longitudinal, Qualitative Study. </w:t>
      </w:r>
      <w:r w:rsidRPr="00FA1DFE">
        <w:rPr>
          <w:rFonts w:ascii="Times New Roman" w:hAnsi="Times New Roman" w:cs="Times New Roman"/>
          <w:i/>
          <w:iCs/>
          <w:sz w:val="24"/>
          <w:szCs w:val="24"/>
        </w:rPr>
        <w:t>BMC Health Services Research</w:t>
      </w:r>
      <w:r w:rsidRPr="00FA1DFE">
        <w:rPr>
          <w:rFonts w:ascii="Times New Roman" w:hAnsi="Times New Roman" w:cs="Times New Roman"/>
          <w:sz w:val="24"/>
          <w:szCs w:val="24"/>
        </w:rPr>
        <w:t xml:space="preserve">, [online] 19(1).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://doi.org/10.1186/s12913-019-4301-0</w:t>
      </w:r>
      <w:proofErr w:type="gramEnd"/>
      <w:r w:rsidRPr="00FA1DFE">
        <w:rPr>
          <w:rFonts w:ascii="Times New Roman" w:hAnsi="Times New Roman" w:cs="Times New Roman"/>
          <w:sz w:val="24"/>
          <w:szCs w:val="24"/>
        </w:rPr>
        <w:t>.</w:t>
      </w:r>
    </w:p>
    <w:p w14:paraId="79EF7BE7"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EBSCO (2023). </w:t>
      </w:r>
      <w:r w:rsidRPr="00FA1DFE">
        <w:rPr>
          <w:rFonts w:ascii="Times New Roman" w:hAnsi="Times New Roman" w:cs="Times New Roman"/>
          <w:i/>
          <w:iCs/>
          <w:sz w:val="24"/>
          <w:szCs w:val="24"/>
        </w:rPr>
        <w:t>Patient-centred communication | EBSCO</w:t>
      </w:r>
      <w:r w:rsidRPr="00FA1DFE">
        <w:rPr>
          <w:rFonts w:ascii="Times New Roman" w:hAnsi="Times New Roman" w:cs="Times New Roman"/>
          <w:sz w:val="24"/>
          <w:szCs w:val="24"/>
        </w:rPr>
        <w:t>. [online] EBSCO Information Services, Inc. | www.ebsco.com. Available at: https://www.ebsco.com/research-starters/health-and-medicine/patient-centred-communication.</w:t>
      </w:r>
    </w:p>
    <w:p w14:paraId="7371433A" w14:textId="77777777" w:rsidR="00FA1DFE" w:rsidRPr="00FA1DFE" w:rsidRDefault="00FA1DFE" w:rsidP="005D583B">
      <w:pPr>
        <w:spacing w:line="360" w:lineRule="auto"/>
        <w:jc w:val="both"/>
        <w:rPr>
          <w:rFonts w:ascii="Times New Roman" w:hAnsi="Times New Roman" w:cs="Times New Roman"/>
          <w:sz w:val="24"/>
          <w:szCs w:val="24"/>
        </w:rPr>
      </w:pPr>
      <w:proofErr w:type="spellStart"/>
      <w:r w:rsidRPr="00FA1DFE">
        <w:rPr>
          <w:rFonts w:ascii="Times New Roman" w:hAnsi="Times New Roman" w:cs="Times New Roman"/>
          <w:sz w:val="24"/>
          <w:szCs w:val="24"/>
        </w:rPr>
        <w:t>Experity</w:t>
      </w:r>
      <w:proofErr w:type="spellEnd"/>
      <w:r w:rsidRPr="00FA1DFE">
        <w:rPr>
          <w:rFonts w:ascii="Times New Roman" w:hAnsi="Times New Roman" w:cs="Times New Roman"/>
          <w:sz w:val="24"/>
          <w:szCs w:val="24"/>
        </w:rPr>
        <w:t xml:space="preserve">. (2024). </w:t>
      </w:r>
      <w:r w:rsidRPr="00FA1DFE">
        <w:rPr>
          <w:rFonts w:ascii="Times New Roman" w:hAnsi="Times New Roman" w:cs="Times New Roman"/>
          <w:i/>
          <w:iCs/>
          <w:sz w:val="24"/>
          <w:szCs w:val="24"/>
        </w:rPr>
        <w:t>Psychology Behind How Waiting Affects Patients</w:t>
      </w:r>
      <w:r w:rsidRPr="00FA1DFE">
        <w:rPr>
          <w:rFonts w:ascii="Times New Roman" w:hAnsi="Times New Roman" w:cs="Times New Roman"/>
          <w:sz w:val="24"/>
          <w:szCs w:val="24"/>
        </w:rPr>
        <w:t>. [online] Available at: https://www.experityhealth.com/ebooks/psychology-behind-how-waiting-affects-patients/.</w:t>
      </w:r>
    </w:p>
    <w:p w14:paraId="5B2D0114"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Folkman, S. (1984). Personal control and stress and coping processes: A theoretical analysis. </w:t>
      </w:r>
      <w:r w:rsidRPr="00FA1DFE">
        <w:rPr>
          <w:rFonts w:ascii="Times New Roman" w:hAnsi="Times New Roman" w:cs="Times New Roman"/>
          <w:i/>
          <w:iCs/>
          <w:sz w:val="24"/>
          <w:szCs w:val="24"/>
        </w:rPr>
        <w:t>Journal of Personality and Social Psychology</w:t>
      </w:r>
      <w:r w:rsidRPr="00FA1DFE">
        <w:rPr>
          <w:rFonts w:ascii="Times New Roman" w:hAnsi="Times New Roman" w:cs="Times New Roman"/>
          <w:sz w:val="24"/>
          <w:szCs w:val="24"/>
        </w:rPr>
        <w:t xml:space="preserve">, 46(4), pp.839–852.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://doi.org/10.1037//0022-3514.46.4.839</w:t>
      </w:r>
      <w:proofErr w:type="gramEnd"/>
      <w:r w:rsidRPr="00FA1DFE">
        <w:rPr>
          <w:rFonts w:ascii="Times New Roman" w:hAnsi="Times New Roman" w:cs="Times New Roman"/>
          <w:sz w:val="24"/>
          <w:szCs w:val="24"/>
        </w:rPr>
        <w:t>.</w:t>
      </w:r>
    </w:p>
    <w:p w14:paraId="688F4397"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Gagliardi, A.R., Yip, C.Y.Y., Irish, J., Wright, F.C., Rubin, B., Ross, H., Green, R., Abbey, S., McAndrews, M.P. and Stewart, D.E. (2021). The psychological burden of waiting for </w:t>
      </w:r>
      <w:r w:rsidRPr="00FA1DFE">
        <w:rPr>
          <w:rFonts w:ascii="Times New Roman" w:hAnsi="Times New Roman" w:cs="Times New Roman"/>
          <w:sz w:val="24"/>
          <w:szCs w:val="24"/>
        </w:rPr>
        <w:lastRenderedPageBreak/>
        <w:t xml:space="preserve">procedures and patient‐centred strategies that could support the mental health of wait‐listed patients and caregivers during the COVID‐19 pandemic: A scoping review. </w:t>
      </w:r>
      <w:r w:rsidRPr="00FA1DFE">
        <w:rPr>
          <w:rFonts w:ascii="Times New Roman" w:hAnsi="Times New Roman" w:cs="Times New Roman"/>
          <w:i/>
          <w:iCs/>
          <w:sz w:val="24"/>
          <w:szCs w:val="24"/>
        </w:rPr>
        <w:t>Health Expectations</w:t>
      </w:r>
      <w:r w:rsidRPr="00FA1DFE">
        <w:rPr>
          <w:rFonts w:ascii="Times New Roman" w:hAnsi="Times New Roman" w:cs="Times New Roman"/>
          <w:sz w:val="24"/>
          <w:szCs w:val="24"/>
        </w:rPr>
        <w:t xml:space="preserve">, 24(3), pp.978–990.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://doi.org/10.1111/hex.13241</w:t>
      </w:r>
      <w:proofErr w:type="gramEnd"/>
      <w:r w:rsidRPr="00FA1DFE">
        <w:rPr>
          <w:rFonts w:ascii="Times New Roman" w:hAnsi="Times New Roman" w:cs="Times New Roman"/>
          <w:sz w:val="24"/>
          <w:szCs w:val="24"/>
        </w:rPr>
        <w:t>.</w:t>
      </w:r>
    </w:p>
    <w:p w14:paraId="5B20E433"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Health (2025). </w:t>
      </w:r>
      <w:r w:rsidRPr="00FA1DFE">
        <w:rPr>
          <w:rFonts w:ascii="Times New Roman" w:hAnsi="Times New Roman" w:cs="Times New Roman"/>
          <w:i/>
          <w:iCs/>
          <w:sz w:val="24"/>
          <w:szCs w:val="24"/>
        </w:rPr>
        <w:t>Experiences of NHS healthcare services in England</w:t>
      </w:r>
      <w:r w:rsidRPr="00FA1DFE">
        <w:rPr>
          <w:rFonts w:ascii="Times New Roman" w:hAnsi="Times New Roman" w:cs="Times New Roman"/>
          <w:sz w:val="24"/>
          <w:szCs w:val="24"/>
        </w:rPr>
        <w:t>. [online] Ons.gov.uk. Available at: https://www.ons.gov.uk/peoplepopulationandcommunity/healthandsocialcare/healthcaresystem/bulletins/experiencesofnhshealthcareservicesinengland/september2025.</w:t>
      </w:r>
    </w:p>
    <w:p w14:paraId="17DF6B65"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Healthwatch (2025). </w:t>
      </w:r>
      <w:r w:rsidRPr="00FA1DFE">
        <w:rPr>
          <w:rFonts w:ascii="Times New Roman" w:hAnsi="Times New Roman" w:cs="Times New Roman"/>
          <w:i/>
          <w:iCs/>
          <w:sz w:val="24"/>
          <w:szCs w:val="24"/>
        </w:rPr>
        <w:t>Patient experiences of NHS communication and administration | Healthwatch Data</w:t>
      </w:r>
      <w:r w:rsidRPr="00FA1DFE">
        <w:rPr>
          <w:rFonts w:ascii="Times New Roman" w:hAnsi="Times New Roman" w:cs="Times New Roman"/>
          <w:sz w:val="24"/>
          <w:szCs w:val="24"/>
        </w:rPr>
        <w:t>. [online] Healthwatch.co.uk. Available at: https://nds.healthwatch.co.uk/reports-library/patient-experiences-nhs-communication-and-administration.</w:t>
      </w:r>
    </w:p>
    <w:p w14:paraId="7127C69F" w14:textId="77777777" w:rsidR="00FA1DFE" w:rsidRPr="00FA1DFE" w:rsidRDefault="00FA1DFE" w:rsidP="005D583B">
      <w:pPr>
        <w:spacing w:line="360" w:lineRule="auto"/>
        <w:jc w:val="both"/>
        <w:rPr>
          <w:rFonts w:ascii="Times New Roman" w:hAnsi="Times New Roman" w:cs="Times New Roman"/>
          <w:sz w:val="24"/>
          <w:szCs w:val="24"/>
        </w:rPr>
      </w:pPr>
      <w:proofErr w:type="spellStart"/>
      <w:r w:rsidRPr="00FA1DFE">
        <w:rPr>
          <w:rFonts w:ascii="Times New Roman" w:hAnsi="Times New Roman" w:cs="Times New Roman"/>
          <w:sz w:val="24"/>
          <w:szCs w:val="24"/>
        </w:rPr>
        <w:t>Herdiati</w:t>
      </w:r>
      <w:proofErr w:type="spellEnd"/>
      <w:r w:rsidRPr="00FA1DFE">
        <w:rPr>
          <w:rFonts w:ascii="Times New Roman" w:hAnsi="Times New Roman" w:cs="Times New Roman"/>
          <w:sz w:val="24"/>
          <w:szCs w:val="24"/>
        </w:rPr>
        <w:t xml:space="preserve">, M.F. and Fitriyah, H. (2024). Reducing Wait Times and Enhancing Communication Boost Patient Satisfaction in Healthcare. </w:t>
      </w:r>
      <w:r w:rsidRPr="00FA1DFE">
        <w:rPr>
          <w:rFonts w:ascii="Times New Roman" w:hAnsi="Times New Roman" w:cs="Times New Roman"/>
          <w:i/>
          <w:iCs/>
          <w:sz w:val="24"/>
          <w:szCs w:val="24"/>
        </w:rPr>
        <w:t>Indonesian Journal of Innovation Studies</w:t>
      </w:r>
      <w:r w:rsidRPr="00FA1DFE">
        <w:rPr>
          <w:rFonts w:ascii="Times New Roman" w:hAnsi="Times New Roman" w:cs="Times New Roman"/>
          <w:sz w:val="24"/>
          <w:szCs w:val="24"/>
        </w:rPr>
        <w:t xml:space="preserve">, 25(1).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://doi.org/10.21070/ijins.v25i1.1110</w:t>
      </w:r>
      <w:proofErr w:type="gramEnd"/>
      <w:r w:rsidRPr="00FA1DFE">
        <w:rPr>
          <w:rFonts w:ascii="Times New Roman" w:hAnsi="Times New Roman" w:cs="Times New Roman"/>
          <w:sz w:val="24"/>
          <w:szCs w:val="24"/>
        </w:rPr>
        <w:t>.</w:t>
      </w:r>
    </w:p>
    <w:p w14:paraId="1DFBC62A"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Jiang, S., Wu, Z., Zhang, X., Ji, Y., Xu, J., Liu, P., Liu, Y., Zheng, J., Zhao, L. and Chen, J. (2024). How does patient-</w:t>
      </w:r>
      <w:proofErr w:type="spellStart"/>
      <w:r w:rsidRPr="00FA1DFE">
        <w:rPr>
          <w:rFonts w:ascii="Times New Roman" w:hAnsi="Times New Roman" w:cs="Times New Roman"/>
          <w:sz w:val="24"/>
          <w:szCs w:val="24"/>
        </w:rPr>
        <w:t>centered</w:t>
      </w:r>
      <w:proofErr w:type="spellEnd"/>
      <w:r w:rsidRPr="00FA1DFE">
        <w:rPr>
          <w:rFonts w:ascii="Times New Roman" w:hAnsi="Times New Roman" w:cs="Times New Roman"/>
          <w:sz w:val="24"/>
          <w:szCs w:val="24"/>
        </w:rPr>
        <w:t xml:space="preserve"> communication influence patient </w:t>
      </w:r>
      <w:proofErr w:type="gramStart"/>
      <w:r w:rsidRPr="00FA1DFE">
        <w:rPr>
          <w:rFonts w:ascii="Times New Roman" w:hAnsi="Times New Roman" w:cs="Times New Roman"/>
          <w:sz w:val="24"/>
          <w:szCs w:val="24"/>
        </w:rPr>
        <w:t>trust?:</w:t>
      </w:r>
      <w:proofErr w:type="gramEnd"/>
      <w:r w:rsidRPr="00FA1DFE">
        <w:rPr>
          <w:rFonts w:ascii="Times New Roman" w:hAnsi="Times New Roman" w:cs="Times New Roman"/>
          <w:sz w:val="24"/>
          <w:szCs w:val="24"/>
        </w:rPr>
        <w:t xml:space="preserve"> The roles of patient participation and patient preference. </w:t>
      </w:r>
      <w:r w:rsidRPr="00FA1DFE">
        <w:rPr>
          <w:rFonts w:ascii="Times New Roman" w:hAnsi="Times New Roman" w:cs="Times New Roman"/>
          <w:i/>
          <w:iCs/>
          <w:sz w:val="24"/>
          <w:szCs w:val="24"/>
        </w:rPr>
        <w:t xml:space="preserve">Patient Education and </w:t>
      </w:r>
      <w:proofErr w:type="spellStart"/>
      <w:r w:rsidRPr="00FA1DFE">
        <w:rPr>
          <w:rFonts w:ascii="Times New Roman" w:hAnsi="Times New Roman" w:cs="Times New Roman"/>
          <w:i/>
          <w:iCs/>
          <w:sz w:val="24"/>
          <w:szCs w:val="24"/>
        </w:rPr>
        <w:t>Counseling</w:t>
      </w:r>
      <w:proofErr w:type="spellEnd"/>
      <w:r w:rsidRPr="00FA1DFE">
        <w:rPr>
          <w:rFonts w:ascii="Times New Roman" w:hAnsi="Times New Roman" w:cs="Times New Roman"/>
          <w:sz w:val="24"/>
          <w:szCs w:val="24"/>
        </w:rPr>
        <w:t xml:space="preserve">, [online] 122, p.108161.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://doi.org/10.1016/j.pec.2024.108161</w:t>
      </w:r>
      <w:proofErr w:type="gramEnd"/>
      <w:r w:rsidRPr="00FA1DFE">
        <w:rPr>
          <w:rFonts w:ascii="Times New Roman" w:hAnsi="Times New Roman" w:cs="Times New Roman"/>
          <w:sz w:val="24"/>
          <w:szCs w:val="24"/>
        </w:rPr>
        <w:t>.</w:t>
      </w:r>
    </w:p>
    <w:p w14:paraId="5EEDEB3C"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Kannan, A.K., Mittal, R., Rajnish </w:t>
      </w:r>
      <w:proofErr w:type="spellStart"/>
      <w:r w:rsidRPr="00FA1DFE">
        <w:rPr>
          <w:rFonts w:ascii="Times New Roman" w:hAnsi="Times New Roman" w:cs="Times New Roman"/>
          <w:sz w:val="24"/>
          <w:szCs w:val="24"/>
        </w:rPr>
        <w:t>Mohindroo</w:t>
      </w:r>
      <w:proofErr w:type="spellEnd"/>
      <w:r w:rsidRPr="00FA1DFE">
        <w:rPr>
          <w:rFonts w:ascii="Times New Roman" w:hAnsi="Times New Roman" w:cs="Times New Roman"/>
          <w:sz w:val="24"/>
          <w:szCs w:val="24"/>
        </w:rPr>
        <w:t xml:space="preserve">, Chakri Movva and Srinivasan, S. (2025). Implementing </w:t>
      </w:r>
      <w:proofErr w:type="spellStart"/>
      <w:r w:rsidRPr="00FA1DFE">
        <w:rPr>
          <w:rFonts w:ascii="Times New Roman" w:hAnsi="Times New Roman" w:cs="Times New Roman"/>
          <w:sz w:val="24"/>
          <w:szCs w:val="24"/>
        </w:rPr>
        <w:t>Accurx</w:t>
      </w:r>
      <w:proofErr w:type="spellEnd"/>
      <w:r w:rsidRPr="00FA1DFE">
        <w:rPr>
          <w:rFonts w:ascii="Times New Roman" w:hAnsi="Times New Roman" w:cs="Times New Roman"/>
          <w:sz w:val="24"/>
          <w:szCs w:val="24"/>
        </w:rPr>
        <w:t xml:space="preserve"> for Total Triage Enhancing Care Navigation and Patient Experience. </w:t>
      </w:r>
      <w:r w:rsidRPr="00FA1DFE">
        <w:rPr>
          <w:rFonts w:ascii="Times New Roman" w:hAnsi="Times New Roman" w:cs="Times New Roman"/>
          <w:i/>
          <w:iCs/>
          <w:sz w:val="24"/>
          <w:szCs w:val="24"/>
        </w:rPr>
        <w:t>Cureus</w:t>
      </w:r>
      <w:r w:rsidRPr="00FA1DFE">
        <w:rPr>
          <w:rFonts w:ascii="Times New Roman" w:hAnsi="Times New Roman" w:cs="Times New Roman"/>
          <w:sz w:val="24"/>
          <w:szCs w:val="24"/>
        </w:rPr>
        <w:t xml:space="preserve">. [online]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://doi.org/10.7759/cureus.78964</w:t>
      </w:r>
      <w:proofErr w:type="gramEnd"/>
      <w:r w:rsidRPr="00FA1DFE">
        <w:rPr>
          <w:rFonts w:ascii="Times New Roman" w:hAnsi="Times New Roman" w:cs="Times New Roman"/>
          <w:sz w:val="24"/>
          <w:szCs w:val="24"/>
        </w:rPr>
        <w:t>.</w:t>
      </w:r>
    </w:p>
    <w:p w14:paraId="68663C8E" w14:textId="77777777" w:rsidR="00FA1DFE" w:rsidRPr="00FA1DFE" w:rsidRDefault="00FA1DFE" w:rsidP="005D583B">
      <w:pPr>
        <w:spacing w:line="360" w:lineRule="auto"/>
        <w:jc w:val="both"/>
        <w:rPr>
          <w:rFonts w:ascii="Times New Roman" w:hAnsi="Times New Roman" w:cs="Times New Roman"/>
          <w:sz w:val="24"/>
          <w:szCs w:val="24"/>
        </w:rPr>
      </w:pPr>
      <w:proofErr w:type="spellStart"/>
      <w:r w:rsidRPr="00FA1DFE">
        <w:rPr>
          <w:rFonts w:ascii="Times New Roman" w:hAnsi="Times New Roman" w:cs="Times New Roman"/>
          <w:sz w:val="24"/>
          <w:szCs w:val="24"/>
        </w:rPr>
        <w:t>Konerding</w:t>
      </w:r>
      <w:proofErr w:type="spellEnd"/>
      <w:r w:rsidRPr="00FA1DFE">
        <w:rPr>
          <w:rFonts w:ascii="Times New Roman" w:hAnsi="Times New Roman" w:cs="Times New Roman"/>
          <w:sz w:val="24"/>
          <w:szCs w:val="24"/>
        </w:rPr>
        <w:t xml:space="preserve">, U., Bowen, T., </w:t>
      </w:r>
      <w:proofErr w:type="spellStart"/>
      <w:r w:rsidRPr="00FA1DFE">
        <w:rPr>
          <w:rFonts w:ascii="Times New Roman" w:hAnsi="Times New Roman" w:cs="Times New Roman"/>
          <w:sz w:val="24"/>
          <w:szCs w:val="24"/>
        </w:rPr>
        <w:t>Elkhuizen</w:t>
      </w:r>
      <w:proofErr w:type="spellEnd"/>
      <w:r w:rsidRPr="00FA1DFE">
        <w:rPr>
          <w:rFonts w:ascii="Times New Roman" w:hAnsi="Times New Roman" w:cs="Times New Roman"/>
          <w:sz w:val="24"/>
          <w:szCs w:val="24"/>
        </w:rPr>
        <w:t xml:space="preserve">, S.G., Faubel, R., Forte, P., </w:t>
      </w:r>
      <w:proofErr w:type="spellStart"/>
      <w:r w:rsidRPr="00FA1DFE">
        <w:rPr>
          <w:rFonts w:ascii="Times New Roman" w:hAnsi="Times New Roman" w:cs="Times New Roman"/>
          <w:sz w:val="24"/>
          <w:szCs w:val="24"/>
        </w:rPr>
        <w:t>Karampli</w:t>
      </w:r>
      <w:proofErr w:type="spellEnd"/>
      <w:r w:rsidRPr="00FA1DFE">
        <w:rPr>
          <w:rFonts w:ascii="Times New Roman" w:hAnsi="Times New Roman" w:cs="Times New Roman"/>
          <w:sz w:val="24"/>
          <w:szCs w:val="24"/>
        </w:rPr>
        <w:t xml:space="preserve">, E., Malmström, T., Pavi, E. and </w:t>
      </w:r>
      <w:proofErr w:type="spellStart"/>
      <w:r w:rsidRPr="00FA1DFE">
        <w:rPr>
          <w:rFonts w:ascii="Times New Roman" w:hAnsi="Times New Roman" w:cs="Times New Roman"/>
          <w:sz w:val="24"/>
          <w:szCs w:val="24"/>
        </w:rPr>
        <w:t>Torkki</w:t>
      </w:r>
      <w:proofErr w:type="spellEnd"/>
      <w:r w:rsidRPr="00FA1DFE">
        <w:rPr>
          <w:rFonts w:ascii="Times New Roman" w:hAnsi="Times New Roman" w:cs="Times New Roman"/>
          <w:sz w:val="24"/>
          <w:szCs w:val="24"/>
        </w:rPr>
        <w:t xml:space="preserve">, P. (2019). Development of a universal short patient satisfaction questionnaire </w:t>
      </w:r>
      <w:proofErr w:type="gramStart"/>
      <w:r w:rsidRPr="00FA1DFE">
        <w:rPr>
          <w:rFonts w:ascii="Times New Roman" w:hAnsi="Times New Roman" w:cs="Times New Roman"/>
          <w:sz w:val="24"/>
          <w:szCs w:val="24"/>
        </w:rPr>
        <w:t>on the basis of</w:t>
      </w:r>
      <w:proofErr w:type="gramEnd"/>
      <w:r w:rsidRPr="00FA1DFE">
        <w:rPr>
          <w:rFonts w:ascii="Times New Roman" w:hAnsi="Times New Roman" w:cs="Times New Roman"/>
          <w:sz w:val="24"/>
          <w:szCs w:val="24"/>
        </w:rPr>
        <w:t xml:space="preserve"> SERVQUAL: Psychometric analyses with data of diabetes and stroke patients from six different European countries. </w:t>
      </w:r>
      <w:proofErr w:type="spellStart"/>
      <w:r w:rsidRPr="00FA1DFE">
        <w:rPr>
          <w:rFonts w:ascii="Times New Roman" w:hAnsi="Times New Roman" w:cs="Times New Roman"/>
          <w:i/>
          <w:iCs/>
          <w:sz w:val="24"/>
          <w:szCs w:val="24"/>
        </w:rPr>
        <w:t>PLoS</w:t>
      </w:r>
      <w:proofErr w:type="spellEnd"/>
      <w:r w:rsidRPr="00FA1DFE">
        <w:rPr>
          <w:rFonts w:ascii="Times New Roman" w:hAnsi="Times New Roman" w:cs="Times New Roman"/>
          <w:i/>
          <w:iCs/>
          <w:sz w:val="24"/>
          <w:szCs w:val="24"/>
        </w:rPr>
        <w:t xml:space="preserve"> ONE</w:t>
      </w:r>
      <w:r w:rsidRPr="00FA1DFE">
        <w:rPr>
          <w:rFonts w:ascii="Times New Roman" w:hAnsi="Times New Roman" w:cs="Times New Roman"/>
          <w:sz w:val="24"/>
          <w:szCs w:val="24"/>
        </w:rPr>
        <w:t xml:space="preserve">, [online] 14(10), p.e0197924.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://doi.org/10.1371/journal.pone.0197924</w:t>
      </w:r>
      <w:proofErr w:type="gramEnd"/>
      <w:r w:rsidRPr="00FA1DFE">
        <w:rPr>
          <w:rFonts w:ascii="Times New Roman" w:hAnsi="Times New Roman" w:cs="Times New Roman"/>
          <w:sz w:val="24"/>
          <w:szCs w:val="24"/>
        </w:rPr>
        <w:t>.</w:t>
      </w:r>
    </w:p>
    <w:p w14:paraId="352DF2AC"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Lee, S., </w:t>
      </w:r>
      <w:proofErr w:type="spellStart"/>
      <w:r w:rsidRPr="00FA1DFE">
        <w:rPr>
          <w:rFonts w:ascii="Times New Roman" w:hAnsi="Times New Roman" w:cs="Times New Roman"/>
          <w:sz w:val="24"/>
          <w:szCs w:val="24"/>
        </w:rPr>
        <w:t>Groß</w:t>
      </w:r>
      <w:proofErr w:type="spellEnd"/>
      <w:r w:rsidRPr="00FA1DFE">
        <w:rPr>
          <w:rFonts w:ascii="Times New Roman" w:hAnsi="Times New Roman" w:cs="Times New Roman"/>
          <w:sz w:val="24"/>
          <w:szCs w:val="24"/>
        </w:rPr>
        <w:t xml:space="preserve">, S.E., Pfaff, H. and Dresen, A. (2019). Waiting time, communication quality, and patient satisfaction: An analysis of moderating influences on the relationship between perceived waiting time and the satisfaction of breast cancer patients during their inpatient stay. </w:t>
      </w:r>
      <w:r w:rsidRPr="00FA1DFE">
        <w:rPr>
          <w:rFonts w:ascii="Times New Roman" w:hAnsi="Times New Roman" w:cs="Times New Roman"/>
          <w:i/>
          <w:iCs/>
          <w:sz w:val="24"/>
          <w:szCs w:val="24"/>
        </w:rPr>
        <w:t xml:space="preserve">Patient Education and </w:t>
      </w:r>
      <w:proofErr w:type="spellStart"/>
      <w:r w:rsidRPr="00FA1DFE">
        <w:rPr>
          <w:rFonts w:ascii="Times New Roman" w:hAnsi="Times New Roman" w:cs="Times New Roman"/>
          <w:i/>
          <w:iCs/>
          <w:sz w:val="24"/>
          <w:szCs w:val="24"/>
        </w:rPr>
        <w:t>Counseling</w:t>
      </w:r>
      <w:proofErr w:type="spellEnd"/>
      <w:r w:rsidRPr="00FA1DFE">
        <w:rPr>
          <w:rFonts w:ascii="Times New Roman" w:hAnsi="Times New Roman" w:cs="Times New Roman"/>
          <w:sz w:val="24"/>
          <w:szCs w:val="24"/>
        </w:rPr>
        <w:t xml:space="preserve">, 103(4).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://doi.org/10.1016/j.pec.2019.11.018</w:t>
      </w:r>
      <w:proofErr w:type="gramEnd"/>
      <w:r w:rsidRPr="00FA1DFE">
        <w:rPr>
          <w:rFonts w:ascii="Times New Roman" w:hAnsi="Times New Roman" w:cs="Times New Roman"/>
          <w:sz w:val="24"/>
          <w:szCs w:val="24"/>
        </w:rPr>
        <w:t>.</w:t>
      </w:r>
    </w:p>
    <w:p w14:paraId="3EC37738" w14:textId="77777777" w:rsidR="00FA1DFE" w:rsidRPr="00FA1DFE" w:rsidRDefault="00FA1DFE" w:rsidP="005D583B">
      <w:pPr>
        <w:spacing w:line="360" w:lineRule="auto"/>
        <w:jc w:val="both"/>
        <w:rPr>
          <w:rFonts w:ascii="Times New Roman" w:hAnsi="Times New Roman" w:cs="Times New Roman"/>
          <w:sz w:val="24"/>
          <w:szCs w:val="24"/>
        </w:rPr>
      </w:pPr>
      <w:proofErr w:type="spellStart"/>
      <w:proofErr w:type="gramStart"/>
      <w:r w:rsidRPr="00FA1DFE">
        <w:rPr>
          <w:rFonts w:ascii="Times New Roman" w:hAnsi="Times New Roman" w:cs="Times New Roman"/>
          <w:sz w:val="24"/>
          <w:szCs w:val="24"/>
        </w:rPr>
        <w:lastRenderedPageBreak/>
        <w:t>mandip.purewal</w:t>
      </w:r>
      <w:proofErr w:type="spellEnd"/>
      <w:proofErr w:type="gramEnd"/>
      <w:r w:rsidRPr="00FA1DFE">
        <w:rPr>
          <w:rFonts w:ascii="Times New Roman" w:hAnsi="Times New Roman" w:cs="Times New Roman"/>
          <w:sz w:val="24"/>
          <w:szCs w:val="24"/>
        </w:rPr>
        <w:t xml:space="preserve"> (2024). </w:t>
      </w:r>
      <w:r w:rsidRPr="00FA1DFE">
        <w:rPr>
          <w:rFonts w:ascii="Times New Roman" w:hAnsi="Times New Roman" w:cs="Times New Roman"/>
          <w:i/>
          <w:iCs/>
          <w:sz w:val="24"/>
          <w:szCs w:val="24"/>
        </w:rPr>
        <w:t>A Challenging Recovery - Analysis of the challenges in recovering the RTT waiting list</w:t>
      </w:r>
      <w:r w:rsidRPr="00FA1DFE">
        <w:rPr>
          <w:rFonts w:ascii="Times New Roman" w:hAnsi="Times New Roman" w:cs="Times New Roman"/>
          <w:sz w:val="24"/>
          <w:szCs w:val="24"/>
        </w:rPr>
        <w:t>. [online] Transformation Unit. Available at: https://transformationunit.nhs.uk/a-challenging-recovery-analysis-of-the-challenges-in-recovering-the-rtt-waiting-list/.</w:t>
      </w:r>
    </w:p>
    <w:p w14:paraId="6BC164CD"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Mangold, W.G. (1992). Adapting the SERVQUAL scale to hospital services: an empirical investigation. </w:t>
      </w:r>
      <w:r w:rsidRPr="00FA1DFE">
        <w:rPr>
          <w:rFonts w:ascii="Times New Roman" w:hAnsi="Times New Roman" w:cs="Times New Roman"/>
          <w:i/>
          <w:iCs/>
          <w:sz w:val="24"/>
          <w:szCs w:val="24"/>
        </w:rPr>
        <w:t>Health Services Research</w:t>
      </w:r>
      <w:r w:rsidRPr="00FA1DFE">
        <w:rPr>
          <w:rFonts w:ascii="Times New Roman" w:hAnsi="Times New Roman" w:cs="Times New Roman"/>
          <w:sz w:val="24"/>
          <w:szCs w:val="24"/>
        </w:rPr>
        <w:t>, [online] 26(6), p.767. Available at: https://pmc.ncbi.nlm.nih.gov/articles/PMC1069855/.</w:t>
      </w:r>
    </w:p>
    <w:p w14:paraId="7544F4EB"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MBI Health. (2024). </w:t>
      </w:r>
      <w:r w:rsidRPr="00FA1DFE">
        <w:rPr>
          <w:rFonts w:ascii="Times New Roman" w:hAnsi="Times New Roman" w:cs="Times New Roman"/>
          <w:i/>
          <w:iCs/>
          <w:sz w:val="24"/>
          <w:szCs w:val="24"/>
        </w:rPr>
        <w:t>Optimising Hospital Waiting Lists: Best Practice for Efficiency and Patient Satisfaction | MBI Health</w:t>
      </w:r>
      <w:r w:rsidRPr="00FA1DFE">
        <w:rPr>
          <w:rFonts w:ascii="Times New Roman" w:hAnsi="Times New Roman" w:cs="Times New Roman"/>
          <w:sz w:val="24"/>
          <w:szCs w:val="24"/>
        </w:rPr>
        <w:t>. [online] Available at: https://mbihealth.com/insights/article/optimising-hospital-waiting-lists-best-practice-for-efficiency-and-patient-satisfaction/.</w:t>
      </w:r>
    </w:p>
    <w:p w14:paraId="7174E3AA"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Naughton, C. (2018). Patient-</w:t>
      </w:r>
      <w:proofErr w:type="spellStart"/>
      <w:r w:rsidRPr="00FA1DFE">
        <w:rPr>
          <w:rFonts w:ascii="Times New Roman" w:hAnsi="Times New Roman" w:cs="Times New Roman"/>
          <w:sz w:val="24"/>
          <w:szCs w:val="24"/>
        </w:rPr>
        <w:t>Centered</w:t>
      </w:r>
      <w:proofErr w:type="spellEnd"/>
      <w:r w:rsidRPr="00FA1DFE">
        <w:rPr>
          <w:rFonts w:ascii="Times New Roman" w:hAnsi="Times New Roman" w:cs="Times New Roman"/>
          <w:sz w:val="24"/>
          <w:szCs w:val="24"/>
        </w:rPr>
        <w:t xml:space="preserve"> Communication. </w:t>
      </w:r>
      <w:r w:rsidRPr="00FA1DFE">
        <w:rPr>
          <w:rFonts w:ascii="Times New Roman" w:hAnsi="Times New Roman" w:cs="Times New Roman"/>
          <w:i/>
          <w:iCs/>
          <w:sz w:val="24"/>
          <w:szCs w:val="24"/>
        </w:rPr>
        <w:t>Pharmacy</w:t>
      </w:r>
      <w:r w:rsidRPr="00FA1DFE">
        <w:rPr>
          <w:rFonts w:ascii="Times New Roman" w:hAnsi="Times New Roman" w:cs="Times New Roman"/>
          <w:sz w:val="24"/>
          <w:szCs w:val="24"/>
        </w:rPr>
        <w:t xml:space="preserve">, [online] 6(1), p.18.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://doi.org/10.3390/pharmacy6010018</w:t>
      </w:r>
      <w:proofErr w:type="gramEnd"/>
      <w:r w:rsidRPr="00FA1DFE">
        <w:rPr>
          <w:rFonts w:ascii="Times New Roman" w:hAnsi="Times New Roman" w:cs="Times New Roman"/>
          <w:sz w:val="24"/>
          <w:szCs w:val="24"/>
        </w:rPr>
        <w:t>.</w:t>
      </w:r>
    </w:p>
    <w:p w14:paraId="2C4EDA2F"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Nehme, R., Puchkova, A. and </w:t>
      </w:r>
      <w:proofErr w:type="spellStart"/>
      <w:r w:rsidRPr="00FA1DFE">
        <w:rPr>
          <w:rFonts w:ascii="Times New Roman" w:hAnsi="Times New Roman" w:cs="Times New Roman"/>
          <w:sz w:val="24"/>
          <w:szCs w:val="24"/>
        </w:rPr>
        <w:t>Parlikad</w:t>
      </w:r>
      <w:proofErr w:type="spellEnd"/>
      <w:r w:rsidRPr="00FA1DFE">
        <w:rPr>
          <w:rFonts w:ascii="Times New Roman" w:hAnsi="Times New Roman" w:cs="Times New Roman"/>
          <w:sz w:val="24"/>
          <w:szCs w:val="24"/>
        </w:rPr>
        <w:t xml:space="preserve">, A. (2022). A predictive model for the post-pandemic delay in elective treatment. </w:t>
      </w:r>
      <w:r w:rsidRPr="00FA1DFE">
        <w:rPr>
          <w:rFonts w:ascii="Times New Roman" w:hAnsi="Times New Roman" w:cs="Times New Roman"/>
          <w:i/>
          <w:iCs/>
          <w:sz w:val="24"/>
          <w:szCs w:val="24"/>
        </w:rPr>
        <w:t>Operations Research for Health Care</w:t>
      </w:r>
      <w:r w:rsidRPr="00FA1DFE">
        <w:rPr>
          <w:rFonts w:ascii="Times New Roman" w:hAnsi="Times New Roman" w:cs="Times New Roman"/>
          <w:sz w:val="24"/>
          <w:szCs w:val="24"/>
        </w:rPr>
        <w:t xml:space="preserve">, [online] 34, p.100357.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://doi.org/10.1016/j.orhc.2022.100357</w:t>
      </w:r>
      <w:proofErr w:type="gramEnd"/>
      <w:r w:rsidRPr="00FA1DFE">
        <w:rPr>
          <w:rFonts w:ascii="Times New Roman" w:hAnsi="Times New Roman" w:cs="Times New Roman"/>
          <w:sz w:val="24"/>
          <w:szCs w:val="24"/>
        </w:rPr>
        <w:t>.</w:t>
      </w:r>
    </w:p>
    <w:p w14:paraId="6815066D"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NHS Confederation (2025). </w:t>
      </w:r>
      <w:r w:rsidRPr="00FA1DFE">
        <w:rPr>
          <w:rFonts w:ascii="Times New Roman" w:hAnsi="Times New Roman" w:cs="Times New Roman"/>
          <w:i/>
          <w:iCs/>
          <w:sz w:val="24"/>
          <w:szCs w:val="24"/>
        </w:rPr>
        <w:t>2025/26 NHS priorities and operational planning guidance: what you need to know</w:t>
      </w:r>
      <w:r w:rsidRPr="00FA1DFE">
        <w:rPr>
          <w:rFonts w:ascii="Times New Roman" w:hAnsi="Times New Roman" w:cs="Times New Roman"/>
          <w:sz w:val="24"/>
          <w:szCs w:val="24"/>
        </w:rPr>
        <w:t>. [online] NHS Confederation. Available at: https://www.nhsconfed.org/publications/202526-nhs-priorities-and-operational-planning-guidance-what-you-need-know.</w:t>
      </w:r>
    </w:p>
    <w:p w14:paraId="09A47D23"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NHS England (2023). </w:t>
      </w:r>
      <w:r w:rsidRPr="00FA1DFE">
        <w:rPr>
          <w:rFonts w:ascii="Times New Roman" w:hAnsi="Times New Roman" w:cs="Times New Roman"/>
          <w:i/>
          <w:iCs/>
          <w:sz w:val="24"/>
          <w:szCs w:val="24"/>
        </w:rPr>
        <w:t>Good Communication with Patients Waiting for Care</w:t>
      </w:r>
      <w:r w:rsidRPr="00FA1DFE">
        <w:rPr>
          <w:rFonts w:ascii="Times New Roman" w:hAnsi="Times New Roman" w:cs="Times New Roman"/>
          <w:sz w:val="24"/>
          <w:szCs w:val="24"/>
        </w:rPr>
        <w:t xml:space="preserve">. [online] NHS </w:t>
      </w:r>
      <w:proofErr w:type="spellStart"/>
      <w:r w:rsidRPr="00FA1DFE">
        <w:rPr>
          <w:rFonts w:ascii="Times New Roman" w:hAnsi="Times New Roman" w:cs="Times New Roman"/>
          <w:sz w:val="24"/>
          <w:szCs w:val="24"/>
        </w:rPr>
        <w:t>england</w:t>
      </w:r>
      <w:proofErr w:type="spellEnd"/>
      <w:r w:rsidRPr="00FA1DFE">
        <w:rPr>
          <w:rFonts w:ascii="Times New Roman" w:hAnsi="Times New Roman" w:cs="Times New Roman"/>
          <w:sz w:val="24"/>
          <w:szCs w:val="24"/>
        </w:rPr>
        <w:t>. Available at: https://www.england.nhs.uk/long-read/good-communication-with-patients-waiting-for-care/.</w:t>
      </w:r>
    </w:p>
    <w:p w14:paraId="06614CA9"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NHS England (2025). </w:t>
      </w:r>
      <w:r w:rsidRPr="00FA1DFE">
        <w:rPr>
          <w:rFonts w:ascii="Times New Roman" w:hAnsi="Times New Roman" w:cs="Times New Roman"/>
          <w:i/>
          <w:iCs/>
          <w:sz w:val="24"/>
          <w:szCs w:val="24"/>
        </w:rPr>
        <w:t>2025/26 priorities and operational planning guidance</w:t>
      </w:r>
      <w:r w:rsidRPr="00FA1DFE">
        <w:rPr>
          <w:rFonts w:ascii="Times New Roman" w:hAnsi="Times New Roman" w:cs="Times New Roman"/>
          <w:sz w:val="24"/>
          <w:szCs w:val="24"/>
        </w:rPr>
        <w:t>. [online] NHS England. Available at: https://www.england.nhs.uk/long-read/2025-26-priorities-and-operational-planning-guidance/.</w:t>
      </w:r>
    </w:p>
    <w:p w14:paraId="5DC6918F"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Ribeiro, F. (2019). </w:t>
      </w:r>
      <w:r w:rsidRPr="00FA1DFE">
        <w:rPr>
          <w:rFonts w:ascii="Times New Roman" w:hAnsi="Times New Roman" w:cs="Times New Roman"/>
          <w:i/>
          <w:iCs/>
          <w:sz w:val="24"/>
          <w:szCs w:val="24"/>
        </w:rPr>
        <w:t>STRESS, APPRAISAL, AND COPING</w:t>
      </w:r>
      <w:r w:rsidRPr="00FA1DFE">
        <w:rPr>
          <w:rFonts w:ascii="Times New Roman" w:hAnsi="Times New Roman" w:cs="Times New Roman"/>
          <w:sz w:val="24"/>
          <w:szCs w:val="24"/>
        </w:rPr>
        <w:t>. [online] Academia.edu. Available at: https://www.academia.edu/39838289/STRESS_APPRAISAL_AND_COPING.</w:t>
      </w:r>
    </w:p>
    <w:p w14:paraId="25CB148F" w14:textId="77777777" w:rsidR="00FA1DFE" w:rsidRPr="00FA1DFE" w:rsidRDefault="00FA1DFE" w:rsidP="005D583B">
      <w:pPr>
        <w:spacing w:line="360" w:lineRule="auto"/>
        <w:jc w:val="both"/>
        <w:rPr>
          <w:rFonts w:ascii="Times New Roman" w:hAnsi="Times New Roman" w:cs="Times New Roman"/>
          <w:sz w:val="24"/>
          <w:szCs w:val="24"/>
        </w:rPr>
      </w:pPr>
      <w:proofErr w:type="spellStart"/>
      <w:r w:rsidRPr="00FA1DFE">
        <w:rPr>
          <w:rFonts w:ascii="Times New Roman" w:hAnsi="Times New Roman" w:cs="Times New Roman"/>
          <w:sz w:val="24"/>
          <w:szCs w:val="24"/>
        </w:rPr>
        <w:lastRenderedPageBreak/>
        <w:t>Sharkiya</w:t>
      </w:r>
      <w:proofErr w:type="spellEnd"/>
      <w:r w:rsidRPr="00FA1DFE">
        <w:rPr>
          <w:rFonts w:ascii="Times New Roman" w:hAnsi="Times New Roman" w:cs="Times New Roman"/>
          <w:sz w:val="24"/>
          <w:szCs w:val="24"/>
        </w:rPr>
        <w:t xml:space="preserve">, S.H. (2023). Quality communication can improve patient-centred health outcomes among older patients: A rapid review. </w:t>
      </w:r>
      <w:r w:rsidRPr="00FA1DFE">
        <w:rPr>
          <w:rFonts w:ascii="Times New Roman" w:hAnsi="Times New Roman" w:cs="Times New Roman"/>
          <w:i/>
          <w:iCs/>
          <w:sz w:val="24"/>
          <w:szCs w:val="24"/>
        </w:rPr>
        <w:t>BMC Health Services Research</w:t>
      </w:r>
      <w:r w:rsidRPr="00FA1DFE">
        <w:rPr>
          <w:rFonts w:ascii="Times New Roman" w:hAnsi="Times New Roman" w:cs="Times New Roman"/>
          <w:sz w:val="24"/>
          <w:szCs w:val="24"/>
        </w:rPr>
        <w:t xml:space="preserve">, [online] 23(1), pp.1–14.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://doi.org/10.1186/s12913-023-09869-8</w:t>
      </w:r>
      <w:proofErr w:type="gramEnd"/>
      <w:r w:rsidRPr="00FA1DFE">
        <w:rPr>
          <w:rFonts w:ascii="Times New Roman" w:hAnsi="Times New Roman" w:cs="Times New Roman"/>
          <w:sz w:val="24"/>
          <w:szCs w:val="24"/>
        </w:rPr>
        <w:t>.</w:t>
      </w:r>
    </w:p>
    <w:p w14:paraId="7AE08438"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Singh, P. and Sidhu, A.S. (2023). Measuring Patient’s Expectations and Realisations Using SERVQUAL: A Review of Oncology Services in Punjab, India. </w:t>
      </w:r>
      <w:r w:rsidRPr="00FA1DFE">
        <w:rPr>
          <w:rFonts w:ascii="Times New Roman" w:hAnsi="Times New Roman" w:cs="Times New Roman"/>
          <w:i/>
          <w:iCs/>
          <w:sz w:val="24"/>
          <w:szCs w:val="24"/>
        </w:rPr>
        <w:t>Asian Pacific journal of cancer prevention</w:t>
      </w:r>
      <w:r w:rsidRPr="00FA1DFE">
        <w:rPr>
          <w:rFonts w:ascii="Times New Roman" w:hAnsi="Times New Roman" w:cs="Times New Roman"/>
          <w:sz w:val="24"/>
          <w:szCs w:val="24"/>
        </w:rPr>
        <w:t xml:space="preserve">, 24(10), pp.3327–3334.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://doi.org/10.31557/apjcp.2023.24.10.3327</w:t>
      </w:r>
      <w:proofErr w:type="gramEnd"/>
      <w:r w:rsidRPr="00FA1DFE">
        <w:rPr>
          <w:rFonts w:ascii="Times New Roman" w:hAnsi="Times New Roman" w:cs="Times New Roman"/>
          <w:sz w:val="24"/>
          <w:szCs w:val="24"/>
        </w:rPr>
        <w:t>.</w:t>
      </w:r>
    </w:p>
    <w:p w14:paraId="123D431F"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The King's Fund (2024). </w:t>
      </w:r>
      <w:r w:rsidRPr="00FA1DFE">
        <w:rPr>
          <w:rFonts w:ascii="Times New Roman" w:hAnsi="Times New Roman" w:cs="Times New Roman"/>
          <w:i/>
          <w:iCs/>
          <w:sz w:val="24"/>
          <w:szCs w:val="24"/>
        </w:rPr>
        <w:t xml:space="preserve">Public Satisfaction </w:t>
      </w:r>
      <w:proofErr w:type="gramStart"/>
      <w:r w:rsidRPr="00FA1DFE">
        <w:rPr>
          <w:rFonts w:ascii="Times New Roman" w:hAnsi="Times New Roman" w:cs="Times New Roman"/>
          <w:i/>
          <w:iCs/>
          <w:sz w:val="24"/>
          <w:szCs w:val="24"/>
        </w:rPr>
        <w:t>With</w:t>
      </w:r>
      <w:proofErr w:type="gramEnd"/>
      <w:r w:rsidRPr="00FA1DFE">
        <w:rPr>
          <w:rFonts w:ascii="Times New Roman" w:hAnsi="Times New Roman" w:cs="Times New Roman"/>
          <w:i/>
          <w:iCs/>
          <w:sz w:val="24"/>
          <w:szCs w:val="24"/>
        </w:rPr>
        <w:t xml:space="preserve"> </w:t>
      </w:r>
      <w:proofErr w:type="gramStart"/>
      <w:r w:rsidRPr="00FA1DFE">
        <w:rPr>
          <w:rFonts w:ascii="Times New Roman" w:hAnsi="Times New Roman" w:cs="Times New Roman"/>
          <w:i/>
          <w:iCs/>
          <w:sz w:val="24"/>
          <w:szCs w:val="24"/>
        </w:rPr>
        <w:t>The</w:t>
      </w:r>
      <w:proofErr w:type="gramEnd"/>
      <w:r w:rsidRPr="00FA1DFE">
        <w:rPr>
          <w:rFonts w:ascii="Times New Roman" w:hAnsi="Times New Roman" w:cs="Times New Roman"/>
          <w:i/>
          <w:iCs/>
          <w:sz w:val="24"/>
          <w:szCs w:val="24"/>
        </w:rPr>
        <w:t xml:space="preserve"> NHS And Social Care In 2024 | BSA | The King’s Fund</w:t>
      </w:r>
      <w:r w:rsidRPr="00FA1DFE">
        <w:rPr>
          <w:rFonts w:ascii="Times New Roman" w:hAnsi="Times New Roman" w:cs="Times New Roman"/>
          <w:sz w:val="24"/>
          <w:szCs w:val="24"/>
        </w:rPr>
        <w:t>. [online] The King’s Fund. Available at: https://www.kingsfund.org.uk/insight-and-analysis/reports/public-satisfaction-nhs-social-care-in-2024-bsa.</w:t>
      </w:r>
    </w:p>
    <w:p w14:paraId="5344A998" w14:textId="77777777" w:rsidR="00FA1DFE" w:rsidRPr="00FA1DFE" w:rsidRDefault="00FA1DFE" w:rsidP="005D583B">
      <w:pPr>
        <w:spacing w:line="360" w:lineRule="auto"/>
        <w:jc w:val="both"/>
        <w:rPr>
          <w:rFonts w:ascii="Times New Roman" w:hAnsi="Times New Roman" w:cs="Times New Roman"/>
          <w:sz w:val="24"/>
          <w:szCs w:val="24"/>
        </w:rPr>
      </w:pPr>
      <w:r w:rsidRPr="00FA1DFE">
        <w:rPr>
          <w:rFonts w:ascii="Times New Roman" w:hAnsi="Times New Roman" w:cs="Times New Roman"/>
          <w:sz w:val="24"/>
          <w:szCs w:val="24"/>
        </w:rPr>
        <w:t xml:space="preserve">Viotti, S., Cortese, C.G., Garlasco, J., Rainero, E., </w:t>
      </w:r>
      <w:proofErr w:type="spellStart"/>
      <w:r w:rsidRPr="00FA1DFE">
        <w:rPr>
          <w:rFonts w:ascii="Times New Roman" w:hAnsi="Times New Roman" w:cs="Times New Roman"/>
          <w:sz w:val="24"/>
          <w:szCs w:val="24"/>
        </w:rPr>
        <w:t>Emelurumonye</w:t>
      </w:r>
      <w:proofErr w:type="spellEnd"/>
      <w:r w:rsidRPr="00FA1DFE">
        <w:rPr>
          <w:rFonts w:ascii="Times New Roman" w:hAnsi="Times New Roman" w:cs="Times New Roman"/>
          <w:sz w:val="24"/>
          <w:szCs w:val="24"/>
        </w:rPr>
        <w:t xml:space="preserve">, I.N., Passi, S., </w:t>
      </w:r>
      <w:proofErr w:type="spellStart"/>
      <w:r w:rsidRPr="00FA1DFE">
        <w:rPr>
          <w:rFonts w:ascii="Times New Roman" w:hAnsi="Times New Roman" w:cs="Times New Roman"/>
          <w:sz w:val="24"/>
          <w:szCs w:val="24"/>
        </w:rPr>
        <w:t>Boraso</w:t>
      </w:r>
      <w:proofErr w:type="spellEnd"/>
      <w:r w:rsidRPr="00FA1DFE">
        <w:rPr>
          <w:rFonts w:ascii="Times New Roman" w:hAnsi="Times New Roman" w:cs="Times New Roman"/>
          <w:sz w:val="24"/>
          <w:szCs w:val="24"/>
        </w:rPr>
        <w:t xml:space="preserve">, F. and Gianino, M.M. (2020). The Buffering Effect of Humanity of Care in the Relationship between Patient Satisfaction and Waiting Time: A Cross-sectional Study in an Emergency Department. </w:t>
      </w:r>
      <w:r w:rsidRPr="00FA1DFE">
        <w:rPr>
          <w:rFonts w:ascii="Times New Roman" w:hAnsi="Times New Roman" w:cs="Times New Roman"/>
          <w:i/>
          <w:iCs/>
          <w:sz w:val="24"/>
          <w:szCs w:val="24"/>
        </w:rPr>
        <w:t>International Journal of Environmental Research and Public Health</w:t>
      </w:r>
      <w:r w:rsidRPr="00FA1DFE">
        <w:rPr>
          <w:rFonts w:ascii="Times New Roman" w:hAnsi="Times New Roman" w:cs="Times New Roman"/>
          <w:sz w:val="24"/>
          <w:szCs w:val="24"/>
        </w:rPr>
        <w:t xml:space="preserve">, [online] 17(8), p.2939. </w:t>
      </w:r>
      <w:proofErr w:type="spellStart"/>
      <w:proofErr w:type="gramStart"/>
      <w:r w:rsidRPr="00FA1DFE">
        <w:rPr>
          <w:rFonts w:ascii="Times New Roman" w:hAnsi="Times New Roman" w:cs="Times New Roman"/>
          <w:sz w:val="24"/>
          <w:szCs w:val="24"/>
        </w:rPr>
        <w:t>doi:https</w:t>
      </w:r>
      <w:proofErr w:type="spellEnd"/>
      <w:r w:rsidRPr="00FA1DFE">
        <w:rPr>
          <w:rFonts w:ascii="Times New Roman" w:hAnsi="Times New Roman" w:cs="Times New Roman"/>
          <w:sz w:val="24"/>
          <w:szCs w:val="24"/>
        </w:rPr>
        <w:t>://doi.org/10.3390/ijerph17082939</w:t>
      </w:r>
      <w:proofErr w:type="gramEnd"/>
      <w:r w:rsidRPr="00FA1DFE">
        <w:rPr>
          <w:rFonts w:ascii="Times New Roman" w:hAnsi="Times New Roman" w:cs="Times New Roman"/>
          <w:sz w:val="24"/>
          <w:szCs w:val="24"/>
        </w:rPr>
        <w:t>.</w:t>
      </w:r>
    </w:p>
    <w:p w14:paraId="331DF3E3" w14:textId="5E61994D"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br w:type="page"/>
      </w:r>
    </w:p>
    <w:p w14:paraId="65BAD68C" w14:textId="77777777" w:rsidR="00044C46" w:rsidRPr="007C094F" w:rsidRDefault="00044C46" w:rsidP="005D583B">
      <w:pPr>
        <w:pStyle w:val="Heading1"/>
        <w:jc w:val="both"/>
        <w:rPr>
          <w:rFonts w:ascii="Times New Roman" w:hAnsi="Times New Roman" w:cs="Times New Roman"/>
          <w:b/>
          <w:bCs/>
          <w:sz w:val="32"/>
          <w:szCs w:val="32"/>
        </w:rPr>
      </w:pPr>
      <w:bookmarkStart w:id="66" w:name="_Toc221000482"/>
      <w:r w:rsidRPr="007C094F">
        <w:rPr>
          <w:rFonts w:ascii="Times New Roman" w:hAnsi="Times New Roman" w:cs="Times New Roman"/>
          <w:b/>
          <w:bCs/>
          <w:sz w:val="32"/>
          <w:szCs w:val="32"/>
        </w:rPr>
        <w:lastRenderedPageBreak/>
        <w:t>APPENDIX</w:t>
      </w:r>
      <w:bookmarkEnd w:id="66"/>
    </w:p>
    <w:p w14:paraId="0A8C6852" w14:textId="77777777" w:rsidR="00044C46" w:rsidRPr="007C094F" w:rsidRDefault="00044C46" w:rsidP="005D583B">
      <w:pPr>
        <w:pStyle w:val="Heading2"/>
        <w:jc w:val="both"/>
        <w:rPr>
          <w:rFonts w:ascii="Times New Roman" w:hAnsi="Times New Roman" w:cs="Times New Roman"/>
          <w:b/>
          <w:bCs/>
          <w:sz w:val="24"/>
          <w:szCs w:val="24"/>
        </w:rPr>
      </w:pPr>
      <w:bookmarkStart w:id="67" w:name="_Toc221000483"/>
      <w:r w:rsidRPr="007C094F">
        <w:rPr>
          <w:rFonts w:ascii="Times New Roman" w:hAnsi="Times New Roman" w:cs="Times New Roman"/>
          <w:b/>
          <w:bCs/>
          <w:sz w:val="24"/>
          <w:szCs w:val="24"/>
        </w:rPr>
        <w:t>APPENDIX A: PATIENT SURVEY INSTRUMENT</w:t>
      </w:r>
      <w:bookmarkEnd w:id="67"/>
    </w:p>
    <w:p w14:paraId="704B8686" w14:textId="77777777" w:rsidR="00254587" w:rsidRPr="007C094F" w:rsidRDefault="00254587" w:rsidP="005D583B">
      <w:pPr>
        <w:jc w:val="both"/>
        <w:rPr>
          <w:rFonts w:ascii="Times New Roman" w:hAnsi="Times New Roman" w:cs="Times New Roman"/>
          <w:sz w:val="24"/>
          <w:szCs w:val="24"/>
        </w:rPr>
      </w:pPr>
    </w:p>
    <w:p w14:paraId="6C749927" w14:textId="77777777" w:rsidR="00044C46" w:rsidRPr="00044C46" w:rsidRDefault="00044C46" w:rsidP="005D583B">
      <w:pPr>
        <w:jc w:val="both"/>
        <w:rPr>
          <w:rFonts w:ascii="Times New Roman" w:hAnsi="Times New Roman" w:cs="Times New Roman"/>
          <w:b/>
          <w:bCs/>
          <w:sz w:val="24"/>
          <w:szCs w:val="24"/>
        </w:rPr>
      </w:pPr>
      <w:r w:rsidRPr="00044C46">
        <w:rPr>
          <w:rFonts w:ascii="Times New Roman" w:hAnsi="Times New Roman" w:cs="Times New Roman"/>
          <w:b/>
          <w:bCs/>
          <w:sz w:val="24"/>
          <w:szCs w:val="24"/>
        </w:rPr>
        <w:t>NHS Waiting Experience Survey: Patient Communication and Satisfaction</w:t>
      </w:r>
    </w:p>
    <w:p w14:paraId="5024607B"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Study Information:</w:t>
      </w:r>
    </w:p>
    <w:p w14:paraId="1E963D81" w14:textId="77777777" w:rsidR="00044C46" w:rsidRPr="00044C46" w:rsidRDefault="00044C46" w:rsidP="005D583B">
      <w:pPr>
        <w:numPr>
          <w:ilvl w:val="0"/>
          <w:numId w:val="49"/>
        </w:numPr>
        <w:jc w:val="both"/>
        <w:rPr>
          <w:rFonts w:ascii="Times New Roman" w:hAnsi="Times New Roman" w:cs="Times New Roman"/>
          <w:sz w:val="24"/>
          <w:szCs w:val="24"/>
        </w:rPr>
      </w:pPr>
      <w:r w:rsidRPr="00044C46">
        <w:rPr>
          <w:rFonts w:ascii="Times New Roman" w:hAnsi="Times New Roman" w:cs="Times New Roman"/>
          <w:sz w:val="24"/>
          <w:szCs w:val="24"/>
        </w:rPr>
        <w:t>Duration: 15–20 minutes</w:t>
      </w:r>
    </w:p>
    <w:p w14:paraId="04C24A25" w14:textId="77777777" w:rsidR="00044C46" w:rsidRPr="00044C46" w:rsidRDefault="00044C46" w:rsidP="005D583B">
      <w:pPr>
        <w:numPr>
          <w:ilvl w:val="0"/>
          <w:numId w:val="49"/>
        </w:numPr>
        <w:jc w:val="both"/>
        <w:rPr>
          <w:rFonts w:ascii="Times New Roman" w:hAnsi="Times New Roman" w:cs="Times New Roman"/>
          <w:sz w:val="24"/>
          <w:szCs w:val="24"/>
        </w:rPr>
      </w:pPr>
      <w:r w:rsidRPr="00044C46">
        <w:rPr>
          <w:rFonts w:ascii="Times New Roman" w:hAnsi="Times New Roman" w:cs="Times New Roman"/>
          <w:sz w:val="24"/>
          <w:szCs w:val="24"/>
        </w:rPr>
        <w:t>Confidentiality: Responses strictly anonymous and confidential</w:t>
      </w:r>
    </w:p>
    <w:p w14:paraId="2CA31D79" w14:textId="77777777" w:rsidR="00044C46" w:rsidRPr="00044C46" w:rsidRDefault="00044C46" w:rsidP="005D583B">
      <w:pPr>
        <w:numPr>
          <w:ilvl w:val="0"/>
          <w:numId w:val="49"/>
        </w:numPr>
        <w:jc w:val="both"/>
        <w:rPr>
          <w:rFonts w:ascii="Times New Roman" w:hAnsi="Times New Roman" w:cs="Times New Roman"/>
          <w:sz w:val="24"/>
          <w:szCs w:val="24"/>
        </w:rPr>
      </w:pPr>
      <w:r w:rsidRPr="00044C46">
        <w:rPr>
          <w:rFonts w:ascii="Times New Roman" w:hAnsi="Times New Roman" w:cs="Times New Roman"/>
          <w:sz w:val="24"/>
          <w:szCs w:val="24"/>
        </w:rPr>
        <w:t>Data Protection: Data held securely in compliance with GDPR and NHS information governance</w:t>
      </w:r>
    </w:p>
    <w:p w14:paraId="08AE6EFF" w14:textId="77777777" w:rsidR="00044C46" w:rsidRPr="00044C46" w:rsidRDefault="00044C46" w:rsidP="005D583B">
      <w:pPr>
        <w:numPr>
          <w:ilvl w:val="0"/>
          <w:numId w:val="49"/>
        </w:numPr>
        <w:jc w:val="both"/>
        <w:rPr>
          <w:rFonts w:ascii="Times New Roman" w:hAnsi="Times New Roman" w:cs="Times New Roman"/>
          <w:sz w:val="24"/>
          <w:szCs w:val="24"/>
        </w:rPr>
      </w:pPr>
      <w:r w:rsidRPr="00044C46">
        <w:rPr>
          <w:rFonts w:ascii="Times New Roman" w:hAnsi="Times New Roman" w:cs="Times New Roman"/>
          <w:sz w:val="24"/>
          <w:szCs w:val="24"/>
        </w:rPr>
        <w:t>Study Code: NHS-COMM-WAIT-2025</w:t>
      </w:r>
    </w:p>
    <w:p w14:paraId="77D6F01F" w14:textId="77777777" w:rsidR="00044C46" w:rsidRPr="007C094F" w:rsidRDefault="00044C46" w:rsidP="005D583B">
      <w:pPr>
        <w:jc w:val="both"/>
        <w:rPr>
          <w:rFonts w:ascii="Times New Roman" w:hAnsi="Times New Roman" w:cs="Times New Roman"/>
          <w:sz w:val="24"/>
          <w:szCs w:val="24"/>
        </w:rPr>
      </w:pPr>
    </w:p>
    <w:p w14:paraId="39DB8BD8" w14:textId="77777777" w:rsidR="00044C46" w:rsidRPr="00044C46" w:rsidRDefault="00044C46" w:rsidP="005D583B">
      <w:pPr>
        <w:jc w:val="both"/>
        <w:rPr>
          <w:rFonts w:ascii="Times New Roman" w:hAnsi="Times New Roman" w:cs="Times New Roman"/>
          <w:b/>
          <w:bCs/>
          <w:sz w:val="24"/>
          <w:szCs w:val="24"/>
        </w:rPr>
      </w:pPr>
      <w:r w:rsidRPr="00044C46">
        <w:rPr>
          <w:rFonts w:ascii="Times New Roman" w:hAnsi="Times New Roman" w:cs="Times New Roman"/>
          <w:b/>
          <w:bCs/>
          <w:sz w:val="24"/>
          <w:szCs w:val="24"/>
        </w:rPr>
        <w:t>SECTION 1: DEMOGRAPHIC INFORMATION</w:t>
      </w:r>
    </w:p>
    <w:p w14:paraId="3690B9B5"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Q1. What is your age group?</w:t>
      </w:r>
    </w:p>
    <w:p w14:paraId="69311F3B" w14:textId="77777777" w:rsidR="00044C46" w:rsidRPr="00044C46" w:rsidRDefault="00044C46" w:rsidP="005D583B">
      <w:pPr>
        <w:numPr>
          <w:ilvl w:val="0"/>
          <w:numId w:val="50"/>
        </w:numPr>
        <w:jc w:val="both"/>
        <w:rPr>
          <w:rFonts w:ascii="Times New Roman" w:hAnsi="Times New Roman" w:cs="Times New Roman"/>
          <w:sz w:val="24"/>
          <w:szCs w:val="24"/>
        </w:rPr>
      </w:pPr>
      <w:r w:rsidRPr="00044C46">
        <w:rPr>
          <w:rFonts w:ascii="Times New Roman" w:hAnsi="Times New Roman" w:cs="Times New Roman"/>
          <w:sz w:val="24"/>
          <w:szCs w:val="24"/>
        </w:rPr>
        <w:t> 18–30 years</w:t>
      </w:r>
    </w:p>
    <w:p w14:paraId="1C880968" w14:textId="77777777" w:rsidR="00044C46" w:rsidRPr="00044C46" w:rsidRDefault="00044C46" w:rsidP="005D583B">
      <w:pPr>
        <w:numPr>
          <w:ilvl w:val="0"/>
          <w:numId w:val="50"/>
        </w:numPr>
        <w:jc w:val="both"/>
        <w:rPr>
          <w:rFonts w:ascii="Times New Roman" w:hAnsi="Times New Roman" w:cs="Times New Roman"/>
          <w:sz w:val="24"/>
          <w:szCs w:val="24"/>
        </w:rPr>
      </w:pPr>
      <w:r w:rsidRPr="00044C46">
        <w:rPr>
          <w:rFonts w:ascii="Times New Roman" w:hAnsi="Times New Roman" w:cs="Times New Roman"/>
          <w:sz w:val="24"/>
          <w:szCs w:val="24"/>
        </w:rPr>
        <w:t> 31–45 years</w:t>
      </w:r>
    </w:p>
    <w:p w14:paraId="29DD8EA2" w14:textId="77777777" w:rsidR="00044C46" w:rsidRPr="00044C46" w:rsidRDefault="00044C46" w:rsidP="005D583B">
      <w:pPr>
        <w:numPr>
          <w:ilvl w:val="0"/>
          <w:numId w:val="50"/>
        </w:numPr>
        <w:jc w:val="both"/>
        <w:rPr>
          <w:rFonts w:ascii="Times New Roman" w:hAnsi="Times New Roman" w:cs="Times New Roman"/>
          <w:sz w:val="24"/>
          <w:szCs w:val="24"/>
        </w:rPr>
      </w:pPr>
      <w:r w:rsidRPr="00044C46">
        <w:rPr>
          <w:rFonts w:ascii="Times New Roman" w:hAnsi="Times New Roman" w:cs="Times New Roman"/>
          <w:sz w:val="24"/>
          <w:szCs w:val="24"/>
        </w:rPr>
        <w:t> 46–60 years</w:t>
      </w:r>
    </w:p>
    <w:p w14:paraId="33B5AB01" w14:textId="77777777" w:rsidR="00044C46" w:rsidRPr="00044C46" w:rsidRDefault="00044C46" w:rsidP="005D583B">
      <w:pPr>
        <w:numPr>
          <w:ilvl w:val="0"/>
          <w:numId w:val="50"/>
        </w:numPr>
        <w:jc w:val="both"/>
        <w:rPr>
          <w:rFonts w:ascii="Times New Roman" w:hAnsi="Times New Roman" w:cs="Times New Roman"/>
          <w:sz w:val="24"/>
          <w:szCs w:val="24"/>
        </w:rPr>
      </w:pPr>
      <w:r w:rsidRPr="00044C46">
        <w:rPr>
          <w:rFonts w:ascii="Times New Roman" w:hAnsi="Times New Roman" w:cs="Times New Roman"/>
          <w:sz w:val="24"/>
          <w:szCs w:val="24"/>
        </w:rPr>
        <w:t> 61–75 years</w:t>
      </w:r>
    </w:p>
    <w:p w14:paraId="5B6E0A25" w14:textId="77777777" w:rsidR="00044C46" w:rsidRPr="00044C46" w:rsidRDefault="00044C46" w:rsidP="005D583B">
      <w:pPr>
        <w:numPr>
          <w:ilvl w:val="0"/>
          <w:numId w:val="50"/>
        </w:numPr>
        <w:jc w:val="both"/>
        <w:rPr>
          <w:rFonts w:ascii="Times New Roman" w:hAnsi="Times New Roman" w:cs="Times New Roman"/>
          <w:sz w:val="24"/>
          <w:szCs w:val="24"/>
        </w:rPr>
      </w:pPr>
      <w:r w:rsidRPr="00044C46">
        <w:rPr>
          <w:rFonts w:ascii="Times New Roman" w:hAnsi="Times New Roman" w:cs="Times New Roman"/>
          <w:sz w:val="24"/>
          <w:szCs w:val="24"/>
        </w:rPr>
        <w:t> 76+ years</w:t>
      </w:r>
    </w:p>
    <w:p w14:paraId="278823E8"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Q2. How do you identify your gender?</w:t>
      </w:r>
    </w:p>
    <w:p w14:paraId="2CD6356D" w14:textId="77777777" w:rsidR="00044C46" w:rsidRPr="00044C46" w:rsidRDefault="00044C46" w:rsidP="005D583B">
      <w:pPr>
        <w:numPr>
          <w:ilvl w:val="0"/>
          <w:numId w:val="51"/>
        </w:numPr>
        <w:jc w:val="both"/>
        <w:rPr>
          <w:rFonts w:ascii="Times New Roman" w:hAnsi="Times New Roman" w:cs="Times New Roman"/>
          <w:sz w:val="24"/>
          <w:szCs w:val="24"/>
        </w:rPr>
      </w:pPr>
      <w:r w:rsidRPr="00044C46">
        <w:rPr>
          <w:rFonts w:ascii="Times New Roman" w:hAnsi="Times New Roman" w:cs="Times New Roman"/>
          <w:sz w:val="24"/>
          <w:szCs w:val="24"/>
        </w:rPr>
        <w:t> Male</w:t>
      </w:r>
    </w:p>
    <w:p w14:paraId="30CC6EA4" w14:textId="77777777" w:rsidR="00044C46" w:rsidRPr="00044C46" w:rsidRDefault="00044C46" w:rsidP="005D583B">
      <w:pPr>
        <w:numPr>
          <w:ilvl w:val="0"/>
          <w:numId w:val="51"/>
        </w:numPr>
        <w:jc w:val="both"/>
        <w:rPr>
          <w:rFonts w:ascii="Times New Roman" w:hAnsi="Times New Roman" w:cs="Times New Roman"/>
          <w:sz w:val="24"/>
          <w:szCs w:val="24"/>
        </w:rPr>
      </w:pPr>
      <w:r w:rsidRPr="00044C46">
        <w:rPr>
          <w:rFonts w:ascii="Times New Roman" w:hAnsi="Times New Roman" w:cs="Times New Roman"/>
          <w:sz w:val="24"/>
          <w:szCs w:val="24"/>
        </w:rPr>
        <w:t> Female</w:t>
      </w:r>
    </w:p>
    <w:p w14:paraId="2DBD4D77" w14:textId="77777777" w:rsidR="00044C46" w:rsidRPr="00044C46" w:rsidRDefault="00044C46" w:rsidP="005D583B">
      <w:pPr>
        <w:numPr>
          <w:ilvl w:val="0"/>
          <w:numId w:val="51"/>
        </w:numPr>
        <w:jc w:val="both"/>
        <w:rPr>
          <w:rFonts w:ascii="Times New Roman" w:hAnsi="Times New Roman" w:cs="Times New Roman"/>
          <w:sz w:val="24"/>
          <w:szCs w:val="24"/>
        </w:rPr>
      </w:pPr>
      <w:r w:rsidRPr="00044C46">
        <w:rPr>
          <w:rFonts w:ascii="Times New Roman" w:hAnsi="Times New Roman" w:cs="Times New Roman"/>
          <w:sz w:val="24"/>
          <w:szCs w:val="24"/>
        </w:rPr>
        <w:t> Non-binary</w:t>
      </w:r>
    </w:p>
    <w:p w14:paraId="5251976F" w14:textId="77777777" w:rsidR="00044C46" w:rsidRPr="00044C46" w:rsidRDefault="00044C46" w:rsidP="005D583B">
      <w:pPr>
        <w:numPr>
          <w:ilvl w:val="0"/>
          <w:numId w:val="51"/>
        </w:numPr>
        <w:jc w:val="both"/>
        <w:rPr>
          <w:rFonts w:ascii="Times New Roman" w:hAnsi="Times New Roman" w:cs="Times New Roman"/>
          <w:sz w:val="24"/>
          <w:szCs w:val="24"/>
        </w:rPr>
      </w:pPr>
      <w:r w:rsidRPr="00044C46">
        <w:rPr>
          <w:rFonts w:ascii="Times New Roman" w:hAnsi="Times New Roman" w:cs="Times New Roman"/>
          <w:sz w:val="24"/>
          <w:szCs w:val="24"/>
        </w:rPr>
        <w:t> Prefer to self-describe: _______________</w:t>
      </w:r>
    </w:p>
    <w:p w14:paraId="1F2B68EC" w14:textId="77777777" w:rsidR="00044C46" w:rsidRPr="00044C46" w:rsidRDefault="00044C46" w:rsidP="005D583B">
      <w:pPr>
        <w:numPr>
          <w:ilvl w:val="0"/>
          <w:numId w:val="51"/>
        </w:numPr>
        <w:jc w:val="both"/>
        <w:rPr>
          <w:rFonts w:ascii="Times New Roman" w:hAnsi="Times New Roman" w:cs="Times New Roman"/>
          <w:sz w:val="24"/>
          <w:szCs w:val="24"/>
        </w:rPr>
      </w:pPr>
      <w:r w:rsidRPr="00044C46">
        <w:rPr>
          <w:rFonts w:ascii="Times New Roman" w:hAnsi="Times New Roman" w:cs="Times New Roman"/>
          <w:sz w:val="24"/>
          <w:szCs w:val="24"/>
        </w:rPr>
        <w:t> Prefer not to say</w:t>
      </w:r>
    </w:p>
    <w:p w14:paraId="5F64F947"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Q3. What type of procedure or medical specialty are you waiting for?</w:t>
      </w:r>
    </w:p>
    <w:p w14:paraId="3FBC06F0" w14:textId="77777777" w:rsidR="00044C46" w:rsidRPr="00044C46" w:rsidRDefault="00044C46" w:rsidP="005D583B">
      <w:pPr>
        <w:numPr>
          <w:ilvl w:val="0"/>
          <w:numId w:val="52"/>
        </w:numPr>
        <w:jc w:val="both"/>
        <w:rPr>
          <w:rFonts w:ascii="Times New Roman" w:hAnsi="Times New Roman" w:cs="Times New Roman"/>
          <w:sz w:val="24"/>
          <w:szCs w:val="24"/>
        </w:rPr>
      </w:pPr>
      <w:r w:rsidRPr="00044C46">
        <w:rPr>
          <w:rFonts w:ascii="Times New Roman" w:hAnsi="Times New Roman" w:cs="Times New Roman"/>
          <w:sz w:val="24"/>
          <w:szCs w:val="24"/>
        </w:rPr>
        <w:t> Orthopaedic (joint/bone surgery)</w:t>
      </w:r>
    </w:p>
    <w:p w14:paraId="2B62FF7A" w14:textId="77777777" w:rsidR="00044C46" w:rsidRPr="00044C46" w:rsidRDefault="00044C46" w:rsidP="005D583B">
      <w:pPr>
        <w:numPr>
          <w:ilvl w:val="0"/>
          <w:numId w:val="52"/>
        </w:numPr>
        <w:jc w:val="both"/>
        <w:rPr>
          <w:rFonts w:ascii="Times New Roman" w:hAnsi="Times New Roman" w:cs="Times New Roman"/>
          <w:sz w:val="24"/>
          <w:szCs w:val="24"/>
        </w:rPr>
      </w:pPr>
      <w:r w:rsidRPr="00044C46">
        <w:rPr>
          <w:rFonts w:ascii="Times New Roman" w:hAnsi="Times New Roman" w:cs="Times New Roman"/>
          <w:sz w:val="24"/>
          <w:szCs w:val="24"/>
        </w:rPr>
        <w:t> General Surgery</w:t>
      </w:r>
    </w:p>
    <w:p w14:paraId="0FEFC071" w14:textId="77777777" w:rsidR="00044C46" w:rsidRPr="00044C46" w:rsidRDefault="00044C46" w:rsidP="005D583B">
      <w:pPr>
        <w:numPr>
          <w:ilvl w:val="0"/>
          <w:numId w:val="52"/>
        </w:numPr>
        <w:jc w:val="both"/>
        <w:rPr>
          <w:rFonts w:ascii="Times New Roman" w:hAnsi="Times New Roman" w:cs="Times New Roman"/>
          <w:sz w:val="24"/>
          <w:szCs w:val="24"/>
        </w:rPr>
      </w:pPr>
      <w:r w:rsidRPr="00044C46">
        <w:rPr>
          <w:rFonts w:ascii="Times New Roman" w:hAnsi="Times New Roman" w:cs="Times New Roman"/>
          <w:sz w:val="24"/>
          <w:szCs w:val="24"/>
        </w:rPr>
        <w:t> Gastroenterology (digestive system)</w:t>
      </w:r>
    </w:p>
    <w:p w14:paraId="7BB66FB6" w14:textId="77777777" w:rsidR="00044C46" w:rsidRPr="00044C46" w:rsidRDefault="00044C46" w:rsidP="005D583B">
      <w:pPr>
        <w:numPr>
          <w:ilvl w:val="0"/>
          <w:numId w:val="52"/>
        </w:numPr>
        <w:jc w:val="both"/>
        <w:rPr>
          <w:rFonts w:ascii="Times New Roman" w:hAnsi="Times New Roman" w:cs="Times New Roman"/>
          <w:sz w:val="24"/>
          <w:szCs w:val="24"/>
        </w:rPr>
      </w:pPr>
      <w:r w:rsidRPr="00044C46">
        <w:rPr>
          <w:rFonts w:ascii="Times New Roman" w:hAnsi="Times New Roman" w:cs="Times New Roman"/>
          <w:sz w:val="24"/>
          <w:szCs w:val="24"/>
        </w:rPr>
        <w:t> Ophthalmology (eye)</w:t>
      </w:r>
    </w:p>
    <w:p w14:paraId="20E88FF5" w14:textId="77777777" w:rsidR="00044C46" w:rsidRPr="00044C46" w:rsidRDefault="00044C46" w:rsidP="005D583B">
      <w:pPr>
        <w:numPr>
          <w:ilvl w:val="0"/>
          <w:numId w:val="52"/>
        </w:numPr>
        <w:jc w:val="both"/>
        <w:rPr>
          <w:rFonts w:ascii="Times New Roman" w:hAnsi="Times New Roman" w:cs="Times New Roman"/>
          <w:sz w:val="24"/>
          <w:szCs w:val="24"/>
        </w:rPr>
      </w:pPr>
      <w:r w:rsidRPr="00044C46">
        <w:rPr>
          <w:rFonts w:ascii="Times New Roman" w:hAnsi="Times New Roman" w:cs="Times New Roman"/>
          <w:sz w:val="24"/>
          <w:szCs w:val="24"/>
        </w:rPr>
        <w:t> Cardiothoracic (heart/lung)</w:t>
      </w:r>
    </w:p>
    <w:p w14:paraId="14E760C8" w14:textId="77777777" w:rsidR="00044C46" w:rsidRPr="00044C46" w:rsidRDefault="00044C46" w:rsidP="005D583B">
      <w:pPr>
        <w:numPr>
          <w:ilvl w:val="0"/>
          <w:numId w:val="52"/>
        </w:numPr>
        <w:jc w:val="both"/>
        <w:rPr>
          <w:rFonts w:ascii="Times New Roman" w:hAnsi="Times New Roman" w:cs="Times New Roman"/>
          <w:sz w:val="24"/>
          <w:szCs w:val="24"/>
        </w:rPr>
      </w:pPr>
      <w:r w:rsidRPr="00044C46">
        <w:rPr>
          <w:rFonts w:ascii="Times New Roman" w:hAnsi="Times New Roman" w:cs="Times New Roman"/>
          <w:sz w:val="24"/>
          <w:szCs w:val="24"/>
        </w:rPr>
        <w:t> Neurosurgery</w:t>
      </w:r>
    </w:p>
    <w:p w14:paraId="0B7883AB" w14:textId="77777777" w:rsidR="00044C46" w:rsidRPr="00044C46" w:rsidRDefault="00044C46" w:rsidP="005D583B">
      <w:pPr>
        <w:numPr>
          <w:ilvl w:val="0"/>
          <w:numId w:val="52"/>
        </w:numPr>
        <w:jc w:val="both"/>
        <w:rPr>
          <w:rFonts w:ascii="Times New Roman" w:hAnsi="Times New Roman" w:cs="Times New Roman"/>
          <w:sz w:val="24"/>
          <w:szCs w:val="24"/>
        </w:rPr>
      </w:pPr>
      <w:r w:rsidRPr="00044C46">
        <w:rPr>
          <w:rFonts w:ascii="Times New Roman" w:hAnsi="Times New Roman" w:cs="Times New Roman"/>
          <w:sz w:val="24"/>
          <w:szCs w:val="24"/>
        </w:rPr>
        <w:lastRenderedPageBreak/>
        <w:t> Gynaecology</w:t>
      </w:r>
    </w:p>
    <w:p w14:paraId="295FF4A4" w14:textId="77777777" w:rsidR="00044C46" w:rsidRPr="00044C46" w:rsidRDefault="00044C46" w:rsidP="005D583B">
      <w:pPr>
        <w:numPr>
          <w:ilvl w:val="0"/>
          <w:numId w:val="52"/>
        </w:numPr>
        <w:jc w:val="both"/>
        <w:rPr>
          <w:rFonts w:ascii="Times New Roman" w:hAnsi="Times New Roman" w:cs="Times New Roman"/>
          <w:sz w:val="24"/>
          <w:szCs w:val="24"/>
        </w:rPr>
      </w:pPr>
      <w:r w:rsidRPr="00044C46">
        <w:rPr>
          <w:rFonts w:ascii="Times New Roman" w:hAnsi="Times New Roman" w:cs="Times New Roman"/>
          <w:sz w:val="24"/>
          <w:szCs w:val="24"/>
        </w:rPr>
        <w:t> Urology</w:t>
      </w:r>
    </w:p>
    <w:p w14:paraId="6138EFEC" w14:textId="77777777" w:rsidR="00044C46" w:rsidRPr="00044C46" w:rsidRDefault="00044C46" w:rsidP="005D583B">
      <w:pPr>
        <w:numPr>
          <w:ilvl w:val="0"/>
          <w:numId w:val="52"/>
        </w:numPr>
        <w:jc w:val="both"/>
        <w:rPr>
          <w:rFonts w:ascii="Times New Roman" w:hAnsi="Times New Roman" w:cs="Times New Roman"/>
          <w:sz w:val="24"/>
          <w:szCs w:val="24"/>
        </w:rPr>
      </w:pPr>
      <w:r w:rsidRPr="00044C46">
        <w:rPr>
          <w:rFonts w:ascii="Times New Roman" w:hAnsi="Times New Roman" w:cs="Times New Roman"/>
          <w:sz w:val="24"/>
          <w:szCs w:val="24"/>
        </w:rPr>
        <w:t> Other: _______________</w:t>
      </w:r>
    </w:p>
    <w:p w14:paraId="6059215A"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Q4. How long have you been waiting for your appointment or procedure?</w:t>
      </w:r>
    </w:p>
    <w:p w14:paraId="566153C2" w14:textId="77777777" w:rsidR="00044C46" w:rsidRPr="00044C46" w:rsidRDefault="00044C46" w:rsidP="005D583B">
      <w:pPr>
        <w:numPr>
          <w:ilvl w:val="0"/>
          <w:numId w:val="53"/>
        </w:numPr>
        <w:jc w:val="both"/>
        <w:rPr>
          <w:rFonts w:ascii="Times New Roman" w:hAnsi="Times New Roman" w:cs="Times New Roman"/>
          <w:sz w:val="24"/>
          <w:szCs w:val="24"/>
        </w:rPr>
      </w:pPr>
      <w:r w:rsidRPr="00044C46">
        <w:rPr>
          <w:rFonts w:ascii="Times New Roman" w:hAnsi="Times New Roman" w:cs="Times New Roman"/>
          <w:sz w:val="24"/>
          <w:szCs w:val="24"/>
        </w:rPr>
        <w:t> Less than 3 months</w:t>
      </w:r>
    </w:p>
    <w:p w14:paraId="6ED7200D" w14:textId="77777777" w:rsidR="00044C46" w:rsidRPr="00044C46" w:rsidRDefault="00044C46" w:rsidP="005D583B">
      <w:pPr>
        <w:numPr>
          <w:ilvl w:val="0"/>
          <w:numId w:val="53"/>
        </w:numPr>
        <w:jc w:val="both"/>
        <w:rPr>
          <w:rFonts w:ascii="Times New Roman" w:hAnsi="Times New Roman" w:cs="Times New Roman"/>
          <w:sz w:val="24"/>
          <w:szCs w:val="24"/>
        </w:rPr>
      </w:pPr>
      <w:r w:rsidRPr="00044C46">
        <w:rPr>
          <w:rFonts w:ascii="Times New Roman" w:hAnsi="Times New Roman" w:cs="Times New Roman"/>
          <w:sz w:val="24"/>
          <w:szCs w:val="24"/>
        </w:rPr>
        <w:t> 3–6 months</w:t>
      </w:r>
    </w:p>
    <w:p w14:paraId="4DF5861D" w14:textId="77777777" w:rsidR="00044C46" w:rsidRPr="00044C46" w:rsidRDefault="00044C46" w:rsidP="005D583B">
      <w:pPr>
        <w:numPr>
          <w:ilvl w:val="0"/>
          <w:numId w:val="53"/>
        </w:numPr>
        <w:jc w:val="both"/>
        <w:rPr>
          <w:rFonts w:ascii="Times New Roman" w:hAnsi="Times New Roman" w:cs="Times New Roman"/>
          <w:sz w:val="24"/>
          <w:szCs w:val="24"/>
        </w:rPr>
      </w:pPr>
      <w:r w:rsidRPr="00044C46">
        <w:rPr>
          <w:rFonts w:ascii="Times New Roman" w:hAnsi="Times New Roman" w:cs="Times New Roman"/>
          <w:sz w:val="24"/>
          <w:szCs w:val="24"/>
        </w:rPr>
        <w:t> 6–9 months</w:t>
      </w:r>
    </w:p>
    <w:p w14:paraId="5F26D5E2" w14:textId="77777777" w:rsidR="00044C46" w:rsidRPr="00044C46" w:rsidRDefault="00044C46" w:rsidP="005D583B">
      <w:pPr>
        <w:numPr>
          <w:ilvl w:val="0"/>
          <w:numId w:val="53"/>
        </w:numPr>
        <w:jc w:val="both"/>
        <w:rPr>
          <w:rFonts w:ascii="Times New Roman" w:hAnsi="Times New Roman" w:cs="Times New Roman"/>
          <w:sz w:val="24"/>
          <w:szCs w:val="24"/>
        </w:rPr>
      </w:pPr>
      <w:r w:rsidRPr="00044C46">
        <w:rPr>
          <w:rFonts w:ascii="Times New Roman" w:hAnsi="Times New Roman" w:cs="Times New Roman"/>
          <w:sz w:val="24"/>
          <w:szCs w:val="24"/>
        </w:rPr>
        <w:t> 9–12 months</w:t>
      </w:r>
    </w:p>
    <w:p w14:paraId="6FE826A6" w14:textId="77777777" w:rsidR="00044C46" w:rsidRPr="00044C46" w:rsidRDefault="00044C46" w:rsidP="005D583B">
      <w:pPr>
        <w:numPr>
          <w:ilvl w:val="0"/>
          <w:numId w:val="53"/>
        </w:numPr>
        <w:jc w:val="both"/>
        <w:rPr>
          <w:rFonts w:ascii="Times New Roman" w:hAnsi="Times New Roman" w:cs="Times New Roman"/>
          <w:sz w:val="24"/>
          <w:szCs w:val="24"/>
        </w:rPr>
      </w:pPr>
      <w:r w:rsidRPr="00044C46">
        <w:rPr>
          <w:rFonts w:ascii="Times New Roman" w:hAnsi="Times New Roman" w:cs="Times New Roman"/>
          <w:sz w:val="24"/>
          <w:szCs w:val="24"/>
        </w:rPr>
        <w:t> 12–18 months</w:t>
      </w:r>
    </w:p>
    <w:p w14:paraId="381FAF8F" w14:textId="77777777" w:rsidR="00044C46" w:rsidRPr="00044C46" w:rsidRDefault="00044C46" w:rsidP="005D583B">
      <w:pPr>
        <w:numPr>
          <w:ilvl w:val="0"/>
          <w:numId w:val="53"/>
        </w:numPr>
        <w:jc w:val="both"/>
        <w:rPr>
          <w:rFonts w:ascii="Times New Roman" w:hAnsi="Times New Roman" w:cs="Times New Roman"/>
          <w:sz w:val="24"/>
          <w:szCs w:val="24"/>
        </w:rPr>
      </w:pPr>
      <w:r w:rsidRPr="00044C46">
        <w:rPr>
          <w:rFonts w:ascii="Times New Roman" w:hAnsi="Times New Roman" w:cs="Times New Roman"/>
          <w:sz w:val="24"/>
          <w:szCs w:val="24"/>
        </w:rPr>
        <w:t> More than 18 months</w:t>
      </w:r>
    </w:p>
    <w:p w14:paraId="329EC12A"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Q5. Which NHS Trust or Hospital are you attending?</w:t>
      </w:r>
    </w:p>
    <w:p w14:paraId="0F65354A" w14:textId="77777777" w:rsidR="00044C46" w:rsidRPr="00044C46" w:rsidRDefault="00044C46" w:rsidP="005D583B">
      <w:pPr>
        <w:numPr>
          <w:ilvl w:val="0"/>
          <w:numId w:val="54"/>
        </w:numPr>
        <w:jc w:val="both"/>
        <w:rPr>
          <w:rFonts w:ascii="Times New Roman" w:hAnsi="Times New Roman" w:cs="Times New Roman"/>
          <w:sz w:val="24"/>
          <w:szCs w:val="24"/>
        </w:rPr>
      </w:pPr>
      <w:r w:rsidRPr="00044C46">
        <w:rPr>
          <w:rFonts w:ascii="Times New Roman" w:hAnsi="Times New Roman" w:cs="Times New Roman"/>
          <w:sz w:val="24"/>
          <w:szCs w:val="24"/>
        </w:rPr>
        <w:t> Trust A</w:t>
      </w:r>
    </w:p>
    <w:p w14:paraId="38BA00DF" w14:textId="77777777" w:rsidR="00044C46" w:rsidRPr="00044C46" w:rsidRDefault="00044C46" w:rsidP="005D583B">
      <w:pPr>
        <w:numPr>
          <w:ilvl w:val="0"/>
          <w:numId w:val="54"/>
        </w:numPr>
        <w:jc w:val="both"/>
        <w:rPr>
          <w:rFonts w:ascii="Times New Roman" w:hAnsi="Times New Roman" w:cs="Times New Roman"/>
          <w:sz w:val="24"/>
          <w:szCs w:val="24"/>
        </w:rPr>
      </w:pPr>
      <w:r w:rsidRPr="00044C46">
        <w:rPr>
          <w:rFonts w:ascii="Times New Roman" w:hAnsi="Times New Roman" w:cs="Times New Roman"/>
          <w:sz w:val="24"/>
          <w:szCs w:val="24"/>
        </w:rPr>
        <w:t> Trust B</w:t>
      </w:r>
    </w:p>
    <w:p w14:paraId="52C02C33" w14:textId="77777777" w:rsidR="00044C46" w:rsidRPr="00044C46" w:rsidRDefault="00044C46" w:rsidP="005D583B">
      <w:pPr>
        <w:numPr>
          <w:ilvl w:val="0"/>
          <w:numId w:val="54"/>
        </w:numPr>
        <w:jc w:val="both"/>
        <w:rPr>
          <w:rFonts w:ascii="Times New Roman" w:hAnsi="Times New Roman" w:cs="Times New Roman"/>
          <w:sz w:val="24"/>
          <w:szCs w:val="24"/>
        </w:rPr>
      </w:pPr>
      <w:r w:rsidRPr="00044C46">
        <w:rPr>
          <w:rFonts w:ascii="Times New Roman" w:hAnsi="Times New Roman" w:cs="Times New Roman"/>
          <w:sz w:val="24"/>
          <w:szCs w:val="24"/>
        </w:rPr>
        <w:t> Trust C</w:t>
      </w:r>
    </w:p>
    <w:p w14:paraId="316C7B6B" w14:textId="77777777" w:rsidR="00044C46" w:rsidRPr="00044C46" w:rsidRDefault="00044C46" w:rsidP="005D583B">
      <w:pPr>
        <w:numPr>
          <w:ilvl w:val="0"/>
          <w:numId w:val="54"/>
        </w:numPr>
        <w:jc w:val="both"/>
        <w:rPr>
          <w:rFonts w:ascii="Times New Roman" w:hAnsi="Times New Roman" w:cs="Times New Roman"/>
          <w:sz w:val="24"/>
          <w:szCs w:val="24"/>
        </w:rPr>
      </w:pPr>
      <w:r w:rsidRPr="00044C46">
        <w:rPr>
          <w:rFonts w:ascii="Times New Roman" w:hAnsi="Times New Roman" w:cs="Times New Roman"/>
          <w:sz w:val="24"/>
          <w:szCs w:val="24"/>
        </w:rPr>
        <w:t> Prefer not to say</w:t>
      </w:r>
    </w:p>
    <w:p w14:paraId="29C77803" w14:textId="1E0A49B2" w:rsidR="00044C46" w:rsidRPr="00044C46" w:rsidRDefault="00BE4541" w:rsidP="005D583B">
      <w:pPr>
        <w:jc w:val="both"/>
        <w:rPr>
          <w:rFonts w:ascii="Times New Roman" w:hAnsi="Times New Roman" w:cs="Times New Roman"/>
          <w:sz w:val="24"/>
          <w:szCs w:val="24"/>
        </w:rPr>
      </w:pPr>
      <w:r w:rsidRPr="007C094F">
        <w:rPr>
          <w:rFonts w:ascii="Times New Roman" w:hAnsi="Times New Roman" w:cs="Times New Roman"/>
          <w:sz w:val="24"/>
          <w:szCs w:val="24"/>
        </w:rPr>
        <w:t xml:space="preserve">                        </w:t>
      </w:r>
    </w:p>
    <w:p w14:paraId="6453D125" w14:textId="77777777" w:rsidR="00044C46" w:rsidRPr="00044C46" w:rsidRDefault="00044C46" w:rsidP="005D583B">
      <w:pPr>
        <w:jc w:val="both"/>
        <w:rPr>
          <w:rFonts w:ascii="Times New Roman" w:hAnsi="Times New Roman" w:cs="Times New Roman"/>
          <w:b/>
          <w:bCs/>
          <w:sz w:val="24"/>
          <w:szCs w:val="24"/>
        </w:rPr>
      </w:pPr>
      <w:r w:rsidRPr="00044C46">
        <w:rPr>
          <w:rFonts w:ascii="Times New Roman" w:hAnsi="Times New Roman" w:cs="Times New Roman"/>
          <w:b/>
          <w:bCs/>
          <w:sz w:val="24"/>
          <w:szCs w:val="24"/>
        </w:rPr>
        <w:t>SECTION 2: COMMUNICATION EXPERIENCE</w:t>
      </w:r>
    </w:p>
    <w:p w14:paraId="7E8B7245"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Instructions for Q6–Q20:</w:t>
      </w:r>
      <w:r w:rsidRPr="00044C46">
        <w:rPr>
          <w:rFonts w:ascii="Times New Roman" w:hAnsi="Times New Roman" w:cs="Times New Roman"/>
          <w:sz w:val="24"/>
          <w:szCs w:val="24"/>
        </w:rPr>
        <w:t> For each statement below, please indicate your level of agreement using this scale:</w:t>
      </w:r>
    </w:p>
    <w:p w14:paraId="46ABCE9B" w14:textId="77777777" w:rsidR="00044C46" w:rsidRPr="00044C46" w:rsidRDefault="00044C46" w:rsidP="005D583B">
      <w:pPr>
        <w:numPr>
          <w:ilvl w:val="0"/>
          <w:numId w:val="55"/>
        </w:numPr>
        <w:jc w:val="both"/>
        <w:rPr>
          <w:rFonts w:ascii="Times New Roman" w:hAnsi="Times New Roman" w:cs="Times New Roman"/>
          <w:sz w:val="24"/>
          <w:szCs w:val="24"/>
        </w:rPr>
      </w:pPr>
      <w:r w:rsidRPr="00044C46">
        <w:rPr>
          <w:rFonts w:ascii="Times New Roman" w:hAnsi="Times New Roman" w:cs="Times New Roman"/>
          <w:sz w:val="24"/>
          <w:szCs w:val="24"/>
        </w:rPr>
        <w:t>1 = Strongly Disagree</w:t>
      </w:r>
    </w:p>
    <w:p w14:paraId="4821EECB" w14:textId="77777777" w:rsidR="00044C46" w:rsidRPr="00044C46" w:rsidRDefault="00044C46" w:rsidP="005D583B">
      <w:pPr>
        <w:numPr>
          <w:ilvl w:val="0"/>
          <w:numId w:val="55"/>
        </w:numPr>
        <w:jc w:val="both"/>
        <w:rPr>
          <w:rFonts w:ascii="Times New Roman" w:hAnsi="Times New Roman" w:cs="Times New Roman"/>
          <w:sz w:val="24"/>
          <w:szCs w:val="24"/>
        </w:rPr>
      </w:pPr>
      <w:r w:rsidRPr="00044C46">
        <w:rPr>
          <w:rFonts w:ascii="Times New Roman" w:hAnsi="Times New Roman" w:cs="Times New Roman"/>
          <w:sz w:val="24"/>
          <w:szCs w:val="24"/>
        </w:rPr>
        <w:t>2 = Disagree</w:t>
      </w:r>
    </w:p>
    <w:p w14:paraId="58D2BD75" w14:textId="77777777" w:rsidR="00044C46" w:rsidRPr="00044C46" w:rsidRDefault="00044C46" w:rsidP="005D583B">
      <w:pPr>
        <w:numPr>
          <w:ilvl w:val="0"/>
          <w:numId w:val="55"/>
        </w:numPr>
        <w:jc w:val="both"/>
        <w:rPr>
          <w:rFonts w:ascii="Times New Roman" w:hAnsi="Times New Roman" w:cs="Times New Roman"/>
          <w:sz w:val="24"/>
          <w:szCs w:val="24"/>
        </w:rPr>
      </w:pPr>
      <w:r w:rsidRPr="00044C46">
        <w:rPr>
          <w:rFonts w:ascii="Times New Roman" w:hAnsi="Times New Roman" w:cs="Times New Roman"/>
          <w:sz w:val="24"/>
          <w:szCs w:val="24"/>
        </w:rPr>
        <w:t>3 = Neutral</w:t>
      </w:r>
    </w:p>
    <w:p w14:paraId="27BB17EF" w14:textId="77777777" w:rsidR="00044C46" w:rsidRPr="00044C46" w:rsidRDefault="00044C46" w:rsidP="005D583B">
      <w:pPr>
        <w:numPr>
          <w:ilvl w:val="0"/>
          <w:numId w:val="55"/>
        </w:numPr>
        <w:jc w:val="both"/>
        <w:rPr>
          <w:rFonts w:ascii="Times New Roman" w:hAnsi="Times New Roman" w:cs="Times New Roman"/>
          <w:sz w:val="24"/>
          <w:szCs w:val="24"/>
        </w:rPr>
      </w:pPr>
      <w:r w:rsidRPr="00044C46">
        <w:rPr>
          <w:rFonts w:ascii="Times New Roman" w:hAnsi="Times New Roman" w:cs="Times New Roman"/>
          <w:sz w:val="24"/>
          <w:szCs w:val="24"/>
        </w:rPr>
        <w:t>4 = Agree</w:t>
      </w:r>
    </w:p>
    <w:p w14:paraId="4F91EAEA" w14:textId="77777777" w:rsidR="00044C46" w:rsidRPr="00044C46" w:rsidRDefault="00044C46" w:rsidP="005D583B">
      <w:pPr>
        <w:numPr>
          <w:ilvl w:val="0"/>
          <w:numId w:val="55"/>
        </w:numPr>
        <w:jc w:val="both"/>
        <w:rPr>
          <w:rFonts w:ascii="Times New Roman" w:hAnsi="Times New Roman" w:cs="Times New Roman"/>
          <w:sz w:val="24"/>
          <w:szCs w:val="24"/>
        </w:rPr>
      </w:pPr>
      <w:r w:rsidRPr="00044C46">
        <w:rPr>
          <w:rFonts w:ascii="Times New Roman" w:hAnsi="Times New Roman" w:cs="Times New Roman"/>
          <w:sz w:val="24"/>
          <w:szCs w:val="24"/>
        </w:rPr>
        <w:t>5 = Strongly Agree</w:t>
      </w:r>
    </w:p>
    <w:p w14:paraId="2BEDEA9A"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Q6. How often have you been contacted with updates about your waiting time?</w:t>
      </w:r>
    </w:p>
    <w:p w14:paraId="614DD662" w14:textId="77777777" w:rsidR="00044C46" w:rsidRPr="00044C46" w:rsidRDefault="00044C46" w:rsidP="005D583B">
      <w:pPr>
        <w:numPr>
          <w:ilvl w:val="0"/>
          <w:numId w:val="56"/>
        </w:numPr>
        <w:jc w:val="both"/>
        <w:rPr>
          <w:rFonts w:ascii="Times New Roman" w:hAnsi="Times New Roman" w:cs="Times New Roman"/>
          <w:sz w:val="24"/>
          <w:szCs w:val="24"/>
        </w:rPr>
      </w:pPr>
      <w:r w:rsidRPr="00044C46">
        <w:rPr>
          <w:rFonts w:ascii="Times New Roman" w:hAnsi="Times New Roman" w:cs="Times New Roman"/>
          <w:sz w:val="24"/>
          <w:szCs w:val="24"/>
        </w:rPr>
        <w:t> Never</w:t>
      </w:r>
    </w:p>
    <w:p w14:paraId="02264F89" w14:textId="77777777" w:rsidR="00044C46" w:rsidRPr="00044C46" w:rsidRDefault="00044C46" w:rsidP="005D583B">
      <w:pPr>
        <w:numPr>
          <w:ilvl w:val="0"/>
          <w:numId w:val="56"/>
        </w:numPr>
        <w:jc w:val="both"/>
        <w:rPr>
          <w:rFonts w:ascii="Times New Roman" w:hAnsi="Times New Roman" w:cs="Times New Roman"/>
          <w:sz w:val="24"/>
          <w:szCs w:val="24"/>
        </w:rPr>
      </w:pPr>
      <w:r w:rsidRPr="00044C46">
        <w:rPr>
          <w:rFonts w:ascii="Times New Roman" w:hAnsi="Times New Roman" w:cs="Times New Roman"/>
          <w:sz w:val="24"/>
          <w:szCs w:val="24"/>
        </w:rPr>
        <w:t> Rarely</w:t>
      </w:r>
    </w:p>
    <w:p w14:paraId="12C5FDC2" w14:textId="77777777" w:rsidR="00044C46" w:rsidRPr="00044C46" w:rsidRDefault="00044C46" w:rsidP="005D583B">
      <w:pPr>
        <w:numPr>
          <w:ilvl w:val="0"/>
          <w:numId w:val="56"/>
        </w:numPr>
        <w:jc w:val="both"/>
        <w:rPr>
          <w:rFonts w:ascii="Times New Roman" w:hAnsi="Times New Roman" w:cs="Times New Roman"/>
          <w:sz w:val="24"/>
          <w:szCs w:val="24"/>
        </w:rPr>
      </w:pPr>
      <w:r w:rsidRPr="00044C46">
        <w:rPr>
          <w:rFonts w:ascii="Times New Roman" w:hAnsi="Times New Roman" w:cs="Times New Roman"/>
          <w:sz w:val="24"/>
          <w:szCs w:val="24"/>
        </w:rPr>
        <w:t> Sometimes</w:t>
      </w:r>
    </w:p>
    <w:p w14:paraId="50A4BDCA" w14:textId="77777777" w:rsidR="00044C46" w:rsidRPr="00044C46" w:rsidRDefault="00044C46" w:rsidP="005D583B">
      <w:pPr>
        <w:numPr>
          <w:ilvl w:val="0"/>
          <w:numId w:val="56"/>
        </w:numPr>
        <w:jc w:val="both"/>
        <w:rPr>
          <w:rFonts w:ascii="Times New Roman" w:hAnsi="Times New Roman" w:cs="Times New Roman"/>
          <w:sz w:val="24"/>
          <w:szCs w:val="24"/>
        </w:rPr>
      </w:pPr>
      <w:r w:rsidRPr="00044C46">
        <w:rPr>
          <w:rFonts w:ascii="Times New Roman" w:hAnsi="Times New Roman" w:cs="Times New Roman"/>
          <w:sz w:val="24"/>
          <w:szCs w:val="24"/>
        </w:rPr>
        <w:t> Often</w:t>
      </w:r>
    </w:p>
    <w:p w14:paraId="5B11D5B5" w14:textId="77777777" w:rsidR="00044C46" w:rsidRPr="00044C46" w:rsidRDefault="00044C46" w:rsidP="005D583B">
      <w:pPr>
        <w:numPr>
          <w:ilvl w:val="0"/>
          <w:numId w:val="56"/>
        </w:numPr>
        <w:jc w:val="both"/>
        <w:rPr>
          <w:rFonts w:ascii="Times New Roman" w:hAnsi="Times New Roman" w:cs="Times New Roman"/>
          <w:sz w:val="24"/>
          <w:szCs w:val="24"/>
        </w:rPr>
      </w:pPr>
      <w:r w:rsidRPr="00044C46">
        <w:rPr>
          <w:rFonts w:ascii="Times New Roman" w:hAnsi="Times New Roman" w:cs="Times New Roman"/>
          <w:sz w:val="24"/>
          <w:szCs w:val="24"/>
        </w:rPr>
        <w:t> Very often</w:t>
      </w:r>
    </w:p>
    <w:p w14:paraId="56406D19"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Q7. The information I received about my waiting time was clear and easy to understand.</w:t>
      </w:r>
    </w:p>
    <w:p w14:paraId="00A64AF4" w14:textId="77777777" w:rsidR="00044C46" w:rsidRPr="00044C46" w:rsidRDefault="00044C46" w:rsidP="005D583B">
      <w:pPr>
        <w:numPr>
          <w:ilvl w:val="0"/>
          <w:numId w:val="57"/>
        </w:numPr>
        <w:jc w:val="both"/>
        <w:rPr>
          <w:rFonts w:ascii="Times New Roman" w:hAnsi="Times New Roman" w:cs="Times New Roman"/>
          <w:sz w:val="24"/>
          <w:szCs w:val="24"/>
        </w:rPr>
      </w:pPr>
      <w:r w:rsidRPr="00044C46">
        <w:rPr>
          <w:rFonts w:ascii="Times New Roman" w:hAnsi="Times New Roman" w:cs="Times New Roman"/>
          <w:sz w:val="24"/>
          <w:szCs w:val="24"/>
        </w:rPr>
        <w:lastRenderedPageBreak/>
        <w:t xml:space="preserve"> Strongly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Neutral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Strongly agree</w:t>
      </w:r>
    </w:p>
    <w:p w14:paraId="06961137"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Q8. When my appointment was delayed, the hospital explained the reasons clearly.</w:t>
      </w:r>
    </w:p>
    <w:p w14:paraId="461F22A7" w14:textId="77777777" w:rsidR="00044C46" w:rsidRPr="00044C46" w:rsidRDefault="00044C46" w:rsidP="005D583B">
      <w:pPr>
        <w:numPr>
          <w:ilvl w:val="0"/>
          <w:numId w:val="58"/>
        </w:numPr>
        <w:jc w:val="both"/>
        <w:rPr>
          <w:rFonts w:ascii="Times New Roman" w:hAnsi="Times New Roman" w:cs="Times New Roman"/>
          <w:sz w:val="24"/>
          <w:szCs w:val="24"/>
        </w:rPr>
      </w:pPr>
      <w:r w:rsidRPr="00044C46">
        <w:rPr>
          <w:rFonts w:ascii="Times New Roman" w:hAnsi="Times New Roman" w:cs="Times New Roman"/>
          <w:sz w:val="24"/>
          <w:szCs w:val="24"/>
        </w:rPr>
        <w:t xml:space="preserve"> Strongly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Neutral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Strongly agree</w:t>
      </w:r>
    </w:p>
    <w:p w14:paraId="3381446E"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Q9. I was given clear information about what to do if my symptoms became urgent while waiting.</w:t>
      </w:r>
    </w:p>
    <w:p w14:paraId="012B0FCC" w14:textId="77777777" w:rsidR="00044C46" w:rsidRPr="00044C46" w:rsidRDefault="00044C46" w:rsidP="005D583B">
      <w:pPr>
        <w:numPr>
          <w:ilvl w:val="0"/>
          <w:numId w:val="59"/>
        </w:numPr>
        <w:jc w:val="both"/>
        <w:rPr>
          <w:rFonts w:ascii="Times New Roman" w:hAnsi="Times New Roman" w:cs="Times New Roman"/>
          <w:sz w:val="24"/>
          <w:szCs w:val="24"/>
        </w:rPr>
      </w:pPr>
      <w:r w:rsidRPr="00044C46">
        <w:rPr>
          <w:rFonts w:ascii="Times New Roman" w:hAnsi="Times New Roman" w:cs="Times New Roman"/>
          <w:sz w:val="24"/>
          <w:szCs w:val="24"/>
        </w:rPr>
        <w:t xml:space="preserve"> Strongly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Neutral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Strongly agree</w:t>
      </w:r>
    </w:p>
    <w:p w14:paraId="6C09C4CC"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Q10. It was easy to contact the hospital with questions about my waiting time.</w:t>
      </w:r>
    </w:p>
    <w:p w14:paraId="4DCFAF16" w14:textId="77777777" w:rsidR="00044C46" w:rsidRPr="00044C46" w:rsidRDefault="00044C46" w:rsidP="005D583B">
      <w:pPr>
        <w:numPr>
          <w:ilvl w:val="0"/>
          <w:numId w:val="60"/>
        </w:numPr>
        <w:jc w:val="both"/>
        <w:rPr>
          <w:rFonts w:ascii="Times New Roman" w:hAnsi="Times New Roman" w:cs="Times New Roman"/>
          <w:sz w:val="24"/>
          <w:szCs w:val="24"/>
        </w:rPr>
      </w:pPr>
      <w:r w:rsidRPr="00044C46">
        <w:rPr>
          <w:rFonts w:ascii="Times New Roman" w:hAnsi="Times New Roman" w:cs="Times New Roman"/>
          <w:sz w:val="24"/>
          <w:szCs w:val="24"/>
        </w:rPr>
        <w:t xml:space="preserve"> Strongly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Neutral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Strongly agree</w:t>
      </w:r>
    </w:p>
    <w:p w14:paraId="337CB071"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Q11. When I contacted the hospital, staff gave me helpful responses.</w:t>
      </w:r>
    </w:p>
    <w:p w14:paraId="5189A389" w14:textId="77777777" w:rsidR="00044C46" w:rsidRPr="00044C46" w:rsidRDefault="00044C46" w:rsidP="005D583B">
      <w:pPr>
        <w:numPr>
          <w:ilvl w:val="0"/>
          <w:numId w:val="61"/>
        </w:numPr>
        <w:jc w:val="both"/>
        <w:rPr>
          <w:rFonts w:ascii="Times New Roman" w:hAnsi="Times New Roman" w:cs="Times New Roman"/>
          <w:sz w:val="24"/>
          <w:szCs w:val="24"/>
        </w:rPr>
      </w:pPr>
      <w:r w:rsidRPr="00044C46">
        <w:rPr>
          <w:rFonts w:ascii="Times New Roman" w:hAnsi="Times New Roman" w:cs="Times New Roman"/>
          <w:sz w:val="24"/>
          <w:szCs w:val="24"/>
        </w:rPr>
        <w:t xml:space="preserve"> Strongly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Neutral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Strongly agree</w:t>
      </w:r>
    </w:p>
    <w:p w14:paraId="2853995C"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Q12. Staff treated me with respect and showed empathy about my situation.</w:t>
      </w:r>
    </w:p>
    <w:p w14:paraId="2A2F290D" w14:textId="77777777" w:rsidR="00044C46" w:rsidRPr="00044C46" w:rsidRDefault="00044C46" w:rsidP="005D583B">
      <w:pPr>
        <w:numPr>
          <w:ilvl w:val="0"/>
          <w:numId w:val="62"/>
        </w:numPr>
        <w:jc w:val="both"/>
        <w:rPr>
          <w:rFonts w:ascii="Times New Roman" w:hAnsi="Times New Roman" w:cs="Times New Roman"/>
          <w:sz w:val="24"/>
          <w:szCs w:val="24"/>
        </w:rPr>
      </w:pPr>
      <w:r w:rsidRPr="00044C46">
        <w:rPr>
          <w:rFonts w:ascii="Times New Roman" w:hAnsi="Times New Roman" w:cs="Times New Roman"/>
          <w:sz w:val="24"/>
          <w:szCs w:val="24"/>
        </w:rPr>
        <w:t xml:space="preserve"> Strongly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Neutral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Strongly agree</w:t>
      </w:r>
    </w:p>
    <w:p w14:paraId="6E46AE43"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Q13. I received consistent information across different contacts with the hospital.</w:t>
      </w:r>
    </w:p>
    <w:p w14:paraId="289838AD" w14:textId="77777777" w:rsidR="00044C46" w:rsidRPr="00044C46" w:rsidRDefault="00044C46" w:rsidP="005D583B">
      <w:pPr>
        <w:numPr>
          <w:ilvl w:val="0"/>
          <w:numId w:val="63"/>
        </w:numPr>
        <w:jc w:val="both"/>
        <w:rPr>
          <w:rFonts w:ascii="Times New Roman" w:hAnsi="Times New Roman" w:cs="Times New Roman"/>
          <w:sz w:val="24"/>
          <w:szCs w:val="24"/>
        </w:rPr>
      </w:pPr>
      <w:r w:rsidRPr="00044C46">
        <w:rPr>
          <w:rFonts w:ascii="Times New Roman" w:hAnsi="Times New Roman" w:cs="Times New Roman"/>
          <w:sz w:val="24"/>
          <w:szCs w:val="24"/>
        </w:rPr>
        <w:t xml:space="preserve"> Strongly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Neutral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Strongly agree</w:t>
      </w:r>
    </w:p>
    <w:p w14:paraId="72C313E5"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Q14. Which communication method(s) would you prefer? (Select all that apply)</w:t>
      </w:r>
    </w:p>
    <w:p w14:paraId="40DF2A3C" w14:textId="77777777" w:rsidR="00044C46" w:rsidRPr="00044C46" w:rsidRDefault="00044C46" w:rsidP="005D583B">
      <w:pPr>
        <w:numPr>
          <w:ilvl w:val="0"/>
          <w:numId w:val="64"/>
        </w:numPr>
        <w:jc w:val="both"/>
        <w:rPr>
          <w:rFonts w:ascii="Times New Roman" w:hAnsi="Times New Roman" w:cs="Times New Roman"/>
          <w:sz w:val="24"/>
          <w:szCs w:val="24"/>
        </w:rPr>
      </w:pPr>
      <w:r w:rsidRPr="00044C46">
        <w:rPr>
          <w:rFonts w:ascii="Times New Roman" w:hAnsi="Times New Roman" w:cs="Times New Roman"/>
          <w:sz w:val="24"/>
          <w:szCs w:val="24"/>
        </w:rPr>
        <w:t> Phone call</w:t>
      </w:r>
    </w:p>
    <w:p w14:paraId="4C6404F5" w14:textId="77777777" w:rsidR="00044C46" w:rsidRPr="00044C46" w:rsidRDefault="00044C46" w:rsidP="005D583B">
      <w:pPr>
        <w:numPr>
          <w:ilvl w:val="0"/>
          <w:numId w:val="64"/>
        </w:numPr>
        <w:jc w:val="both"/>
        <w:rPr>
          <w:rFonts w:ascii="Times New Roman" w:hAnsi="Times New Roman" w:cs="Times New Roman"/>
          <w:sz w:val="24"/>
          <w:szCs w:val="24"/>
        </w:rPr>
      </w:pPr>
      <w:r w:rsidRPr="00044C46">
        <w:rPr>
          <w:rFonts w:ascii="Times New Roman" w:hAnsi="Times New Roman" w:cs="Times New Roman"/>
          <w:sz w:val="24"/>
          <w:szCs w:val="24"/>
        </w:rPr>
        <w:t> Text message/SMS</w:t>
      </w:r>
    </w:p>
    <w:p w14:paraId="341EF795" w14:textId="77777777" w:rsidR="00044C46" w:rsidRPr="00044C46" w:rsidRDefault="00044C46" w:rsidP="005D583B">
      <w:pPr>
        <w:numPr>
          <w:ilvl w:val="0"/>
          <w:numId w:val="64"/>
        </w:numPr>
        <w:jc w:val="both"/>
        <w:rPr>
          <w:rFonts w:ascii="Times New Roman" w:hAnsi="Times New Roman" w:cs="Times New Roman"/>
          <w:sz w:val="24"/>
          <w:szCs w:val="24"/>
        </w:rPr>
      </w:pPr>
      <w:r w:rsidRPr="00044C46">
        <w:rPr>
          <w:rFonts w:ascii="Times New Roman" w:hAnsi="Times New Roman" w:cs="Times New Roman"/>
          <w:sz w:val="24"/>
          <w:szCs w:val="24"/>
        </w:rPr>
        <w:t> Letter</w:t>
      </w:r>
    </w:p>
    <w:p w14:paraId="230CDB09" w14:textId="77777777" w:rsidR="00044C46" w:rsidRPr="00044C46" w:rsidRDefault="00044C46" w:rsidP="005D583B">
      <w:pPr>
        <w:numPr>
          <w:ilvl w:val="0"/>
          <w:numId w:val="64"/>
        </w:numPr>
        <w:jc w:val="both"/>
        <w:rPr>
          <w:rFonts w:ascii="Times New Roman" w:hAnsi="Times New Roman" w:cs="Times New Roman"/>
          <w:sz w:val="24"/>
          <w:szCs w:val="24"/>
        </w:rPr>
      </w:pPr>
      <w:r w:rsidRPr="00044C46">
        <w:rPr>
          <w:rFonts w:ascii="Times New Roman" w:hAnsi="Times New Roman" w:cs="Times New Roman"/>
          <w:sz w:val="24"/>
          <w:szCs w:val="24"/>
        </w:rPr>
        <w:t> Email</w:t>
      </w:r>
    </w:p>
    <w:p w14:paraId="3F3B9BD2" w14:textId="77777777" w:rsidR="00044C46" w:rsidRPr="00044C46" w:rsidRDefault="00044C46" w:rsidP="005D583B">
      <w:pPr>
        <w:numPr>
          <w:ilvl w:val="0"/>
          <w:numId w:val="64"/>
        </w:numPr>
        <w:jc w:val="both"/>
        <w:rPr>
          <w:rFonts w:ascii="Times New Roman" w:hAnsi="Times New Roman" w:cs="Times New Roman"/>
          <w:sz w:val="24"/>
          <w:szCs w:val="24"/>
        </w:rPr>
      </w:pPr>
      <w:r w:rsidRPr="00044C46">
        <w:rPr>
          <w:rFonts w:ascii="Times New Roman" w:hAnsi="Times New Roman" w:cs="Times New Roman"/>
          <w:sz w:val="24"/>
          <w:szCs w:val="24"/>
        </w:rPr>
        <w:t> Online patient portal</w:t>
      </w:r>
    </w:p>
    <w:p w14:paraId="6CD59FED" w14:textId="77777777" w:rsidR="00044C46" w:rsidRPr="00044C46" w:rsidRDefault="00044C46" w:rsidP="005D583B">
      <w:pPr>
        <w:numPr>
          <w:ilvl w:val="0"/>
          <w:numId w:val="64"/>
        </w:numPr>
        <w:jc w:val="both"/>
        <w:rPr>
          <w:rFonts w:ascii="Times New Roman" w:hAnsi="Times New Roman" w:cs="Times New Roman"/>
          <w:sz w:val="24"/>
          <w:szCs w:val="24"/>
        </w:rPr>
      </w:pPr>
      <w:r w:rsidRPr="00044C46">
        <w:rPr>
          <w:rFonts w:ascii="Times New Roman" w:hAnsi="Times New Roman" w:cs="Times New Roman"/>
          <w:sz w:val="24"/>
          <w:szCs w:val="24"/>
        </w:rPr>
        <w:t> In-person visit</w:t>
      </w:r>
    </w:p>
    <w:p w14:paraId="5A6542BA" w14:textId="77777777" w:rsidR="00044C46" w:rsidRPr="00044C46" w:rsidRDefault="00044C46" w:rsidP="005D583B">
      <w:pPr>
        <w:numPr>
          <w:ilvl w:val="0"/>
          <w:numId w:val="64"/>
        </w:numPr>
        <w:jc w:val="both"/>
        <w:rPr>
          <w:rFonts w:ascii="Times New Roman" w:hAnsi="Times New Roman" w:cs="Times New Roman"/>
          <w:sz w:val="24"/>
          <w:szCs w:val="24"/>
        </w:rPr>
      </w:pPr>
      <w:r w:rsidRPr="00044C46">
        <w:rPr>
          <w:rFonts w:ascii="Times New Roman" w:hAnsi="Times New Roman" w:cs="Times New Roman"/>
          <w:sz w:val="24"/>
          <w:szCs w:val="24"/>
        </w:rPr>
        <w:t> No preference</w:t>
      </w:r>
    </w:p>
    <w:p w14:paraId="79BDCEAE"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Q15. The hospital managed my waiting time fairly and transparently.</w:t>
      </w:r>
    </w:p>
    <w:p w14:paraId="01AEE5BF" w14:textId="77777777" w:rsidR="00044C46" w:rsidRPr="00044C46" w:rsidRDefault="00044C46" w:rsidP="005D583B">
      <w:pPr>
        <w:numPr>
          <w:ilvl w:val="0"/>
          <w:numId w:val="65"/>
        </w:numPr>
        <w:jc w:val="both"/>
        <w:rPr>
          <w:rFonts w:ascii="Times New Roman" w:hAnsi="Times New Roman" w:cs="Times New Roman"/>
          <w:sz w:val="24"/>
          <w:szCs w:val="24"/>
        </w:rPr>
      </w:pPr>
      <w:r w:rsidRPr="00044C46">
        <w:rPr>
          <w:rFonts w:ascii="Times New Roman" w:hAnsi="Times New Roman" w:cs="Times New Roman"/>
          <w:sz w:val="24"/>
          <w:szCs w:val="24"/>
        </w:rPr>
        <w:t xml:space="preserve"> Strongly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Neutral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Strongly agree</w:t>
      </w:r>
    </w:p>
    <w:p w14:paraId="2DB07FAB"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 xml:space="preserve">Q16. My anxiety increased </w:t>
      </w:r>
      <w:proofErr w:type="gramStart"/>
      <w:r w:rsidRPr="00044C46">
        <w:rPr>
          <w:rFonts w:ascii="Times New Roman" w:hAnsi="Times New Roman" w:cs="Times New Roman"/>
          <w:b/>
          <w:bCs/>
          <w:sz w:val="24"/>
          <w:szCs w:val="24"/>
        </w:rPr>
        <w:t>as a result of</w:t>
      </w:r>
      <w:proofErr w:type="gramEnd"/>
      <w:r w:rsidRPr="00044C46">
        <w:rPr>
          <w:rFonts w:ascii="Times New Roman" w:hAnsi="Times New Roman" w:cs="Times New Roman"/>
          <w:b/>
          <w:bCs/>
          <w:sz w:val="24"/>
          <w:szCs w:val="24"/>
        </w:rPr>
        <w:t xml:space="preserve"> the waiting period.</w:t>
      </w:r>
    </w:p>
    <w:p w14:paraId="671E8E33" w14:textId="77777777" w:rsidR="00044C46" w:rsidRPr="00044C46" w:rsidRDefault="00044C46" w:rsidP="005D583B">
      <w:pPr>
        <w:numPr>
          <w:ilvl w:val="0"/>
          <w:numId w:val="66"/>
        </w:numPr>
        <w:jc w:val="both"/>
        <w:rPr>
          <w:rFonts w:ascii="Times New Roman" w:hAnsi="Times New Roman" w:cs="Times New Roman"/>
          <w:sz w:val="24"/>
          <w:szCs w:val="24"/>
        </w:rPr>
      </w:pPr>
      <w:r w:rsidRPr="00044C46">
        <w:rPr>
          <w:rFonts w:ascii="Times New Roman" w:hAnsi="Times New Roman" w:cs="Times New Roman"/>
          <w:sz w:val="24"/>
          <w:szCs w:val="24"/>
        </w:rPr>
        <w:t xml:space="preserve"> Strongly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Neutral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Strongly agree</w:t>
      </w:r>
    </w:p>
    <w:p w14:paraId="1A422B86"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Q17. My daily life was impacted by the waiting period (work, relationships, activities).</w:t>
      </w:r>
    </w:p>
    <w:p w14:paraId="778C63DB" w14:textId="77777777" w:rsidR="00044C46" w:rsidRPr="00044C46" w:rsidRDefault="00044C46" w:rsidP="005D583B">
      <w:pPr>
        <w:numPr>
          <w:ilvl w:val="0"/>
          <w:numId w:val="67"/>
        </w:numPr>
        <w:jc w:val="both"/>
        <w:rPr>
          <w:rFonts w:ascii="Times New Roman" w:hAnsi="Times New Roman" w:cs="Times New Roman"/>
          <w:sz w:val="24"/>
          <w:szCs w:val="24"/>
        </w:rPr>
      </w:pPr>
      <w:r w:rsidRPr="00044C46">
        <w:rPr>
          <w:rFonts w:ascii="Times New Roman" w:hAnsi="Times New Roman" w:cs="Times New Roman"/>
          <w:sz w:val="24"/>
          <w:szCs w:val="24"/>
        </w:rPr>
        <w:t xml:space="preserve"> Strongly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Neutral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Strongly agree</w:t>
      </w:r>
    </w:p>
    <w:p w14:paraId="5FDFC0E4"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Q18. I received practical advice on managing my symptoms while waiting.</w:t>
      </w:r>
    </w:p>
    <w:p w14:paraId="25F7E03E" w14:textId="77777777" w:rsidR="00044C46" w:rsidRPr="00044C46" w:rsidRDefault="00044C46" w:rsidP="005D583B">
      <w:pPr>
        <w:numPr>
          <w:ilvl w:val="0"/>
          <w:numId w:val="68"/>
        </w:numPr>
        <w:jc w:val="both"/>
        <w:rPr>
          <w:rFonts w:ascii="Times New Roman" w:hAnsi="Times New Roman" w:cs="Times New Roman"/>
          <w:sz w:val="24"/>
          <w:szCs w:val="24"/>
        </w:rPr>
      </w:pPr>
      <w:r w:rsidRPr="00044C46">
        <w:rPr>
          <w:rFonts w:ascii="Times New Roman" w:hAnsi="Times New Roman" w:cs="Times New Roman"/>
          <w:sz w:val="24"/>
          <w:szCs w:val="24"/>
        </w:rPr>
        <w:t xml:space="preserve"> Strongly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Neutral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Strongly agree</w:t>
      </w:r>
    </w:p>
    <w:p w14:paraId="31627634"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Q19. At times during the wait, I felt forgotten by the hospital.</w:t>
      </w:r>
    </w:p>
    <w:p w14:paraId="295D6DE7" w14:textId="77777777" w:rsidR="00044C46" w:rsidRPr="00044C46" w:rsidRDefault="00044C46" w:rsidP="005D583B">
      <w:pPr>
        <w:numPr>
          <w:ilvl w:val="0"/>
          <w:numId w:val="69"/>
        </w:numPr>
        <w:jc w:val="both"/>
        <w:rPr>
          <w:rFonts w:ascii="Times New Roman" w:hAnsi="Times New Roman" w:cs="Times New Roman"/>
          <w:sz w:val="24"/>
          <w:szCs w:val="24"/>
        </w:rPr>
      </w:pPr>
      <w:r w:rsidRPr="00044C46">
        <w:rPr>
          <w:rFonts w:ascii="Times New Roman" w:hAnsi="Times New Roman" w:cs="Times New Roman"/>
          <w:sz w:val="24"/>
          <w:szCs w:val="24"/>
        </w:rPr>
        <w:lastRenderedPageBreak/>
        <w:t xml:space="preserve"> Strongly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Neutral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Strongly agree</w:t>
      </w:r>
    </w:p>
    <w:p w14:paraId="004DF590"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Q20. Overall, I felt supported by the hospital during my waiting period.</w:t>
      </w:r>
    </w:p>
    <w:p w14:paraId="49D24318" w14:textId="77777777" w:rsidR="00044C46" w:rsidRPr="00044C46" w:rsidRDefault="00044C46" w:rsidP="005D583B">
      <w:pPr>
        <w:numPr>
          <w:ilvl w:val="0"/>
          <w:numId w:val="70"/>
        </w:numPr>
        <w:jc w:val="both"/>
        <w:rPr>
          <w:rFonts w:ascii="Times New Roman" w:hAnsi="Times New Roman" w:cs="Times New Roman"/>
          <w:sz w:val="24"/>
          <w:szCs w:val="24"/>
        </w:rPr>
      </w:pPr>
      <w:r w:rsidRPr="00044C46">
        <w:rPr>
          <w:rFonts w:ascii="Times New Roman" w:hAnsi="Times New Roman" w:cs="Times New Roman"/>
          <w:sz w:val="24"/>
          <w:szCs w:val="24"/>
        </w:rPr>
        <w:t xml:space="preserve"> Strongly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Disagree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Neutral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Agree </w:t>
      </w:r>
      <w:proofErr w:type="gramStart"/>
      <w:r w:rsidRPr="00044C46">
        <w:rPr>
          <w:rFonts w:ascii="Times New Roman" w:hAnsi="Times New Roman" w:cs="Times New Roman"/>
          <w:sz w:val="24"/>
          <w:szCs w:val="24"/>
        </w:rPr>
        <w:t>[ ]</w:t>
      </w:r>
      <w:proofErr w:type="gramEnd"/>
      <w:r w:rsidRPr="00044C46">
        <w:rPr>
          <w:rFonts w:ascii="Times New Roman" w:hAnsi="Times New Roman" w:cs="Times New Roman"/>
          <w:sz w:val="24"/>
          <w:szCs w:val="24"/>
        </w:rPr>
        <w:t xml:space="preserve"> Strongly agree</w:t>
      </w:r>
    </w:p>
    <w:p w14:paraId="2264C8E3" w14:textId="0BB9F507" w:rsidR="00044C46" w:rsidRPr="00044C46" w:rsidRDefault="00044C46" w:rsidP="005D583B">
      <w:pPr>
        <w:jc w:val="both"/>
        <w:rPr>
          <w:rFonts w:ascii="Times New Roman" w:hAnsi="Times New Roman" w:cs="Times New Roman"/>
          <w:sz w:val="24"/>
          <w:szCs w:val="24"/>
        </w:rPr>
      </w:pPr>
    </w:p>
    <w:p w14:paraId="0F7B742D" w14:textId="77777777" w:rsidR="00044C46" w:rsidRPr="00044C46" w:rsidRDefault="00044C46" w:rsidP="005D583B">
      <w:pPr>
        <w:jc w:val="both"/>
        <w:rPr>
          <w:rFonts w:ascii="Times New Roman" w:hAnsi="Times New Roman" w:cs="Times New Roman"/>
          <w:b/>
          <w:bCs/>
          <w:sz w:val="24"/>
          <w:szCs w:val="24"/>
        </w:rPr>
      </w:pPr>
      <w:r w:rsidRPr="00044C46">
        <w:rPr>
          <w:rFonts w:ascii="Times New Roman" w:hAnsi="Times New Roman" w:cs="Times New Roman"/>
          <w:b/>
          <w:bCs/>
          <w:sz w:val="24"/>
          <w:szCs w:val="24"/>
        </w:rPr>
        <w:t>SECTION 3: OVERALL SATISFACTION AND RECOMMENDATIONS</w:t>
      </w:r>
    </w:p>
    <w:p w14:paraId="0E248F4F"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Q21. Overall, how satisfied are you with your experience so far?</w:t>
      </w:r>
    </w:p>
    <w:p w14:paraId="2B9A7C94" w14:textId="77777777" w:rsidR="00044C46" w:rsidRPr="00044C46" w:rsidRDefault="00044C46" w:rsidP="005D583B">
      <w:pPr>
        <w:numPr>
          <w:ilvl w:val="0"/>
          <w:numId w:val="71"/>
        </w:numPr>
        <w:jc w:val="both"/>
        <w:rPr>
          <w:rFonts w:ascii="Times New Roman" w:hAnsi="Times New Roman" w:cs="Times New Roman"/>
          <w:sz w:val="24"/>
          <w:szCs w:val="24"/>
        </w:rPr>
      </w:pPr>
      <w:r w:rsidRPr="00044C46">
        <w:rPr>
          <w:rFonts w:ascii="Times New Roman" w:hAnsi="Times New Roman" w:cs="Times New Roman"/>
          <w:sz w:val="24"/>
          <w:szCs w:val="24"/>
        </w:rPr>
        <w:t> Very dissatisfied</w:t>
      </w:r>
    </w:p>
    <w:p w14:paraId="60A9FA0D" w14:textId="77777777" w:rsidR="00044C46" w:rsidRPr="00044C46" w:rsidRDefault="00044C46" w:rsidP="005D583B">
      <w:pPr>
        <w:numPr>
          <w:ilvl w:val="0"/>
          <w:numId w:val="71"/>
        </w:numPr>
        <w:jc w:val="both"/>
        <w:rPr>
          <w:rFonts w:ascii="Times New Roman" w:hAnsi="Times New Roman" w:cs="Times New Roman"/>
          <w:sz w:val="24"/>
          <w:szCs w:val="24"/>
        </w:rPr>
      </w:pPr>
      <w:r w:rsidRPr="00044C46">
        <w:rPr>
          <w:rFonts w:ascii="Times New Roman" w:hAnsi="Times New Roman" w:cs="Times New Roman"/>
          <w:sz w:val="24"/>
          <w:szCs w:val="24"/>
        </w:rPr>
        <w:t> Dissatisfied</w:t>
      </w:r>
    </w:p>
    <w:p w14:paraId="73EABF14" w14:textId="77777777" w:rsidR="00044C46" w:rsidRPr="00044C46" w:rsidRDefault="00044C46" w:rsidP="005D583B">
      <w:pPr>
        <w:numPr>
          <w:ilvl w:val="0"/>
          <w:numId w:val="71"/>
        </w:numPr>
        <w:jc w:val="both"/>
        <w:rPr>
          <w:rFonts w:ascii="Times New Roman" w:hAnsi="Times New Roman" w:cs="Times New Roman"/>
          <w:sz w:val="24"/>
          <w:szCs w:val="24"/>
        </w:rPr>
      </w:pPr>
      <w:r w:rsidRPr="00044C46">
        <w:rPr>
          <w:rFonts w:ascii="Times New Roman" w:hAnsi="Times New Roman" w:cs="Times New Roman"/>
          <w:sz w:val="24"/>
          <w:szCs w:val="24"/>
        </w:rPr>
        <w:t> Neutral</w:t>
      </w:r>
    </w:p>
    <w:p w14:paraId="0FB153DC" w14:textId="77777777" w:rsidR="00044C46" w:rsidRPr="00044C46" w:rsidRDefault="00044C46" w:rsidP="005D583B">
      <w:pPr>
        <w:numPr>
          <w:ilvl w:val="0"/>
          <w:numId w:val="71"/>
        </w:numPr>
        <w:jc w:val="both"/>
        <w:rPr>
          <w:rFonts w:ascii="Times New Roman" w:hAnsi="Times New Roman" w:cs="Times New Roman"/>
          <w:sz w:val="24"/>
          <w:szCs w:val="24"/>
        </w:rPr>
      </w:pPr>
      <w:r w:rsidRPr="00044C46">
        <w:rPr>
          <w:rFonts w:ascii="Times New Roman" w:hAnsi="Times New Roman" w:cs="Times New Roman"/>
          <w:sz w:val="24"/>
          <w:szCs w:val="24"/>
        </w:rPr>
        <w:t> Satisfied</w:t>
      </w:r>
    </w:p>
    <w:p w14:paraId="20EAE07D" w14:textId="77777777" w:rsidR="00044C46" w:rsidRPr="00044C46" w:rsidRDefault="00044C46" w:rsidP="005D583B">
      <w:pPr>
        <w:numPr>
          <w:ilvl w:val="0"/>
          <w:numId w:val="71"/>
        </w:numPr>
        <w:jc w:val="both"/>
        <w:rPr>
          <w:rFonts w:ascii="Times New Roman" w:hAnsi="Times New Roman" w:cs="Times New Roman"/>
          <w:sz w:val="24"/>
          <w:szCs w:val="24"/>
        </w:rPr>
      </w:pPr>
      <w:r w:rsidRPr="00044C46">
        <w:rPr>
          <w:rFonts w:ascii="Times New Roman" w:hAnsi="Times New Roman" w:cs="Times New Roman"/>
          <w:sz w:val="24"/>
          <w:szCs w:val="24"/>
        </w:rPr>
        <w:t> Very satisfied</w:t>
      </w:r>
    </w:p>
    <w:p w14:paraId="6DB2CC69"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Q22. Would you recommend this service to others?</w:t>
      </w:r>
    </w:p>
    <w:p w14:paraId="7F58D067" w14:textId="77777777" w:rsidR="00044C46" w:rsidRPr="00044C46" w:rsidRDefault="00044C46" w:rsidP="005D583B">
      <w:pPr>
        <w:numPr>
          <w:ilvl w:val="0"/>
          <w:numId w:val="72"/>
        </w:numPr>
        <w:jc w:val="both"/>
        <w:rPr>
          <w:rFonts w:ascii="Times New Roman" w:hAnsi="Times New Roman" w:cs="Times New Roman"/>
          <w:sz w:val="24"/>
          <w:szCs w:val="24"/>
        </w:rPr>
      </w:pPr>
      <w:r w:rsidRPr="00044C46">
        <w:rPr>
          <w:rFonts w:ascii="Times New Roman" w:hAnsi="Times New Roman" w:cs="Times New Roman"/>
          <w:sz w:val="24"/>
          <w:szCs w:val="24"/>
        </w:rPr>
        <w:t> </w:t>
      </w:r>
      <w:proofErr w:type="gramStart"/>
      <w:r w:rsidRPr="00044C46">
        <w:rPr>
          <w:rFonts w:ascii="Times New Roman" w:hAnsi="Times New Roman" w:cs="Times New Roman"/>
          <w:sz w:val="24"/>
          <w:szCs w:val="24"/>
        </w:rPr>
        <w:t>Definitely would</w:t>
      </w:r>
      <w:proofErr w:type="gramEnd"/>
      <w:r w:rsidRPr="00044C46">
        <w:rPr>
          <w:rFonts w:ascii="Times New Roman" w:hAnsi="Times New Roman" w:cs="Times New Roman"/>
          <w:sz w:val="24"/>
          <w:szCs w:val="24"/>
        </w:rPr>
        <w:t xml:space="preserve"> not recommend</w:t>
      </w:r>
    </w:p>
    <w:p w14:paraId="0D3FEDCA" w14:textId="77777777" w:rsidR="00044C46" w:rsidRPr="00044C46" w:rsidRDefault="00044C46" w:rsidP="005D583B">
      <w:pPr>
        <w:numPr>
          <w:ilvl w:val="0"/>
          <w:numId w:val="72"/>
        </w:numPr>
        <w:jc w:val="both"/>
        <w:rPr>
          <w:rFonts w:ascii="Times New Roman" w:hAnsi="Times New Roman" w:cs="Times New Roman"/>
          <w:sz w:val="24"/>
          <w:szCs w:val="24"/>
        </w:rPr>
      </w:pPr>
      <w:r w:rsidRPr="00044C46">
        <w:rPr>
          <w:rFonts w:ascii="Times New Roman" w:hAnsi="Times New Roman" w:cs="Times New Roman"/>
          <w:sz w:val="24"/>
          <w:szCs w:val="24"/>
        </w:rPr>
        <w:t> Probably would not recommend</w:t>
      </w:r>
    </w:p>
    <w:p w14:paraId="68922749" w14:textId="77777777" w:rsidR="00044C46" w:rsidRPr="00044C46" w:rsidRDefault="00044C46" w:rsidP="005D583B">
      <w:pPr>
        <w:numPr>
          <w:ilvl w:val="0"/>
          <w:numId w:val="72"/>
        </w:numPr>
        <w:jc w:val="both"/>
        <w:rPr>
          <w:rFonts w:ascii="Times New Roman" w:hAnsi="Times New Roman" w:cs="Times New Roman"/>
          <w:sz w:val="24"/>
          <w:szCs w:val="24"/>
        </w:rPr>
      </w:pPr>
      <w:r w:rsidRPr="00044C46">
        <w:rPr>
          <w:rFonts w:ascii="Times New Roman" w:hAnsi="Times New Roman" w:cs="Times New Roman"/>
          <w:sz w:val="24"/>
          <w:szCs w:val="24"/>
        </w:rPr>
        <w:t> Might or might not recommend</w:t>
      </w:r>
    </w:p>
    <w:p w14:paraId="49FA119B" w14:textId="77777777" w:rsidR="00044C46" w:rsidRPr="00044C46" w:rsidRDefault="00044C46" w:rsidP="005D583B">
      <w:pPr>
        <w:numPr>
          <w:ilvl w:val="0"/>
          <w:numId w:val="72"/>
        </w:numPr>
        <w:jc w:val="both"/>
        <w:rPr>
          <w:rFonts w:ascii="Times New Roman" w:hAnsi="Times New Roman" w:cs="Times New Roman"/>
          <w:sz w:val="24"/>
          <w:szCs w:val="24"/>
        </w:rPr>
      </w:pPr>
      <w:r w:rsidRPr="00044C46">
        <w:rPr>
          <w:rFonts w:ascii="Times New Roman" w:hAnsi="Times New Roman" w:cs="Times New Roman"/>
          <w:sz w:val="24"/>
          <w:szCs w:val="24"/>
        </w:rPr>
        <w:t> Probably would recommend</w:t>
      </w:r>
    </w:p>
    <w:p w14:paraId="19824B57" w14:textId="77777777" w:rsidR="00044C46" w:rsidRPr="00044C46" w:rsidRDefault="00044C46" w:rsidP="005D583B">
      <w:pPr>
        <w:numPr>
          <w:ilvl w:val="0"/>
          <w:numId w:val="72"/>
        </w:numPr>
        <w:jc w:val="both"/>
        <w:rPr>
          <w:rFonts w:ascii="Times New Roman" w:hAnsi="Times New Roman" w:cs="Times New Roman"/>
          <w:sz w:val="24"/>
          <w:szCs w:val="24"/>
        </w:rPr>
      </w:pPr>
      <w:r w:rsidRPr="00044C46">
        <w:rPr>
          <w:rFonts w:ascii="Times New Roman" w:hAnsi="Times New Roman" w:cs="Times New Roman"/>
          <w:sz w:val="24"/>
          <w:szCs w:val="24"/>
        </w:rPr>
        <w:t> </w:t>
      </w:r>
      <w:proofErr w:type="gramStart"/>
      <w:r w:rsidRPr="00044C46">
        <w:rPr>
          <w:rFonts w:ascii="Times New Roman" w:hAnsi="Times New Roman" w:cs="Times New Roman"/>
          <w:sz w:val="24"/>
          <w:szCs w:val="24"/>
        </w:rPr>
        <w:t>Definitely would</w:t>
      </w:r>
      <w:proofErr w:type="gramEnd"/>
      <w:r w:rsidRPr="00044C46">
        <w:rPr>
          <w:rFonts w:ascii="Times New Roman" w:hAnsi="Times New Roman" w:cs="Times New Roman"/>
          <w:sz w:val="24"/>
          <w:szCs w:val="24"/>
        </w:rPr>
        <w:t xml:space="preserve"> recommend</w:t>
      </w:r>
    </w:p>
    <w:p w14:paraId="36910EE4"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Q23. How would you rate the quality of communication you received about your waiting time?</w:t>
      </w:r>
    </w:p>
    <w:p w14:paraId="75F502D6" w14:textId="77777777" w:rsidR="00044C46" w:rsidRPr="00044C46" w:rsidRDefault="00044C46" w:rsidP="005D583B">
      <w:pPr>
        <w:numPr>
          <w:ilvl w:val="0"/>
          <w:numId w:val="73"/>
        </w:numPr>
        <w:jc w:val="both"/>
        <w:rPr>
          <w:rFonts w:ascii="Times New Roman" w:hAnsi="Times New Roman" w:cs="Times New Roman"/>
          <w:sz w:val="24"/>
          <w:szCs w:val="24"/>
        </w:rPr>
      </w:pPr>
      <w:r w:rsidRPr="00044C46">
        <w:rPr>
          <w:rFonts w:ascii="Times New Roman" w:hAnsi="Times New Roman" w:cs="Times New Roman"/>
          <w:sz w:val="24"/>
          <w:szCs w:val="24"/>
        </w:rPr>
        <w:t> Poor</w:t>
      </w:r>
    </w:p>
    <w:p w14:paraId="537ACCEB" w14:textId="77777777" w:rsidR="00044C46" w:rsidRPr="00044C46" w:rsidRDefault="00044C46" w:rsidP="005D583B">
      <w:pPr>
        <w:numPr>
          <w:ilvl w:val="0"/>
          <w:numId w:val="73"/>
        </w:numPr>
        <w:jc w:val="both"/>
        <w:rPr>
          <w:rFonts w:ascii="Times New Roman" w:hAnsi="Times New Roman" w:cs="Times New Roman"/>
          <w:sz w:val="24"/>
          <w:szCs w:val="24"/>
        </w:rPr>
      </w:pPr>
      <w:r w:rsidRPr="00044C46">
        <w:rPr>
          <w:rFonts w:ascii="Times New Roman" w:hAnsi="Times New Roman" w:cs="Times New Roman"/>
          <w:sz w:val="24"/>
          <w:szCs w:val="24"/>
        </w:rPr>
        <w:t> Fair</w:t>
      </w:r>
    </w:p>
    <w:p w14:paraId="291432E8" w14:textId="77777777" w:rsidR="00044C46" w:rsidRPr="00044C46" w:rsidRDefault="00044C46" w:rsidP="005D583B">
      <w:pPr>
        <w:numPr>
          <w:ilvl w:val="0"/>
          <w:numId w:val="73"/>
        </w:numPr>
        <w:jc w:val="both"/>
        <w:rPr>
          <w:rFonts w:ascii="Times New Roman" w:hAnsi="Times New Roman" w:cs="Times New Roman"/>
          <w:sz w:val="24"/>
          <w:szCs w:val="24"/>
        </w:rPr>
      </w:pPr>
      <w:r w:rsidRPr="00044C46">
        <w:rPr>
          <w:rFonts w:ascii="Times New Roman" w:hAnsi="Times New Roman" w:cs="Times New Roman"/>
          <w:sz w:val="24"/>
          <w:szCs w:val="24"/>
        </w:rPr>
        <w:t> Good</w:t>
      </w:r>
    </w:p>
    <w:p w14:paraId="06F1B877" w14:textId="77777777" w:rsidR="00044C46" w:rsidRPr="00044C46" w:rsidRDefault="00044C46" w:rsidP="005D583B">
      <w:pPr>
        <w:numPr>
          <w:ilvl w:val="0"/>
          <w:numId w:val="73"/>
        </w:numPr>
        <w:jc w:val="both"/>
        <w:rPr>
          <w:rFonts w:ascii="Times New Roman" w:hAnsi="Times New Roman" w:cs="Times New Roman"/>
          <w:sz w:val="24"/>
          <w:szCs w:val="24"/>
        </w:rPr>
      </w:pPr>
      <w:r w:rsidRPr="00044C46">
        <w:rPr>
          <w:rFonts w:ascii="Times New Roman" w:hAnsi="Times New Roman" w:cs="Times New Roman"/>
          <w:sz w:val="24"/>
          <w:szCs w:val="24"/>
        </w:rPr>
        <w:t> Very good</w:t>
      </w:r>
    </w:p>
    <w:p w14:paraId="023E59F7" w14:textId="77777777" w:rsidR="00044C46" w:rsidRPr="00044C46" w:rsidRDefault="00044C46" w:rsidP="005D583B">
      <w:pPr>
        <w:numPr>
          <w:ilvl w:val="0"/>
          <w:numId w:val="73"/>
        </w:numPr>
        <w:jc w:val="both"/>
        <w:rPr>
          <w:rFonts w:ascii="Times New Roman" w:hAnsi="Times New Roman" w:cs="Times New Roman"/>
          <w:sz w:val="24"/>
          <w:szCs w:val="24"/>
        </w:rPr>
      </w:pPr>
      <w:r w:rsidRPr="00044C46">
        <w:rPr>
          <w:rFonts w:ascii="Times New Roman" w:hAnsi="Times New Roman" w:cs="Times New Roman"/>
          <w:sz w:val="24"/>
          <w:szCs w:val="24"/>
        </w:rPr>
        <w:t> Excellent</w:t>
      </w:r>
    </w:p>
    <w:p w14:paraId="2D0E1D11"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Q24. What could the hospital improve to make your waiting experience better?</w:t>
      </w:r>
    </w:p>
    <w:p w14:paraId="117DE1D5"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sz w:val="24"/>
          <w:szCs w:val="24"/>
        </w:rPr>
        <w:pict w14:anchorId="621FB3E9">
          <v:rect id="_x0000_i1082" style="width:0;height:.75pt" o:hralign="center" o:hrstd="t" o:hr="t" fillcolor="#a0a0a0" stroked="f"/>
        </w:pict>
      </w:r>
    </w:p>
    <w:p w14:paraId="2630D68E" w14:textId="65A82FF8"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sz w:val="24"/>
          <w:szCs w:val="24"/>
        </w:rPr>
        <w:pict w14:anchorId="7545E58E">
          <v:rect id="_x0000_i1083" style="width:0;height:.75pt" o:hralign="center" o:hrstd="t" o:hr="t" fillcolor="#a0a0a0" stroked="f"/>
        </w:pict>
      </w:r>
    </w:p>
    <w:p w14:paraId="3AA3DF6D"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Q25. Please share any additional comments about your experience:</w:t>
      </w:r>
    </w:p>
    <w:p w14:paraId="3BBF2A45"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sz w:val="24"/>
          <w:szCs w:val="24"/>
        </w:rPr>
        <w:pict w14:anchorId="1617CF56">
          <v:rect id="_x0000_i1085" style="width:0;height:.75pt" o:hralign="center" o:hrstd="t" o:hr="t" fillcolor="#a0a0a0" stroked="f"/>
        </w:pict>
      </w:r>
    </w:p>
    <w:p w14:paraId="2FC57275"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sz w:val="24"/>
          <w:szCs w:val="24"/>
        </w:rPr>
        <w:pict w14:anchorId="2A79DB54">
          <v:rect id="_x0000_i1086" style="width:0;height:.75pt" o:hralign="center" o:hrstd="t" o:hr="t" fillcolor="#a0a0a0" stroked="f"/>
        </w:pict>
      </w:r>
    </w:p>
    <w:p w14:paraId="083BD8EB" w14:textId="77777777" w:rsidR="00044C46" w:rsidRPr="00044C46" w:rsidRDefault="00044C46" w:rsidP="005D583B">
      <w:pPr>
        <w:jc w:val="both"/>
        <w:rPr>
          <w:rFonts w:ascii="Times New Roman" w:hAnsi="Times New Roman" w:cs="Times New Roman"/>
          <w:b/>
          <w:bCs/>
          <w:sz w:val="24"/>
          <w:szCs w:val="24"/>
        </w:rPr>
      </w:pPr>
      <w:r w:rsidRPr="00044C46">
        <w:rPr>
          <w:rFonts w:ascii="Times New Roman" w:hAnsi="Times New Roman" w:cs="Times New Roman"/>
          <w:b/>
          <w:bCs/>
          <w:sz w:val="24"/>
          <w:szCs w:val="24"/>
        </w:rPr>
        <w:t>SECTION 4: RESEARCH GOVERNANCE (Required for Ethics Compliance)</w:t>
      </w:r>
    </w:p>
    <w:p w14:paraId="7AFD69E3"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lastRenderedPageBreak/>
        <w:t>Q26. I have read the information sheet about this study.</w:t>
      </w:r>
    </w:p>
    <w:p w14:paraId="66D42458" w14:textId="77777777" w:rsidR="00044C46" w:rsidRPr="00044C46" w:rsidRDefault="00044C46" w:rsidP="005D583B">
      <w:pPr>
        <w:numPr>
          <w:ilvl w:val="0"/>
          <w:numId w:val="74"/>
        </w:numPr>
        <w:jc w:val="both"/>
        <w:rPr>
          <w:rFonts w:ascii="Times New Roman" w:hAnsi="Times New Roman" w:cs="Times New Roman"/>
          <w:sz w:val="24"/>
          <w:szCs w:val="24"/>
        </w:rPr>
      </w:pPr>
      <w:r w:rsidRPr="00044C46">
        <w:rPr>
          <w:rFonts w:ascii="Times New Roman" w:hAnsi="Times New Roman" w:cs="Times New Roman"/>
          <w:sz w:val="24"/>
          <w:szCs w:val="24"/>
        </w:rPr>
        <w:t> Yes</w:t>
      </w:r>
    </w:p>
    <w:p w14:paraId="73833FF9" w14:textId="77777777" w:rsidR="00044C46" w:rsidRPr="00044C46" w:rsidRDefault="00044C46" w:rsidP="005D583B">
      <w:pPr>
        <w:numPr>
          <w:ilvl w:val="0"/>
          <w:numId w:val="74"/>
        </w:numPr>
        <w:jc w:val="both"/>
        <w:rPr>
          <w:rFonts w:ascii="Times New Roman" w:hAnsi="Times New Roman" w:cs="Times New Roman"/>
          <w:sz w:val="24"/>
          <w:szCs w:val="24"/>
        </w:rPr>
      </w:pPr>
      <w:r w:rsidRPr="00044C46">
        <w:rPr>
          <w:rFonts w:ascii="Times New Roman" w:hAnsi="Times New Roman" w:cs="Times New Roman"/>
          <w:sz w:val="24"/>
          <w:szCs w:val="24"/>
        </w:rPr>
        <w:t> No</w:t>
      </w:r>
    </w:p>
    <w:p w14:paraId="0D3A24E7"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Q27. I consent to my anonymous responses being used in this research.</w:t>
      </w:r>
    </w:p>
    <w:p w14:paraId="0AA665B2" w14:textId="77777777" w:rsidR="00044C46" w:rsidRPr="00044C46" w:rsidRDefault="00044C46" w:rsidP="005D583B">
      <w:pPr>
        <w:numPr>
          <w:ilvl w:val="0"/>
          <w:numId w:val="75"/>
        </w:numPr>
        <w:jc w:val="both"/>
        <w:rPr>
          <w:rFonts w:ascii="Times New Roman" w:hAnsi="Times New Roman" w:cs="Times New Roman"/>
          <w:sz w:val="24"/>
          <w:szCs w:val="24"/>
        </w:rPr>
      </w:pPr>
      <w:r w:rsidRPr="00044C46">
        <w:rPr>
          <w:rFonts w:ascii="Times New Roman" w:hAnsi="Times New Roman" w:cs="Times New Roman"/>
          <w:sz w:val="24"/>
          <w:szCs w:val="24"/>
        </w:rPr>
        <w:t> Yes, I consent</w:t>
      </w:r>
    </w:p>
    <w:p w14:paraId="2C9824D9" w14:textId="77777777" w:rsidR="00044C46" w:rsidRPr="00044C46" w:rsidRDefault="00044C46" w:rsidP="005D583B">
      <w:pPr>
        <w:numPr>
          <w:ilvl w:val="0"/>
          <w:numId w:val="75"/>
        </w:numPr>
        <w:jc w:val="both"/>
        <w:rPr>
          <w:rFonts w:ascii="Times New Roman" w:hAnsi="Times New Roman" w:cs="Times New Roman"/>
          <w:sz w:val="24"/>
          <w:szCs w:val="24"/>
        </w:rPr>
      </w:pPr>
      <w:r w:rsidRPr="00044C46">
        <w:rPr>
          <w:rFonts w:ascii="Times New Roman" w:hAnsi="Times New Roman" w:cs="Times New Roman"/>
          <w:sz w:val="24"/>
          <w:szCs w:val="24"/>
        </w:rPr>
        <w:t> No, I do not consent</w:t>
      </w:r>
    </w:p>
    <w:p w14:paraId="63CA61BC"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Q28. I understand my data will be held confidentially in accordance with GDPR and NHS information governance.</w:t>
      </w:r>
    </w:p>
    <w:p w14:paraId="66145F62" w14:textId="77777777" w:rsidR="00044C46" w:rsidRPr="00044C46" w:rsidRDefault="00044C46" w:rsidP="005D583B">
      <w:pPr>
        <w:numPr>
          <w:ilvl w:val="0"/>
          <w:numId w:val="76"/>
        </w:numPr>
        <w:jc w:val="both"/>
        <w:rPr>
          <w:rFonts w:ascii="Times New Roman" w:hAnsi="Times New Roman" w:cs="Times New Roman"/>
          <w:sz w:val="24"/>
          <w:szCs w:val="24"/>
        </w:rPr>
      </w:pPr>
      <w:r w:rsidRPr="00044C46">
        <w:rPr>
          <w:rFonts w:ascii="Times New Roman" w:hAnsi="Times New Roman" w:cs="Times New Roman"/>
          <w:sz w:val="24"/>
          <w:szCs w:val="24"/>
        </w:rPr>
        <w:t> Yes, I understand</w:t>
      </w:r>
    </w:p>
    <w:p w14:paraId="369C16A2" w14:textId="77777777" w:rsidR="00044C46" w:rsidRPr="00044C46" w:rsidRDefault="00044C46" w:rsidP="005D583B">
      <w:pPr>
        <w:numPr>
          <w:ilvl w:val="0"/>
          <w:numId w:val="76"/>
        </w:numPr>
        <w:jc w:val="both"/>
        <w:rPr>
          <w:rFonts w:ascii="Times New Roman" w:hAnsi="Times New Roman" w:cs="Times New Roman"/>
          <w:sz w:val="24"/>
          <w:szCs w:val="24"/>
        </w:rPr>
      </w:pPr>
      <w:r w:rsidRPr="00044C46">
        <w:rPr>
          <w:rFonts w:ascii="Times New Roman" w:hAnsi="Times New Roman" w:cs="Times New Roman"/>
          <w:sz w:val="24"/>
          <w:szCs w:val="24"/>
        </w:rPr>
        <w:t> No, I do not understand</w:t>
      </w:r>
    </w:p>
    <w:p w14:paraId="1D1D0B23"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Q29. I understand I have the right to withdraw from this study at any time without penalty.</w:t>
      </w:r>
    </w:p>
    <w:p w14:paraId="7E40FFB9" w14:textId="77777777" w:rsidR="00044C46" w:rsidRPr="00044C46" w:rsidRDefault="00044C46" w:rsidP="005D583B">
      <w:pPr>
        <w:numPr>
          <w:ilvl w:val="0"/>
          <w:numId w:val="77"/>
        </w:numPr>
        <w:jc w:val="both"/>
        <w:rPr>
          <w:rFonts w:ascii="Times New Roman" w:hAnsi="Times New Roman" w:cs="Times New Roman"/>
          <w:sz w:val="24"/>
          <w:szCs w:val="24"/>
        </w:rPr>
      </w:pPr>
      <w:r w:rsidRPr="00044C46">
        <w:rPr>
          <w:rFonts w:ascii="Times New Roman" w:hAnsi="Times New Roman" w:cs="Times New Roman"/>
          <w:sz w:val="24"/>
          <w:szCs w:val="24"/>
        </w:rPr>
        <w:t> Yes, I understand</w:t>
      </w:r>
    </w:p>
    <w:p w14:paraId="1E9F5D63" w14:textId="77777777" w:rsidR="00044C46" w:rsidRPr="00044C46" w:rsidRDefault="00044C46" w:rsidP="005D583B">
      <w:pPr>
        <w:numPr>
          <w:ilvl w:val="0"/>
          <w:numId w:val="77"/>
        </w:numPr>
        <w:jc w:val="both"/>
        <w:rPr>
          <w:rFonts w:ascii="Times New Roman" w:hAnsi="Times New Roman" w:cs="Times New Roman"/>
          <w:sz w:val="24"/>
          <w:szCs w:val="24"/>
        </w:rPr>
      </w:pPr>
      <w:r w:rsidRPr="00044C46">
        <w:rPr>
          <w:rFonts w:ascii="Times New Roman" w:hAnsi="Times New Roman" w:cs="Times New Roman"/>
          <w:sz w:val="24"/>
          <w:szCs w:val="24"/>
        </w:rPr>
        <w:t> No, I do not understand</w:t>
      </w:r>
    </w:p>
    <w:p w14:paraId="4F579133" w14:textId="77777777" w:rsidR="00044C46" w:rsidRPr="007C094F" w:rsidRDefault="00044C46" w:rsidP="005D583B">
      <w:pPr>
        <w:jc w:val="both"/>
        <w:rPr>
          <w:rFonts w:ascii="Times New Roman" w:hAnsi="Times New Roman" w:cs="Times New Roman"/>
          <w:sz w:val="24"/>
          <w:szCs w:val="24"/>
        </w:rPr>
      </w:pPr>
    </w:p>
    <w:p w14:paraId="78EBF9B2" w14:textId="77777777" w:rsidR="00044C46" w:rsidRPr="007C094F" w:rsidRDefault="00044C46" w:rsidP="005D583B">
      <w:pPr>
        <w:jc w:val="both"/>
        <w:rPr>
          <w:rFonts w:ascii="Times New Roman" w:hAnsi="Times New Roman" w:cs="Times New Roman"/>
          <w:sz w:val="24"/>
          <w:szCs w:val="24"/>
        </w:rPr>
      </w:pPr>
    </w:p>
    <w:p w14:paraId="09B81031" w14:textId="77777777" w:rsidR="00044C46" w:rsidRPr="007C094F" w:rsidRDefault="00044C46" w:rsidP="005D583B">
      <w:pPr>
        <w:pStyle w:val="Heading2"/>
        <w:jc w:val="both"/>
        <w:rPr>
          <w:rFonts w:ascii="Times New Roman" w:hAnsi="Times New Roman" w:cs="Times New Roman"/>
          <w:b/>
          <w:bCs/>
          <w:sz w:val="24"/>
          <w:szCs w:val="24"/>
        </w:rPr>
      </w:pPr>
      <w:bookmarkStart w:id="68" w:name="_Toc221000484"/>
      <w:r w:rsidRPr="007C094F">
        <w:rPr>
          <w:rFonts w:ascii="Times New Roman" w:hAnsi="Times New Roman" w:cs="Times New Roman"/>
          <w:b/>
          <w:bCs/>
          <w:sz w:val="24"/>
          <w:szCs w:val="24"/>
        </w:rPr>
        <w:t>APPENDIX B: STAFF INTERVIEW GUIDE</w:t>
      </w:r>
      <w:bookmarkEnd w:id="68"/>
    </w:p>
    <w:p w14:paraId="49DC718F" w14:textId="77777777" w:rsidR="00044C46" w:rsidRPr="007C094F" w:rsidRDefault="00044C46" w:rsidP="005D583B">
      <w:pPr>
        <w:jc w:val="both"/>
        <w:rPr>
          <w:rFonts w:ascii="Times New Roman" w:hAnsi="Times New Roman" w:cs="Times New Roman"/>
          <w:sz w:val="24"/>
          <w:szCs w:val="24"/>
        </w:rPr>
      </w:pPr>
    </w:p>
    <w:p w14:paraId="7B8F5B22" w14:textId="77777777" w:rsidR="00044C46" w:rsidRPr="00044C46" w:rsidRDefault="00044C46" w:rsidP="005D583B">
      <w:pPr>
        <w:jc w:val="both"/>
        <w:rPr>
          <w:rFonts w:ascii="Times New Roman" w:hAnsi="Times New Roman" w:cs="Times New Roman"/>
          <w:b/>
          <w:bCs/>
          <w:sz w:val="24"/>
          <w:szCs w:val="24"/>
        </w:rPr>
      </w:pPr>
      <w:r w:rsidRPr="00044C46">
        <w:rPr>
          <w:rFonts w:ascii="Times New Roman" w:hAnsi="Times New Roman" w:cs="Times New Roman"/>
          <w:b/>
          <w:bCs/>
          <w:sz w:val="24"/>
          <w:szCs w:val="24"/>
        </w:rPr>
        <w:t>OPENING AND CONTEXT (5 minutes)</w:t>
      </w:r>
    </w:p>
    <w:p w14:paraId="45A8345E"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Opening Statement to Participant:</w:t>
      </w:r>
    </w:p>
    <w:p w14:paraId="294904EE" w14:textId="77777777"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I would like to thank you to be involved in this study. Presently, we are discussing ways of enhancing communication with patients who are on the wait list of appointments and procedures. Your opinion as one employed in the healthcare system is priceless. No final correct answers to questions, we just really want to know your real experiences and thoughts. Whatever you say will remain confidential and you can refuse to answer any question and pull out of the interview at any point without any ramifications. Are you going to give any questions before we start?</w:t>
      </w:r>
    </w:p>
    <w:p w14:paraId="1E0FEC6A" w14:textId="17FB932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Background Questions:</w:t>
      </w:r>
    </w:p>
    <w:p w14:paraId="63ED57D3" w14:textId="77777777" w:rsidR="00044C46" w:rsidRPr="00044C46" w:rsidRDefault="00044C46" w:rsidP="005D583B">
      <w:pPr>
        <w:numPr>
          <w:ilvl w:val="0"/>
          <w:numId w:val="78"/>
        </w:numPr>
        <w:jc w:val="both"/>
        <w:rPr>
          <w:rFonts w:ascii="Times New Roman" w:hAnsi="Times New Roman" w:cs="Times New Roman"/>
          <w:sz w:val="24"/>
          <w:szCs w:val="24"/>
        </w:rPr>
      </w:pPr>
      <w:r w:rsidRPr="00044C46">
        <w:rPr>
          <w:rFonts w:ascii="Times New Roman" w:hAnsi="Times New Roman" w:cs="Times New Roman"/>
          <w:sz w:val="24"/>
          <w:szCs w:val="24"/>
        </w:rPr>
        <w:t>Can you tell me briefly about your role and how long you've been in this position?</w:t>
      </w:r>
    </w:p>
    <w:p w14:paraId="234F3822" w14:textId="77777777" w:rsidR="00044C46" w:rsidRPr="00044C46" w:rsidRDefault="00044C46" w:rsidP="005D583B">
      <w:pPr>
        <w:numPr>
          <w:ilvl w:val="0"/>
          <w:numId w:val="78"/>
        </w:numPr>
        <w:jc w:val="both"/>
        <w:rPr>
          <w:rFonts w:ascii="Times New Roman" w:hAnsi="Times New Roman" w:cs="Times New Roman"/>
          <w:sz w:val="24"/>
          <w:szCs w:val="24"/>
        </w:rPr>
      </w:pPr>
      <w:r w:rsidRPr="00044C46">
        <w:rPr>
          <w:rFonts w:ascii="Times New Roman" w:hAnsi="Times New Roman" w:cs="Times New Roman"/>
          <w:sz w:val="24"/>
          <w:szCs w:val="24"/>
        </w:rPr>
        <w:t>What proportion of your work involves contact with patients who are waiting for appointments or procedures?</w:t>
      </w:r>
    </w:p>
    <w:p w14:paraId="31293B35" w14:textId="77777777" w:rsidR="00044C46" w:rsidRPr="00044C46" w:rsidRDefault="00044C46" w:rsidP="005D583B">
      <w:pPr>
        <w:numPr>
          <w:ilvl w:val="0"/>
          <w:numId w:val="78"/>
        </w:numPr>
        <w:jc w:val="both"/>
        <w:rPr>
          <w:rFonts w:ascii="Times New Roman" w:hAnsi="Times New Roman" w:cs="Times New Roman"/>
          <w:sz w:val="24"/>
          <w:szCs w:val="24"/>
        </w:rPr>
      </w:pPr>
      <w:r w:rsidRPr="00044C46">
        <w:rPr>
          <w:rFonts w:ascii="Times New Roman" w:hAnsi="Times New Roman" w:cs="Times New Roman"/>
          <w:sz w:val="24"/>
          <w:szCs w:val="24"/>
        </w:rPr>
        <w:t>How has this aspect of your work changed over the past 2–3 years?</w:t>
      </w:r>
    </w:p>
    <w:p w14:paraId="15D12557" w14:textId="06A0244A" w:rsidR="00044C46" w:rsidRPr="00044C46" w:rsidRDefault="00044C46" w:rsidP="005D583B">
      <w:pPr>
        <w:jc w:val="both"/>
        <w:rPr>
          <w:rFonts w:ascii="Times New Roman" w:hAnsi="Times New Roman" w:cs="Times New Roman"/>
          <w:sz w:val="24"/>
          <w:szCs w:val="24"/>
        </w:rPr>
      </w:pPr>
    </w:p>
    <w:p w14:paraId="13924038" w14:textId="77777777" w:rsidR="00044C46" w:rsidRPr="00044C46" w:rsidRDefault="00044C46" w:rsidP="005D583B">
      <w:pPr>
        <w:jc w:val="both"/>
        <w:rPr>
          <w:rFonts w:ascii="Times New Roman" w:hAnsi="Times New Roman" w:cs="Times New Roman"/>
          <w:b/>
          <w:bCs/>
          <w:sz w:val="24"/>
          <w:szCs w:val="24"/>
        </w:rPr>
      </w:pPr>
      <w:r w:rsidRPr="00044C46">
        <w:rPr>
          <w:rFonts w:ascii="Times New Roman" w:hAnsi="Times New Roman" w:cs="Times New Roman"/>
          <w:b/>
          <w:bCs/>
          <w:sz w:val="24"/>
          <w:szCs w:val="24"/>
        </w:rPr>
        <w:t>COMMUNICATION PRACTICES AND BARRIERS (20 minutes)</w:t>
      </w:r>
    </w:p>
    <w:p w14:paraId="6CB64E00"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lastRenderedPageBreak/>
        <w:t>Proactive Communication:</w:t>
      </w:r>
    </w:p>
    <w:p w14:paraId="089CBE76" w14:textId="77777777"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4.</w:t>
      </w:r>
      <w:r w:rsidRPr="007C094F">
        <w:rPr>
          <w:rFonts w:ascii="Times New Roman" w:hAnsi="Times New Roman" w:cs="Times New Roman"/>
          <w:sz w:val="24"/>
          <w:szCs w:val="24"/>
        </w:rPr>
        <w:tab/>
        <w:t>Ideally, what do you feel patients in the elective queue should be informed about their waiting time and how frequently?</w:t>
      </w:r>
    </w:p>
    <w:p w14:paraId="00436C18" w14:textId="77777777"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5.</w:t>
      </w:r>
      <w:r w:rsidRPr="007C094F">
        <w:rPr>
          <w:rFonts w:ascii="Times New Roman" w:hAnsi="Times New Roman" w:cs="Times New Roman"/>
          <w:sz w:val="24"/>
          <w:szCs w:val="24"/>
        </w:rPr>
        <w:tab/>
        <w:t>What is the frequency of proactive communication to patients in your service on the waiting time?</w:t>
      </w:r>
    </w:p>
    <w:p w14:paraId="3596832D" w14:textId="77777777"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6.</w:t>
      </w:r>
      <w:r w:rsidRPr="007C094F">
        <w:rPr>
          <w:rFonts w:ascii="Times New Roman" w:hAnsi="Times New Roman" w:cs="Times New Roman"/>
          <w:sz w:val="24"/>
          <w:szCs w:val="24"/>
        </w:rPr>
        <w:tab/>
        <w:t>What allows or does not allow you to make proactive contact with patients waiting?</w:t>
      </w:r>
    </w:p>
    <w:p w14:paraId="5FAABBBC" w14:textId="77777777"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7.</w:t>
      </w:r>
      <w:r w:rsidRPr="007C094F">
        <w:rPr>
          <w:rFonts w:ascii="Times New Roman" w:hAnsi="Times New Roman" w:cs="Times New Roman"/>
          <w:sz w:val="24"/>
          <w:szCs w:val="24"/>
        </w:rPr>
        <w:tab/>
        <w:t>Does it have specific obstacles, such as systemic, resource, or organisational that prevent the ability to communicate with waiting patients frequently?</w:t>
      </w:r>
    </w:p>
    <w:p w14:paraId="42659E6F" w14:textId="77777777" w:rsidR="00044C46" w:rsidRPr="007C094F" w:rsidRDefault="00044C46" w:rsidP="005D583B">
      <w:pPr>
        <w:jc w:val="both"/>
        <w:rPr>
          <w:rFonts w:ascii="Times New Roman" w:hAnsi="Times New Roman" w:cs="Times New Roman"/>
          <w:sz w:val="24"/>
          <w:szCs w:val="24"/>
        </w:rPr>
      </w:pPr>
    </w:p>
    <w:p w14:paraId="645D997D" w14:textId="33F112A9"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Communication Content and Quality:</w:t>
      </w:r>
    </w:p>
    <w:p w14:paraId="67F0351B" w14:textId="77777777"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8.</w:t>
      </w:r>
      <w:r w:rsidRPr="007C094F">
        <w:rPr>
          <w:rFonts w:ascii="Times New Roman" w:hAnsi="Times New Roman" w:cs="Times New Roman"/>
          <w:sz w:val="24"/>
          <w:szCs w:val="24"/>
        </w:rPr>
        <w:tab/>
        <w:t>What do you normally share when you do communicate with waiting patients?</w:t>
      </w:r>
    </w:p>
    <w:p w14:paraId="053247C5" w14:textId="77777777"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9.</w:t>
      </w:r>
      <w:r w:rsidRPr="007C094F">
        <w:rPr>
          <w:rFonts w:ascii="Times New Roman" w:hAnsi="Times New Roman" w:cs="Times New Roman"/>
          <w:sz w:val="24"/>
          <w:szCs w:val="24"/>
        </w:rPr>
        <w:tab/>
        <w:t xml:space="preserve">What is the best information you consider </w:t>
      </w:r>
      <w:proofErr w:type="gramStart"/>
      <w:r w:rsidRPr="007C094F">
        <w:rPr>
          <w:rFonts w:ascii="Times New Roman" w:hAnsi="Times New Roman" w:cs="Times New Roman"/>
          <w:sz w:val="24"/>
          <w:szCs w:val="24"/>
        </w:rPr>
        <w:t>to communicate</w:t>
      </w:r>
      <w:proofErr w:type="gramEnd"/>
      <w:r w:rsidRPr="007C094F">
        <w:rPr>
          <w:rFonts w:ascii="Times New Roman" w:hAnsi="Times New Roman" w:cs="Times New Roman"/>
          <w:sz w:val="24"/>
          <w:szCs w:val="24"/>
        </w:rPr>
        <w:t xml:space="preserve"> to patients?</w:t>
      </w:r>
    </w:p>
    <w:p w14:paraId="74F806D0" w14:textId="77777777"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10.</w:t>
      </w:r>
      <w:r w:rsidRPr="007C094F">
        <w:rPr>
          <w:rFonts w:ascii="Times New Roman" w:hAnsi="Times New Roman" w:cs="Times New Roman"/>
          <w:sz w:val="24"/>
          <w:szCs w:val="24"/>
        </w:rPr>
        <w:tab/>
        <w:t>Based on your experience, what questions do you believe patients want to ask the most when they are waiting?</w:t>
      </w:r>
    </w:p>
    <w:p w14:paraId="466014E9" w14:textId="77777777"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11.</w:t>
      </w:r>
      <w:r w:rsidRPr="007C094F">
        <w:rPr>
          <w:rFonts w:ascii="Times New Roman" w:hAnsi="Times New Roman" w:cs="Times New Roman"/>
          <w:sz w:val="24"/>
          <w:szCs w:val="24"/>
        </w:rPr>
        <w:tab/>
        <w:t>What do you consider to be successful or unsuccessful about a communication interaction?</w:t>
      </w:r>
    </w:p>
    <w:p w14:paraId="7C458F9A" w14:textId="77777777" w:rsidR="00044C46" w:rsidRPr="007C094F" w:rsidRDefault="00044C46" w:rsidP="005D583B">
      <w:pPr>
        <w:jc w:val="both"/>
        <w:rPr>
          <w:rFonts w:ascii="Times New Roman" w:hAnsi="Times New Roman" w:cs="Times New Roman"/>
          <w:b/>
          <w:bCs/>
          <w:sz w:val="24"/>
          <w:szCs w:val="24"/>
        </w:rPr>
      </w:pPr>
    </w:p>
    <w:p w14:paraId="18C0EC5B" w14:textId="7934DE6A"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Technology and Systems:</w:t>
      </w:r>
    </w:p>
    <w:p w14:paraId="645BFBEA" w14:textId="77777777"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12.</w:t>
      </w:r>
      <w:r w:rsidRPr="007C094F">
        <w:rPr>
          <w:rFonts w:ascii="Times New Roman" w:hAnsi="Times New Roman" w:cs="Times New Roman"/>
          <w:sz w:val="24"/>
          <w:szCs w:val="24"/>
        </w:rPr>
        <w:tab/>
        <w:t>What are your current systems and tools that help you to receive information regarding patient waiting times and positions on waiting lists?</w:t>
      </w:r>
    </w:p>
    <w:p w14:paraId="37DC2623" w14:textId="77777777"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13.</w:t>
      </w:r>
      <w:r w:rsidRPr="007C094F">
        <w:rPr>
          <w:rFonts w:ascii="Times New Roman" w:hAnsi="Times New Roman" w:cs="Times New Roman"/>
          <w:sz w:val="24"/>
          <w:szCs w:val="24"/>
        </w:rPr>
        <w:tab/>
        <w:t>To what extent are these systems integrated? Do they have problems of receiving full or updated information?</w:t>
      </w:r>
    </w:p>
    <w:p w14:paraId="0E9090E3" w14:textId="13AFD64C" w:rsidR="00044C46" w:rsidRPr="00044C46"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14.</w:t>
      </w:r>
      <w:r w:rsidRPr="007C094F">
        <w:rPr>
          <w:rFonts w:ascii="Times New Roman" w:hAnsi="Times New Roman" w:cs="Times New Roman"/>
          <w:sz w:val="24"/>
          <w:szCs w:val="24"/>
        </w:rPr>
        <w:tab/>
        <w:t xml:space="preserve">What do you believe could be done to utilise technology </w:t>
      </w:r>
      <w:proofErr w:type="gramStart"/>
      <w:r w:rsidRPr="007C094F">
        <w:rPr>
          <w:rFonts w:ascii="Times New Roman" w:hAnsi="Times New Roman" w:cs="Times New Roman"/>
          <w:sz w:val="24"/>
          <w:szCs w:val="24"/>
        </w:rPr>
        <w:t>in order to</w:t>
      </w:r>
      <w:proofErr w:type="gramEnd"/>
      <w:r w:rsidRPr="007C094F">
        <w:rPr>
          <w:rFonts w:ascii="Times New Roman" w:hAnsi="Times New Roman" w:cs="Times New Roman"/>
          <w:sz w:val="24"/>
          <w:szCs w:val="24"/>
        </w:rPr>
        <w:t xml:space="preserve"> enhance communication with patients waiting?</w:t>
      </w:r>
    </w:p>
    <w:p w14:paraId="6D762FA8" w14:textId="77777777" w:rsidR="00044C46" w:rsidRPr="007C094F" w:rsidRDefault="00044C46" w:rsidP="005D583B">
      <w:pPr>
        <w:jc w:val="both"/>
        <w:rPr>
          <w:rFonts w:ascii="Times New Roman" w:hAnsi="Times New Roman" w:cs="Times New Roman"/>
          <w:b/>
          <w:bCs/>
          <w:sz w:val="24"/>
          <w:szCs w:val="24"/>
        </w:rPr>
      </w:pPr>
    </w:p>
    <w:p w14:paraId="5B1315A7" w14:textId="13A2F3F8" w:rsidR="00044C46" w:rsidRPr="00044C46" w:rsidRDefault="00044C46" w:rsidP="005D583B">
      <w:pPr>
        <w:jc w:val="both"/>
        <w:rPr>
          <w:rFonts w:ascii="Times New Roman" w:hAnsi="Times New Roman" w:cs="Times New Roman"/>
          <w:b/>
          <w:bCs/>
          <w:sz w:val="24"/>
          <w:szCs w:val="24"/>
        </w:rPr>
      </w:pPr>
      <w:r w:rsidRPr="00044C46">
        <w:rPr>
          <w:rFonts w:ascii="Times New Roman" w:hAnsi="Times New Roman" w:cs="Times New Roman"/>
          <w:b/>
          <w:bCs/>
          <w:sz w:val="24"/>
          <w:szCs w:val="24"/>
        </w:rPr>
        <w:t>PATIENT EXPERIENCE AND STAFF PERSPECTIVES (15 minutes)</w:t>
      </w:r>
    </w:p>
    <w:p w14:paraId="0632828F"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Understanding Patient Experience:</w:t>
      </w:r>
    </w:p>
    <w:p w14:paraId="07990E47" w14:textId="77777777"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15.</w:t>
      </w:r>
      <w:r w:rsidRPr="007C094F">
        <w:rPr>
          <w:rFonts w:ascii="Times New Roman" w:hAnsi="Times New Roman" w:cs="Times New Roman"/>
          <w:sz w:val="24"/>
          <w:szCs w:val="24"/>
        </w:rPr>
        <w:tab/>
        <w:t>What do you see as the chief worries or fears that patients experience during waiting?</w:t>
      </w:r>
    </w:p>
    <w:p w14:paraId="15C5693A" w14:textId="77777777"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16.</w:t>
      </w:r>
      <w:r w:rsidRPr="007C094F">
        <w:rPr>
          <w:rFonts w:ascii="Times New Roman" w:hAnsi="Times New Roman" w:cs="Times New Roman"/>
          <w:sz w:val="24"/>
          <w:szCs w:val="24"/>
        </w:rPr>
        <w:tab/>
        <w:t>What is the general response of patients on long waits? Do you experience emotional effects- anguish, frustration, anger?</w:t>
      </w:r>
    </w:p>
    <w:p w14:paraId="516288B9" w14:textId="77777777"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17.</w:t>
      </w:r>
      <w:r w:rsidRPr="007C094F">
        <w:rPr>
          <w:rFonts w:ascii="Times New Roman" w:hAnsi="Times New Roman" w:cs="Times New Roman"/>
          <w:sz w:val="24"/>
          <w:szCs w:val="24"/>
        </w:rPr>
        <w:tab/>
        <w:t>What is the response to the quality of communication the patients have encountered that you have received?</w:t>
      </w:r>
    </w:p>
    <w:p w14:paraId="4F9A8E07" w14:textId="77777777" w:rsidR="00044C46" w:rsidRPr="007C094F" w:rsidRDefault="00044C46" w:rsidP="005D583B">
      <w:pPr>
        <w:jc w:val="both"/>
        <w:rPr>
          <w:rFonts w:ascii="Times New Roman" w:hAnsi="Times New Roman" w:cs="Times New Roman"/>
          <w:sz w:val="24"/>
          <w:szCs w:val="24"/>
        </w:rPr>
      </w:pPr>
      <w:r w:rsidRPr="007C094F">
        <w:rPr>
          <w:rFonts w:ascii="Times New Roman" w:hAnsi="Times New Roman" w:cs="Times New Roman"/>
          <w:sz w:val="24"/>
          <w:szCs w:val="24"/>
        </w:rPr>
        <w:t>18.</w:t>
      </w:r>
      <w:r w:rsidRPr="007C094F">
        <w:rPr>
          <w:rFonts w:ascii="Times New Roman" w:hAnsi="Times New Roman" w:cs="Times New Roman"/>
          <w:sz w:val="24"/>
          <w:szCs w:val="24"/>
        </w:rPr>
        <w:tab/>
        <w:t>Do you think any variation exists in the experience of communication and waiting by various groups of patients, such as age, background, or health literacy?</w:t>
      </w:r>
    </w:p>
    <w:p w14:paraId="0EBA7369" w14:textId="77777777" w:rsidR="00044C46" w:rsidRPr="007C094F" w:rsidRDefault="00044C46" w:rsidP="005D583B">
      <w:pPr>
        <w:jc w:val="both"/>
        <w:rPr>
          <w:rFonts w:ascii="Times New Roman" w:hAnsi="Times New Roman" w:cs="Times New Roman"/>
          <w:sz w:val="24"/>
          <w:szCs w:val="24"/>
        </w:rPr>
      </w:pPr>
    </w:p>
    <w:p w14:paraId="2F2CFB1F" w14:textId="77478B5D"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Staff Experience and Challenges:</w:t>
      </w:r>
    </w:p>
    <w:p w14:paraId="33ECEF02" w14:textId="77777777" w:rsidR="001E38BC" w:rsidRPr="007C094F"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t>19.</w:t>
      </w:r>
      <w:r w:rsidRPr="007C094F">
        <w:rPr>
          <w:rFonts w:ascii="Times New Roman" w:hAnsi="Times New Roman" w:cs="Times New Roman"/>
          <w:sz w:val="24"/>
          <w:szCs w:val="24"/>
        </w:rPr>
        <w:tab/>
        <w:t>What do you personally as a staff member find to be the impact on the handling of patient communication and expectations?</w:t>
      </w:r>
    </w:p>
    <w:p w14:paraId="2399F8E5" w14:textId="77777777" w:rsidR="001E38BC" w:rsidRPr="007C094F"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t>20.</w:t>
      </w:r>
      <w:r w:rsidRPr="007C094F">
        <w:rPr>
          <w:rFonts w:ascii="Times New Roman" w:hAnsi="Times New Roman" w:cs="Times New Roman"/>
          <w:sz w:val="24"/>
          <w:szCs w:val="24"/>
        </w:rPr>
        <w:tab/>
        <w:t xml:space="preserve">Are there any feelings of tension or conflict between what you would like to say to the patients and what you can </w:t>
      </w:r>
      <w:proofErr w:type="gramStart"/>
      <w:r w:rsidRPr="007C094F">
        <w:rPr>
          <w:rFonts w:ascii="Times New Roman" w:hAnsi="Times New Roman" w:cs="Times New Roman"/>
          <w:sz w:val="24"/>
          <w:szCs w:val="24"/>
        </w:rPr>
        <w:t>actually do</w:t>
      </w:r>
      <w:proofErr w:type="gramEnd"/>
      <w:r w:rsidRPr="007C094F">
        <w:rPr>
          <w:rFonts w:ascii="Times New Roman" w:hAnsi="Times New Roman" w:cs="Times New Roman"/>
          <w:sz w:val="24"/>
          <w:szCs w:val="24"/>
        </w:rPr>
        <w:t>?</w:t>
      </w:r>
    </w:p>
    <w:p w14:paraId="55B51761" w14:textId="64EE2282" w:rsidR="00044C46" w:rsidRPr="00044C46"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t>21.</w:t>
      </w:r>
      <w:r w:rsidRPr="007C094F">
        <w:rPr>
          <w:rFonts w:ascii="Times New Roman" w:hAnsi="Times New Roman" w:cs="Times New Roman"/>
          <w:sz w:val="24"/>
          <w:szCs w:val="24"/>
        </w:rPr>
        <w:tab/>
        <w:t>What are some of the support or resources that would encourage you to communicate better with waiting patients?</w:t>
      </w:r>
    </w:p>
    <w:p w14:paraId="1F4EC7AC" w14:textId="77777777" w:rsidR="00044C46" w:rsidRPr="00044C46" w:rsidRDefault="00044C46" w:rsidP="005D583B">
      <w:pPr>
        <w:jc w:val="both"/>
        <w:rPr>
          <w:rFonts w:ascii="Times New Roman" w:hAnsi="Times New Roman" w:cs="Times New Roman"/>
          <w:b/>
          <w:bCs/>
          <w:sz w:val="24"/>
          <w:szCs w:val="24"/>
        </w:rPr>
      </w:pPr>
      <w:r w:rsidRPr="00044C46">
        <w:rPr>
          <w:rFonts w:ascii="Times New Roman" w:hAnsi="Times New Roman" w:cs="Times New Roman"/>
          <w:b/>
          <w:bCs/>
          <w:sz w:val="24"/>
          <w:szCs w:val="24"/>
        </w:rPr>
        <w:t>SOLUTIONS AND IMPROVEMENT IDEAS (15 minutes)</w:t>
      </w:r>
    </w:p>
    <w:p w14:paraId="2C4EC663"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Systemic Improvements:</w:t>
      </w:r>
    </w:p>
    <w:p w14:paraId="18B1F227" w14:textId="77777777" w:rsidR="001E38BC" w:rsidRPr="007C094F"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t>22.</w:t>
      </w:r>
      <w:r w:rsidRPr="007C094F">
        <w:rPr>
          <w:rFonts w:ascii="Times New Roman" w:hAnsi="Times New Roman" w:cs="Times New Roman"/>
          <w:sz w:val="24"/>
          <w:szCs w:val="24"/>
        </w:rPr>
        <w:tab/>
        <w:t>What is the one thing you could do to improve the current system of handling patient communication in your service?</w:t>
      </w:r>
    </w:p>
    <w:p w14:paraId="7DA37EC8" w14:textId="77777777" w:rsidR="001E38BC" w:rsidRPr="007C094F"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t>23.</w:t>
      </w:r>
      <w:r w:rsidRPr="007C094F">
        <w:rPr>
          <w:rFonts w:ascii="Times New Roman" w:hAnsi="Times New Roman" w:cs="Times New Roman"/>
          <w:sz w:val="24"/>
          <w:szCs w:val="24"/>
        </w:rPr>
        <w:tab/>
        <w:t>What are the systemic changes, e.g. IT systems, resources, staffing, processes, or training, that would assist in improving communication?</w:t>
      </w:r>
    </w:p>
    <w:p w14:paraId="4B5ED05B" w14:textId="77777777" w:rsidR="001E38BC" w:rsidRPr="007C094F"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t>24.</w:t>
      </w:r>
      <w:r w:rsidRPr="007C094F">
        <w:rPr>
          <w:rFonts w:ascii="Times New Roman" w:hAnsi="Times New Roman" w:cs="Times New Roman"/>
          <w:sz w:val="24"/>
          <w:szCs w:val="24"/>
        </w:rPr>
        <w:tab/>
        <w:t>To what extent are these changes feasible under the existing resources and constraints you are operating under?</w:t>
      </w:r>
    </w:p>
    <w:p w14:paraId="3F826D54" w14:textId="77777777" w:rsidR="001E38BC" w:rsidRPr="007C094F" w:rsidRDefault="001E38BC" w:rsidP="005D583B">
      <w:pPr>
        <w:jc w:val="both"/>
        <w:rPr>
          <w:rFonts w:ascii="Times New Roman" w:hAnsi="Times New Roman" w:cs="Times New Roman"/>
          <w:sz w:val="24"/>
          <w:szCs w:val="24"/>
        </w:rPr>
      </w:pPr>
    </w:p>
    <w:p w14:paraId="2592118C" w14:textId="0F6C0EDA"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Role Clarity and Responsibility:</w:t>
      </w:r>
    </w:p>
    <w:p w14:paraId="32681716" w14:textId="77777777" w:rsidR="001E38BC" w:rsidRPr="007C094F"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t>25.</w:t>
      </w:r>
      <w:r w:rsidRPr="007C094F">
        <w:rPr>
          <w:rFonts w:ascii="Times New Roman" w:hAnsi="Times New Roman" w:cs="Times New Roman"/>
          <w:sz w:val="24"/>
          <w:szCs w:val="24"/>
        </w:rPr>
        <w:tab/>
        <w:t>Who is responsible in communicating with long waiting patients in your trust or service?</w:t>
      </w:r>
    </w:p>
    <w:p w14:paraId="5E4A7D28" w14:textId="77777777" w:rsidR="001E38BC" w:rsidRPr="007C094F"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t>26.</w:t>
      </w:r>
      <w:r w:rsidRPr="007C094F">
        <w:rPr>
          <w:rFonts w:ascii="Times New Roman" w:hAnsi="Times New Roman" w:cs="Times New Roman"/>
          <w:sz w:val="24"/>
          <w:szCs w:val="24"/>
        </w:rPr>
        <w:tab/>
        <w:t>Are there loopholes in this accountability? Are there patients that may slip through the cracks as far as communication is concerned?</w:t>
      </w:r>
    </w:p>
    <w:p w14:paraId="142FF7ED" w14:textId="77777777" w:rsidR="001E38BC" w:rsidRPr="007C094F"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t>27.</w:t>
      </w:r>
      <w:r w:rsidRPr="007C094F">
        <w:rPr>
          <w:rFonts w:ascii="Times New Roman" w:hAnsi="Times New Roman" w:cs="Times New Roman"/>
          <w:sz w:val="24"/>
          <w:szCs w:val="24"/>
        </w:rPr>
        <w:tab/>
        <w:t>How might clarity or the organisational changes possibly assist in making sure that every patient gets the necessary communication?</w:t>
      </w:r>
    </w:p>
    <w:p w14:paraId="306D1C39" w14:textId="77777777" w:rsidR="001E38BC" w:rsidRPr="007C094F" w:rsidRDefault="001E38BC" w:rsidP="005D583B">
      <w:pPr>
        <w:jc w:val="both"/>
        <w:rPr>
          <w:rFonts w:ascii="Times New Roman" w:hAnsi="Times New Roman" w:cs="Times New Roman"/>
          <w:sz w:val="24"/>
          <w:szCs w:val="24"/>
        </w:rPr>
      </w:pPr>
    </w:p>
    <w:p w14:paraId="542F415E" w14:textId="0F46F68C"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Practical Examples:</w:t>
      </w:r>
    </w:p>
    <w:p w14:paraId="2E6B3B8D" w14:textId="77777777" w:rsidR="001E38BC" w:rsidRPr="007C094F"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t>28.</w:t>
      </w:r>
      <w:r w:rsidRPr="007C094F">
        <w:rPr>
          <w:rFonts w:ascii="Times New Roman" w:hAnsi="Times New Roman" w:cs="Times New Roman"/>
          <w:sz w:val="24"/>
          <w:szCs w:val="24"/>
        </w:rPr>
        <w:tab/>
        <w:t>What communication strategies or programmes have you identified as successful in any sense, even in the small scale?</w:t>
      </w:r>
    </w:p>
    <w:p w14:paraId="62D85155" w14:textId="77777777" w:rsidR="001E38BC" w:rsidRPr="007C094F"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t>29.</w:t>
      </w:r>
      <w:r w:rsidRPr="007C094F">
        <w:rPr>
          <w:rFonts w:ascii="Times New Roman" w:hAnsi="Times New Roman" w:cs="Times New Roman"/>
          <w:sz w:val="24"/>
          <w:szCs w:val="24"/>
        </w:rPr>
        <w:tab/>
        <w:t>What is the type of assistance or practise that will help you personally enhance patient communication?</w:t>
      </w:r>
    </w:p>
    <w:p w14:paraId="4FED81C2" w14:textId="1FB5242A" w:rsidR="00044C46" w:rsidRPr="007C094F"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t>30.</w:t>
      </w:r>
      <w:r w:rsidRPr="007C094F">
        <w:rPr>
          <w:rFonts w:ascii="Times New Roman" w:hAnsi="Times New Roman" w:cs="Times New Roman"/>
          <w:sz w:val="24"/>
          <w:szCs w:val="24"/>
        </w:rPr>
        <w:tab/>
        <w:t>Does any other service, trust or organisation you have come across implemented communication improvements successfully?</w:t>
      </w:r>
    </w:p>
    <w:p w14:paraId="3117FEE1" w14:textId="77777777" w:rsidR="001E38BC" w:rsidRPr="00044C46" w:rsidRDefault="001E38BC" w:rsidP="005D583B">
      <w:pPr>
        <w:jc w:val="both"/>
        <w:rPr>
          <w:rFonts w:ascii="Times New Roman" w:hAnsi="Times New Roman" w:cs="Times New Roman"/>
          <w:sz w:val="24"/>
          <w:szCs w:val="24"/>
        </w:rPr>
      </w:pPr>
    </w:p>
    <w:p w14:paraId="6597CF88" w14:textId="0D40B659" w:rsidR="00044C46" w:rsidRPr="00044C46" w:rsidRDefault="00044C46" w:rsidP="005D583B">
      <w:pPr>
        <w:jc w:val="both"/>
        <w:rPr>
          <w:rFonts w:ascii="Times New Roman" w:hAnsi="Times New Roman" w:cs="Times New Roman"/>
          <w:b/>
          <w:bCs/>
          <w:sz w:val="24"/>
          <w:szCs w:val="24"/>
        </w:rPr>
      </w:pPr>
      <w:r w:rsidRPr="00044C46">
        <w:rPr>
          <w:rFonts w:ascii="Times New Roman" w:hAnsi="Times New Roman" w:cs="Times New Roman"/>
          <w:b/>
          <w:bCs/>
          <w:sz w:val="24"/>
          <w:szCs w:val="24"/>
        </w:rPr>
        <w:t>CLOSING</w:t>
      </w:r>
    </w:p>
    <w:p w14:paraId="0C018F5E" w14:textId="77777777"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Final Discussion:</w:t>
      </w:r>
    </w:p>
    <w:p w14:paraId="70ED972B" w14:textId="77777777" w:rsidR="001E38BC" w:rsidRPr="007C094F"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lastRenderedPageBreak/>
        <w:t>31.</w:t>
      </w:r>
      <w:r w:rsidRPr="007C094F">
        <w:rPr>
          <w:rFonts w:ascii="Times New Roman" w:hAnsi="Times New Roman" w:cs="Times New Roman"/>
          <w:sz w:val="24"/>
          <w:szCs w:val="24"/>
        </w:rPr>
        <w:tab/>
        <w:t>Do you have any additional information on patient communication issues concerning patient waiting?</w:t>
      </w:r>
    </w:p>
    <w:p w14:paraId="0EA26223" w14:textId="77777777" w:rsidR="001E38BC" w:rsidRPr="007C094F"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t>32.</w:t>
      </w:r>
      <w:r w:rsidRPr="007C094F">
        <w:rPr>
          <w:rFonts w:ascii="Times New Roman" w:hAnsi="Times New Roman" w:cs="Times New Roman"/>
          <w:sz w:val="24"/>
          <w:szCs w:val="24"/>
        </w:rPr>
        <w:tab/>
        <w:t>You have any doubts concerning this research study or the use of your data?</w:t>
      </w:r>
    </w:p>
    <w:p w14:paraId="34051474" w14:textId="672EEF62" w:rsidR="00044C46" w:rsidRPr="00044C46" w:rsidRDefault="00044C46" w:rsidP="005D583B">
      <w:pPr>
        <w:jc w:val="both"/>
        <w:rPr>
          <w:rFonts w:ascii="Times New Roman" w:hAnsi="Times New Roman" w:cs="Times New Roman"/>
          <w:sz w:val="24"/>
          <w:szCs w:val="24"/>
        </w:rPr>
      </w:pPr>
      <w:r w:rsidRPr="00044C46">
        <w:rPr>
          <w:rFonts w:ascii="Times New Roman" w:hAnsi="Times New Roman" w:cs="Times New Roman"/>
          <w:b/>
          <w:bCs/>
          <w:sz w:val="24"/>
          <w:szCs w:val="24"/>
        </w:rPr>
        <w:t>Closing Statement:</w:t>
      </w:r>
    </w:p>
    <w:p w14:paraId="6908302B" w14:textId="21AACAE4" w:rsidR="00044C46" w:rsidRPr="007C094F"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t>Thank you very much, you gave me your time and shared your candid and insightful answers. The information you provide will be directly used in making recommendations on how to better the experience of the patients waiting. The results of this study will be disseminated to NHS trusts and health executives, and we hope they will help make a difference in the process of patient care during waiting. You will be provided with the summary of findings in case you want it.</w:t>
      </w:r>
    </w:p>
    <w:p w14:paraId="314FC854" w14:textId="77777777" w:rsidR="001E38BC" w:rsidRPr="007C094F" w:rsidRDefault="001E38BC" w:rsidP="005D583B">
      <w:pPr>
        <w:jc w:val="both"/>
        <w:rPr>
          <w:rFonts w:ascii="Times New Roman" w:hAnsi="Times New Roman" w:cs="Times New Roman"/>
          <w:sz w:val="24"/>
          <w:szCs w:val="24"/>
        </w:rPr>
      </w:pPr>
    </w:p>
    <w:p w14:paraId="33ED7A6B" w14:textId="52877981" w:rsidR="001E38BC" w:rsidRPr="007C094F" w:rsidRDefault="001E38BC" w:rsidP="005D583B">
      <w:pPr>
        <w:pStyle w:val="Heading2"/>
        <w:jc w:val="both"/>
        <w:rPr>
          <w:rFonts w:ascii="Times New Roman" w:hAnsi="Times New Roman" w:cs="Times New Roman"/>
          <w:b/>
          <w:bCs/>
          <w:sz w:val="24"/>
          <w:szCs w:val="24"/>
        </w:rPr>
      </w:pPr>
      <w:bookmarkStart w:id="69" w:name="_Toc221000485"/>
      <w:r w:rsidRPr="007C094F">
        <w:rPr>
          <w:rFonts w:ascii="Times New Roman" w:hAnsi="Times New Roman" w:cs="Times New Roman"/>
          <w:b/>
          <w:bCs/>
          <w:sz w:val="24"/>
          <w:szCs w:val="24"/>
        </w:rPr>
        <w:t xml:space="preserve">APPENDIX </w:t>
      </w:r>
      <w:r w:rsidRPr="007C094F">
        <w:rPr>
          <w:rFonts w:ascii="Times New Roman" w:hAnsi="Times New Roman" w:cs="Times New Roman"/>
          <w:b/>
          <w:bCs/>
          <w:sz w:val="24"/>
          <w:szCs w:val="24"/>
        </w:rPr>
        <w:t>C</w:t>
      </w:r>
      <w:r w:rsidRPr="007C094F">
        <w:rPr>
          <w:rFonts w:ascii="Times New Roman" w:hAnsi="Times New Roman" w:cs="Times New Roman"/>
          <w:b/>
          <w:bCs/>
          <w:sz w:val="24"/>
          <w:szCs w:val="24"/>
        </w:rPr>
        <w:t>: SUMMARY STATISTICS AND TABLES</w:t>
      </w:r>
      <w:bookmarkEnd w:id="69"/>
    </w:p>
    <w:p w14:paraId="10B72790" w14:textId="77777777" w:rsidR="001E38BC" w:rsidRPr="007C094F" w:rsidRDefault="001E38BC" w:rsidP="005D583B">
      <w:pPr>
        <w:jc w:val="both"/>
        <w:rPr>
          <w:rFonts w:ascii="Times New Roman" w:hAnsi="Times New Roman" w:cs="Times New Roman"/>
          <w:sz w:val="24"/>
          <w:szCs w:val="24"/>
        </w:rPr>
      </w:pPr>
    </w:p>
    <w:p w14:paraId="20C83C73" w14:textId="5BA5E730" w:rsidR="001E38BC" w:rsidRPr="001E38BC" w:rsidRDefault="001E38BC" w:rsidP="005D583B">
      <w:pPr>
        <w:jc w:val="both"/>
        <w:rPr>
          <w:rFonts w:ascii="Times New Roman" w:hAnsi="Times New Roman" w:cs="Times New Roman"/>
          <w:b/>
          <w:bCs/>
          <w:sz w:val="24"/>
          <w:szCs w:val="24"/>
        </w:rPr>
      </w:pPr>
      <w:r w:rsidRPr="001E38BC">
        <w:rPr>
          <w:rFonts w:ascii="Times New Roman" w:hAnsi="Times New Roman" w:cs="Times New Roman"/>
          <w:b/>
          <w:bCs/>
          <w:sz w:val="24"/>
          <w:szCs w:val="24"/>
        </w:rPr>
        <w:t xml:space="preserve">Table </w:t>
      </w:r>
      <w:r w:rsidRPr="007C094F">
        <w:rPr>
          <w:rFonts w:ascii="Times New Roman" w:hAnsi="Times New Roman" w:cs="Times New Roman"/>
          <w:b/>
          <w:bCs/>
          <w:sz w:val="24"/>
          <w:szCs w:val="24"/>
        </w:rPr>
        <w:t>C</w:t>
      </w:r>
      <w:r w:rsidRPr="001E38BC">
        <w:rPr>
          <w:rFonts w:ascii="Times New Roman" w:hAnsi="Times New Roman" w:cs="Times New Roman"/>
          <w:b/>
          <w:bCs/>
          <w:sz w:val="24"/>
          <w:szCs w:val="24"/>
        </w:rPr>
        <w:t>1: Demographic Characteristics of Patient Sample (n=100)</w:t>
      </w:r>
    </w:p>
    <w:tbl>
      <w:tblPr>
        <w:tblStyle w:val="TableGrid"/>
        <w:tblW w:w="8786" w:type="dxa"/>
        <w:tblLook w:val="04A0" w:firstRow="1" w:lastRow="0" w:firstColumn="1" w:lastColumn="0" w:noHBand="0" w:noVBand="1"/>
      </w:tblPr>
      <w:tblGrid>
        <w:gridCol w:w="4994"/>
        <w:gridCol w:w="1137"/>
        <w:gridCol w:w="2655"/>
      </w:tblGrid>
      <w:tr w:rsidR="001E38BC" w:rsidRPr="001E38BC" w14:paraId="699D6BF6" w14:textId="77777777" w:rsidTr="001E38BC">
        <w:trPr>
          <w:trHeight w:val="434"/>
        </w:trPr>
        <w:tc>
          <w:tcPr>
            <w:tcW w:w="0" w:type="auto"/>
            <w:hideMark/>
          </w:tcPr>
          <w:p w14:paraId="3CC3D8DA"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Demographic Variable</w:t>
            </w:r>
          </w:p>
        </w:tc>
        <w:tc>
          <w:tcPr>
            <w:tcW w:w="0" w:type="auto"/>
            <w:hideMark/>
          </w:tcPr>
          <w:p w14:paraId="4062EB34"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n</w:t>
            </w:r>
          </w:p>
        </w:tc>
        <w:tc>
          <w:tcPr>
            <w:tcW w:w="0" w:type="auto"/>
            <w:hideMark/>
          </w:tcPr>
          <w:p w14:paraId="2DE5F2B9"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Percentage</w:t>
            </w:r>
          </w:p>
        </w:tc>
      </w:tr>
      <w:tr w:rsidR="001E38BC" w:rsidRPr="001E38BC" w14:paraId="1777695E" w14:textId="77777777" w:rsidTr="001E38BC">
        <w:trPr>
          <w:trHeight w:val="447"/>
        </w:trPr>
        <w:tc>
          <w:tcPr>
            <w:tcW w:w="0" w:type="auto"/>
            <w:hideMark/>
          </w:tcPr>
          <w:p w14:paraId="5743A48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Age Group</w:t>
            </w:r>
          </w:p>
        </w:tc>
        <w:tc>
          <w:tcPr>
            <w:tcW w:w="0" w:type="auto"/>
            <w:hideMark/>
          </w:tcPr>
          <w:p w14:paraId="590B4839"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20DE9E9B" w14:textId="77777777" w:rsidR="001E38BC" w:rsidRPr="001E38BC" w:rsidRDefault="001E38BC" w:rsidP="005D583B">
            <w:pPr>
              <w:spacing w:after="160" w:line="259" w:lineRule="auto"/>
              <w:jc w:val="both"/>
              <w:rPr>
                <w:rFonts w:ascii="Times New Roman" w:hAnsi="Times New Roman" w:cs="Times New Roman"/>
                <w:sz w:val="24"/>
                <w:szCs w:val="24"/>
              </w:rPr>
            </w:pPr>
          </w:p>
        </w:tc>
      </w:tr>
      <w:tr w:rsidR="001E38BC" w:rsidRPr="001E38BC" w14:paraId="7607DF10" w14:textId="77777777" w:rsidTr="001E38BC">
        <w:trPr>
          <w:trHeight w:val="447"/>
        </w:trPr>
        <w:tc>
          <w:tcPr>
            <w:tcW w:w="0" w:type="auto"/>
            <w:hideMark/>
          </w:tcPr>
          <w:p w14:paraId="5B11F272"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18–30 years</w:t>
            </w:r>
          </w:p>
        </w:tc>
        <w:tc>
          <w:tcPr>
            <w:tcW w:w="0" w:type="auto"/>
            <w:hideMark/>
          </w:tcPr>
          <w:p w14:paraId="5A8EDB3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8</w:t>
            </w:r>
          </w:p>
        </w:tc>
        <w:tc>
          <w:tcPr>
            <w:tcW w:w="0" w:type="auto"/>
            <w:hideMark/>
          </w:tcPr>
          <w:p w14:paraId="357C20E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8%</w:t>
            </w:r>
          </w:p>
        </w:tc>
      </w:tr>
      <w:tr w:rsidR="001E38BC" w:rsidRPr="001E38BC" w14:paraId="1BB86765" w14:textId="77777777" w:rsidTr="001E38BC">
        <w:trPr>
          <w:trHeight w:val="447"/>
        </w:trPr>
        <w:tc>
          <w:tcPr>
            <w:tcW w:w="0" w:type="auto"/>
            <w:hideMark/>
          </w:tcPr>
          <w:p w14:paraId="2705672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31–45 years</w:t>
            </w:r>
          </w:p>
        </w:tc>
        <w:tc>
          <w:tcPr>
            <w:tcW w:w="0" w:type="auto"/>
            <w:hideMark/>
          </w:tcPr>
          <w:p w14:paraId="1552B38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18</w:t>
            </w:r>
          </w:p>
        </w:tc>
        <w:tc>
          <w:tcPr>
            <w:tcW w:w="0" w:type="auto"/>
            <w:hideMark/>
          </w:tcPr>
          <w:p w14:paraId="20BD5D7E"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18%</w:t>
            </w:r>
          </w:p>
        </w:tc>
      </w:tr>
      <w:tr w:rsidR="001E38BC" w:rsidRPr="001E38BC" w14:paraId="006BA3F8" w14:textId="77777777" w:rsidTr="001E38BC">
        <w:trPr>
          <w:trHeight w:val="447"/>
        </w:trPr>
        <w:tc>
          <w:tcPr>
            <w:tcW w:w="0" w:type="auto"/>
            <w:hideMark/>
          </w:tcPr>
          <w:p w14:paraId="0C633F2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46–60 years</w:t>
            </w:r>
          </w:p>
        </w:tc>
        <w:tc>
          <w:tcPr>
            <w:tcW w:w="0" w:type="auto"/>
            <w:hideMark/>
          </w:tcPr>
          <w:p w14:paraId="567A43C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24</w:t>
            </w:r>
          </w:p>
        </w:tc>
        <w:tc>
          <w:tcPr>
            <w:tcW w:w="0" w:type="auto"/>
            <w:hideMark/>
          </w:tcPr>
          <w:p w14:paraId="2B874B9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24%</w:t>
            </w:r>
          </w:p>
        </w:tc>
      </w:tr>
      <w:tr w:rsidR="001E38BC" w:rsidRPr="001E38BC" w14:paraId="0EC15A3A" w14:textId="77777777" w:rsidTr="001E38BC">
        <w:trPr>
          <w:trHeight w:val="434"/>
        </w:trPr>
        <w:tc>
          <w:tcPr>
            <w:tcW w:w="0" w:type="auto"/>
            <w:hideMark/>
          </w:tcPr>
          <w:p w14:paraId="3C7E18D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61–75 years</w:t>
            </w:r>
          </w:p>
        </w:tc>
        <w:tc>
          <w:tcPr>
            <w:tcW w:w="0" w:type="auto"/>
            <w:hideMark/>
          </w:tcPr>
          <w:p w14:paraId="4C8BCF5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28</w:t>
            </w:r>
          </w:p>
        </w:tc>
        <w:tc>
          <w:tcPr>
            <w:tcW w:w="0" w:type="auto"/>
            <w:hideMark/>
          </w:tcPr>
          <w:p w14:paraId="2A9E1CB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28%</w:t>
            </w:r>
          </w:p>
        </w:tc>
      </w:tr>
      <w:tr w:rsidR="001E38BC" w:rsidRPr="001E38BC" w14:paraId="5F3C68AF" w14:textId="77777777" w:rsidTr="001E38BC">
        <w:trPr>
          <w:trHeight w:val="447"/>
        </w:trPr>
        <w:tc>
          <w:tcPr>
            <w:tcW w:w="0" w:type="auto"/>
            <w:hideMark/>
          </w:tcPr>
          <w:p w14:paraId="2AAF153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76+ years</w:t>
            </w:r>
          </w:p>
        </w:tc>
        <w:tc>
          <w:tcPr>
            <w:tcW w:w="0" w:type="auto"/>
            <w:hideMark/>
          </w:tcPr>
          <w:p w14:paraId="19CD0CD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22</w:t>
            </w:r>
          </w:p>
        </w:tc>
        <w:tc>
          <w:tcPr>
            <w:tcW w:w="0" w:type="auto"/>
            <w:hideMark/>
          </w:tcPr>
          <w:p w14:paraId="6A732AC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22%</w:t>
            </w:r>
          </w:p>
        </w:tc>
      </w:tr>
      <w:tr w:rsidR="001E38BC" w:rsidRPr="001E38BC" w14:paraId="4D281246" w14:textId="77777777" w:rsidTr="001E38BC">
        <w:trPr>
          <w:trHeight w:val="447"/>
        </w:trPr>
        <w:tc>
          <w:tcPr>
            <w:tcW w:w="0" w:type="auto"/>
            <w:hideMark/>
          </w:tcPr>
          <w:p w14:paraId="2B88E65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Total</w:t>
            </w:r>
          </w:p>
        </w:tc>
        <w:tc>
          <w:tcPr>
            <w:tcW w:w="0" w:type="auto"/>
            <w:hideMark/>
          </w:tcPr>
          <w:p w14:paraId="3DF9F04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100</w:t>
            </w:r>
          </w:p>
        </w:tc>
        <w:tc>
          <w:tcPr>
            <w:tcW w:w="0" w:type="auto"/>
            <w:hideMark/>
          </w:tcPr>
          <w:p w14:paraId="3884792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100%</w:t>
            </w:r>
          </w:p>
        </w:tc>
      </w:tr>
      <w:tr w:rsidR="001E38BC" w:rsidRPr="001E38BC" w14:paraId="25D081E1" w14:textId="77777777" w:rsidTr="001E38BC">
        <w:tc>
          <w:tcPr>
            <w:tcW w:w="0" w:type="auto"/>
            <w:hideMark/>
          </w:tcPr>
          <w:p w14:paraId="1551EA1D"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028F167B"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465E2C26" w14:textId="77777777" w:rsidR="001E38BC" w:rsidRPr="001E38BC" w:rsidRDefault="001E38BC" w:rsidP="005D583B">
            <w:pPr>
              <w:spacing w:after="160" w:line="259" w:lineRule="auto"/>
              <w:jc w:val="both"/>
              <w:rPr>
                <w:rFonts w:ascii="Times New Roman" w:hAnsi="Times New Roman" w:cs="Times New Roman"/>
                <w:sz w:val="24"/>
                <w:szCs w:val="24"/>
              </w:rPr>
            </w:pPr>
          </w:p>
        </w:tc>
      </w:tr>
      <w:tr w:rsidR="001E38BC" w:rsidRPr="001E38BC" w14:paraId="1B69D63E" w14:textId="77777777" w:rsidTr="001E38BC">
        <w:trPr>
          <w:trHeight w:val="447"/>
        </w:trPr>
        <w:tc>
          <w:tcPr>
            <w:tcW w:w="0" w:type="auto"/>
            <w:hideMark/>
          </w:tcPr>
          <w:p w14:paraId="4B13579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Gender Identity</w:t>
            </w:r>
          </w:p>
        </w:tc>
        <w:tc>
          <w:tcPr>
            <w:tcW w:w="0" w:type="auto"/>
            <w:hideMark/>
          </w:tcPr>
          <w:p w14:paraId="40137D24"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46B4A6A5" w14:textId="77777777" w:rsidR="001E38BC" w:rsidRPr="001E38BC" w:rsidRDefault="001E38BC" w:rsidP="005D583B">
            <w:pPr>
              <w:spacing w:after="160" w:line="259" w:lineRule="auto"/>
              <w:jc w:val="both"/>
              <w:rPr>
                <w:rFonts w:ascii="Times New Roman" w:hAnsi="Times New Roman" w:cs="Times New Roman"/>
                <w:sz w:val="24"/>
                <w:szCs w:val="24"/>
              </w:rPr>
            </w:pPr>
          </w:p>
        </w:tc>
      </w:tr>
      <w:tr w:rsidR="001E38BC" w:rsidRPr="001E38BC" w14:paraId="7BDB8C27" w14:textId="77777777" w:rsidTr="001E38BC">
        <w:trPr>
          <w:trHeight w:val="447"/>
        </w:trPr>
        <w:tc>
          <w:tcPr>
            <w:tcW w:w="0" w:type="auto"/>
            <w:hideMark/>
          </w:tcPr>
          <w:p w14:paraId="464CDB3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Male</w:t>
            </w:r>
          </w:p>
        </w:tc>
        <w:tc>
          <w:tcPr>
            <w:tcW w:w="0" w:type="auto"/>
            <w:hideMark/>
          </w:tcPr>
          <w:p w14:paraId="0D83C7B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32</w:t>
            </w:r>
          </w:p>
        </w:tc>
        <w:tc>
          <w:tcPr>
            <w:tcW w:w="0" w:type="auto"/>
            <w:hideMark/>
          </w:tcPr>
          <w:p w14:paraId="1392A54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32%</w:t>
            </w:r>
          </w:p>
        </w:tc>
      </w:tr>
      <w:tr w:rsidR="001E38BC" w:rsidRPr="001E38BC" w14:paraId="10C84658" w14:textId="77777777" w:rsidTr="001E38BC">
        <w:trPr>
          <w:trHeight w:val="434"/>
        </w:trPr>
        <w:tc>
          <w:tcPr>
            <w:tcW w:w="0" w:type="auto"/>
            <w:hideMark/>
          </w:tcPr>
          <w:p w14:paraId="309C9B92"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Female</w:t>
            </w:r>
          </w:p>
        </w:tc>
        <w:tc>
          <w:tcPr>
            <w:tcW w:w="0" w:type="auto"/>
            <w:hideMark/>
          </w:tcPr>
          <w:p w14:paraId="0308FCF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40</w:t>
            </w:r>
          </w:p>
        </w:tc>
        <w:tc>
          <w:tcPr>
            <w:tcW w:w="0" w:type="auto"/>
            <w:hideMark/>
          </w:tcPr>
          <w:p w14:paraId="0ADE64A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40%</w:t>
            </w:r>
          </w:p>
        </w:tc>
      </w:tr>
      <w:tr w:rsidR="001E38BC" w:rsidRPr="001E38BC" w14:paraId="3D9775EB" w14:textId="77777777" w:rsidTr="001E38BC">
        <w:trPr>
          <w:trHeight w:val="447"/>
        </w:trPr>
        <w:tc>
          <w:tcPr>
            <w:tcW w:w="0" w:type="auto"/>
            <w:hideMark/>
          </w:tcPr>
          <w:p w14:paraId="6E3F691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Non-binary</w:t>
            </w:r>
          </w:p>
        </w:tc>
        <w:tc>
          <w:tcPr>
            <w:tcW w:w="0" w:type="auto"/>
            <w:hideMark/>
          </w:tcPr>
          <w:p w14:paraId="11B04F3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18</w:t>
            </w:r>
          </w:p>
        </w:tc>
        <w:tc>
          <w:tcPr>
            <w:tcW w:w="0" w:type="auto"/>
            <w:hideMark/>
          </w:tcPr>
          <w:p w14:paraId="33DCEDB1"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18%</w:t>
            </w:r>
          </w:p>
        </w:tc>
      </w:tr>
      <w:tr w:rsidR="001E38BC" w:rsidRPr="001E38BC" w14:paraId="543D43F6" w14:textId="77777777" w:rsidTr="001E38BC">
        <w:trPr>
          <w:trHeight w:val="447"/>
        </w:trPr>
        <w:tc>
          <w:tcPr>
            <w:tcW w:w="0" w:type="auto"/>
            <w:hideMark/>
          </w:tcPr>
          <w:p w14:paraId="7693914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Prefer not to say</w:t>
            </w:r>
          </w:p>
        </w:tc>
        <w:tc>
          <w:tcPr>
            <w:tcW w:w="0" w:type="auto"/>
            <w:hideMark/>
          </w:tcPr>
          <w:p w14:paraId="163A74D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w:t>
            </w:r>
          </w:p>
        </w:tc>
        <w:tc>
          <w:tcPr>
            <w:tcW w:w="0" w:type="auto"/>
            <w:hideMark/>
          </w:tcPr>
          <w:p w14:paraId="5BA140B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w:t>
            </w:r>
          </w:p>
        </w:tc>
      </w:tr>
      <w:tr w:rsidR="001E38BC" w:rsidRPr="001E38BC" w14:paraId="6B3A4092" w14:textId="77777777" w:rsidTr="001E38BC">
        <w:trPr>
          <w:trHeight w:val="447"/>
        </w:trPr>
        <w:tc>
          <w:tcPr>
            <w:tcW w:w="0" w:type="auto"/>
            <w:hideMark/>
          </w:tcPr>
          <w:p w14:paraId="4D65222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Total</w:t>
            </w:r>
          </w:p>
        </w:tc>
        <w:tc>
          <w:tcPr>
            <w:tcW w:w="0" w:type="auto"/>
            <w:hideMark/>
          </w:tcPr>
          <w:p w14:paraId="3BDB768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100</w:t>
            </w:r>
          </w:p>
        </w:tc>
        <w:tc>
          <w:tcPr>
            <w:tcW w:w="0" w:type="auto"/>
            <w:hideMark/>
          </w:tcPr>
          <w:p w14:paraId="6D5EDC6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100%</w:t>
            </w:r>
          </w:p>
        </w:tc>
      </w:tr>
      <w:tr w:rsidR="001E38BC" w:rsidRPr="001E38BC" w14:paraId="6D456A98" w14:textId="77777777" w:rsidTr="001E38BC">
        <w:trPr>
          <w:trHeight w:hRule="exact" w:val="12"/>
        </w:trPr>
        <w:tc>
          <w:tcPr>
            <w:tcW w:w="0" w:type="auto"/>
            <w:hideMark/>
          </w:tcPr>
          <w:p w14:paraId="34CC0345"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11A64D01"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33E4D829" w14:textId="77777777" w:rsidR="001E38BC" w:rsidRPr="001E38BC" w:rsidRDefault="001E38BC" w:rsidP="005D583B">
            <w:pPr>
              <w:spacing w:after="160" w:line="259" w:lineRule="auto"/>
              <w:jc w:val="both"/>
              <w:rPr>
                <w:rFonts w:ascii="Times New Roman" w:hAnsi="Times New Roman" w:cs="Times New Roman"/>
                <w:sz w:val="24"/>
                <w:szCs w:val="24"/>
              </w:rPr>
            </w:pPr>
          </w:p>
        </w:tc>
      </w:tr>
      <w:tr w:rsidR="001E38BC" w:rsidRPr="001E38BC" w14:paraId="6C879867" w14:textId="77777777" w:rsidTr="001E38BC">
        <w:trPr>
          <w:trHeight w:val="447"/>
        </w:trPr>
        <w:tc>
          <w:tcPr>
            <w:tcW w:w="0" w:type="auto"/>
            <w:hideMark/>
          </w:tcPr>
          <w:p w14:paraId="1B1730E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Type of Procedure</w:t>
            </w:r>
          </w:p>
        </w:tc>
        <w:tc>
          <w:tcPr>
            <w:tcW w:w="0" w:type="auto"/>
            <w:hideMark/>
          </w:tcPr>
          <w:p w14:paraId="63BC9032"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53F4AC6C" w14:textId="77777777" w:rsidR="001E38BC" w:rsidRPr="001E38BC" w:rsidRDefault="001E38BC" w:rsidP="005D583B">
            <w:pPr>
              <w:spacing w:after="160" w:line="259" w:lineRule="auto"/>
              <w:jc w:val="both"/>
              <w:rPr>
                <w:rFonts w:ascii="Times New Roman" w:hAnsi="Times New Roman" w:cs="Times New Roman"/>
                <w:sz w:val="24"/>
                <w:szCs w:val="24"/>
              </w:rPr>
            </w:pPr>
          </w:p>
        </w:tc>
      </w:tr>
      <w:tr w:rsidR="001E38BC" w:rsidRPr="001E38BC" w14:paraId="637BA569" w14:textId="77777777" w:rsidTr="001E38BC">
        <w:trPr>
          <w:trHeight w:val="447"/>
        </w:trPr>
        <w:tc>
          <w:tcPr>
            <w:tcW w:w="0" w:type="auto"/>
            <w:hideMark/>
          </w:tcPr>
          <w:p w14:paraId="28EE9A3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Orthopaedic</w:t>
            </w:r>
          </w:p>
        </w:tc>
        <w:tc>
          <w:tcPr>
            <w:tcW w:w="0" w:type="auto"/>
            <w:hideMark/>
          </w:tcPr>
          <w:p w14:paraId="649EC79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22</w:t>
            </w:r>
          </w:p>
        </w:tc>
        <w:tc>
          <w:tcPr>
            <w:tcW w:w="0" w:type="auto"/>
            <w:hideMark/>
          </w:tcPr>
          <w:p w14:paraId="3A5B814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22%</w:t>
            </w:r>
          </w:p>
        </w:tc>
      </w:tr>
      <w:tr w:rsidR="001E38BC" w:rsidRPr="001E38BC" w14:paraId="25C81537" w14:textId="77777777" w:rsidTr="001E38BC">
        <w:trPr>
          <w:trHeight w:val="434"/>
        </w:trPr>
        <w:tc>
          <w:tcPr>
            <w:tcW w:w="0" w:type="auto"/>
            <w:hideMark/>
          </w:tcPr>
          <w:p w14:paraId="1985897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General Surgery</w:t>
            </w:r>
          </w:p>
        </w:tc>
        <w:tc>
          <w:tcPr>
            <w:tcW w:w="0" w:type="auto"/>
            <w:hideMark/>
          </w:tcPr>
          <w:p w14:paraId="32F71EF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18</w:t>
            </w:r>
          </w:p>
        </w:tc>
        <w:tc>
          <w:tcPr>
            <w:tcW w:w="0" w:type="auto"/>
            <w:hideMark/>
          </w:tcPr>
          <w:p w14:paraId="4D6B3B2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18%</w:t>
            </w:r>
          </w:p>
        </w:tc>
      </w:tr>
      <w:tr w:rsidR="001E38BC" w:rsidRPr="001E38BC" w14:paraId="2D914E8B" w14:textId="77777777" w:rsidTr="001E38BC">
        <w:trPr>
          <w:trHeight w:val="447"/>
        </w:trPr>
        <w:tc>
          <w:tcPr>
            <w:tcW w:w="0" w:type="auto"/>
            <w:hideMark/>
          </w:tcPr>
          <w:p w14:paraId="07E2A99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Gastroenterology</w:t>
            </w:r>
          </w:p>
        </w:tc>
        <w:tc>
          <w:tcPr>
            <w:tcW w:w="0" w:type="auto"/>
            <w:hideMark/>
          </w:tcPr>
          <w:p w14:paraId="1D919C3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16</w:t>
            </w:r>
          </w:p>
        </w:tc>
        <w:tc>
          <w:tcPr>
            <w:tcW w:w="0" w:type="auto"/>
            <w:hideMark/>
          </w:tcPr>
          <w:p w14:paraId="7622BBF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16%</w:t>
            </w:r>
          </w:p>
        </w:tc>
      </w:tr>
      <w:tr w:rsidR="001E38BC" w:rsidRPr="001E38BC" w14:paraId="7F705571" w14:textId="77777777" w:rsidTr="001E38BC">
        <w:trPr>
          <w:trHeight w:val="447"/>
        </w:trPr>
        <w:tc>
          <w:tcPr>
            <w:tcW w:w="0" w:type="auto"/>
            <w:hideMark/>
          </w:tcPr>
          <w:p w14:paraId="3A7EE85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lastRenderedPageBreak/>
              <w:t>Ophthalmology</w:t>
            </w:r>
          </w:p>
        </w:tc>
        <w:tc>
          <w:tcPr>
            <w:tcW w:w="0" w:type="auto"/>
            <w:hideMark/>
          </w:tcPr>
          <w:p w14:paraId="31A3194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12</w:t>
            </w:r>
          </w:p>
        </w:tc>
        <w:tc>
          <w:tcPr>
            <w:tcW w:w="0" w:type="auto"/>
            <w:hideMark/>
          </w:tcPr>
          <w:p w14:paraId="590DBF4A"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12%</w:t>
            </w:r>
          </w:p>
        </w:tc>
      </w:tr>
      <w:tr w:rsidR="001E38BC" w:rsidRPr="001E38BC" w14:paraId="0F11DB1D" w14:textId="77777777" w:rsidTr="001E38BC">
        <w:trPr>
          <w:trHeight w:val="447"/>
        </w:trPr>
        <w:tc>
          <w:tcPr>
            <w:tcW w:w="0" w:type="auto"/>
            <w:hideMark/>
          </w:tcPr>
          <w:p w14:paraId="138ACEE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Other specialties</w:t>
            </w:r>
          </w:p>
        </w:tc>
        <w:tc>
          <w:tcPr>
            <w:tcW w:w="0" w:type="auto"/>
            <w:hideMark/>
          </w:tcPr>
          <w:p w14:paraId="4F3061B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32</w:t>
            </w:r>
          </w:p>
        </w:tc>
        <w:tc>
          <w:tcPr>
            <w:tcW w:w="0" w:type="auto"/>
            <w:hideMark/>
          </w:tcPr>
          <w:p w14:paraId="0E207AC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32%</w:t>
            </w:r>
          </w:p>
        </w:tc>
      </w:tr>
      <w:tr w:rsidR="001E38BC" w:rsidRPr="001E38BC" w14:paraId="0811E948" w14:textId="77777777" w:rsidTr="001E38BC">
        <w:trPr>
          <w:trHeight w:val="447"/>
        </w:trPr>
        <w:tc>
          <w:tcPr>
            <w:tcW w:w="0" w:type="auto"/>
            <w:hideMark/>
          </w:tcPr>
          <w:p w14:paraId="3B0FA65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Total</w:t>
            </w:r>
          </w:p>
        </w:tc>
        <w:tc>
          <w:tcPr>
            <w:tcW w:w="0" w:type="auto"/>
            <w:hideMark/>
          </w:tcPr>
          <w:p w14:paraId="626CA03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100</w:t>
            </w:r>
          </w:p>
        </w:tc>
        <w:tc>
          <w:tcPr>
            <w:tcW w:w="0" w:type="auto"/>
            <w:hideMark/>
          </w:tcPr>
          <w:p w14:paraId="7C4BEEB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100%</w:t>
            </w:r>
          </w:p>
        </w:tc>
      </w:tr>
      <w:tr w:rsidR="001E38BC" w:rsidRPr="001E38BC" w14:paraId="4919213E" w14:textId="77777777" w:rsidTr="001E38BC">
        <w:trPr>
          <w:trHeight w:hRule="exact" w:val="12"/>
        </w:trPr>
        <w:tc>
          <w:tcPr>
            <w:tcW w:w="0" w:type="auto"/>
            <w:hideMark/>
          </w:tcPr>
          <w:p w14:paraId="322F19F1"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54030186"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125E5CC1" w14:textId="77777777" w:rsidR="001E38BC" w:rsidRPr="001E38BC" w:rsidRDefault="001E38BC" w:rsidP="005D583B">
            <w:pPr>
              <w:spacing w:after="160" w:line="259" w:lineRule="auto"/>
              <w:jc w:val="both"/>
              <w:rPr>
                <w:rFonts w:ascii="Times New Roman" w:hAnsi="Times New Roman" w:cs="Times New Roman"/>
                <w:sz w:val="24"/>
                <w:szCs w:val="24"/>
              </w:rPr>
            </w:pPr>
          </w:p>
        </w:tc>
      </w:tr>
      <w:tr w:rsidR="001E38BC" w:rsidRPr="001E38BC" w14:paraId="4363A79D" w14:textId="77777777" w:rsidTr="001E38BC">
        <w:trPr>
          <w:trHeight w:val="447"/>
        </w:trPr>
        <w:tc>
          <w:tcPr>
            <w:tcW w:w="0" w:type="auto"/>
            <w:hideMark/>
          </w:tcPr>
          <w:p w14:paraId="641D2C2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Waiting Duration</w:t>
            </w:r>
          </w:p>
        </w:tc>
        <w:tc>
          <w:tcPr>
            <w:tcW w:w="0" w:type="auto"/>
            <w:hideMark/>
          </w:tcPr>
          <w:p w14:paraId="4E33ABD5"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2F53F826" w14:textId="77777777" w:rsidR="001E38BC" w:rsidRPr="001E38BC" w:rsidRDefault="001E38BC" w:rsidP="005D583B">
            <w:pPr>
              <w:spacing w:after="160" w:line="259" w:lineRule="auto"/>
              <w:jc w:val="both"/>
              <w:rPr>
                <w:rFonts w:ascii="Times New Roman" w:hAnsi="Times New Roman" w:cs="Times New Roman"/>
                <w:sz w:val="24"/>
                <w:szCs w:val="24"/>
              </w:rPr>
            </w:pPr>
          </w:p>
        </w:tc>
      </w:tr>
      <w:tr w:rsidR="001E38BC" w:rsidRPr="001E38BC" w14:paraId="59F0E209" w14:textId="77777777" w:rsidTr="001E38BC">
        <w:trPr>
          <w:trHeight w:val="447"/>
        </w:trPr>
        <w:tc>
          <w:tcPr>
            <w:tcW w:w="0" w:type="auto"/>
            <w:hideMark/>
          </w:tcPr>
          <w:p w14:paraId="61221BC2"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Less than 3 months</w:t>
            </w:r>
          </w:p>
        </w:tc>
        <w:tc>
          <w:tcPr>
            <w:tcW w:w="0" w:type="auto"/>
            <w:hideMark/>
          </w:tcPr>
          <w:p w14:paraId="748FC6A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19</w:t>
            </w:r>
          </w:p>
        </w:tc>
        <w:tc>
          <w:tcPr>
            <w:tcW w:w="0" w:type="auto"/>
            <w:hideMark/>
          </w:tcPr>
          <w:p w14:paraId="4AC3F092"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19%</w:t>
            </w:r>
          </w:p>
        </w:tc>
      </w:tr>
      <w:tr w:rsidR="001E38BC" w:rsidRPr="001E38BC" w14:paraId="530151D9" w14:textId="77777777" w:rsidTr="001E38BC">
        <w:trPr>
          <w:trHeight w:val="447"/>
        </w:trPr>
        <w:tc>
          <w:tcPr>
            <w:tcW w:w="0" w:type="auto"/>
            <w:hideMark/>
          </w:tcPr>
          <w:p w14:paraId="091C5AA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3–6 months</w:t>
            </w:r>
          </w:p>
        </w:tc>
        <w:tc>
          <w:tcPr>
            <w:tcW w:w="0" w:type="auto"/>
            <w:hideMark/>
          </w:tcPr>
          <w:p w14:paraId="1FCF457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25</w:t>
            </w:r>
          </w:p>
        </w:tc>
        <w:tc>
          <w:tcPr>
            <w:tcW w:w="0" w:type="auto"/>
            <w:hideMark/>
          </w:tcPr>
          <w:p w14:paraId="6DA7A211"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25%</w:t>
            </w:r>
          </w:p>
        </w:tc>
      </w:tr>
      <w:tr w:rsidR="001E38BC" w:rsidRPr="001E38BC" w14:paraId="746FB7FC" w14:textId="77777777" w:rsidTr="001E38BC">
        <w:trPr>
          <w:trHeight w:val="447"/>
        </w:trPr>
        <w:tc>
          <w:tcPr>
            <w:tcW w:w="0" w:type="auto"/>
            <w:hideMark/>
          </w:tcPr>
          <w:p w14:paraId="74ADCC6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6–9 months</w:t>
            </w:r>
          </w:p>
        </w:tc>
        <w:tc>
          <w:tcPr>
            <w:tcW w:w="0" w:type="auto"/>
            <w:hideMark/>
          </w:tcPr>
          <w:p w14:paraId="4A8815D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12</w:t>
            </w:r>
          </w:p>
        </w:tc>
        <w:tc>
          <w:tcPr>
            <w:tcW w:w="0" w:type="auto"/>
            <w:hideMark/>
          </w:tcPr>
          <w:p w14:paraId="61BB95D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12%</w:t>
            </w:r>
          </w:p>
        </w:tc>
      </w:tr>
      <w:tr w:rsidR="001E38BC" w:rsidRPr="001E38BC" w14:paraId="4CF20195" w14:textId="77777777" w:rsidTr="001E38BC">
        <w:trPr>
          <w:trHeight w:val="434"/>
        </w:trPr>
        <w:tc>
          <w:tcPr>
            <w:tcW w:w="0" w:type="auto"/>
            <w:hideMark/>
          </w:tcPr>
          <w:p w14:paraId="7CF233CE"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9–12 months</w:t>
            </w:r>
          </w:p>
        </w:tc>
        <w:tc>
          <w:tcPr>
            <w:tcW w:w="0" w:type="auto"/>
            <w:hideMark/>
          </w:tcPr>
          <w:p w14:paraId="72BA706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12</w:t>
            </w:r>
          </w:p>
        </w:tc>
        <w:tc>
          <w:tcPr>
            <w:tcW w:w="0" w:type="auto"/>
            <w:hideMark/>
          </w:tcPr>
          <w:p w14:paraId="75760D8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12%</w:t>
            </w:r>
          </w:p>
        </w:tc>
      </w:tr>
      <w:tr w:rsidR="001E38BC" w:rsidRPr="001E38BC" w14:paraId="79A41F03" w14:textId="77777777" w:rsidTr="001E38BC">
        <w:trPr>
          <w:trHeight w:val="447"/>
        </w:trPr>
        <w:tc>
          <w:tcPr>
            <w:tcW w:w="0" w:type="auto"/>
            <w:hideMark/>
          </w:tcPr>
          <w:p w14:paraId="7B338F9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12–18 months</w:t>
            </w:r>
          </w:p>
        </w:tc>
        <w:tc>
          <w:tcPr>
            <w:tcW w:w="0" w:type="auto"/>
            <w:hideMark/>
          </w:tcPr>
          <w:p w14:paraId="041955C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16</w:t>
            </w:r>
          </w:p>
        </w:tc>
        <w:tc>
          <w:tcPr>
            <w:tcW w:w="0" w:type="auto"/>
            <w:hideMark/>
          </w:tcPr>
          <w:p w14:paraId="5AFB66D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16%</w:t>
            </w:r>
          </w:p>
        </w:tc>
      </w:tr>
      <w:tr w:rsidR="001E38BC" w:rsidRPr="001E38BC" w14:paraId="2D1F66E0" w14:textId="77777777" w:rsidTr="001E38BC">
        <w:trPr>
          <w:trHeight w:val="447"/>
        </w:trPr>
        <w:tc>
          <w:tcPr>
            <w:tcW w:w="0" w:type="auto"/>
            <w:hideMark/>
          </w:tcPr>
          <w:p w14:paraId="2846B40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More than 18 months</w:t>
            </w:r>
          </w:p>
        </w:tc>
        <w:tc>
          <w:tcPr>
            <w:tcW w:w="0" w:type="auto"/>
            <w:hideMark/>
          </w:tcPr>
          <w:p w14:paraId="3B75F0E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16</w:t>
            </w:r>
          </w:p>
        </w:tc>
        <w:tc>
          <w:tcPr>
            <w:tcW w:w="0" w:type="auto"/>
            <w:hideMark/>
          </w:tcPr>
          <w:p w14:paraId="36A683EA"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16%</w:t>
            </w:r>
          </w:p>
        </w:tc>
      </w:tr>
      <w:tr w:rsidR="001E38BC" w:rsidRPr="001E38BC" w14:paraId="51BCC305" w14:textId="77777777" w:rsidTr="001E38BC">
        <w:trPr>
          <w:trHeight w:val="434"/>
        </w:trPr>
        <w:tc>
          <w:tcPr>
            <w:tcW w:w="0" w:type="auto"/>
            <w:hideMark/>
          </w:tcPr>
          <w:p w14:paraId="28BA621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Total</w:t>
            </w:r>
          </w:p>
        </w:tc>
        <w:tc>
          <w:tcPr>
            <w:tcW w:w="0" w:type="auto"/>
            <w:hideMark/>
          </w:tcPr>
          <w:p w14:paraId="1150CC9E"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100</w:t>
            </w:r>
          </w:p>
        </w:tc>
        <w:tc>
          <w:tcPr>
            <w:tcW w:w="0" w:type="auto"/>
            <w:hideMark/>
          </w:tcPr>
          <w:p w14:paraId="63C683D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100%</w:t>
            </w:r>
          </w:p>
        </w:tc>
      </w:tr>
    </w:tbl>
    <w:p w14:paraId="51927094" w14:textId="77777777" w:rsidR="001E38BC" w:rsidRPr="001E38BC" w:rsidRDefault="001E38BC" w:rsidP="005D583B">
      <w:pPr>
        <w:jc w:val="both"/>
        <w:rPr>
          <w:rFonts w:ascii="Times New Roman" w:hAnsi="Times New Roman" w:cs="Times New Roman"/>
          <w:sz w:val="24"/>
          <w:szCs w:val="24"/>
        </w:rPr>
      </w:pPr>
      <w:r w:rsidRPr="001E38BC">
        <w:rPr>
          <w:rFonts w:ascii="Times New Roman" w:hAnsi="Times New Roman" w:cs="Times New Roman"/>
          <w:i/>
          <w:iCs/>
          <w:sz w:val="24"/>
          <w:szCs w:val="24"/>
        </w:rPr>
        <w:t xml:space="preserve">Note: Sample is </w:t>
      </w:r>
      <w:proofErr w:type="gramStart"/>
      <w:r w:rsidRPr="001E38BC">
        <w:rPr>
          <w:rFonts w:ascii="Times New Roman" w:hAnsi="Times New Roman" w:cs="Times New Roman"/>
          <w:i/>
          <w:iCs/>
          <w:sz w:val="24"/>
          <w:szCs w:val="24"/>
        </w:rPr>
        <w:t>fairly representative</w:t>
      </w:r>
      <w:proofErr w:type="gramEnd"/>
      <w:r w:rsidRPr="001E38BC">
        <w:rPr>
          <w:rFonts w:ascii="Times New Roman" w:hAnsi="Times New Roman" w:cs="Times New Roman"/>
          <w:i/>
          <w:iCs/>
          <w:sz w:val="24"/>
          <w:szCs w:val="24"/>
        </w:rPr>
        <w:t xml:space="preserve"> of NHS elective waiting patients in terms of age distribution and procedure type. Higher proportion of non-binary respondents (18%) may reflect recruitment through online survey platform.</w:t>
      </w:r>
    </w:p>
    <w:p w14:paraId="79F5CED4" w14:textId="37DFA72A" w:rsidR="001E38BC" w:rsidRPr="001E38BC" w:rsidRDefault="001E38BC" w:rsidP="005D583B">
      <w:pPr>
        <w:jc w:val="both"/>
        <w:rPr>
          <w:rFonts w:ascii="Times New Roman" w:hAnsi="Times New Roman" w:cs="Times New Roman"/>
          <w:b/>
          <w:bCs/>
          <w:sz w:val="24"/>
          <w:szCs w:val="24"/>
        </w:rPr>
      </w:pPr>
      <w:r w:rsidRPr="001E38BC">
        <w:rPr>
          <w:rFonts w:ascii="Times New Roman" w:hAnsi="Times New Roman" w:cs="Times New Roman"/>
          <w:b/>
          <w:bCs/>
          <w:sz w:val="24"/>
          <w:szCs w:val="24"/>
        </w:rPr>
        <w:t xml:space="preserve">Table </w:t>
      </w:r>
      <w:r w:rsidRPr="007C094F">
        <w:rPr>
          <w:rFonts w:ascii="Times New Roman" w:hAnsi="Times New Roman" w:cs="Times New Roman"/>
          <w:b/>
          <w:bCs/>
          <w:sz w:val="24"/>
          <w:szCs w:val="24"/>
        </w:rPr>
        <w:t>C</w:t>
      </w:r>
      <w:r w:rsidRPr="001E38BC">
        <w:rPr>
          <w:rFonts w:ascii="Times New Roman" w:hAnsi="Times New Roman" w:cs="Times New Roman"/>
          <w:b/>
          <w:bCs/>
          <w:sz w:val="24"/>
          <w:szCs w:val="24"/>
        </w:rPr>
        <w:t>2: Staff Interview Participant Characteristics (n=14)</w:t>
      </w:r>
    </w:p>
    <w:tbl>
      <w:tblPr>
        <w:tblStyle w:val="TableGrid"/>
        <w:tblW w:w="8725" w:type="dxa"/>
        <w:tblLook w:val="04A0" w:firstRow="1" w:lastRow="0" w:firstColumn="1" w:lastColumn="0" w:noHBand="0" w:noVBand="1"/>
      </w:tblPr>
      <w:tblGrid>
        <w:gridCol w:w="4106"/>
        <w:gridCol w:w="4619"/>
      </w:tblGrid>
      <w:tr w:rsidR="001E38BC" w:rsidRPr="001E38BC" w14:paraId="4695087C" w14:textId="77777777" w:rsidTr="001E38BC">
        <w:trPr>
          <w:trHeight w:val="424"/>
        </w:trPr>
        <w:tc>
          <w:tcPr>
            <w:tcW w:w="4106" w:type="dxa"/>
            <w:hideMark/>
          </w:tcPr>
          <w:p w14:paraId="660C9EE3"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Job Role</w:t>
            </w:r>
          </w:p>
        </w:tc>
        <w:tc>
          <w:tcPr>
            <w:tcW w:w="4619" w:type="dxa"/>
            <w:hideMark/>
          </w:tcPr>
          <w:p w14:paraId="0D385EAF"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Number of Participants</w:t>
            </w:r>
          </w:p>
        </w:tc>
      </w:tr>
      <w:tr w:rsidR="001E38BC" w:rsidRPr="001E38BC" w14:paraId="2CA79644" w14:textId="77777777" w:rsidTr="001E38BC">
        <w:trPr>
          <w:trHeight w:val="437"/>
        </w:trPr>
        <w:tc>
          <w:tcPr>
            <w:tcW w:w="4106" w:type="dxa"/>
            <w:hideMark/>
          </w:tcPr>
          <w:p w14:paraId="5E735DA1"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Service Manager</w:t>
            </w:r>
          </w:p>
        </w:tc>
        <w:tc>
          <w:tcPr>
            <w:tcW w:w="4619" w:type="dxa"/>
            <w:hideMark/>
          </w:tcPr>
          <w:p w14:paraId="0ADBC88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w:t>
            </w:r>
          </w:p>
        </w:tc>
      </w:tr>
      <w:tr w:rsidR="001E38BC" w:rsidRPr="001E38BC" w14:paraId="272F9EBD" w14:textId="77777777" w:rsidTr="001E38BC">
        <w:trPr>
          <w:trHeight w:val="437"/>
        </w:trPr>
        <w:tc>
          <w:tcPr>
            <w:tcW w:w="4106" w:type="dxa"/>
            <w:hideMark/>
          </w:tcPr>
          <w:p w14:paraId="343C784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Clinical Lead (Doctor/Consultant)</w:t>
            </w:r>
          </w:p>
        </w:tc>
        <w:tc>
          <w:tcPr>
            <w:tcW w:w="4619" w:type="dxa"/>
            <w:hideMark/>
          </w:tcPr>
          <w:p w14:paraId="0EDF4A3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w:t>
            </w:r>
          </w:p>
        </w:tc>
      </w:tr>
      <w:tr w:rsidR="001E38BC" w:rsidRPr="001E38BC" w14:paraId="6877BAFD" w14:textId="77777777" w:rsidTr="001E38BC">
        <w:trPr>
          <w:trHeight w:val="437"/>
        </w:trPr>
        <w:tc>
          <w:tcPr>
            <w:tcW w:w="4106" w:type="dxa"/>
            <w:hideMark/>
          </w:tcPr>
          <w:p w14:paraId="68E9825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Appointment Coordinator</w:t>
            </w:r>
          </w:p>
        </w:tc>
        <w:tc>
          <w:tcPr>
            <w:tcW w:w="4619" w:type="dxa"/>
            <w:hideMark/>
          </w:tcPr>
          <w:p w14:paraId="6139261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w:t>
            </w:r>
          </w:p>
        </w:tc>
      </w:tr>
      <w:tr w:rsidR="001E38BC" w:rsidRPr="001E38BC" w14:paraId="01E621B8" w14:textId="77777777" w:rsidTr="001E38BC">
        <w:trPr>
          <w:trHeight w:val="437"/>
        </w:trPr>
        <w:tc>
          <w:tcPr>
            <w:tcW w:w="4106" w:type="dxa"/>
            <w:hideMark/>
          </w:tcPr>
          <w:p w14:paraId="544D6C4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Nurse Specialist</w:t>
            </w:r>
          </w:p>
        </w:tc>
        <w:tc>
          <w:tcPr>
            <w:tcW w:w="4619" w:type="dxa"/>
            <w:hideMark/>
          </w:tcPr>
          <w:p w14:paraId="3940B17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w:t>
            </w:r>
          </w:p>
        </w:tc>
      </w:tr>
      <w:tr w:rsidR="001E38BC" w:rsidRPr="001E38BC" w14:paraId="5CAA19AB" w14:textId="77777777" w:rsidTr="001E38BC">
        <w:trPr>
          <w:trHeight w:val="424"/>
        </w:trPr>
        <w:tc>
          <w:tcPr>
            <w:tcW w:w="4106" w:type="dxa"/>
            <w:hideMark/>
          </w:tcPr>
          <w:p w14:paraId="74A83561"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Administrative Lead</w:t>
            </w:r>
          </w:p>
        </w:tc>
        <w:tc>
          <w:tcPr>
            <w:tcW w:w="4619" w:type="dxa"/>
            <w:hideMark/>
          </w:tcPr>
          <w:p w14:paraId="7414CA8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w:t>
            </w:r>
          </w:p>
        </w:tc>
      </w:tr>
      <w:tr w:rsidR="001E38BC" w:rsidRPr="001E38BC" w14:paraId="4E18CBAA" w14:textId="77777777" w:rsidTr="001E38BC">
        <w:trPr>
          <w:trHeight w:val="437"/>
        </w:trPr>
        <w:tc>
          <w:tcPr>
            <w:tcW w:w="4106" w:type="dxa"/>
            <w:hideMark/>
          </w:tcPr>
          <w:p w14:paraId="04A7AEB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Total</w:t>
            </w:r>
          </w:p>
        </w:tc>
        <w:tc>
          <w:tcPr>
            <w:tcW w:w="4619" w:type="dxa"/>
            <w:hideMark/>
          </w:tcPr>
          <w:p w14:paraId="2FE70E3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14</w:t>
            </w:r>
          </w:p>
        </w:tc>
      </w:tr>
    </w:tbl>
    <w:p w14:paraId="284A0C61" w14:textId="77777777" w:rsidR="001E38BC" w:rsidRPr="001E38BC" w:rsidRDefault="001E38BC" w:rsidP="005D583B">
      <w:pPr>
        <w:jc w:val="both"/>
        <w:rPr>
          <w:rFonts w:ascii="Times New Roman" w:hAnsi="Times New Roman" w:cs="Times New Roman"/>
          <w:vanish/>
          <w:sz w:val="24"/>
          <w:szCs w:val="24"/>
        </w:rPr>
      </w:pPr>
    </w:p>
    <w:tbl>
      <w:tblPr>
        <w:tblStyle w:val="TableGrid"/>
        <w:tblW w:w="8736" w:type="dxa"/>
        <w:tblLook w:val="04A0" w:firstRow="1" w:lastRow="0" w:firstColumn="1" w:lastColumn="0" w:noHBand="0" w:noVBand="1"/>
      </w:tblPr>
      <w:tblGrid>
        <w:gridCol w:w="4225"/>
        <w:gridCol w:w="4511"/>
      </w:tblGrid>
      <w:tr w:rsidR="001E38BC" w:rsidRPr="001E38BC" w14:paraId="6C841FC2" w14:textId="77777777" w:rsidTr="001E38BC">
        <w:trPr>
          <w:trHeight w:val="427"/>
        </w:trPr>
        <w:tc>
          <w:tcPr>
            <w:tcW w:w="0" w:type="auto"/>
            <w:hideMark/>
          </w:tcPr>
          <w:p w14:paraId="3BC9B3FD"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Years in Current Role</w:t>
            </w:r>
          </w:p>
        </w:tc>
        <w:tc>
          <w:tcPr>
            <w:tcW w:w="0" w:type="auto"/>
            <w:hideMark/>
          </w:tcPr>
          <w:p w14:paraId="440AC714"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Number of Participants</w:t>
            </w:r>
          </w:p>
        </w:tc>
      </w:tr>
      <w:tr w:rsidR="001E38BC" w:rsidRPr="001E38BC" w14:paraId="77EDDC5D" w14:textId="77777777" w:rsidTr="001E38BC">
        <w:trPr>
          <w:trHeight w:val="440"/>
        </w:trPr>
        <w:tc>
          <w:tcPr>
            <w:tcW w:w="0" w:type="auto"/>
            <w:hideMark/>
          </w:tcPr>
          <w:p w14:paraId="23C338F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1–2 years</w:t>
            </w:r>
          </w:p>
        </w:tc>
        <w:tc>
          <w:tcPr>
            <w:tcW w:w="0" w:type="auto"/>
            <w:hideMark/>
          </w:tcPr>
          <w:p w14:paraId="136DD76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w:t>
            </w:r>
          </w:p>
        </w:tc>
      </w:tr>
      <w:tr w:rsidR="001E38BC" w:rsidRPr="001E38BC" w14:paraId="0566D5E0" w14:textId="77777777" w:rsidTr="001E38BC">
        <w:trPr>
          <w:trHeight w:val="440"/>
        </w:trPr>
        <w:tc>
          <w:tcPr>
            <w:tcW w:w="0" w:type="auto"/>
            <w:hideMark/>
          </w:tcPr>
          <w:p w14:paraId="7B2BDA5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3–5 years</w:t>
            </w:r>
          </w:p>
        </w:tc>
        <w:tc>
          <w:tcPr>
            <w:tcW w:w="0" w:type="auto"/>
            <w:hideMark/>
          </w:tcPr>
          <w:p w14:paraId="5C640D8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6</w:t>
            </w:r>
          </w:p>
        </w:tc>
      </w:tr>
      <w:tr w:rsidR="001E38BC" w:rsidRPr="001E38BC" w14:paraId="2E9DD1DC" w14:textId="77777777" w:rsidTr="001E38BC">
        <w:trPr>
          <w:trHeight w:val="440"/>
        </w:trPr>
        <w:tc>
          <w:tcPr>
            <w:tcW w:w="0" w:type="auto"/>
            <w:hideMark/>
          </w:tcPr>
          <w:p w14:paraId="552794D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6–10 years</w:t>
            </w:r>
          </w:p>
        </w:tc>
        <w:tc>
          <w:tcPr>
            <w:tcW w:w="0" w:type="auto"/>
            <w:hideMark/>
          </w:tcPr>
          <w:p w14:paraId="6A85EB3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w:t>
            </w:r>
          </w:p>
        </w:tc>
      </w:tr>
      <w:tr w:rsidR="001E38BC" w:rsidRPr="001E38BC" w14:paraId="325B4410" w14:textId="77777777" w:rsidTr="001E38BC">
        <w:trPr>
          <w:trHeight w:val="440"/>
        </w:trPr>
        <w:tc>
          <w:tcPr>
            <w:tcW w:w="0" w:type="auto"/>
            <w:hideMark/>
          </w:tcPr>
          <w:p w14:paraId="7788AAD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 years</w:t>
            </w:r>
          </w:p>
        </w:tc>
        <w:tc>
          <w:tcPr>
            <w:tcW w:w="0" w:type="auto"/>
            <w:hideMark/>
          </w:tcPr>
          <w:p w14:paraId="510E72E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w:t>
            </w:r>
          </w:p>
        </w:tc>
      </w:tr>
      <w:tr w:rsidR="001E38BC" w:rsidRPr="001E38BC" w14:paraId="64543E7E" w14:textId="77777777" w:rsidTr="001E38BC">
        <w:trPr>
          <w:trHeight w:val="427"/>
        </w:trPr>
        <w:tc>
          <w:tcPr>
            <w:tcW w:w="0" w:type="auto"/>
            <w:hideMark/>
          </w:tcPr>
          <w:p w14:paraId="724EF77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Total</w:t>
            </w:r>
          </w:p>
        </w:tc>
        <w:tc>
          <w:tcPr>
            <w:tcW w:w="0" w:type="auto"/>
            <w:hideMark/>
          </w:tcPr>
          <w:p w14:paraId="5A78B8BE"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14</w:t>
            </w:r>
          </w:p>
        </w:tc>
      </w:tr>
    </w:tbl>
    <w:p w14:paraId="0EEE5014" w14:textId="77777777" w:rsidR="001E38BC" w:rsidRPr="001E38BC" w:rsidRDefault="001E38BC" w:rsidP="005D583B">
      <w:pPr>
        <w:jc w:val="both"/>
        <w:rPr>
          <w:rFonts w:ascii="Times New Roman" w:hAnsi="Times New Roman" w:cs="Times New Roman"/>
          <w:sz w:val="24"/>
          <w:szCs w:val="24"/>
        </w:rPr>
      </w:pPr>
      <w:r w:rsidRPr="001E38BC">
        <w:rPr>
          <w:rFonts w:ascii="Times New Roman" w:hAnsi="Times New Roman" w:cs="Times New Roman"/>
          <w:i/>
          <w:iCs/>
          <w:sz w:val="24"/>
          <w:szCs w:val="24"/>
        </w:rPr>
        <w:t>Note: Staff sample reflects diversity of roles involved in patient communication. Average tenure is 4.5 years, indicating mix of experienced and relatively newer staff members.</w:t>
      </w:r>
    </w:p>
    <w:p w14:paraId="7BBAE5E9" w14:textId="77777777" w:rsidR="001E38BC" w:rsidRPr="007C094F" w:rsidRDefault="001E38BC" w:rsidP="005D583B">
      <w:pPr>
        <w:jc w:val="both"/>
        <w:rPr>
          <w:rFonts w:ascii="Times New Roman" w:hAnsi="Times New Roman" w:cs="Times New Roman"/>
          <w:sz w:val="24"/>
          <w:szCs w:val="24"/>
        </w:rPr>
      </w:pPr>
    </w:p>
    <w:p w14:paraId="28095EF1" w14:textId="7786B5EE" w:rsidR="001E38BC" w:rsidRPr="001E38BC" w:rsidRDefault="001E38BC" w:rsidP="005D583B">
      <w:pPr>
        <w:jc w:val="both"/>
        <w:rPr>
          <w:rFonts w:ascii="Times New Roman" w:hAnsi="Times New Roman" w:cs="Times New Roman"/>
          <w:b/>
          <w:bCs/>
          <w:sz w:val="24"/>
          <w:szCs w:val="24"/>
        </w:rPr>
      </w:pPr>
      <w:r w:rsidRPr="001E38BC">
        <w:rPr>
          <w:rFonts w:ascii="Times New Roman" w:hAnsi="Times New Roman" w:cs="Times New Roman"/>
          <w:b/>
          <w:bCs/>
          <w:sz w:val="24"/>
          <w:szCs w:val="24"/>
        </w:rPr>
        <w:lastRenderedPageBreak/>
        <w:t xml:space="preserve">Table </w:t>
      </w:r>
      <w:r w:rsidRPr="007C094F">
        <w:rPr>
          <w:rFonts w:ascii="Times New Roman" w:hAnsi="Times New Roman" w:cs="Times New Roman"/>
          <w:b/>
          <w:bCs/>
          <w:sz w:val="24"/>
          <w:szCs w:val="24"/>
        </w:rPr>
        <w:t>C</w:t>
      </w:r>
      <w:r w:rsidRPr="001E38BC">
        <w:rPr>
          <w:rFonts w:ascii="Times New Roman" w:hAnsi="Times New Roman" w:cs="Times New Roman"/>
          <w:b/>
          <w:bCs/>
          <w:sz w:val="24"/>
          <w:szCs w:val="24"/>
        </w:rPr>
        <w:t>3: Descriptive Statistics for Key Variables</w:t>
      </w:r>
    </w:p>
    <w:tbl>
      <w:tblPr>
        <w:tblStyle w:val="TableGrid"/>
        <w:tblW w:w="9263" w:type="dxa"/>
        <w:tblLook w:val="04A0" w:firstRow="1" w:lastRow="0" w:firstColumn="1" w:lastColumn="0" w:noHBand="0" w:noVBand="1"/>
      </w:tblPr>
      <w:tblGrid>
        <w:gridCol w:w="3926"/>
        <w:gridCol w:w="590"/>
        <w:gridCol w:w="822"/>
        <w:gridCol w:w="651"/>
        <w:gridCol w:w="1027"/>
        <w:gridCol w:w="658"/>
        <w:gridCol w:w="699"/>
        <w:gridCol w:w="890"/>
      </w:tblGrid>
      <w:tr w:rsidR="001E38BC" w:rsidRPr="007C094F" w14:paraId="023D9E12" w14:textId="77777777" w:rsidTr="001E38BC">
        <w:trPr>
          <w:trHeight w:val="208"/>
        </w:trPr>
        <w:tc>
          <w:tcPr>
            <w:tcW w:w="0" w:type="auto"/>
            <w:hideMark/>
          </w:tcPr>
          <w:p w14:paraId="0A8C0352"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Variable</w:t>
            </w:r>
          </w:p>
        </w:tc>
        <w:tc>
          <w:tcPr>
            <w:tcW w:w="0" w:type="auto"/>
            <w:hideMark/>
          </w:tcPr>
          <w:p w14:paraId="38681B02"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n</w:t>
            </w:r>
          </w:p>
        </w:tc>
        <w:tc>
          <w:tcPr>
            <w:tcW w:w="0" w:type="auto"/>
            <w:hideMark/>
          </w:tcPr>
          <w:p w14:paraId="0CE0FABD"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Mean</w:t>
            </w:r>
          </w:p>
        </w:tc>
        <w:tc>
          <w:tcPr>
            <w:tcW w:w="0" w:type="auto"/>
            <w:hideMark/>
          </w:tcPr>
          <w:p w14:paraId="2DFFE46D"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SD</w:t>
            </w:r>
          </w:p>
        </w:tc>
        <w:tc>
          <w:tcPr>
            <w:tcW w:w="0" w:type="auto"/>
            <w:hideMark/>
          </w:tcPr>
          <w:p w14:paraId="4CEAF32D"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Median</w:t>
            </w:r>
          </w:p>
        </w:tc>
        <w:tc>
          <w:tcPr>
            <w:tcW w:w="0" w:type="auto"/>
            <w:hideMark/>
          </w:tcPr>
          <w:p w14:paraId="6C7FED6C"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Min</w:t>
            </w:r>
          </w:p>
        </w:tc>
        <w:tc>
          <w:tcPr>
            <w:tcW w:w="0" w:type="auto"/>
            <w:hideMark/>
          </w:tcPr>
          <w:p w14:paraId="02C42D8B"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Max</w:t>
            </w:r>
          </w:p>
        </w:tc>
        <w:tc>
          <w:tcPr>
            <w:tcW w:w="0" w:type="auto"/>
            <w:hideMark/>
          </w:tcPr>
          <w:p w14:paraId="3B13D0CA"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Range</w:t>
            </w:r>
          </w:p>
        </w:tc>
      </w:tr>
      <w:tr w:rsidR="001E38BC" w:rsidRPr="007C094F" w14:paraId="4725D5FE" w14:textId="77777777" w:rsidTr="001E38BC">
        <w:trPr>
          <w:trHeight w:val="208"/>
        </w:trPr>
        <w:tc>
          <w:tcPr>
            <w:tcW w:w="0" w:type="auto"/>
            <w:hideMark/>
          </w:tcPr>
          <w:p w14:paraId="10E5C40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Overall Satisfaction</w:t>
            </w:r>
            <w:r w:rsidRPr="001E38BC">
              <w:rPr>
                <w:rFonts w:ascii="Times New Roman" w:hAnsi="Times New Roman" w:cs="Times New Roman"/>
                <w:sz w:val="24"/>
                <w:szCs w:val="24"/>
              </w:rPr>
              <w:t> (1–5 scale)</w:t>
            </w:r>
          </w:p>
        </w:tc>
        <w:tc>
          <w:tcPr>
            <w:tcW w:w="0" w:type="auto"/>
            <w:hideMark/>
          </w:tcPr>
          <w:p w14:paraId="599CF4F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w:t>
            </w:r>
          </w:p>
        </w:tc>
        <w:tc>
          <w:tcPr>
            <w:tcW w:w="0" w:type="auto"/>
            <w:hideMark/>
          </w:tcPr>
          <w:p w14:paraId="756E84B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3.33</w:t>
            </w:r>
          </w:p>
        </w:tc>
        <w:tc>
          <w:tcPr>
            <w:tcW w:w="0" w:type="auto"/>
            <w:hideMark/>
          </w:tcPr>
          <w:p w14:paraId="2BE64A4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1.29</w:t>
            </w:r>
          </w:p>
        </w:tc>
        <w:tc>
          <w:tcPr>
            <w:tcW w:w="0" w:type="auto"/>
            <w:hideMark/>
          </w:tcPr>
          <w:p w14:paraId="3CBC71EA"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w:t>
            </w:r>
          </w:p>
        </w:tc>
        <w:tc>
          <w:tcPr>
            <w:tcW w:w="0" w:type="auto"/>
            <w:hideMark/>
          </w:tcPr>
          <w:p w14:paraId="246AFBF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w:t>
            </w:r>
          </w:p>
        </w:tc>
        <w:tc>
          <w:tcPr>
            <w:tcW w:w="0" w:type="auto"/>
            <w:hideMark/>
          </w:tcPr>
          <w:p w14:paraId="37512A6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5</w:t>
            </w:r>
          </w:p>
        </w:tc>
        <w:tc>
          <w:tcPr>
            <w:tcW w:w="0" w:type="auto"/>
            <w:hideMark/>
          </w:tcPr>
          <w:p w14:paraId="3FD41B3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w:t>
            </w:r>
          </w:p>
        </w:tc>
      </w:tr>
      <w:tr w:rsidR="001E38BC" w:rsidRPr="007C094F" w14:paraId="3B5346BA" w14:textId="77777777" w:rsidTr="001E38BC">
        <w:trPr>
          <w:trHeight w:val="215"/>
        </w:trPr>
        <w:tc>
          <w:tcPr>
            <w:tcW w:w="0" w:type="auto"/>
            <w:hideMark/>
          </w:tcPr>
          <w:p w14:paraId="118F3B2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Communication Quality</w:t>
            </w:r>
            <w:r w:rsidRPr="001E38BC">
              <w:rPr>
                <w:rFonts w:ascii="Times New Roman" w:hAnsi="Times New Roman" w:cs="Times New Roman"/>
                <w:sz w:val="24"/>
                <w:szCs w:val="24"/>
              </w:rPr>
              <w:t> (1–5 scale)</w:t>
            </w:r>
          </w:p>
        </w:tc>
        <w:tc>
          <w:tcPr>
            <w:tcW w:w="0" w:type="auto"/>
            <w:hideMark/>
          </w:tcPr>
          <w:p w14:paraId="3EDD24C1"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w:t>
            </w:r>
          </w:p>
        </w:tc>
        <w:tc>
          <w:tcPr>
            <w:tcW w:w="0" w:type="auto"/>
            <w:hideMark/>
          </w:tcPr>
          <w:p w14:paraId="44D7D4E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2.93</w:t>
            </w:r>
          </w:p>
        </w:tc>
        <w:tc>
          <w:tcPr>
            <w:tcW w:w="0" w:type="auto"/>
            <w:hideMark/>
          </w:tcPr>
          <w:p w14:paraId="27109FF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1.41</w:t>
            </w:r>
          </w:p>
        </w:tc>
        <w:tc>
          <w:tcPr>
            <w:tcW w:w="0" w:type="auto"/>
            <w:hideMark/>
          </w:tcPr>
          <w:p w14:paraId="43D61AC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w:t>
            </w:r>
          </w:p>
        </w:tc>
        <w:tc>
          <w:tcPr>
            <w:tcW w:w="0" w:type="auto"/>
            <w:hideMark/>
          </w:tcPr>
          <w:p w14:paraId="07CE1FC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w:t>
            </w:r>
          </w:p>
        </w:tc>
        <w:tc>
          <w:tcPr>
            <w:tcW w:w="0" w:type="auto"/>
            <w:hideMark/>
          </w:tcPr>
          <w:p w14:paraId="09A60D2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5</w:t>
            </w:r>
          </w:p>
        </w:tc>
        <w:tc>
          <w:tcPr>
            <w:tcW w:w="0" w:type="auto"/>
            <w:hideMark/>
          </w:tcPr>
          <w:p w14:paraId="4254692A"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w:t>
            </w:r>
          </w:p>
        </w:tc>
      </w:tr>
      <w:tr w:rsidR="001E38BC" w:rsidRPr="007C094F" w14:paraId="1EFB495D" w14:textId="77777777" w:rsidTr="001E38BC">
        <w:trPr>
          <w:trHeight w:val="208"/>
        </w:trPr>
        <w:tc>
          <w:tcPr>
            <w:tcW w:w="0" w:type="auto"/>
            <w:hideMark/>
          </w:tcPr>
          <w:p w14:paraId="04CD189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Contact Frequency</w:t>
            </w:r>
            <w:r w:rsidRPr="001E38BC">
              <w:rPr>
                <w:rFonts w:ascii="Times New Roman" w:hAnsi="Times New Roman" w:cs="Times New Roman"/>
                <w:sz w:val="24"/>
                <w:szCs w:val="24"/>
              </w:rPr>
              <w:t> (1–5 scale)</w:t>
            </w:r>
          </w:p>
        </w:tc>
        <w:tc>
          <w:tcPr>
            <w:tcW w:w="0" w:type="auto"/>
            <w:hideMark/>
          </w:tcPr>
          <w:p w14:paraId="4B34926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w:t>
            </w:r>
          </w:p>
        </w:tc>
        <w:tc>
          <w:tcPr>
            <w:tcW w:w="0" w:type="auto"/>
            <w:hideMark/>
          </w:tcPr>
          <w:p w14:paraId="3AE21CF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2.93</w:t>
            </w:r>
          </w:p>
        </w:tc>
        <w:tc>
          <w:tcPr>
            <w:tcW w:w="0" w:type="auto"/>
            <w:hideMark/>
          </w:tcPr>
          <w:p w14:paraId="0F7E0082"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1.48</w:t>
            </w:r>
          </w:p>
        </w:tc>
        <w:tc>
          <w:tcPr>
            <w:tcW w:w="0" w:type="auto"/>
            <w:hideMark/>
          </w:tcPr>
          <w:p w14:paraId="6FE6275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w:t>
            </w:r>
          </w:p>
        </w:tc>
        <w:tc>
          <w:tcPr>
            <w:tcW w:w="0" w:type="auto"/>
            <w:hideMark/>
          </w:tcPr>
          <w:p w14:paraId="6B80CDB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w:t>
            </w:r>
          </w:p>
        </w:tc>
        <w:tc>
          <w:tcPr>
            <w:tcW w:w="0" w:type="auto"/>
            <w:hideMark/>
          </w:tcPr>
          <w:p w14:paraId="476192E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5</w:t>
            </w:r>
          </w:p>
        </w:tc>
        <w:tc>
          <w:tcPr>
            <w:tcW w:w="0" w:type="auto"/>
            <w:hideMark/>
          </w:tcPr>
          <w:p w14:paraId="054E115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w:t>
            </w:r>
          </w:p>
        </w:tc>
      </w:tr>
      <w:tr w:rsidR="001E38BC" w:rsidRPr="007C094F" w14:paraId="778D8D59" w14:textId="77777777" w:rsidTr="001E38BC">
        <w:trPr>
          <w:trHeight w:val="208"/>
        </w:trPr>
        <w:tc>
          <w:tcPr>
            <w:tcW w:w="0" w:type="auto"/>
            <w:hideMark/>
          </w:tcPr>
          <w:p w14:paraId="293A2EB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Waiting Time</w:t>
            </w:r>
            <w:r w:rsidRPr="001E38BC">
              <w:rPr>
                <w:rFonts w:ascii="Times New Roman" w:hAnsi="Times New Roman" w:cs="Times New Roman"/>
                <w:sz w:val="24"/>
                <w:szCs w:val="24"/>
              </w:rPr>
              <w:t> (ordinal 1–6)</w:t>
            </w:r>
          </w:p>
        </w:tc>
        <w:tc>
          <w:tcPr>
            <w:tcW w:w="0" w:type="auto"/>
            <w:hideMark/>
          </w:tcPr>
          <w:p w14:paraId="381E98E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w:t>
            </w:r>
          </w:p>
        </w:tc>
        <w:tc>
          <w:tcPr>
            <w:tcW w:w="0" w:type="auto"/>
            <w:hideMark/>
          </w:tcPr>
          <w:p w14:paraId="08DC331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3.29</w:t>
            </w:r>
          </w:p>
        </w:tc>
        <w:tc>
          <w:tcPr>
            <w:tcW w:w="0" w:type="auto"/>
            <w:hideMark/>
          </w:tcPr>
          <w:p w14:paraId="02A04E5A"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1.78</w:t>
            </w:r>
          </w:p>
        </w:tc>
        <w:tc>
          <w:tcPr>
            <w:tcW w:w="0" w:type="auto"/>
            <w:hideMark/>
          </w:tcPr>
          <w:p w14:paraId="5AEA7C21"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w:t>
            </w:r>
          </w:p>
        </w:tc>
        <w:tc>
          <w:tcPr>
            <w:tcW w:w="0" w:type="auto"/>
            <w:hideMark/>
          </w:tcPr>
          <w:p w14:paraId="70A8E8F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w:t>
            </w:r>
          </w:p>
        </w:tc>
        <w:tc>
          <w:tcPr>
            <w:tcW w:w="0" w:type="auto"/>
            <w:hideMark/>
          </w:tcPr>
          <w:p w14:paraId="1AFF0B1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6</w:t>
            </w:r>
          </w:p>
        </w:tc>
        <w:tc>
          <w:tcPr>
            <w:tcW w:w="0" w:type="auto"/>
            <w:hideMark/>
          </w:tcPr>
          <w:p w14:paraId="4558B7B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5</w:t>
            </w:r>
          </w:p>
        </w:tc>
      </w:tr>
      <w:tr w:rsidR="001E38BC" w:rsidRPr="007C094F" w14:paraId="64A7092E" w14:textId="77777777" w:rsidTr="001E38BC">
        <w:trPr>
          <w:trHeight w:val="7"/>
        </w:trPr>
        <w:tc>
          <w:tcPr>
            <w:tcW w:w="0" w:type="auto"/>
            <w:hideMark/>
          </w:tcPr>
          <w:p w14:paraId="0C74784F"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6B38349B"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66470A34"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4E5F5C4F"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3B65205C"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31974536"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1346EFA7"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236494A3" w14:textId="77777777" w:rsidR="001E38BC" w:rsidRPr="001E38BC" w:rsidRDefault="001E38BC" w:rsidP="005D583B">
            <w:pPr>
              <w:spacing w:after="160" w:line="259" w:lineRule="auto"/>
              <w:jc w:val="both"/>
              <w:rPr>
                <w:rFonts w:ascii="Times New Roman" w:hAnsi="Times New Roman" w:cs="Times New Roman"/>
                <w:sz w:val="24"/>
                <w:szCs w:val="24"/>
              </w:rPr>
            </w:pPr>
          </w:p>
        </w:tc>
      </w:tr>
      <w:tr w:rsidR="001E38BC" w:rsidRPr="007C094F" w14:paraId="2C485589" w14:textId="77777777" w:rsidTr="001E38BC">
        <w:trPr>
          <w:trHeight w:val="208"/>
        </w:trPr>
        <w:tc>
          <w:tcPr>
            <w:tcW w:w="0" w:type="auto"/>
            <w:hideMark/>
          </w:tcPr>
          <w:p w14:paraId="77180CF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Clear Information</w:t>
            </w:r>
            <w:r w:rsidRPr="001E38BC">
              <w:rPr>
                <w:rFonts w:ascii="Times New Roman" w:hAnsi="Times New Roman" w:cs="Times New Roman"/>
                <w:sz w:val="24"/>
                <w:szCs w:val="24"/>
              </w:rPr>
              <w:t> (1–5 Likert)</w:t>
            </w:r>
          </w:p>
        </w:tc>
        <w:tc>
          <w:tcPr>
            <w:tcW w:w="0" w:type="auto"/>
            <w:hideMark/>
          </w:tcPr>
          <w:p w14:paraId="70B7399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w:t>
            </w:r>
          </w:p>
        </w:tc>
        <w:tc>
          <w:tcPr>
            <w:tcW w:w="0" w:type="auto"/>
            <w:hideMark/>
          </w:tcPr>
          <w:p w14:paraId="40298DCE"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2.76</w:t>
            </w:r>
          </w:p>
        </w:tc>
        <w:tc>
          <w:tcPr>
            <w:tcW w:w="0" w:type="auto"/>
            <w:hideMark/>
          </w:tcPr>
          <w:p w14:paraId="1531EEF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1.48</w:t>
            </w:r>
          </w:p>
        </w:tc>
        <w:tc>
          <w:tcPr>
            <w:tcW w:w="0" w:type="auto"/>
            <w:hideMark/>
          </w:tcPr>
          <w:p w14:paraId="37A9D02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w:t>
            </w:r>
          </w:p>
        </w:tc>
        <w:tc>
          <w:tcPr>
            <w:tcW w:w="0" w:type="auto"/>
            <w:hideMark/>
          </w:tcPr>
          <w:p w14:paraId="08A422A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w:t>
            </w:r>
          </w:p>
        </w:tc>
        <w:tc>
          <w:tcPr>
            <w:tcW w:w="0" w:type="auto"/>
            <w:hideMark/>
          </w:tcPr>
          <w:p w14:paraId="1BD1D4A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5</w:t>
            </w:r>
          </w:p>
        </w:tc>
        <w:tc>
          <w:tcPr>
            <w:tcW w:w="0" w:type="auto"/>
            <w:hideMark/>
          </w:tcPr>
          <w:p w14:paraId="5BD8EEA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w:t>
            </w:r>
          </w:p>
        </w:tc>
      </w:tr>
      <w:tr w:rsidR="001E38BC" w:rsidRPr="007C094F" w14:paraId="48C45A1E" w14:textId="77777777" w:rsidTr="001E38BC">
        <w:trPr>
          <w:trHeight w:val="208"/>
        </w:trPr>
        <w:tc>
          <w:tcPr>
            <w:tcW w:w="0" w:type="auto"/>
            <w:hideMark/>
          </w:tcPr>
          <w:p w14:paraId="6E062C9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Easy to Contact</w:t>
            </w:r>
            <w:r w:rsidRPr="001E38BC">
              <w:rPr>
                <w:rFonts w:ascii="Times New Roman" w:hAnsi="Times New Roman" w:cs="Times New Roman"/>
                <w:sz w:val="24"/>
                <w:szCs w:val="24"/>
              </w:rPr>
              <w:t> (1–5 Likert)</w:t>
            </w:r>
          </w:p>
        </w:tc>
        <w:tc>
          <w:tcPr>
            <w:tcW w:w="0" w:type="auto"/>
            <w:hideMark/>
          </w:tcPr>
          <w:p w14:paraId="7DE9125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w:t>
            </w:r>
          </w:p>
        </w:tc>
        <w:tc>
          <w:tcPr>
            <w:tcW w:w="0" w:type="auto"/>
            <w:hideMark/>
          </w:tcPr>
          <w:p w14:paraId="7172698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2.74</w:t>
            </w:r>
          </w:p>
        </w:tc>
        <w:tc>
          <w:tcPr>
            <w:tcW w:w="0" w:type="auto"/>
            <w:hideMark/>
          </w:tcPr>
          <w:p w14:paraId="4D464D1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1.31</w:t>
            </w:r>
          </w:p>
        </w:tc>
        <w:tc>
          <w:tcPr>
            <w:tcW w:w="0" w:type="auto"/>
            <w:hideMark/>
          </w:tcPr>
          <w:p w14:paraId="1D08FD8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w:t>
            </w:r>
          </w:p>
        </w:tc>
        <w:tc>
          <w:tcPr>
            <w:tcW w:w="0" w:type="auto"/>
            <w:hideMark/>
          </w:tcPr>
          <w:p w14:paraId="7CF2A2B1"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w:t>
            </w:r>
          </w:p>
        </w:tc>
        <w:tc>
          <w:tcPr>
            <w:tcW w:w="0" w:type="auto"/>
            <w:hideMark/>
          </w:tcPr>
          <w:p w14:paraId="0358562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5</w:t>
            </w:r>
          </w:p>
        </w:tc>
        <w:tc>
          <w:tcPr>
            <w:tcW w:w="0" w:type="auto"/>
            <w:hideMark/>
          </w:tcPr>
          <w:p w14:paraId="6EEE587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w:t>
            </w:r>
          </w:p>
        </w:tc>
      </w:tr>
      <w:tr w:rsidR="001E38BC" w:rsidRPr="007C094F" w14:paraId="1BDA2C17" w14:textId="77777777" w:rsidTr="001E38BC">
        <w:trPr>
          <w:trHeight w:val="208"/>
        </w:trPr>
        <w:tc>
          <w:tcPr>
            <w:tcW w:w="0" w:type="auto"/>
            <w:hideMark/>
          </w:tcPr>
          <w:p w14:paraId="2FC2140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Respect &amp; Empathy</w:t>
            </w:r>
            <w:r w:rsidRPr="001E38BC">
              <w:rPr>
                <w:rFonts w:ascii="Times New Roman" w:hAnsi="Times New Roman" w:cs="Times New Roman"/>
                <w:sz w:val="24"/>
                <w:szCs w:val="24"/>
              </w:rPr>
              <w:t> (1–5 Likert)</w:t>
            </w:r>
          </w:p>
        </w:tc>
        <w:tc>
          <w:tcPr>
            <w:tcW w:w="0" w:type="auto"/>
            <w:hideMark/>
          </w:tcPr>
          <w:p w14:paraId="4387364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w:t>
            </w:r>
          </w:p>
        </w:tc>
        <w:tc>
          <w:tcPr>
            <w:tcW w:w="0" w:type="auto"/>
            <w:hideMark/>
          </w:tcPr>
          <w:p w14:paraId="353ACEB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3.18</w:t>
            </w:r>
          </w:p>
        </w:tc>
        <w:tc>
          <w:tcPr>
            <w:tcW w:w="0" w:type="auto"/>
            <w:hideMark/>
          </w:tcPr>
          <w:p w14:paraId="2C18F27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1.31</w:t>
            </w:r>
          </w:p>
        </w:tc>
        <w:tc>
          <w:tcPr>
            <w:tcW w:w="0" w:type="auto"/>
            <w:hideMark/>
          </w:tcPr>
          <w:p w14:paraId="54196FC1"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w:t>
            </w:r>
          </w:p>
        </w:tc>
        <w:tc>
          <w:tcPr>
            <w:tcW w:w="0" w:type="auto"/>
            <w:hideMark/>
          </w:tcPr>
          <w:p w14:paraId="6EE11A6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w:t>
            </w:r>
          </w:p>
        </w:tc>
        <w:tc>
          <w:tcPr>
            <w:tcW w:w="0" w:type="auto"/>
            <w:hideMark/>
          </w:tcPr>
          <w:p w14:paraId="4CBDB7D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5</w:t>
            </w:r>
          </w:p>
        </w:tc>
        <w:tc>
          <w:tcPr>
            <w:tcW w:w="0" w:type="auto"/>
            <w:hideMark/>
          </w:tcPr>
          <w:p w14:paraId="2543247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w:t>
            </w:r>
          </w:p>
        </w:tc>
      </w:tr>
      <w:tr w:rsidR="001E38BC" w:rsidRPr="007C094F" w14:paraId="1DF9D284" w14:textId="77777777" w:rsidTr="001E38BC">
        <w:trPr>
          <w:trHeight w:val="215"/>
        </w:trPr>
        <w:tc>
          <w:tcPr>
            <w:tcW w:w="0" w:type="auto"/>
            <w:hideMark/>
          </w:tcPr>
          <w:p w14:paraId="1BDA3FCE"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Consistent Information</w:t>
            </w:r>
            <w:r w:rsidRPr="001E38BC">
              <w:rPr>
                <w:rFonts w:ascii="Times New Roman" w:hAnsi="Times New Roman" w:cs="Times New Roman"/>
                <w:sz w:val="24"/>
                <w:szCs w:val="24"/>
              </w:rPr>
              <w:t> (1–5 Likert)</w:t>
            </w:r>
          </w:p>
        </w:tc>
        <w:tc>
          <w:tcPr>
            <w:tcW w:w="0" w:type="auto"/>
            <w:hideMark/>
          </w:tcPr>
          <w:p w14:paraId="1ECE865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w:t>
            </w:r>
          </w:p>
        </w:tc>
        <w:tc>
          <w:tcPr>
            <w:tcW w:w="0" w:type="auto"/>
            <w:hideMark/>
          </w:tcPr>
          <w:p w14:paraId="7403D26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3.13</w:t>
            </w:r>
          </w:p>
        </w:tc>
        <w:tc>
          <w:tcPr>
            <w:tcW w:w="0" w:type="auto"/>
            <w:hideMark/>
          </w:tcPr>
          <w:p w14:paraId="51AA9DDE"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1.49</w:t>
            </w:r>
          </w:p>
        </w:tc>
        <w:tc>
          <w:tcPr>
            <w:tcW w:w="0" w:type="auto"/>
            <w:hideMark/>
          </w:tcPr>
          <w:p w14:paraId="19772431"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w:t>
            </w:r>
          </w:p>
        </w:tc>
        <w:tc>
          <w:tcPr>
            <w:tcW w:w="0" w:type="auto"/>
            <w:hideMark/>
          </w:tcPr>
          <w:p w14:paraId="0AB43DC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w:t>
            </w:r>
          </w:p>
        </w:tc>
        <w:tc>
          <w:tcPr>
            <w:tcW w:w="0" w:type="auto"/>
            <w:hideMark/>
          </w:tcPr>
          <w:p w14:paraId="3FB2A3D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5</w:t>
            </w:r>
          </w:p>
        </w:tc>
        <w:tc>
          <w:tcPr>
            <w:tcW w:w="0" w:type="auto"/>
            <w:hideMark/>
          </w:tcPr>
          <w:p w14:paraId="4343E01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w:t>
            </w:r>
          </w:p>
        </w:tc>
      </w:tr>
      <w:tr w:rsidR="001E38BC" w:rsidRPr="007C094F" w14:paraId="58F78480" w14:textId="77777777" w:rsidTr="001E38BC">
        <w:trPr>
          <w:trHeight w:val="208"/>
        </w:trPr>
        <w:tc>
          <w:tcPr>
            <w:tcW w:w="0" w:type="auto"/>
            <w:hideMark/>
          </w:tcPr>
          <w:p w14:paraId="140DCFD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Felt Forgotten</w:t>
            </w:r>
            <w:r w:rsidRPr="001E38BC">
              <w:rPr>
                <w:rFonts w:ascii="Times New Roman" w:hAnsi="Times New Roman" w:cs="Times New Roman"/>
                <w:sz w:val="24"/>
                <w:szCs w:val="24"/>
              </w:rPr>
              <w:t> (1–5 Likert)</w:t>
            </w:r>
          </w:p>
        </w:tc>
        <w:tc>
          <w:tcPr>
            <w:tcW w:w="0" w:type="auto"/>
            <w:hideMark/>
          </w:tcPr>
          <w:p w14:paraId="70EB6CA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w:t>
            </w:r>
          </w:p>
        </w:tc>
        <w:tc>
          <w:tcPr>
            <w:tcW w:w="0" w:type="auto"/>
            <w:hideMark/>
          </w:tcPr>
          <w:p w14:paraId="12B4450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2.97</w:t>
            </w:r>
          </w:p>
        </w:tc>
        <w:tc>
          <w:tcPr>
            <w:tcW w:w="0" w:type="auto"/>
            <w:hideMark/>
          </w:tcPr>
          <w:p w14:paraId="28C992E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1.41</w:t>
            </w:r>
          </w:p>
        </w:tc>
        <w:tc>
          <w:tcPr>
            <w:tcW w:w="0" w:type="auto"/>
            <w:hideMark/>
          </w:tcPr>
          <w:p w14:paraId="5816AFC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w:t>
            </w:r>
          </w:p>
        </w:tc>
        <w:tc>
          <w:tcPr>
            <w:tcW w:w="0" w:type="auto"/>
            <w:hideMark/>
          </w:tcPr>
          <w:p w14:paraId="7962D7D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w:t>
            </w:r>
          </w:p>
        </w:tc>
        <w:tc>
          <w:tcPr>
            <w:tcW w:w="0" w:type="auto"/>
            <w:hideMark/>
          </w:tcPr>
          <w:p w14:paraId="5FFF057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5</w:t>
            </w:r>
          </w:p>
        </w:tc>
        <w:tc>
          <w:tcPr>
            <w:tcW w:w="0" w:type="auto"/>
            <w:hideMark/>
          </w:tcPr>
          <w:p w14:paraId="558135B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w:t>
            </w:r>
          </w:p>
        </w:tc>
      </w:tr>
      <w:tr w:rsidR="001E38BC" w:rsidRPr="007C094F" w14:paraId="5D090220" w14:textId="77777777" w:rsidTr="001E38BC">
        <w:trPr>
          <w:trHeight w:val="208"/>
        </w:trPr>
        <w:tc>
          <w:tcPr>
            <w:tcW w:w="0" w:type="auto"/>
            <w:hideMark/>
          </w:tcPr>
          <w:p w14:paraId="2AA3117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Anxiety Increased</w:t>
            </w:r>
            <w:r w:rsidRPr="001E38BC">
              <w:rPr>
                <w:rFonts w:ascii="Times New Roman" w:hAnsi="Times New Roman" w:cs="Times New Roman"/>
                <w:sz w:val="24"/>
                <w:szCs w:val="24"/>
              </w:rPr>
              <w:t> (1–5 Likert)</w:t>
            </w:r>
          </w:p>
        </w:tc>
        <w:tc>
          <w:tcPr>
            <w:tcW w:w="0" w:type="auto"/>
            <w:hideMark/>
          </w:tcPr>
          <w:p w14:paraId="4CE202C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w:t>
            </w:r>
          </w:p>
        </w:tc>
        <w:tc>
          <w:tcPr>
            <w:tcW w:w="0" w:type="auto"/>
            <w:hideMark/>
          </w:tcPr>
          <w:p w14:paraId="15928D5A"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3.00</w:t>
            </w:r>
          </w:p>
        </w:tc>
        <w:tc>
          <w:tcPr>
            <w:tcW w:w="0" w:type="auto"/>
            <w:hideMark/>
          </w:tcPr>
          <w:p w14:paraId="32457A7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1.34</w:t>
            </w:r>
          </w:p>
        </w:tc>
        <w:tc>
          <w:tcPr>
            <w:tcW w:w="0" w:type="auto"/>
            <w:hideMark/>
          </w:tcPr>
          <w:p w14:paraId="2E7890C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w:t>
            </w:r>
          </w:p>
        </w:tc>
        <w:tc>
          <w:tcPr>
            <w:tcW w:w="0" w:type="auto"/>
            <w:hideMark/>
          </w:tcPr>
          <w:p w14:paraId="6257292A"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w:t>
            </w:r>
          </w:p>
        </w:tc>
        <w:tc>
          <w:tcPr>
            <w:tcW w:w="0" w:type="auto"/>
            <w:hideMark/>
          </w:tcPr>
          <w:p w14:paraId="44D3084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5</w:t>
            </w:r>
          </w:p>
        </w:tc>
        <w:tc>
          <w:tcPr>
            <w:tcW w:w="0" w:type="auto"/>
            <w:hideMark/>
          </w:tcPr>
          <w:p w14:paraId="6EF235D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w:t>
            </w:r>
          </w:p>
        </w:tc>
      </w:tr>
      <w:tr w:rsidR="001E38BC" w:rsidRPr="007C094F" w14:paraId="768E7709" w14:textId="77777777" w:rsidTr="001E38BC">
        <w:trPr>
          <w:trHeight w:val="208"/>
        </w:trPr>
        <w:tc>
          <w:tcPr>
            <w:tcW w:w="0" w:type="auto"/>
            <w:hideMark/>
          </w:tcPr>
          <w:p w14:paraId="3DA3714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Daily Life Impact</w:t>
            </w:r>
            <w:r w:rsidRPr="001E38BC">
              <w:rPr>
                <w:rFonts w:ascii="Times New Roman" w:hAnsi="Times New Roman" w:cs="Times New Roman"/>
                <w:sz w:val="24"/>
                <w:szCs w:val="24"/>
              </w:rPr>
              <w:t> (1–5 Likert)</w:t>
            </w:r>
          </w:p>
        </w:tc>
        <w:tc>
          <w:tcPr>
            <w:tcW w:w="0" w:type="auto"/>
            <w:hideMark/>
          </w:tcPr>
          <w:p w14:paraId="423E4B1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w:t>
            </w:r>
          </w:p>
        </w:tc>
        <w:tc>
          <w:tcPr>
            <w:tcW w:w="0" w:type="auto"/>
            <w:hideMark/>
          </w:tcPr>
          <w:p w14:paraId="6AD4CE4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3.01</w:t>
            </w:r>
          </w:p>
        </w:tc>
        <w:tc>
          <w:tcPr>
            <w:tcW w:w="0" w:type="auto"/>
            <w:hideMark/>
          </w:tcPr>
          <w:p w14:paraId="00FAA13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1.45</w:t>
            </w:r>
          </w:p>
        </w:tc>
        <w:tc>
          <w:tcPr>
            <w:tcW w:w="0" w:type="auto"/>
            <w:hideMark/>
          </w:tcPr>
          <w:p w14:paraId="2A0659D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w:t>
            </w:r>
          </w:p>
        </w:tc>
        <w:tc>
          <w:tcPr>
            <w:tcW w:w="0" w:type="auto"/>
            <w:hideMark/>
          </w:tcPr>
          <w:p w14:paraId="50B0ADA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w:t>
            </w:r>
          </w:p>
        </w:tc>
        <w:tc>
          <w:tcPr>
            <w:tcW w:w="0" w:type="auto"/>
            <w:hideMark/>
          </w:tcPr>
          <w:p w14:paraId="25028EEA"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5</w:t>
            </w:r>
          </w:p>
        </w:tc>
        <w:tc>
          <w:tcPr>
            <w:tcW w:w="0" w:type="auto"/>
            <w:hideMark/>
          </w:tcPr>
          <w:p w14:paraId="6E315B7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w:t>
            </w:r>
          </w:p>
        </w:tc>
      </w:tr>
      <w:tr w:rsidR="001E38BC" w:rsidRPr="007C094F" w14:paraId="266D3380" w14:textId="77777777" w:rsidTr="001E38BC">
        <w:trPr>
          <w:trHeight w:val="208"/>
        </w:trPr>
        <w:tc>
          <w:tcPr>
            <w:tcW w:w="0" w:type="auto"/>
            <w:hideMark/>
          </w:tcPr>
          <w:p w14:paraId="527984E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Fair Management</w:t>
            </w:r>
            <w:r w:rsidRPr="001E38BC">
              <w:rPr>
                <w:rFonts w:ascii="Times New Roman" w:hAnsi="Times New Roman" w:cs="Times New Roman"/>
                <w:sz w:val="24"/>
                <w:szCs w:val="24"/>
              </w:rPr>
              <w:t> (1–5 Likert)</w:t>
            </w:r>
          </w:p>
        </w:tc>
        <w:tc>
          <w:tcPr>
            <w:tcW w:w="0" w:type="auto"/>
            <w:hideMark/>
          </w:tcPr>
          <w:p w14:paraId="1AEBD29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w:t>
            </w:r>
          </w:p>
        </w:tc>
        <w:tc>
          <w:tcPr>
            <w:tcW w:w="0" w:type="auto"/>
            <w:hideMark/>
          </w:tcPr>
          <w:p w14:paraId="63FB4B7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3.15</w:t>
            </w:r>
          </w:p>
        </w:tc>
        <w:tc>
          <w:tcPr>
            <w:tcW w:w="0" w:type="auto"/>
            <w:hideMark/>
          </w:tcPr>
          <w:p w14:paraId="3A8BE9AE"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1.48</w:t>
            </w:r>
          </w:p>
        </w:tc>
        <w:tc>
          <w:tcPr>
            <w:tcW w:w="0" w:type="auto"/>
            <w:hideMark/>
          </w:tcPr>
          <w:p w14:paraId="249087F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w:t>
            </w:r>
          </w:p>
        </w:tc>
        <w:tc>
          <w:tcPr>
            <w:tcW w:w="0" w:type="auto"/>
            <w:hideMark/>
          </w:tcPr>
          <w:p w14:paraId="57BBBFDA"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w:t>
            </w:r>
          </w:p>
        </w:tc>
        <w:tc>
          <w:tcPr>
            <w:tcW w:w="0" w:type="auto"/>
            <w:hideMark/>
          </w:tcPr>
          <w:p w14:paraId="58BBFAD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5</w:t>
            </w:r>
          </w:p>
        </w:tc>
        <w:tc>
          <w:tcPr>
            <w:tcW w:w="0" w:type="auto"/>
            <w:hideMark/>
          </w:tcPr>
          <w:p w14:paraId="3E92F27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w:t>
            </w:r>
          </w:p>
        </w:tc>
      </w:tr>
      <w:tr w:rsidR="001E38BC" w:rsidRPr="007C094F" w14:paraId="7FDDD227" w14:textId="77777777" w:rsidTr="001E38BC">
        <w:trPr>
          <w:trHeight w:val="215"/>
        </w:trPr>
        <w:tc>
          <w:tcPr>
            <w:tcW w:w="0" w:type="auto"/>
            <w:hideMark/>
          </w:tcPr>
          <w:p w14:paraId="465D6EA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Overall Support</w:t>
            </w:r>
            <w:r w:rsidRPr="001E38BC">
              <w:rPr>
                <w:rFonts w:ascii="Times New Roman" w:hAnsi="Times New Roman" w:cs="Times New Roman"/>
                <w:sz w:val="24"/>
                <w:szCs w:val="24"/>
              </w:rPr>
              <w:t> (1–5 Likert)</w:t>
            </w:r>
          </w:p>
        </w:tc>
        <w:tc>
          <w:tcPr>
            <w:tcW w:w="0" w:type="auto"/>
            <w:hideMark/>
          </w:tcPr>
          <w:p w14:paraId="096B86A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w:t>
            </w:r>
          </w:p>
        </w:tc>
        <w:tc>
          <w:tcPr>
            <w:tcW w:w="0" w:type="auto"/>
            <w:hideMark/>
          </w:tcPr>
          <w:p w14:paraId="7D19FADA"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3.08</w:t>
            </w:r>
          </w:p>
        </w:tc>
        <w:tc>
          <w:tcPr>
            <w:tcW w:w="0" w:type="auto"/>
            <w:hideMark/>
          </w:tcPr>
          <w:p w14:paraId="68B967E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1.52</w:t>
            </w:r>
          </w:p>
        </w:tc>
        <w:tc>
          <w:tcPr>
            <w:tcW w:w="0" w:type="auto"/>
            <w:hideMark/>
          </w:tcPr>
          <w:p w14:paraId="2BD388D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3.0</w:t>
            </w:r>
          </w:p>
        </w:tc>
        <w:tc>
          <w:tcPr>
            <w:tcW w:w="0" w:type="auto"/>
            <w:hideMark/>
          </w:tcPr>
          <w:p w14:paraId="6D35995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w:t>
            </w:r>
          </w:p>
        </w:tc>
        <w:tc>
          <w:tcPr>
            <w:tcW w:w="0" w:type="auto"/>
            <w:hideMark/>
          </w:tcPr>
          <w:p w14:paraId="3C48746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5</w:t>
            </w:r>
          </w:p>
        </w:tc>
        <w:tc>
          <w:tcPr>
            <w:tcW w:w="0" w:type="auto"/>
            <w:hideMark/>
          </w:tcPr>
          <w:p w14:paraId="42A6462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4</w:t>
            </w:r>
          </w:p>
        </w:tc>
      </w:tr>
    </w:tbl>
    <w:p w14:paraId="0B9AB456" w14:textId="77777777" w:rsidR="001E38BC" w:rsidRPr="007C094F" w:rsidRDefault="001E38BC" w:rsidP="005D583B">
      <w:pPr>
        <w:jc w:val="both"/>
        <w:rPr>
          <w:rFonts w:ascii="Times New Roman" w:hAnsi="Times New Roman" w:cs="Times New Roman"/>
          <w:i/>
          <w:iCs/>
          <w:sz w:val="24"/>
          <w:szCs w:val="24"/>
        </w:rPr>
      </w:pPr>
    </w:p>
    <w:p w14:paraId="7BD424C4" w14:textId="05FE65F9" w:rsidR="001E38BC" w:rsidRPr="001E38BC" w:rsidRDefault="001E38BC" w:rsidP="005D583B">
      <w:pPr>
        <w:jc w:val="both"/>
        <w:rPr>
          <w:rFonts w:ascii="Times New Roman" w:hAnsi="Times New Roman" w:cs="Times New Roman"/>
          <w:sz w:val="24"/>
          <w:szCs w:val="24"/>
        </w:rPr>
      </w:pPr>
      <w:r w:rsidRPr="001E38BC">
        <w:rPr>
          <w:rFonts w:ascii="Times New Roman" w:hAnsi="Times New Roman" w:cs="Times New Roman"/>
          <w:i/>
          <w:iCs/>
          <w:sz w:val="24"/>
          <w:szCs w:val="24"/>
        </w:rPr>
        <w:t>Note: Most variables cluster around midpoint (3.0 median), indicating wide variation in responses. Communication quality (M=2.93) and contact frequency (M=2.93) both below midpoint, suggesting room for improvement. Standard deviations around 1.3–1.5 indicate substantial variation across respondents.</w:t>
      </w:r>
    </w:p>
    <w:p w14:paraId="5B1B06C6" w14:textId="189CD3CD" w:rsidR="001E38BC" w:rsidRPr="007C094F" w:rsidRDefault="001E38BC" w:rsidP="005D583B">
      <w:pPr>
        <w:jc w:val="both"/>
        <w:rPr>
          <w:rFonts w:ascii="Times New Roman" w:hAnsi="Times New Roman" w:cs="Times New Roman"/>
          <w:sz w:val="24"/>
          <w:szCs w:val="24"/>
        </w:rPr>
      </w:pPr>
      <w:r w:rsidRPr="007C094F">
        <w:rPr>
          <w:rFonts w:ascii="Times New Roman" w:hAnsi="Times New Roman" w:cs="Times New Roman"/>
          <w:sz w:val="24"/>
          <w:szCs w:val="24"/>
        </w:rPr>
        <w:lastRenderedPageBreak/>
        <w:drawing>
          <wp:inline distT="0" distB="0" distL="0" distR="0" wp14:anchorId="0C7DA640" wp14:editId="1D62A359">
            <wp:extent cx="5730875" cy="3806190"/>
            <wp:effectExtent l="19050" t="19050" r="22225" b="22860"/>
            <wp:docPr id="10771534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806190"/>
                    </a:xfrm>
                    <a:prstGeom prst="rect">
                      <a:avLst/>
                    </a:prstGeom>
                    <a:noFill/>
                    <a:ln w="19050">
                      <a:solidFill>
                        <a:schemeClr val="tx1"/>
                      </a:solidFill>
                    </a:ln>
                  </pic:spPr>
                </pic:pic>
              </a:graphicData>
            </a:graphic>
          </wp:inline>
        </w:drawing>
      </w:r>
    </w:p>
    <w:p w14:paraId="60FEC066" w14:textId="77777777" w:rsidR="001E38BC" w:rsidRPr="007C094F" w:rsidRDefault="001E38BC" w:rsidP="005D583B">
      <w:pPr>
        <w:jc w:val="both"/>
        <w:rPr>
          <w:rFonts w:ascii="Times New Roman" w:hAnsi="Times New Roman" w:cs="Times New Roman"/>
          <w:sz w:val="24"/>
          <w:szCs w:val="24"/>
        </w:rPr>
      </w:pPr>
    </w:p>
    <w:p w14:paraId="5297D8AE" w14:textId="77777777" w:rsidR="001E38BC" w:rsidRPr="007C094F" w:rsidRDefault="001E38BC" w:rsidP="005D583B">
      <w:pPr>
        <w:jc w:val="both"/>
        <w:rPr>
          <w:rFonts w:ascii="Times New Roman" w:hAnsi="Times New Roman" w:cs="Times New Roman"/>
          <w:sz w:val="24"/>
          <w:szCs w:val="24"/>
        </w:rPr>
      </w:pPr>
    </w:p>
    <w:p w14:paraId="5DE5D4CE" w14:textId="77777777" w:rsidR="001E38BC" w:rsidRPr="007C094F" w:rsidRDefault="001E38BC" w:rsidP="005D583B">
      <w:pPr>
        <w:jc w:val="both"/>
        <w:rPr>
          <w:rFonts w:ascii="Times New Roman" w:hAnsi="Times New Roman" w:cs="Times New Roman"/>
          <w:sz w:val="24"/>
          <w:szCs w:val="24"/>
        </w:rPr>
      </w:pPr>
    </w:p>
    <w:p w14:paraId="09D74FF4" w14:textId="77777777" w:rsidR="001E38BC" w:rsidRPr="007C094F" w:rsidRDefault="001E38BC" w:rsidP="005D583B">
      <w:pPr>
        <w:jc w:val="both"/>
        <w:rPr>
          <w:rFonts w:ascii="Times New Roman" w:hAnsi="Times New Roman" w:cs="Times New Roman"/>
          <w:sz w:val="24"/>
          <w:szCs w:val="24"/>
        </w:rPr>
      </w:pPr>
    </w:p>
    <w:p w14:paraId="491F220C" w14:textId="704CD4F2" w:rsidR="001E38BC" w:rsidRPr="001E38BC" w:rsidRDefault="001E38BC" w:rsidP="005D583B">
      <w:pPr>
        <w:jc w:val="both"/>
        <w:rPr>
          <w:rFonts w:ascii="Times New Roman" w:hAnsi="Times New Roman" w:cs="Times New Roman"/>
          <w:b/>
          <w:bCs/>
          <w:sz w:val="24"/>
          <w:szCs w:val="24"/>
        </w:rPr>
      </w:pPr>
      <w:r w:rsidRPr="001E38BC">
        <w:rPr>
          <w:rFonts w:ascii="Times New Roman" w:hAnsi="Times New Roman" w:cs="Times New Roman"/>
          <w:b/>
          <w:bCs/>
          <w:sz w:val="24"/>
          <w:szCs w:val="24"/>
        </w:rPr>
        <w:t xml:space="preserve">Table </w:t>
      </w:r>
      <w:r w:rsidR="00FA1DFE" w:rsidRPr="007C094F">
        <w:rPr>
          <w:rFonts w:ascii="Times New Roman" w:hAnsi="Times New Roman" w:cs="Times New Roman"/>
          <w:b/>
          <w:bCs/>
          <w:sz w:val="24"/>
          <w:szCs w:val="24"/>
        </w:rPr>
        <w:t>C</w:t>
      </w:r>
      <w:r w:rsidRPr="001E38BC">
        <w:rPr>
          <w:rFonts w:ascii="Times New Roman" w:hAnsi="Times New Roman" w:cs="Times New Roman"/>
          <w:b/>
          <w:bCs/>
          <w:sz w:val="24"/>
          <w:szCs w:val="24"/>
        </w:rPr>
        <w:t>4: Hypothesis Testing Results Summary</w:t>
      </w:r>
    </w:p>
    <w:tbl>
      <w:tblPr>
        <w:tblStyle w:val="TableGrid"/>
        <w:tblW w:w="9876" w:type="dxa"/>
        <w:tblLook w:val="04A0" w:firstRow="1" w:lastRow="0" w:firstColumn="1" w:lastColumn="0" w:noHBand="0" w:noVBand="1"/>
      </w:tblPr>
      <w:tblGrid>
        <w:gridCol w:w="2024"/>
        <w:gridCol w:w="1448"/>
        <w:gridCol w:w="1139"/>
        <w:gridCol w:w="1108"/>
        <w:gridCol w:w="1853"/>
        <w:gridCol w:w="2304"/>
      </w:tblGrid>
      <w:tr w:rsidR="005D583B" w:rsidRPr="007C094F" w14:paraId="4DFC3CF8" w14:textId="77777777" w:rsidTr="001E38BC">
        <w:trPr>
          <w:trHeight w:val="735"/>
        </w:trPr>
        <w:tc>
          <w:tcPr>
            <w:tcW w:w="0" w:type="auto"/>
            <w:hideMark/>
          </w:tcPr>
          <w:p w14:paraId="4A69F09D"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Hypothesis</w:t>
            </w:r>
          </w:p>
        </w:tc>
        <w:tc>
          <w:tcPr>
            <w:tcW w:w="0" w:type="auto"/>
            <w:hideMark/>
          </w:tcPr>
          <w:p w14:paraId="5D409119"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Statistical Test</w:t>
            </w:r>
          </w:p>
        </w:tc>
        <w:tc>
          <w:tcPr>
            <w:tcW w:w="0" w:type="auto"/>
            <w:hideMark/>
          </w:tcPr>
          <w:p w14:paraId="110B52A9"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Test Statistic</w:t>
            </w:r>
          </w:p>
        </w:tc>
        <w:tc>
          <w:tcPr>
            <w:tcW w:w="0" w:type="auto"/>
            <w:hideMark/>
          </w:tcPr>
          <w:p w14:paraId="7A6EEA6B"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p-value</w:t>
            </w:r>
          </w:p>
        </w:tc>
        <w:tc>
          <w:tcPr>
            <w:tcW w:w="0" w:type="auto"/>
            <w:hideMark/>
          </w:tcPr>
          <w:p w14:paraId="0C240096"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Result</w:t>
            </w:r>
          </w:p>
        </w:tc>
        <w:tc>
          <w:tcPr>
            <w:tcW w:w="0" w:type="auto"/>
            <w:hideMark/>
          </w:tcPr>
          <w:p w14:paraId="5C373BC1"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Interpretation</w:t>
            </w:r>
          </w:p>
        </w:tc>
      </w:tr>
      <w:tr w:rsidR="005D583B" w:rsidRPr="007C094F" w14:paraId="01852F47" w14:textId="77777777" w:rsidTr="001E38BC">
        <w:trPr>
          <w:trHeight w:val="1320"/>
        </w:trPr>
        <w:tc>
          <w:tcPr>
            <w:tcW w:w="0" w:type="auto"/>
            <w:hideMark/>
          </w:tcPr>
          <w:p w14:paraId="60BBD87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H1: Communication Quality → Satisfaction</w:t>
            </w:r>
          </w:p>
        </w:tc>
        <w:tc>
          <w:tcPr>
            <w:tcW w:w="0" w:type="auto"/>
            <w:hideMark/>
          </w:tcPr>
          <w:p w14:paraId="216C86C1"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Pearson correlation</w:t>
            </w:r>
          </w:p>
        </w:tc>
        <w:tc>
          <w:tcPr>
            <w:tcW w:w="0" w:type="auto"/>
            <w:hideMark/>
          </w:tcPr>
          <w:p w14:paraId="5B7A6A0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r = 0.219</w:t>
            </w:r>
          </w:p>
        </w:tc>
        <w:tc>
          <w:tcPr>
            <w:tcW w:w="0" w:type="auto"/>
            <w:hideMark/>
          </w:tcPr>
          <w:p w14:paraId="0243BA6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p = 0.029</w:t>
            </w:r>
          </w:p>
        </w:tc>
        <w:tc>
          <w:tcPr>
            <w:tcW w:w="0" w:type="auto"/>
            <w:hideMark/>
          </w:tcPr>
          <w:p w14:paraId="7B5221E2"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SUPPORTED</w:t>
            </w:r>
            <w:r w:rsidRPr="001E38BC">
              <w:rPr>
                <w:rFonts w:ascii="Times New Roman" w:hAnsi="Times New Roman" w:cs="Times New Roman"/>
                <w:sz w:val="24"/>
                <w:szCs w:val="24"/>
              </w:rPr>
              <w:t> *</w:t>
            </w:r>
          </w:p>
        </w:tc>
        <w:tc>
          <w:tcPr>
            <w:tcW w:w="0" w:type="auto"/>
            <w:hideMark/>
          </w:tcPr>
          <w:p w14:paraId="18EAC49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Weak positive correlation; statistically significant at p&lt;0.05; communication quality significant predictor</w:t>
            </w:r>
          </w:p>
        </w:tc>
      </w:tr>
      <w:tr w:rsidR="005D583B" w:rsidRPr="007C094F" w14:paraId="60C3B057" w14:textId="77777777" w:rsidTr="001E38BC">
        <w:trPr>
          <w:trHeight w:val="1337"/>
        </w:trPr>
        <w:tc>
          <w:tcPr>
            <w:tcW w:w="0" w:type="auto"/>
            <w:hideMark/>
          </w:tcPr>
          <w:p w14:paraId="6D73566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H2: Contact Frequency → Satisfaction</w:t>
            </w:r>
          </w:p>
        </w:tc>
        <w:tc>
          <w:tcPr>
            <w:tcW w:w="0" w:type="auto"/>
            <w:hideMark/>
          </w:tcPr>
          <w:p w14:paraId="7CC6ED02"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Pearson correlation</w:t>
            </w:r>
          </w:p>
        </w:tc>
        <w:tc>
          <w:tcPr>
            <w:tcW w:w="0" w:type="auto"/>
            <w:hideMark/>
          </w:tcPr>
          <w:p w14:paraId="767F5CA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r = 0.108</w:t>
            </w:r>
          </w:p>
        </w:tc>
        <w:tc>
          <w:tcPr>
            <w:tcW w:w="0" w:type="auto"/>
            <w:hideMark/>
          </w:tcPr>
          <w:p w14:paraId="0F11BD3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p = 0.286</w:t>
            </w:r>
          </w:p>
        </w:tc>
        <w:tc>
          <w:tcPr>
            <w:tcW w:w="0" w:type="auto"/>
            <w:hideMark/>
          </w:tcPr>
          <w:p w14:paraId="3695E03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NOT SUPPORTED</w:t>
            </w:r>
          </w:p>
        </w:tc>
        <w:tc>
          <w:tcPr>
            <w:tcW w:w="0" w:type="auto"/>
            <w:hideMark/>
          </w:tcPr>
          <w:p w14:paraId="2EC899DE"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Negligible correlation; not statistically significant; contact frequency alone insufficient</w:t>
            </w:r>
          </w:p>
        </w:tc>
      </w:tr>
      <w:tr w:rsidR="005D583B" w:rsidRPr="007C094F" w14:paraId="214F1AE4" w14:textId="77777777" w:rsidTr="001E38BC">
        <w:trPr>
          <w:trHeight w:val="1320"/>
        </w:trPr>
        <w:tc>
          <w:tcPr>
            <w:tcW w:w="0" w:type="auto"/>
            <w:hideMark/>
          </w:tcPr>
          <w:p w14:paraId="4E50D983"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0EB5639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Independent t-test</w:t>
            </w:r>
          </w:p>
        </w:tc>
        <w:tc>
          <w:tcPr>
            <w:tcW w:w="0" w:type="auto"/>
            <w:hideMark/>
          </w:tcPr>
          <w:p w14:paraId="5FBB3C8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 xml:space="preserve">t = 1.029, </w:t>
            </w:r>
            <w:proofErr w:type="spellStart"/>
            <w:r w:rsidRPr="001E38BC">
              <w:rPr>
                <w:rFonts w:ascii="Times New Roman" w:hAnsi="Times New Roman" w:cs="Times New Roman"/>
                <w:sz w:val="24"/>
                <w:szCs w:val="24"/>
              </w:rPr>
              <w:t>df</w:t>
            </w:r>
            <w:proofErr w:type="spellEnd"/>
            <w:r w:rsidRPr="001E38BC">
              <w:rPr>
                <w:rFonts w:ascii="Times New Roman" w:hAnsi="Times New Roman" w:cs="Times New Roman"/>
                <w:sz w:val="24"/>
                <w:szCs w:val="24"/>
              </w:rPr>
              <w:t xml:space="preserve"> = 78</w:t>
            </w:r>
          </w:p>
        </w:tc>
        <w:tc>
          <w:tcPr>
            <w:tcW w:w="0" w:type="auto"/>
            <w:hideMark/>
          </w:tcPr>
          <w:p w14:paraId="2D0DCD41"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p = 0.307</w:t>
            </w:r>
          </w:p>
        </w:tc>
        <w:tc>
          <w:tcPr>
            <w:tcW w:w="0" w:type="auto"/>
            <w:hideMark/>
          </w:tcPr>
          <w:p w14:paraId="0587F1A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NOT SUPPORTED</w:t>
            </w:r>
          </w:p>
        </w:tc>
        <w:tc>
          <w:tcPr>
            <w:tcW w:w="0" w:type="auto"/>
            <w:hideMark/>
          </w:tcPr>
          <w:p w14:paraId="4B4E98F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High-frequency group (M=3.57) vs Low-frequency group (M=3.29); difference not significant</w:t>
            </w:r>
          </w:p>
        </w:tc>
      </w:tr>
      <w:tr w:rsidR="005D583B" w:rsidRPr="007C094F" w14:paraId="796DF5EB" w14:textId="77777777" w:rsidTr="001E38BC">
        <w:trPr>
          <w:trHeight w:val="1604"/>
        </w:trPr>
        <w:tc>
          <w:tcPr>
            <w:tcW w:w="0" w:type="auto"/>
            <w:hideMark/>
          </w:tcPr>
          <w:p w14:paraId="72C76A8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H3: Communication explains additional variance beyond demographics</w:t>
            </w:r>
          </w:p>
        </w:tc>
        <w:tc>
          <w:tcPr>
            <w:tcW w:w="0" w:type="auto"/>
            <w:hideMark/>
          </w:tcPr>
          <w:p w14:paraId="674EA4BE"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Hierarchical regression (ΔR²)</w:t>
            </w:r>
          </w:p>
        </w:tc>
        <w:tc>
          <w:tcPr>
            <w:tcW w:w="0" w:type="auto"/>
            <w:hideMark/>
          </w:tcPr>
          <w:p w14:paraId="4F12F5D9" w14:textId="77777777" w:rsidR="001E38BC" w:rsidRPr="001E38BC" w:rsidRDefault="001E38BC" w:rsidP="005D583B">
            <w:pPr>
              <w:spacing w:after="160" w:line="259" w:lineRule="auto"/>
              <w:jc w:val="both"/>
              <w:rPr>
                <w:rFonts w:ascii="Times New Roman" w:hAnsi="Times New Roman" w:cs="Times New Roman"/>
                <w:sz w:val="24"/>
                <w:szCs w:val="24"/>
              </w:rPr>
            </w:pPr>
            <w:proofErr w:type="gramStart"/>
            <w:r w:rsidRPr="001E38BC">
              <w:rPr>
                <w:rFonts w:ascii="Times New Roman" w:hAnsi="Times New Roman" w:cs="Times New Roman"/>
                <w:sz w:val="24"/>
                <w:szCs w:val="24"/>
              </w:rPr>
              <w:t>F(</w:t>
            </w:r>
            <w:proofErr w:type="gramEnd"/>
            <w:r w:rsidRPr="001E38BC">
              <w:rPr>
                <w:rFonts w:ascii="Times New Roman" w:hAnsi="Times New Roman" w:cs="Times New Roman"/>
                <w:sz w:val="24"/>
                <w:szCs w:val="24"/>
              </w:rPr>
              <w:t>1,95) = 4.279</w:t>
            </w:r>
          </w:p>
        </w:tc>
        <w:tc>
          <w:tcPr>
            <w:tcW w:w="0" w:type="auto"/>
            <w:hideMark/>
          </w:tcPr>
          <w:p w14:paraId="256E641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p = 0.041</w:t>
            </w:r>
          </w:p>
        </w:tc>
        <w:tc>
          <w:tcPr>
            <w:tcW w:w="0" w:type="auto"/>
            <w:hideMark/>
          </w:tcPr>
          <w:p w14:paraId="1702B38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SUPPORTED</w:t>
            </w:r>
            <w:r w:rsidRPr="001E38BC">
              <w:rPr>
                <w:rFonts w:ascii="Times New Roman" w:hAnsi="Times New Roman" w:cs="Times New Roman"/>
                <w:sz w:val="24"/>
                <w:szCs w:val="24"/>
              </w:rPr>
              <w:t> *</w:t>
            </w:r>
          </w:p>
        </w:tc>
        <w:tc>
          <w:tcPr>
            <w:tcW w:w="0" w:type="auto"/>
            <w:hideMark/>
          </w:tcPr>
          <w:p w14:paraId="5DAE0E7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Model 1 (demographics + waiting): R²=0.044; Model 2 (+communication): R²=0.085; ΔR²=0.041 significant</w:t>
            </w:r>
          </w:p>
        </w:tc>
      </w:tr>
      <w:tr w:rsidR="005D583B" w:rsidRPr="007C094F" w14:paraId="5E1375F6" w14:textId="77777777" w:rsidTr="001E38BC">
        <w:trPr>
          <w:trHeight w:val="1905"/>
        </w:trPr>
        <w:tc>
          <w:tcPr>
            <w:tcW w:w="0" w:type="auto"/>
            <w:hideMark/>
          </w:tcPr>
          <w:p w14:paraId="0A8040E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H4: Communication moderates waiting-satisfaction relationship</w:t>
            </w:r>
          </w:p>
        </w:tc>
        <w:tc>
          <w:tcPr>
            <w:tcW w:w="0" w:type="auto"/>
            <w:hideMark/>
          </w:tcPr>
          <w:p w14:paraId="754642DE"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Stratified correlation analysis</w:t>
            </w:r>
          </w:p>
        </w:tc>
        <w:tc>
          <w:tcPr>
            <w:tcW w:w="0" w:type="auto"/>
            <w:hideMark/>
          </w:tcPr>
          <w:p w14:paraId="238028E6" w14:textId="77777777" w:rsidR="001E38BC" w:rsidRPr="001E38BC" w:rsidRDefault="001E38BC" w:rsidP="005D583B">
            <w:pPr>
              <w:spacing w:after="160" w:line="259" w:lineRule="auto"/>
              <w:jc w:val="both"/>
              <w:rPr>
                <w:rFonts w:ascii="Times New Roman" w:hAnsi="Times New Roman" w:cs="Times New Roman"/>
                <w:sz w:val="24"/>
                <w:szCs w:val="24"/>
              </w:rPr>
            </w:pPr>
            <w:proofErr w:type="gramStart"/>
            <w:r w:rsidRPr="001E38BC">
              <w:rPr>
                <w:rFonts w:ascii="Times New Roman" w:hAnsi="Times New Roman" w:cs="Times New Roman"/>
                <w:sz w:val="24"/>
                <w:szCs w:val="24"/>
              </w:rPr>
              <w:t>r(</w:t>
            </w:r>
            <w:proofErr w:type="gramEnd"/>
            <w:r w:rsidRPr="001E38BC">
              <w:rPr>
                <w:rFonts w:ascii="Times New Roman" w:hAnsi="Times New Roman" w:cs="Times New Roman"/>
                <w:sz w:val="24"/>
                <w:szCs w:val="24"/>
              </w:rPr>
              <w:t xml:space="preserve">low comm) = -0.246; </w:t>
            </w:r>
            <w:proofErr w:type="gramStart"/>
            <w:r w:rsidRPr="001E38BC">
              <w:rPr>
                <w:rFonts w:ascii="Times New Roman" w:hAnsi="Times New Roman" w:cs="Times New Roman"/>
                <w:sz w:val="24"/>
                <w:szCs w:val="24"/>
              </w:rPr>
              <w:t>r(</w:t>
            </w:r>
            <w:proofErr w:type="gramEnd"/>
            <w:r w:rsidRPr="001E38BC">
              <w:rPr>
                <w:rFonts w:ascii="Times New Roman" w:hAnsi="Times New Roman" w:cs="Times New Roman"/>
                <w:sz w:val="24"/>
                <w:szCs w:val="24"/>
              </w:rPr>
              <w:t>high comm) = 0.159</w:t>
            </w:r>
          </w:p>
        </w:tc>
        <w:tc>
          <w:tcPr>
            <w:tcW w:w="0" w:type="auto"/>
            <w:hideMark/>
          </w:tcPr>
          <w:p w14:paraId="06ADC8EA"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p-pattern observed</w:t>
            </w:r>
          </w:p>
        </w:tc>
        <w:tc>
          <w:tcPr>
            <w:tcW w:w="0" w:type="auto"/>
            <w:hideMark/>
          </w:tcPr>
          <w:p w14:paraId="540165D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SUPPORTED</w:t>
            </w:r>
          </w:p>
        </w:tc>
        <w:tc>
          <w:tcPr>
            <w:tcW w:w="0" w:type="auto"/>
            <w:hideMark/>
          </w:tcPr>
          <w:p w14:paraId="54ABCE3A" w14:textId="304078A1"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Correlation strength differs by communication quality; communication buffers negative waiting effect</w:t>
            </w:r>
            <w:r w:rsidRPr="007C094F">
              <w:rPr>
                <w:rFonts w:ascii="Times New Roman" w:hAnsi="Times New Roman" w:cs="Times New Roman"/>
                <w:sz w:val="24"/>
                <w:szCs w:val="24"/>
              </w:rPr>
              <w:t>.</w:t>
            </w:r>
          </w:p>
        </w:tc>
      </w:tr>
    </w:tbl>
    <w:p w14:paraId="01AEF0AA" w14:textId="2F535CEF" w:rsidR="001E38BC" w:rsidRPr="007C094F" w:rsidRDefault="001E38BC" w:rsidP="005D583B">
      <w:pPr>
        <w:jc w:val="both"/>
        <w:rPr>
          <w:rFonts w:ascii="Times New Roman" w:hAnsi="Times New Roman" w:cs="Times New Roman"/>
          <w:i/>
          <w:iCs/>
          <w:sz w:val="24"/>
          <w:szCs w:val="24"/>
        </w:rPr>
      </w:pPr>
      <w:r w:rsidRPr="007C094F">
        <w:rPr>
          <w:rFonts w:ascii="Times New Roman" w:hAnsi="Times New Roman" w:cs="Times New Roman"/>
          <w:i/>
          <w:iCs/>
          <w:sz w:val="24"/>
          <w:szCs w:val="24"/>
        </w:rPr>
        <w:t>p &lt; 0.05 indicates statistical significance</w:t>
      </w:r>
    </w:p>
    <w:p w14:paraId="4D733FC5" w14:textId="77777777" w:rsidR="001E38BC" w:rsidRPr="007C094F" w:rsidRDefault="001E38BC" w:rsidP="005D583B">
      <w:pPr>
        <w:jc w:val="both"/>
        <w:rPr>
          <w:rFonts w:ascii="Times New Roman" w:hAnsi="Times New Roman" w:cs="Times New Roman"/>
          <w:sz w:val="24"/>
          <w:szCs w:val="24"/>
        </w:rPr>
      </w:pPr>
    </w:p>
    <w:p w14:paraId="3C5751EE" w14:textId="5A6D1518" w:rsidR="001E38BC" w:rsidRPr="001E38BC" w:rsidRDefault="001E38BC" w:rsidP="005D583B">
      <w:pPr>
        <w:jc w:val="both"/>
        <w:rPr>
          <w:rFonts w:ascii="Times New Roman" w:hAnsi="Times New Roman" w:cs="Times New Roman"/>
          <w:b/>
          <w:bCs/>
          <w:sz w:val="24"/>
          <w:szCs w:val="24"/>
        </w:rPr>
      </w:pPr>
      <w:r w:rsidRPr="001E38BC">
        <w:rPr>
          <w:rFonts w:ascii="Times New Roman" w:hAnsi="Times New Roman" w:cs="Times New Roman"/>
          <w:b/>
          <w:bCs/>
          <w:sz w:val="24"/>
          <w:szCs w:val="24"/>
        </w:rPr>
        <w:t xml:space="preserve">Table </w:t>
      </w:r>
      <w:r w:rsidR="00FA1DFE" w:rsidRPr="007C094F">
        <w:rPr>
          <w:rFonts w:ascii="Times New Roman" w:hAnsi="Times New Roman" w:cs="Times New Roman"/>
          <w:b/>
          <w:bCs/>
          <w:sz w:val="24"/>
          <w:szCs w:val="24"/>
        </w:rPr>
        <w:t>C</w:t>
      </w:r>
      <w:r w:rsidRPr="001E38BC">
        <w:rPr>
          <w:rFonts w:ascii="Times New Roman" w:hAnsi="Times New Roman" w:cs="Times New Roman"/>
          <w:b/>
          <w:bCs/>
          <w:sz w:val="24"/>
          <w:szCs w:val="24"/>
        </w:rPr>
        <w:t>5: Multiple Regression Analysis – Predicting Overall Satisfaction</w:t>
      </w:r>
    </w:p>
    <w:tbl>
      <w:tblPr>
        <w:tblStyle w:val="TableGrid"/>
        <w:tblW w:w="9758" w:type="dxa"/>
        <w:tblLook w:val="04A0" w:firstRow="1" w:lastRow="0" w:firstColumn="1" w:lastColumn="0" w:noHBand="0" w:noVBand="1"/>
      </w:tblPr>
      <w:tblGrid>
        <w:gridCol w:w="2274"/>
        <w:gridCol w:w="1950"/>
        <w:gridCol w:w="830"/>
        <w:gridCol w:w="1667"/>
        <w:gridCol w:w="840"/>
        <w:gridCol w:w="933"/>
        <w:gridCol w:w="1264"/>
      </w:tblGrid>
      <w:tr w:rsidR="001E38BC" w:rsidRPr="007C094F" w14:paraId="0EA4880B" w14:textId="77777777" w:rsidTr="001E38BC">
        <w:trPr>
          <w:trHeight w:val="29"/>
        </w:trPr>
        <w:tc>
          <w:tcPr>
            <w:tcW w:w="0" w:type="auto"/>
            <w:hideMark/>
          </w:tcPr>
          <w:p w14:paraId="7CEEDB0B"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Predictor Variable</w:t>
            </w:r>
          </w:p>
        </w:tc>
        <w:tc>
          <w:tcPr>
            <w:tcW w:w="0" w:type="auto"/>
            <w:hideMark/>
          </w:tcPr>
          <w:p w14:paraId="72562F0D"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Unstandardised B</w:t>
            </w:r>
          </w:p>
        </w:tc>
        <w:tc>
          <w:tcPr>
            <w:tcW w:w="0" w:type="auto"/>
            <w:hideMark/>
          </w:tcPr>
          <w:p w14:paraId="6F5801E0"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SE(B)</w:t>
            </w:r>
          </w:p>
        </w:tc>
        <w:tc>
          <w:tcPr>
            <w:tcW w:w="0" w:type="auto"/>
            <w:hideMark/>
          </w:tcPr>
          <w:p w14:paraId="1E4CEDD5"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Standardised β</w:t>
            </w:r>
          </w:p>
        </w:tc>
        <w:tc>
          <w:tcPr>
            <w:tcW w:w="0" w:type="auto"/>
            <w:hideMark/>
          </w:tcPr>
          <w:p w14:paraId="084CB6CF"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t-value</w:t>
            </w:r>
          </w:p>
        </w:tc>
        <w:tc>
          <w:tcPr>
            <w:tcW w:w="0" w:type="auto"/>
            <w:hideMark/>
          </w:tcPr>
          <w:p w14:paraId="020DE00C"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p-value</w:t>
            </w:r>
          </w:p>
        </w:tc>
        <w:tc>
          <w:tcPr>
            <w:tcW w:w="0" w:type="auto"/>
            <w:hideMark/>
          </w:tcPr>
          <w:p w14:paraId="6958CC5A"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95% CI</w:t>
            </w:r>
          </w:p>
        </w:tc>
      </w:tr>
      <w:tr w:rsidR="001E38BC" w:rsidRPr="007C094F" w14:paraId="153751F3" w14:textId="77777777" w:rsidTr="001E38BC">
        <w:trPr>
          <w:trHeight w:val="29"/>
        </w:trPr>
        <w:tc>
          <w:tcPr>
            <w:tcW w:w="0" w:type="auto"/>
            <w:hideMark/>
          </w:tcPr>
          <w:p w14:paraId="5903D55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Constant</w:t>
            </w:r>
          </w:p>
        </w:tc>
        <w:tc>
          <w:tcPr>
            <w:tcW w:w="0" w:type="auto"/>
            <w:hideMark/>
          </w:tcPr>
          <w:p w14:paraId="031BCE5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2.417</w:t>
            </w:r>
          </w:p>
        </w:tc>
        <w:tc>
          <w:tcPr>
            <w:tcW w:w="0" w:type="auto"/>
            <w:hideMark/>
          </w:tcPr>
          <w:p w14:paraId="5CC866E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0.389</w:t>
            </w:r>
          </w:p>
        </w:tc>
        <w:tc>
          <w:tcPr>
            <w:tcW w:w="0" w:type="auto"/>
            <w:hideMark/>
          </w:tcPr>
          <w:p w14:paraId="0F2090B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w:t>
            </w:r>
          </w:p>
        </w:tc>
        <w:tc>
          <w:tcPr>
            <w:tcW w:w="0" w:type="auto"/>
            <w:hideMark/>
          </w:tcPr>
          <w:p w14:paraId="6F5BF94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6.211</w:t>
            </w:r>
          </w:p>
        </w:tc>
        <w:tc>
          <w:tcPr>
            <w:tcW w:w="0" w:type="auto"/>
            <w:hideMark/>
          </w:tcPr>
          <w:p w14:paraId="3676A88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&lt;0.001</w:t>
            </w:r>
          </w:p>
        </w:tc>
        <w:tc>
          <w:tcPr>
            <w:tcW w:w="0" w:type="auto"/>
            <w:hideMark/>
          </w:tcPr>
          <w:p w14:paraId="012C229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[1.646, 3.188]</w:t>
            </w:r>
          </w:p>
        </w:tc>
      </w:tr>
      <w:tr w:rsidR="001E38BC" w:rsidRPr="007C094F" w14:paraId="42A309A6" w14:textId="77777777" w:rsidTr="001E38BC">
        <w:trPr>
          <w:trHeight w:val="30"/>
        </w:trPr>
        <w:tc>
          <w:tcPr>
            <w:tcW w:w="0" w:type="auto"/>
            <w:hideMark/>
          </w:tcPr>
          <w:p w14:paraId="064F840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Age (continuous)</w:t>
            </w:r>
          </w:p>
        </w:tc>
        <w:tc>
          <w:tcPr>
            <w:tcW w:w="0" w:type="auto"/>
            <w:hideMark/>
          </w:tcPr>
          <w:p w14:paraId="338836E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0.008</w:t>
            </w:r>
          </w:p>
        </w:tc>
        <w:tc>
          <w:tcPr>
            <w:tcW w:w="0" w:type="auto"/>
            <w:hideMark/>
          </w:tcPr>
          <w:p w14:paraId="0BAFFD6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0.005</w:t>
            </w:r>
          </w:p>
        </w:tc>
        <w:tc>
          <w:tcPr>
            <w:tcW w:w="0" w:type="auto"/>
            <w:hideMark/>
          </w:tcPr>
          <w:p w14:paraId="7999055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0.136</w:t>
            </w:r>
          </w:p>
        </w:tc>
        <w:tc>
          <w:tcPr>
            <w:tcW w:w="0" w:type="auto"/>
            <w:hideMark/>
          </w:tcPr>
          <w:p w14:paraId="7E6E9D2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1.709</w:t>
            </w:r>
          </w:p>
        </w:tc>
        <w:tc>
          <w:tcPr>
            <w:tcW w:w="0" w:type="auto"/>
            <w:hideMark/>
          </w:tcPr>
          <w:p w14:paraId="7490C35A"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0.091</w:t>
            </w:r>
          </w:p>
        </w:tc>
        <w:tc>
          <w:tcPr>
            <w:tcW w:w="0" w:type="auto"/>
            <w:hideMark/>
          </w:tcPr>
          <w:p w14:paraId="70A3453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[-0.001, 0.018]</w:t>
            </w:r>
          </w:p>
        </w:tc>
      </w:tr>
      <w:tr w:rsidR="001E38BC" w:rsidRPr="007C094F" w14:paraId="5AD5B8E4" w14:textId="77777777" w:rsidTr="001E38BC">
        <w:trPr>
          <w:trHeight w:val="29"/>
        </w:trPr>
        <w:tc>
          <w:tcPr>
            <w:tcW w:w="0" w:type="auto"/>
            <w:hideMark/>
          </w:tcPr>
          <w:p w14:paraId="03B607D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Gender (Male=1)</w:t>
            </w:r>
          </w:p>
        </w:tc>
        <w:tc>
          <w:tcPr>
            <w:tcW w:w="0" w:type="auto"/>
            <w:hideMark/>
          </w:tcPr>
          <w:p w14:paraId="7957711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0.391</w:t>
            </w:r>
          </w:p>
        </w:tc>
        <w:tc>
          <w:tcPr>
            <w:tcW w:w="0" w:type="auto"/>
            <w:hideMark/>
          </w:tcPr>
          <w:p w14:paraId="2A9B2D3E"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0.306</w:t>
            </w:r>
          </w:p>
        </w:tc>
        <w:tc>
          <w:tcPr>
            <w:tcW w:w="0" w:type="auto"/>
            <w:hideMark/>
          </w:tcPr>
          <w:p w14:paraId="1E2376E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0.124</w:t>
            </w:r>
          </w:p>
        </w:tc>
        <w:tc>
          <w:tcPr>
            <w:tcW w:w="0" w:type="auto"/>
            <w:hideMark/>
          </w:tcPr>
          <w:p w14:paraId="5195F59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1.280</w:t>
            </w:r>
          </w:p>
        </w:tc>
        <w:tc>
          <w:tcPr>
            <w:tcW w:w="0" w:type="auto"/>
            <w:hideMark/>
          </w:tcPr>
          <w:p w14:paraId="00FB114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0.204</w:t>
            </w:r>
          </w:p>
        </w:tc>
        <w:tc>
          <w:tcPr>
            <w:tcW w:w="0" w:type="auto"/>
            <w:hideMark/>
          </w:tcPr>
          <w:p w14:paraId="3AD364F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[-0.217, 0.999]</w:t>
            </w:r>
          </w:p>
        </w:tc>
      </w:tr>
      <w:tr w:rsidR="001E38BC" w:rsidRPr="007C094F" w14:paraId="03B8EB33" w14:textId="77777777" w:rsidTr="001E38BC">
        <w:trPr>
          <w:trHeight w:val="29"/>
        </w:trPr>
        <w:tc>
          <w:tcPr>
            <w:tcW w:w="0" w:type="auto"/>
            <w:hideMark/>
          </w:tcPr>
          <w:p w14:paraId="5422E19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Waiting Time (ordinal)</w:t>
            </w:r>
          </w:p>
        </w:tc>
        <w:tc>
          <w:tcPr>
            <w:tcW w:w="0" w:type="auto"/>
            <w:hideMark/>
          </w:tcPr>
          <w:p w14:paraId="59361542"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-0.049</w:t>
            </w:r>
          </w:p>
        </w:tc>
        <w:tc>
          <w:tcPr>
            <w:tcW w:w="0" w:type="auto"/>
            <w:hideMark/>
          </w:tcPr>
          <w:p w14:paraId="0ADA5AE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0.065</w:t>
            </w:r>
          </w:p>
        </w:tc>
        <w:tc>
          <w:tcPr>
            <w:tcW w:w="0" w:type="auto"/>
            <w:hideMark/>
          </w:tcPr>
          <w:p w14:paraId="75DED052"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-0.067</w:t>
            </w:r>
          </w:p>
        </w:tc>
        <w:tc>
          <w:tcPr>
            <w:tcW w:w="0" w:type="auto"/>
            <w:hideMark/>
          </w:tcPr>
          <w:p w14:paraId="7FEAC9A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-0.745</w:t>
            </w:r>
          </w:p>
        </w:tc>
        <w:tc>
          <w:tcPr>
            <w:tcW w:w="0" w:type="auto"/>
            <w:hideMark/>
          </w:tcPr>
          <w:p w14:paraId="6D47133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0.458</w:t>
            </w:r>
          </w:p>
        </w:tc>
        <w:tc>
          <w:tcPr>
            <w:tcW w:w="0" w:type="auto"/>
            <w:hideMark/>
          </w:tcPr>
          <w:p w14:paraId="5AB8EF1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[-0.178, 0.081]</w:t>
            </w:r>
          </w:p>
        </w:tc>
      </w:tr>
      <w:tr w:rsidR="001E38BC" w:rsidRPr="007C094F" w14:paraId="52549B2D" w14:textId="77777777" w:rsidTr="001E38BC">
        <w:trPr>
          <w:trHeight w:val="30"/>
        </w:trPr>
        <w:tc>
          <w:tcPr>
            <w:tcW w:w="0" w:type="auto"/>
            <w:hideMark/>
          </w:tcPr>
          <w:p w14:paraId="6823AC9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Communication Quality</w:t>
            </w:r>
          </w:p>
        </w:tc>
        <w:tc>
          <w:tcPr>
            <w:tcW w:w="0" w:type="auto"/>
            <w:hideMark/>
          </w:tcPr>
          <w:p w14:paraId="3BA0E50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0.187</w:t>
            </w:r>
          </w:p>
        </w:tc>
        <w:tc>
          <w:tcPr>
            <w:tcW w:w="0" w:type="auto"/>
            <w:hideMark/>
          </w:tcPr>
          <w:p w14:paraId="267E7AD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0.079</w:t>
            </w:r>
          </w:p>
        </w:tc>
        <w:tc>
          <w:tcPr>
            <w:tcW w:w="0" w:type="auto"/>
            <w:hideMark/>
          </w:tcPr>
          <w:p w14:paraId="5D3C0A6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0.204</w:t>
            </w:r>
          </w:p>
        </w:tc>
        <w:tc>
          <w:tcPr>
            <w:tcW w:w="0" w:type="auto"/>
            <w:hideMark/>
          </w:tcPr>
          <w:p w14:paraId="63692D3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2.349</w:t>
            </w:r>
          </w:p>
        </w:tc>
        <w:tc>
          <w:tcPr>
            <w:tcW w:w="0" w:type="auto"/>
            <w:hideMark/>
          </w:tcPr>
          <w:p w14:paraId="54F8C8E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0.021</w:t>
            </w:r>
            <w:r w:rsidRPr="001E38BC">
              <w:rPr>
                <w:rFonts w:ascii="Times New Roman" w:hAnsi="Times New Roman" w:cs="Times New Roman"/>
                <w:sz w:val="24"/>
                <w:szCs w:val="24"/>
              </w:rPr>
              <w:t>*</w:t>
            </w:r>
          </w:p>
        </w:tc>
        <w:tc>
          <w:tcPr>
            <w:tcW w:w="0" w:type="auto"/>
            <w:hideMark/>
          </w:tcPr>
          <w:p w14:paraId="674161D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[0.030, 0.344]</w:t>
            </w:r>
          </w:p>
        </w:tc>
      </w:tr>
    </w:tbl>
    <w:p w14:paraId="12D1EE28" w14:textId="77777777" w:rsidR="001E38BC" w:rsidRPr="001E38BC" w:rsidRDefault="001E38BC" w:rsidP="005D583B">
      <w:pPr>
        <w:jc w:val="both"/>
        <w:rPr>
          <w:rFonts w:ascii="Times New Roman" w:hAnsi="Times New Roman" w:cs="Times New Roman"/>
          <w:sz w:val="24"/>
          <w:szCs w:val="24"/>
        </w:rPr>
      </w:pPr>
      <w:r w:rsidRPr="001E38BC">
        <w:rPr>
          <w:rFonts w:ascii="Times New Roman" w:hAnsi="Times New Roman" w:cs="Times New Roman"/>
          <w:b/>
          <w:bCs/>
          <w:sz w:val="24"/>
          <w:szCs w:val="24"/>
        </w:rPr>
        <w:t>Model Summary:</w:t>
      </w:r>
    </w:p>
    <w:p w14:paraId="1AAA4216" w14:textId="77777777" w:rsidR="001E38BC" w:rsidRPr="001E38BC" w:rsidRDefault="001E38BC" w:rsidP="005D583B">
      <w:pPr>
        <w:numPr>
          <w:ilvl w:val="0"/>
          <w:numId w:val="88"/>
        </w:numPr>
        <w:jc w:val="both"/>
        <w:rPr>
          <w:rFonts w:ascii="Times New Roman" w:hAnsi="Times New Roman" w:cs="Times New Roman"/>
          <w:sz w:val="24"/>
          <w:szCs w:val="24"/>
        </w:rPr>
      </w:pPr>
      <w:r w:rsidRPr="001E38BC">
        <w:rPr>
          <w:rFonts w:ascii="Times New Roman" w:hAnsi="Times New Roman" w:cs="Times New Roman"/>
          <w:sz w:val="24"/>
          <w:szCs w:val="24"/>
        </w:rPr>
        <w:t>R² = 0.085 (model explains 8.5% of variance in satisfaction)</w:t>
      </w:r>
    </w:p>
    <w:p w14:paraId="10B5F965" w14:textId="77777777" w:rsidR="001E38BC" w:rsidRPr="001E38BC" w:rsidRDefault="001E38BC" w:rsidP="005D583B">
      <w:pPr>
        <w:numPr>
          <w:ilvl w:val="0"/>
          <w:numId w:val="88"/>
        </w:numPr>
        <w:jc w:val="both"/>
        <w:rPr>
          <w:rFonts w:ascii="Times New Roman" w:hAnsi="Times New Roman" w:cs="Times New Roman"/>
          <w:sz w:val="24"/>
          <w:szCs w:val="24"/>
        </w:rPr>
      </w:pPr>
      <w:r w:rsidRPr="001E38BC">
        <w:rPr>
          <w:rFonts w:ascii="Times New Roman" w:hAnsi="Times New Roman" w:cs="Times New Roman"/>
          <w:sz w:val="24"/>
          <w:szCs w:val="24"/>
        </w:rPr>
        <w:t>Adjusted R² = 0.046 (accounting for number of predictors)</w:t>
      </w:r>
    </w:p>
    <w:p w14:paraId="302D6265" w14:textId="77777777" w:rsidR="001E38BC" w:rsidRPr="001E38BC" w:rsidRDefault="001E38BC" w:rsidP="005D583B">
      <w:pPr>
        <w:numPr>
          <w:ilvl w:val="0"/>
          <w:numId w:val="88"/>
        </w:numPr>
        <w:jc w:val="both"/>
        <w:rPr>
          <w:rFonts w:ascii="Times New Roman" w:hAnsi="Times New Roman" w:cs="Times New Roman"/>
          <w:sz w:val="24"/>
          <w:szCs w:val="24"/>
        </w:rPr>
      </w:pPr>
      <w:r w:rsidRPr="001E38BC">
        <w:rPr>
          <w:rFonts w:ascii="Times New Roman" w:hAnsi="Times New Roman" w:cs="Times New Roman"/>
          <w:sz w:val="24"/>
          <w:szCs w:val="24"/>
        </w:rPr>
        <w:t>F-statistic = 2.200, p = 0.074 (model marginally significant overall)</w:t>
      </w:r>
    </w:p>
    <w:p w14:paraId="58249A33" w14:textId="77777777" w:rsidR="001E38BC" w:rsidRPr="001E38BC" w:rsidRDefault="001E38BC" w:rsidP="005D583B">
      <w:pPr>
        <w:numPr>
          <w:ilvl w:val="0"/>
          <w:numId w:val="88"/>
        </w:numPr>
        <w:jc w:val="both"/>
        <w:rPr>
          <w:rFonts w:ascii="Times New Roman" w:hAnsi="Times New Roman" w:cs="Times New Roman"/>
          <w:sz w:val="24"/>
          <w:szCs w:val="24"/>
        </w:rPr>
      </w:pPr>
      <w:r w:rsidRPr="001E38BC">
        <w:rPr>
          <w:rFonts w:ascii="Times New Roman" w:hAnsi="Times New Roman" w:cs="Times New Roman"/>
          <w:sz w:val="24"/>
          <w:szCs w:val="24"/>
        </w:rPr>
        <w:lastRenderedPageBreak/>
        <w:t>N = 100</w:t>
      </w:r>
    </w:p>
    <w:p w14:paraId="0F3C8ABF" w14:textId="77777777" w:rsidR="001E38BC" w:rsidRPr="001E38BC" w:rsidRDefault="001E38BC" w:rsidP="005D583B">
      <w:pPr>
        <w:jc w:val="both"/>
        <w:rPr>
          <w:rFonts w:ascii="Times New Roman" w:hAnsi="Times New Roman" w:cs="Times New Roman"/>
          <w:sz w:val="24"/>
          <w:szCs w:val="24"/>
        </w:rPr>
      </w:pPr>
      <w:r w:rsidRPr="001E38BC">
        <w:rPr>
          <w:rFonts w:ascii="Times New Roman" w:hAnsi="Times New Roman" w:cs="Times New Roman"/>
          <w:i/>
          <w:iCs/>
          <w:sz w:val="24"/>
          <w:szCs w:val="24"/>
        </w:rPr>
        <w:t>Note: Bold indicates statistical significance at p &lt; 0.05. Only Communication Quality reaches conventional significance threshold. Age approaches significance (p=0.091), suggesting potential trend. Other predictors non-significant.</w:t>
      </w:r>
    </w:p>
    <w:p w14:paraId="2986F158" w14:textId="23811EE8" w:rsidR="001E38BC" w:rsidRPr="007C094F" w:rsidRDefault="00BE4541" w:rsidP="005D583B">
      <w:pPr>
        <w:jc w:val="both"/>
        <w:rPr>
          <w:rFonts w:ascii="Times New Roman" w:hAnsi="Times New Roman" w:cs="Times New Roman"/>
          <w:sz w:val="24"/>
          <w:szCs w:val="24"/>
        </w:rPr>
      </w:pPr>
      <w:r w:rsidRPr="007C094F">
        <w:rPr>
          <w:rFonts w:ascii="Times New Roman" w:hAnsi="Times New Roman" w:cs="Times New Roman"/>
          <w:sz w:val="24"/>
          <w:szCs w:val="24"/>
        </w:rPr>
        <w:drawing>
          <wp:inline distT="0" distB="0" distL="0" distR="0" wp14:anchorId="40BFE2D8" wp14:editId="21146909">
            <wp:extent cx="5730875" cy="4295775"/>
            <wp:effectExtent l="19050" t="19050" r="22225" b="28575"/>
            <wp:docPr id="10423210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875" cy="4295775"/>
                    </a:xfrm>
                    <a:prstGeom prst="rect">
                      <a:avLst/>
                    </a:prstGeom>
                    <a:noFill/>
                    <a:ln w="19050">
                      <a:solidFill>
                        <a:schemeClr val="tx1"/>
                      </a:solidFill>
                    </a:ln>
                  </pic:spPr>
                </pic:pic>
              </a:graphicData>
            </a:graphic>
          </wp:inline>
        </w:drawing>
      </w:r>
    </w:p>
    <w:p w14:paraId="56B86455" w14:textId="7643F491" w:rsidR="001E38BC" w:rsidRPr="007C094F" w:rsidRDefault="001E38BC" w:rsidP="005D583B">
      <w:pPr>
        <w:jc w:val="both"/>
        <w:rPr>
          <w:rFonts w:ascii="Times New Roman" w:hAnsi="Times New Roman" w:cs="Times New Roman"/>
          <w:i/>
          <w:iCs/>
          <w:sz w:val="24"/>
          <w:szCs w:val="24"/>
        </w:rPr>
      </w:pPr>
      <w:r w:rsidRPr="007C094F">
        <w:rPr>
          <w:rFonts w:ascii="Times New Roman" w:hAnsi="Times New Roman" w:cs="Times New Roman"/>
          <w:i/>
          <w:iCs/>
          <w:sz w:val="24"/>
          <w:szCs w:val="24"/>
        </w:rPr>
        <w:t>Moderation Effect: Communication Quality Buffers Impact of Waiting Time on Satisfaction. Two distinct trajectories showing how communication quality fundamentally changes the relationship between waiting duration and patient satisfaction </w:t>
      </w:r>
    </w:p>
    <w:p w14:paraId="6177CD39" w14:textId="77777777" w:rsidR="001E38BC" w:rsidRPr="007C094F" w:rsidRDefault="001E38BC" w:rsidP="005D583B">
      <w:pPr>
        <w:jc w:val="both"/>
        <w:rPr>
          <w:rFonts w:ascii="Times New Roman" w:hAnsi="Times New Roman" w:cs="Times New Roman"/>
          <w:sz w:val="24"/>
          <w:szCs w:val="24"/>
        </w:rPr>
      </w:pPr>
    </w:p>
    <w:p w14:paraId="46CD7F17" w14:textId="77777777" w:rsidR="00FA1DFE" w:rsidRPr="007C094F" w:rsidRDefault="00FA1DFE" w:rsidP="005D583B">
      <w:pPr>
        <w:jc w:val="both"/>
        <w:rPr>
          <w:rFonts w:ascii="Times New Roman" w:hAnsi="Times New Roman" w:cs="Times New Roman"/>
          <w:sz w:val="24"/>
          <w:szCs w:val="24"/>
        </w:rPr>
      </w:pPr>
    </w:p>
    <w:p w14:paraId="682D5C50" w14:textId="77777777" w:rsidR="00FA1DFE" w:rsidRPr="007C094F" w:rsidRDefault="00FA1DFE" w:rsidP="005D583B">
      <w:pPr>
        <w:jc w:val="both"/>
        <w:rPr>
          <w:rFonts w:ascii="Times New Roman" w:hAnsi="Times New Roman" w:cs="Times New Roman"/>
          <w:sz w:val="24"/>
          <w:szCs w:val="24"/>
        </w:rPr>
      </w:pPr>
    </w:p>
    <w:p w14:paraId="09ABD650" w14:textId="77777777" w:rsidR="00FA1DFE" w:rsidRPr="007C094F" w:rsidRDefault="00FA1DFE" w:rsidP="005D583B">
      <w:pPr>
        <w:jc w:val="both"/>
        <w:rPr>
          <w:rFonts w:ascii="Times New Roman" w:hAnsi="Times New Roman" w:cs="Times New Roman"/>
          <w:sz w:val="24"/>
          <w:szCs w:val="24"/>
        </w:rPr>
      </w:pPr>
    </w:p>
    <w:p w14:paraId="1E21688E" w14:textId="18CB9179" w:rsidR="001E38BC" w:rsidRPr="007C094F" w:rsidRDefault="001E38BC" w:rsidP="005D583B">
      <w:pPr>
        <w:pStyle w:val="Heading2"/>
        <w:jc w:val="both"/>
        <w:rPr>
          <w:rFonts w:ascii="Times New Roman" w:hAnsi="Times New Roman" w:cs="Times New Roman"/>
          <w:b/>
          <w:bCs/>
          <w:sz w:val="24"/>
          <w:szCs w:val="24"/>
        </w:rPr>
      </w:pPr>
      <w:bookmarkStart w:id="70" w:name="_Toc221000486"/>
      <w:r w:rsidRPr="007C094F">
        <w:rPr>
          <w:rFonts w:ascii="Times New Roman" w:hAnsi="Times New Roman" w:cs="Times New Roman"/>
          <w:b/>
          <w:bCs/>
          <w:sz w:val="24"/>
          <w:szCs w:val="24"/>
        </w:rPr>
        <w:t xml:space="preserve">APPENDIX </w:t>
      </w:r>
      <w:r w:rsidR="00FA1DFE" w:rsidRPr="007C094F">
        <w:rPr>
          <w:rFonts w:ascii="Times New Roman" w:hAnsi="Times New Roman" w:cs="Times New Roman"/>
          <w:b/>
          <w:bCs/>
          <w:sz w:val="24"/>
          <w:szCs w:val="24"/>
        </w:rPr>
        <w:t>D</w:t>
      </w:r>
      <w:r w:rsidRPr="007C094F">
        <w:rPr>
          <w:rFonts w:ascii="Times New Roman" w:hAnsi="Times New Roman" w:cs="Times New Roman"/>
          <w:b/>
          <w:bCs/>
          <w:sz w:val="24"/>
          <w:szCs w:val="24"/>
        </w:rPr>
        <w:t>: CORRELATION MATRIX ANALYSIS</w:t>
      </w:r>
      <w:bookmarkEnd w:id="70"/>
    </w:p>
    <w:p w14:paraId="13B1DD21" w14:textId="77777777" w:rsidR="00FA1DFE" w:rsidRPr="001E38BC" w:rsidRDefault="00FA1DFE" w:rsidP="005D583B">
      <w:pPr>
        <w:jc w:val="both"/>
        <w:rPr>
          <w:rFonts w:ascii="Times New Roman" w:hAnsi="Times New Roman" w:cs="Times New Roman"/>
          <w:b/>
          <w:bCs/>
          <w:sz w:val="24"/>
          <w:szCs w:val="24"/>
        </w:rPr>
      </w:pPr>
    </w:p>
    <w:p w14:paraId="02B4DA5E" w14:textId="78E218BA" w:rsidR="001E38BC" w:rsidRPr="001E38BC" w:rsidRDefault="001E38BC" w:rsidP="005D583B">
      <w:pPr>
        <w:jc w:val="both"/>
        <w:rPr>
          <w:rFonts w:ascii="Times New Roman" w:hAnsi="Times New Roman" w:cs="Times New Roman"/>
          <w:b/>
          <w:bCs/>
          <w:sz w:val="24"/>
          <w:szCs w:val="24"/>
        </w:rPr>
      </w:pPr>
      <w:r w:rsidRPr="001E38BC">
        <w:rPr>
          <w:rFonts w:ascii="Times New Roman" w:hAnsi="Times New Roman" w:cs="Times New Roman"/>
          <w:b/>
          <w:bCs/>
          <w:sz w:val="24"/>
          <w:szCs w:val="24"/>
        </w:rPr>
        <w:t xml:space="preserve">Table </w:t>
      </w:r>
      <w:r w:rsidR="00FA1DFE" w:rsidRPr="007C094F">
        <w:rPr>
          <w:rFonts w:ascii="Times New Roman" w:hAnsi="Times New Roman" w:cs="Times New Roman"/>
          <w:b/>
          <w:bCs/>
          <w:sz w:val="24"/>
          <w:szCs w:val="24"/>
        </w:rPr>
        <w:t>D</w:t>
      </w:r>
      <w:r w:rsidRPr="001E38BC">
        <w:rPr>
          <w:rFonts w:ascii="Times New Roman" w:hAnsi="Times New Roman" w:cs="Times New Roman"/>
          <w:b/>
          <w:bCs/>
          <w:sz w:val="24"/>
          <w:szCs w:val="24"/>
        </w:rPr>
        <w:t>1: Full Correlation Matrix – Key Variables (n=100)</w:t>
      </w:r>
    </w:p>
    <w:tbl>
      <w:tblPr>
        <w:tblStyle w:val="TableGrid"/>
        <w:tblW w:w="6138" w:type="dxa"/>
        <w:tblLook w:val="04A0" w:firstRow="1" w:lastRow="0" w:firstColumn="1" w:lastColumn="0" w:noHBand="0" w:noVBand="1"/>
      </w:tblPr>
      <w:tblGrid>
        <w:gridCol w:w="1301"/>
        <w:gridCol w:w="1302"/>
        <w:gridCol w:w="916"/>
        <w:gridCol w:w="953"/>
        <w:gridCol w:w="705"/>
        <w:gridCol w:w="813"/>
        <w:gridCol w:w="953"/>
        <w:gridCol w:w="940"/>
        <w:gridCol w:w="1133"/>
      </w:tblGrid>
      <w:tr w:rsidR="001E38BC" w:rsidRPr="007C094F" w14:paraId="3DACA9A0" w14:textId="77777777" w:rsidTr="001E38BC">
        <w:trPr>
          <w:trHeight w:val="727"/>
        </w:trPr>
        <w:tc>
          <w:tcPr>
            <w:tcW w:w="0" w:type="auto"/>
            <w:hideMark/>
          </w:tcPr>
          <w:p w14:paraId="6F2A0643" w14:textId="77777777" w:rsidR="001E38BC" w:rsidRPr="001E38BC" w:rsidRDefault="001E38BC" w:rsidP="005D583B">
            <w:pPr>
              <w:spacing w:after="160" w:line="259" w:lineRule="auto"/>
              <w:jc w:val="both"/>
              <w:rPr>
                <w:rFonts w:ascii="Times New Roman" w:hAnsi="Times New Roman" w:cs="Times New Roman"/>
                <w:sz w:val="24"/>
                <w:szCs w:val="24"/>
              </w:rPr>
            </w:pPr>
          </w:p>
        </w:tc>
        <w:tc>
          <w:tcPr>
            <w:tcW w:w="0" w:type="auto"/>
            <w:hideMark/>
          </w:tcPr>
          <w:p w14:paraId="3A3F2870"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Satisfaction</w:t>
            </w:r>
          </w:p>
        </w:tc>
        <w:tc>
          <w:tcPr>
            <w:tcW w:w="0" w:type="auto"/>
            <w:hideMark/>
          </w:tcPr>
          <w:p w14:paraId="23FF110E"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Comm Quality</w:t>
            </w:r>
          </w:p>
        </w:tc>
        <w:tc>
          <w:tcPr>
            <w:tcW w:w="0" w:type="auto"/>
            <w:hideMark/>
          </w:tcPr>
          <w:p w14:paraId="0B3DFAB0"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Contact Freq</w:t>
            </w:r>
          </w:p>
        </w:tc>
        <w:tc>
          <w:tcPr>
            <w:tcW w:w="0" w:type="auto"/>
            <w:hideMark/>
          </w:tcPr>
          <w:p w14:paraId="63C6F90B"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 xml:space="preserve">Wait </w:t>
            </w:r>
            <w:r w:rsidRPr="001E38BC">
              <w:rPr>
                <w:rFonts w:ascii="Times New Roman" w:hAnsi="Times New Roman" w:cs="Times New Roman"/>
                <w:b/>
                <w:bCs/>
                <w:sz w:val="24"/>
                <w:szCs w:val="24"/>
              </w:rPr>
              <w:lastRenderedPageBreak/>
              <w:t>Time</w:t>
            </w:r>
          </w:p>
        </w:tc>
        <w:tc>
          <w:tcPr>
            <w:tcW w:w="0" w:type="auto"/>
            <w:hideMark/>
          </w:tcPr>
          <w:p w14:paraId="634D034B"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lastRenderedPageBreak/>
              <w:t>Clear Info</w:t>
            </w:r>
          </w:p>
        </w:tc>
        <w:tc>
          <w:tcPr>
            <w:tcW w:w="0" w:type="auto"/>
            <w:hideMark/>
          </w:tcPr>
          <w:p w14:paraId="1C844E75"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Easy Contact</w:t>
            </w:r>
          </w:p>
        </w:tc>
        <w:tc>
          <w:tcPr>
            <w:tcW w:w="0" w:type="auto"/>
            <w:hideMark/>
          </w:tcPr>
          <w:p w14:paraId="1AC29BCC"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Respect</w:t>
            </w:r>
          </w:p>
        </w:tc>
        <w:tc>
          <w:tcPr>
            <w:tcW w:w="0" w:type="auto"/>
            <w:hideMark/>
          </w:tcPr>
          <w:p w14:paraId="36DFAAEA" w14:textId="77777777" w:rsidR="001E38BC" w:rsidRPr="001E38BC" w:rsidRDefault="001E38BC" w:rsidP="005D583B">
            <w:pPr>
              <w:spacing w:after="160" w:line="259" w:lineRule="auto"/>
              <w:jc w:val="both"/>
              <w:rPr>
                <w:rFonts w:ascii="Times New Roman" w:hAnsi="Times New Roman" w:cs="Times New Roman"/>
                <w:b/>
                <w:bCs/>
                <w:sz w:val="24"/>
                <w:szCs w:val="24"/>
              </w:rPr>
            </w:pPr>
            <w:r w:rsidRPr="001E38BC">
              <w:rPr>
                <w:rFonts w:ascii="Times New Roman" w:hAnsi="Times New Roman" w:cs="Times New Roman"/>
                <w:b/>
                <w:bCs/>
                <w:sz w:val="24"/>
                <w:szCs w:val="24"/>
              </w:rPr>
              <w:t>Felt Forgotten</w:t>
            </w:r>
          </w:p>
        </w:tc>
      </w:tr>
      <w:tr w:rsidR="001E38BC" w:rsidRPr="007C094F" w14:paraId="1261CB84" w14:textId="77777777" w:rsidTr="001E38BC">
        <w:trPr>
          <w:trHeight w:val="446"/>
        </w:trPr>
        <w:tc>
          <w:tcPr>
            <w:tcW w:w="0" w:type="auto"/>
            <w:hideMark/>
          </w:tcPr>
          <w:p w14:paraId="23F43811"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Satisfaction</w:t>
            </w:r>
          </w:p>
        </w:tc>
        <w:tc>
          <w:tcPr>
            <w:tcW w:w="0" w:type="auto"/>
            <w:hideMark/>
          </w:tcPr>
          <w:p w14:paraId="6B17AEF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1.000</w:t>
            </w:r>
          </w:p>
        </w:tc>
        <w:tc>
          <w:tcPr>
            <w:tcW w:w="0" w:type="auto"/>
            <w:hideMark/>
          </w:tcPr>
          <w:p w14:paraId="069FAB2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0.219</w:t>
            </w:r>
            <w:r w:rsidRPr="001E38BC">
              <w:rPr>
                <w:rFonts w:ascii="Times New Roman" w:hAnsi="Times New Roman" w:cs="Times New Roman"/>
                <w:sz w:val="24"/>
                <w:szCs w:val="24"/>
              </w:rPr>
              <w:t>*</w:t>
            </w:r>
          </w:p>
        </w:tc>
        <w:tc>
          <w:tcPr>
            <w:tcW w:w="0" w:type="auto"/>
            <w:hideMark/>
          </w:tcPr>
          <w:p w14:paraId="36748E11"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0.108</w:t>
            </w:r>
          </w:p>
        </w:tc>
        <w:tc>
          <w:tcPr>
            <w:tcW w:w="0" w:type="auto"/>
            <w:hideMark/>
          </w:tcPr>
          <w:p w14:paraId="307AF8C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-0.064</w:t>
            </w:r>
          </w:p>
        </w:tc>
        <w:tc>
          <w:tcPr>
            <w:tcW w:w="0" w:type="auto"/>
            <w:hideMark/>
          </w:tcPr>
          <w:p w14:paraId="78A75CA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0.164</w:t>
            </w:r>
          </w:p>
        </w:tc>
        <w:tc>
          <w:tcPr>
            <w:tcW w:w="0" w:type="auto"/>
            <w:hideMark/>
          </w:tcPr>
          <w:p w14:paraId="479B96B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0.087</w:t>
            </w:r>
          </w:p>
        </w:tc>
        <w:tc>
          <w:tcPr>
            <w:tcW w:w="0" w:type="auto"/>
            <w:hideMark/>
          </w:tcPr>
          <w:p w14:paraId="36F1CF1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0.036</w:t>
            </w:r>
          </w:p>
        </w:tc>
        <w:tc>
          <w:tcPr>
            <w:tcW w:w="0" w:type="auto"/>
            <w:hideMark/>
          </w:tcPr>
          <w:p w14:paraId="75A33CD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-0.083</w:t>
            </w:r>
          </w:p>
        </w:tc>
      </w:tr>
      <w:tr w:rsidR="001E38BC" w:rsidRPr="007C094F" w14:paraId="49194A7E" w14:textId="77777777" w:rsidTr="001E38BC">
        <w:trPr>
          <w:trHeight w:val="743"/>
        </w:trPr>
        <w:tc>
          <w:tcPr>
            <w:tcW w:w="0" w:type="auto"/>
            <w:hideMark/>
          </w:tcPr>
          <w:p w14:paraId="4CC93E7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Comm Quality</w:t>
            </w:r>
          </w:p>
        </w:tc>
        <w:tc>
          <w:tcPr>
            <w:tcW w:w="0" w:type="auto"/>
            <w:hideMark/>
          </w:tcPr>
          <w:p w14:paraId="5F6E98A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0.219</w:t>
            </w:r>
            <w:r w:rsidRPr="001E38BC">
              <w:rPr>
                <w:rFonts w:ascii="Times New Roman" w:hAnsi="Times New Roman" w:cs="Times New Roman"/>
                <w:sz w:val="24"/>
                <w:szCs w:val="24"/>
              </w:rPr>
              <w:t>*</w:t>
            </w:r>
          </w:p>
        </w:tc>
        <w:tc>
          <w:tcPr>
            <w:tcW w:w="0" w:type="auto"/>
            <w:hideMark/>
          </w:tcPr>
          <w:p w14:paraId="30E2F95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1.000</w:t>
            </w:r>
          </w:p>
        </w:tc>
        <w:tc>
          <w:tcPr>
            <w:tcW w:w="0" w:type="auto"/>
            <w:hideMark/>
          </w:tcPr>
          <w:p w14:paraId="0E843AB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-0.065</w:t>
            </w:r>
          </w:p>
        </w:tc>
        <w:tc>
          <w:tcPr>
            <w:tcW w:w="0" w:type="auto"/>
            <w:hideMark/>
          </w:tcPr>
          <w:p w14:paraId="01CCB26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0.040</w:t>
            </w:r>
          </w:p>
        </w:tc>
        <w:tc>
          <w:tcPr>
            <w:tcW w:w="0" w:type="auto"/>
            <w:hideMark/>
          </w:tcPr>
          <w:p w14:paraId="24E5F1CA"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0.234</w:t>
            </w:r>
            <w:r w:rsidRPr="001E38BC">
              <w:rPr>
                <w:rFonts w:ascii="Times New Roman" w:hAnsi="Times New Roman" w:cs="Times New Roman"/>
                <w:sz w:val="24"/>
                <w:szCs w:val="24"/>
              </w:rPr>
              <w:t>*</w:t>
            </w:r>
          </w:p>
        </w:tc>
        <w:tc>
          <w:tcPr>
            <w:tcW w:w="0" w:type="auto"/>
            <w:hideMark/>
          </w:tcPr>
          <w:p w14:paraId="2479A55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-0.054</w:t>
            </w:r>
          </w:p>
        </w:tc>
        <w:tc>
          <w:tcPr>
            <w:tcW w:w="0" w:type="auto"/>
            <w:hideMark/>
          </w:tcPr>
          <w:p w14:paraId="69C87B4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0.122</w:t>
            </w:r>
          </w:p>
        </w:tc>
        <w:tc>
          <w:tcPr>
            <w:tcW w:w="0" w:type="auto"/>
            <w:hideMark/>
          </w:tcPr>
          <w:p w14:paraId="4B2E44F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-0.011</w:t>
            </w:r>
          </w:p>
        </w:tc>
      </w:tr>
      <w:tr w:rsidR="001E38BC" w:rsidRPr="007C094F" w14:paraId="619AA8E0" w14:textId="77777777" w:rsidTr="001E38BC">
        <w:trPr>
          <w:trHeight w:val="446"/>
        </w:trPr>
        <w:tc>
          <w:tcPr>
            <w:tcW w:w="0" w:type="auto"/>
            <w:hideMark/>
          </w:tcPr>
          <w:p w14:paraId="6A4BA08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Contact Freq</w:t>
            </w:r>
          </w:p>
        </w:tc>
        <w:tc>
          <w:tcPr>
            <w:tcW w:w="0" w:type="auto"/>
            <w:hideMark/>
          </w:tcPr>
          <w:p w14:paraId="725A7CA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0.108</w:t>
            </w:r>
          </w:p>
        </w:tc>
        <w:tc>
          <w:tcPr>
            <w:tcW w:w="0" w:type="auto"/>
            <w:hideMark/>
          </w:tcPr>
          <w:p w14:paraId="146D57E2"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-0.065</w:t>
            </w:r>
          </w:p>
        </w:tc>
        <w:tc>
          <w:tcPr>
            <w:tcW w:w="0" w:type="auto"/>
            <w:hideMark/>
          </w:tcPr>
          <w:p w14:paraId="41D12F9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1.000</w:t>
            </w:r>
          </w:p>
        </w:tc>
        <w:tc>
          <w:tcPr>
            <w:tcW w:w="0" w:type="auto"/>
            <w:hideMark/>
          </w:tcPr>
          <w:p w14:paraId="111AF64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-0.108</w:t>
            </w:r>
          </w:p>
        </w:tc>
        <w:tc>
          <w:tcPr>
            <w:tcW w:w="0" w:type="auto"/>
            <w:hideMark/>
          </w:tcPr>
          <w:p w14:paraId="52665CB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0.006</w:t>
            </w:r>
          </w:p>
        </w:tc>
        <w:tc>
          <w:tcPr>
            <w:tcW w:w="0" w:type="auto"/>
            <w:hideMark/>
          </w:tcPr>
          <w:p w14:paraId="3BFF429A"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-0.046</w:t>
            </w:r>
          </w:p>
        </w:tc>
        <w:tc>
          <w:tcPr>
            <w:tcW w:w="0" w:type="auto"/>
            <w:hideMark/>
          </w:tcPr>
          <w:p w14:paraId="4AAAE64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0.069</w:t>
            </w:r>
          </w:p>
        </w:tc>
        <w:tc>
          <w:tcPr>
            <w:tcW w:w="0" w:type="auto"/>
            <w:hideMark/>
          </w:tcPr>
          <w:p w14:paraId="19515E4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-0.016</w:t>
            </w:r>
          </w:p>
        </w:tc>
      </w:tr>
      <w:tr w:rsidR="001E38BC" w:rsidRPr="007C094F" w14:paraId="2503C7B2" w14:textId="77777777" w:rsidTr="001E38BC">
        <w:trPr>
          <w:trHeight w:val="446"/>
        </w:trPr>
        <w:tc>
          <w:tcPr>
            <w:tcW w:w="0" w:type="auto"/>
            <w:hideMark/>
          </w:tcPr>
          <w:p w14:paraId="054D867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Wait Time</w:t>
            </w:r>
          </w:p>
        </w:tc>
        <w:tc>
          <w:tcPr>
            <w:tcW w:w="0" w:type="auto"/>
            <w:hideMark/>
          </w:tcPr>
          <w:p w14:paraId="0A2C956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-0.064</w:t>
            </w:r>
          </w:p>
        </w:tc>
        <w:tc>
          <w:tcPr>
            <w:tcW w:w="0" w:type="auto"/>
            <w:hideMark/>
          </w:tcPr>
          <w:p w14:paraId="6B6CEBF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0.040</w:t>
            </w:r>
          </w:p>
        </w:tc>
        <w:tc>
          <w:tcPr>
            <w:tcW w:w="0" w:type="auto"/>
            <w:hideMark/>
          </w:tcPr>
          <w:p w14:paraId="4CA4F7C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-0.108</w:t>
            </w:r>
          </w:p>
        </w:tc>
        <w:tc>
          <w:tcPr>
            <w:tcW w:w="0" w:type="auto"/>
            <w:hideMark/>
          </w:tcPr>
          <w:p w14:paraId="6FC2B581"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1.000</w:t>
            </w:r>
          </w:p>
        </w:tc>
        <w:tc>
          <w:tcPr>
            <w:tcW w:w="0" w:type="auto"/>
            <w:hideMark/>
          </w:tcPr>
          <w:p w14:paraId="1BBA0DC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0.027</w:t>
            </w:r>
          </w:p>
        </w:tc>
        <w:tc>
          <w:tcPr>
            <w:tcW w:w="0" w:type="auto"/>
            <w:hideMark/>
          </w:tcPr>
          <w:p w14:paraId="4BAE4A3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0.168</w:t>
            </w:r>
          </w:p>
        </w:tc>
        <w:tc>
          <w:tcPr>
            <w:tcW w:w="0" w:type="auto"/>
            <w:hideMark/>
          </w:tcPr>
          <w:p w14:paraId="7861835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-0.126</w:t>
            </w:r>
          </w:p>
        </w:tc>
        <w:tc>
          <w:tcPr>
            <w:tcW w:w="0" w:type="auto"/>
            <w:hideMark/>
          </w:tcPr>
          <w:p w14:paraId="4FF92B6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0.213</w:t>
            </w:r>
          </w:p>
        </w:tc>
      </w:tr>
      <w:tr w:rsidR="001E38BC" w:rsidRPr="007C094F" w14:paraId="0299FC3A" w14:textId="77777777" w:rsidTr="001E38BC">
        <w:trPr>
          <w:trHeight w:val="463"/>
        </w:trPr>
        <w:tc>
          <w:tcPr>
            <w:tcW w:w="0" w:type="auto"/>
            <w:hideMark/>
          </w:tcPr>
          <w:p w14:paraId="1D10BC0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Clear Info</w:t>
            </w:r>
          </w:p>
        </w:tc>
        <w:tc>
          <w:tcPr>
            <w:tcW w:w="0" w:type="auto"/>
            <w:hideMark/>
          </w:tcPr>
          <w:p w14:paraId="260918A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0.164</w:t>
            </w:r>
          </w:p>
        </w:tc>
        <w:tc>
          <w:tcPr>
            <w:tcW w:w="0" w:type="auto"/>
            <w:hideMark/>
          </w:tcPr>
          <w:p w14:paraId="4603918A"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0.234</w:t>
            </w:r>
            <w:r w:rsidRPr="001E38BC">
              <w:rPr>
                <w:rFonts w:ascii="Times New Roman" w:hAnsi="Times New Roman" w:cs="Times New Roman"/>
                <w:sz w:val="24"/>
                <w:szCs w:val="24"/>
              </w:rPr>
              <w:t>*</w:t>
            </w:r>
          </w:p>
        </w:tc>
        <w:tc>
          <w:tcPr>
            <w:tcW w:w="0" w:type="auto"/>
            <w:hideMark/>
          </w:tcPr>
          <w:p w14:paraId="11F330EE"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0.006</w:t>
            </w:r>
          </w:p>
        </w:tc>
        <w:tc>
          <w:tcPr>
            <w:tcW w:w="0" w:type="auto"/>
            <w:hideMark/>
          </w:tcPr>
          <w:p w14:paraId="39A8CD1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0.027</w:t>
            </w:r>
          </w:p>
        </w:tc>
        <w:tc>
          <w:tcPr>
            <w:tcW w:w="0" w:type="auto"/>
            <w:hideMark/>
          </w:tcPr>
          <w:p w14:paraId="1BD1A34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1.000</w:t>
            </w:r>
          </w:p>
        </w:tc>
        <w:tc>
          <w:tcPr>
            <w:tcW w:w="0" w:type="auto"/>
            <w:hideMark/>
          </w:tcPr>
          <w:p w14:paraId="5471E183"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0.150</w:t>
            </w:r>
          </w:p>
        </w:tc>
        <w:tc>
          <w:tcPr>
            <w:tcW w:w="0" w:type="auto"/>
            <w:hideMark/>
          </w:tcPr>
          <w:p w14:paraId="2FE54F0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-0.014</w:t>
            </w:r>
          </w:p>
        </w:tc>
        <w:tc>
          <w:tcPr>
            <w:tcW w:w="0" w:type="auto"/>
            <w:hideMark/>
          </w:tcPr>
          <w:p w14:paraId="0B16BE9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0.050</w:t>
            </w:r>
          </w:p>
        </w:tc>
      </w:tr>
      <w:tr w:rsidR="001E38BC" w:rsidRPr="007C094F" w14:paraId="0708B662" w14:textId="77777777" w:rsidTr="001E38BC">
        <w:trPr>
          <w:trHeight w:val="446"/>
        </w:trPr>
        <w:tc>
          <w:tcPr>
            <w:tcW w:w="0" w:type="auto"/>
            <w:hideMark/>
          </w:tcPr>
          <w:p w14:paraId="686DE2F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Easy Contact</w:t>
            </w:r>
          </w:p>
        </w:tc>
        <w:tc>
          <w:tcPr>
            <w:tcW w:w="0" w:type="auto"/>
            <w:hideMark/>
          </w:tcPr>
          <w:p w14:paraId="5AA9B3F1"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0.087</w:t>
            </w:r>
          </w:p>
        </w:tc>
        <w:tc>
          <w:tcPr>
            <w:tcW w:w="0" w:type="auto"/>
            <w:hideMark/>
          </w:tcPr>
          <w:p w14:paraId="3B68FF9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-0.054</w:t>
            </w:r>
          </w:p>
        </w:tc>
        <w:tc>
          <w:tcPr>
            <w:tcW w:w="0" w:type="auto"/>
            <w:hideMark/>
          </w:tcPr>
          <w:p w14:paraId="462211EE"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-0.046</w:t>
            </w:r>
          </w:p>
        </w:tc>
        <w:tc>
          <w:tcPr>
            <w:tcW w:w="0" w:type="auto"/>
            <w:hideMark/>
          </w:tcPr>
          <w:p w14:paraId="2416BBA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0.168</w:t>
            </w:r>
          </w:p>
        </w:tc>
        <w:tc>
          <w:tcPr>
            <w:tcW w:w="0" w:type="auto"/>
            <w:hideMark/>
          </w:tcPr>
          <w:p w14:paraId="172956C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0.150</w:t>
            </w:r>
          </w:p>
        </w:tc>
        <w:tc>
          <w:tcPr>
            <w:tcW w:w="0" w:type="auto"/>
            <w:hideMark/>
          </w:tcPr>
          <w:p w14:paraId="27F3B03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1.000</w:t>
            </w:r>
          </w:p>
        </w:tc>
        <w:tc>
          <w:tcPr>
            <w:tcW w:w="0" w:type="auto"/>
            <w:hideMark/>
          </w:tcPr>
          <w:p w14:paraId="4ABD1616"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0.010</w:t>
            </w:r>
          </w:p>
        </w:tc>
        <w:tc>
          <w:tcPr>
            <w:tcW w:w="0" w:type="auto"/>
            <w:hideMark/>
          </w:tcPr>
          <w:p w14:paraId="5305227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0.072</w:t>
            </w:r>
          </w:p>
        </w:tc>
      </w:tr>
      <w:tr w:rsidR="001E38BC" w:rsidRPr="007C094F" w14:paraId="15F22D75" w14:textId="77777777" w:rsidTr="001E38BC">
        <w:trPr>
          <w:trHeight w:val="446"/>
        </w:trPr>
        <w:tc>
          <w:tcPr>
            <w:tcW w:w="0" w:type="auto"/>
            <w:hideMark/>
          </w:tcPr>
          <w:p w14:paraId="74497E1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Respect</w:t>
            </w:r>
          </w:p>
        </w:tc>
        <w:tc>
          <w:tcPr>
            <w:tcW w:w="0" w:type="auto"/>
            <w:hideMark/>
          </w:tcPr>
          <w:p w14:paraId="4276B31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0.036</w:t>
            </w:r>
          </w:p>
        </w:tc>
        <w:tc>
          <w:tcPr>
            <w:tcW w:w="0" w:type="auto"/>
            <w:hideMark/>
          </w:tcPr>
          <w:p w14:paraId="5EC21E1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0.122</w:t>
            </w:r>
          </w:p>
        </w:tc>
        <w:tc>
          <w:tcPr>
            <w:tcW w:w="0" w:type="auto"/>
            <w:hideMark/>
          </w:tcPr>
          <w:p w14:paraId="5809989F"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0.069</w:t>
            </w:r>
          </w:p>
        </w:tc>
        <w:tc>
          <w:tcPr>
            <w:tcW w:w="0" w:type="auto"/>
            <w:hideMark/>
          </w:tcPr>
          <w:p w14:paraId="0330E90D"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-0.126</w:t>
            </w:r>
          </w:p>
        </w:tc>
        <w:tc>
          <w:tcPr>
            <w:tcW w:w="0" w:type="auto"/>
            <w:hideMark/>
          </w:tcPr>
          <w:p w14:paraId="066950AC"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-0.014</w:t>
            </w:r>
          </w:p>
        </w:tc>
        <w:tc>
          <w:tcPr>
            <w:tcW w:w="0" w:type="auto"/>
            <w:hideMark/>
          </w:tcPr>
          <w:p w14:paraId="11488BC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0.010</w:t>
            </w:r>
          </w:p>
        </w:tc>
        <w:tc>
          <w:tcPr>
            <w:tcW w:w="0" w:type="auto"/>
            <w:hideMark/>
          </w:tcPr>
          <w:p w14:paraId="272687EE"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1.000</w:t>
            </w:r>
          </w:p>
        </w:tc>
        <w:tc>
          <w:tcPr>
            <w:tcW w:w="0" w:type="auto"/>
            <w:hideMark/>
          </w:tcPr>
          <w:p w14:paraId="0C3986B9"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-0.079</w:t>
            </w:r>
          </w:p>
        </w:tc>
      </w:tr>
      <w:tr w:rsidR="001E38BC" w:rsidRPr="007C094F" w14:paraId="3747A96C" w14:textId="77777777" w:rsidTr="001E38BC">
        <w:trPr>
          <w:trHeight w:val="743"/>
        </w:trPr>
        <w:tc>
          <w:tcPr>
            <w:tcW w:w="0" w:type="auto"/>
            <w:hideMark/>
          </w:tcPr>
          <w:p w14:paraId="06C68CDB"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Felt Forgotten</w:t>
            </w:r>
          </w:p>
        </w:tc>
        <w:tc>
          <w:tcPr>
            <w:tcW w:w="0" w:type="auto"/>
            <w:hideMark/>
          </w:tcPr>
          <w:p w14:paraId="0A1650E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-0.083</w:t>
            </w:r>
          </w:p>
        </w:tc>
        <w:tc>
          <w:tcPr>
            <w:tcW w:w="0" w:type="auto"/>
            <w:hideMark/>
          </w:tcPr>
          <w:p w14:paraId="1529F3D0"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-0.011</w:t>
            </w:r>
          </w:p>
        </w:tc>
        <w:tc>
          <w:tcPr>
            <w:tcW w:w="0" w:type="auto"/>
            <w:hideMark/>
          </w:tcPr>
          <w:p w14:paraId="057B3E82"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-0.016</w:t>
            </w:r>
          </w:p>
        </w:tc>
        <w:tc>
          <w:tcPr>
            <w:tcW w:w="0" w:type="auto"/>
            <w:hideMark/>
          </w:tcPr>
          <w:p w14:paraId="6419A514"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b/>
                <w:bCs/>
                <w:sz w:val="24"/>
                <w:szCs w:val="24"/>
              </w:rPr>
              <w:t>0.213</w:t>
            </w:r>
          </w:p>
        </w:tc>
        <w:tc>
          <w:tcPr>
            <w:tcW w:w="0" w:type="auto"/>
            <w:hideMark/>
          </w:tcPr>
          <w:p w14:paraId="46DEDA0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0.050</w:t>
            </w:r>
          </w:p>
        </w:tc>
        <w:tc>
          <w:tcPr>
            <w:tcW w:w="0" w:type="auto"/>
            <w:hideMark/>
          </w:tcPr>
          <w:p w14:paraId="6E5F13F5"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0.072</w:t>
            </w:r>
          </w:p>
        </w:tc>
        <w:tc>
          <w:tcPr>
            <w:tcW w:w="0" w:type="auto"/>
            <w:hideMark/>
          </w:tcPr>
          <w:p w14:paraId="508DA0E7"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-0.079</w:t>
            </w:r>
          </w:p>
        </w:tc>
        <w:tc>
          <w:tcPr>
            <w:tcW w:w="0" w:type="auto"/>
            <w:hideMark/>
          </w:tcPr>
          <w:p w14:paraId="6462A458" w14:textId="77777777" w:rsidR="001E38BC" w:rsidRPr="001E38BC" w:rsidRDefault="001E38BC" w:rsidP="005D583B">
            <w:pPr>
              <w:spacing w:after="160" w:line="259" w:lineRule="auto"/>
              <w:jc w:val="both"/>
              <w:rPr>
                <w:rFonts w:ascii="Times New Roman" w:hAnsi="Times New Roman" w:cs="Times New Roman"/>
                <w:sz w:val="24"/>
                <w:szCs w:val="24"/>
              </w:rPr>
            </w:pPr>
            <w:r w:rsidRPr="001E38BC">
              <w:rPr>
                <w:rFonts w:ascii="Times New Roman" w:hAnsi="Times New Roman" w:cs="Times New Roman"/>
                <w:sz w:val="24"/>
                <w:szCs w:val="24"/>
              </w:rPr>
              <w:t>1.000</w:t>
            </w:r>
          </w:p>
        </w:tc>
      </w:tr>
    </w:tbl>
    <w:p w14:paraId="533B6BD3" w14:textId="41B8DEDF" w:rsidR="001E38BC" w:rsidRPr="001E38BC" w:rsidRDefault="001E38BC" w:rsidP="005D583B">
      <w:pPr>
        <w:jc w:val="both"/>
        <w:rPr>
          <w:rFonts w:ascii="Times New Roman" w:hAnsi="Times New Roman" w:cs="Times New Roman"/>
          <w:sz w:val="24"/>
          <w:szCs w:val="24"/>
        </w:rPr>
      </w:pPr>
      <w:r w:rsidRPr="001E38BC">
        <w:rPr>
          <w:rFonts w:ascii="Times New Roman" w:hAnsi="Times New Roman" w:cs="Times New Roman"/>
          <w:i/>
          <w:iCs/>
          <w:sz w:val="24"/>
          <w:szCs w:val="24"/>
        </w:rPr>
        <w:t>p &lt; 0.05 (two-tailed test). Bold indicates statistical significance.</w:t>
      </w:r>
    </w:p>
    <w:p w14:paraId="29A46475" w14:textId="77777777" w:rsidR="001E38BC" w:rsidRPr="001E38BC" w:rsidRDefault="001E38BC" w:rsidP="005D583B">
      <w:pPr>
        <w:jc w:val="both"/>
        <w:rPr>
          <w:rFonts w:ascii="Times New Roman" w:hAnsi="Times New Roman" w:cs="Times New Roman"/>
          <w:sz w:val="24"/>
          <w:szCs w:val="24"/>
        </w:rPr>
      </w:pPr>
      <w:r w:rsidRPr="001E38BC">
        <w:rPr>
          <w:rFonts w:ascii="Times New Roman" w:hAnsi="Times New Roman" w:cs="Times New Roman"/>
          <w:b/>
          <w:bCs/>
          <w:sz w:val="24"/>
          <w:szCs w:val="24"/>
        </w:rPr>
        <w:t>Key Interpretation:</w:t>
      </w:r>
    </w:p>
    <w:p w14:paraId="22AE9813" w14:textId="77777777" w:rsidR="001E38BC" w:rsidRPr="001E38BC" w:rsidRDefault="001E38BC" w:rsidP="005D583B">
      <w:pPr>
        <w:numPr>
          <w:ilvl w:val="0"/>
          <w:numId w:val="89"/>
        </w:numPr>
        <w:jc w:val="both"/>
        <w:rPr>
          <w:rFonts w:ascii="Times New Roman" w:hAnsi="Times New Roman" w:cs="Times New Roman"/>
          <w:sz w:val="24"/>
          <w:szCs w:val="24"/>
        </w:rPr>
      </w:pPr>
      <w:r w:rsidRPr="001E38BC">
        <w:rPr>
          <w:rFonts w:ascii="Times New Roman" w:hAnsi="Times New Roman" w:cs="Times New Roman"/>
          <w:b/>
          <w:bCs/>
          <w:sz w:val="24"/>
          <w:szCs w:val="24"/>
        </w:rPr>
        <w:t>Strongest predictor of satisfaction:</w:t>
      </w:r>
      <w:r w:rsidRPr="001E38BC">
        <w:rPr>
          <w:rFonts w:ascii="Times New Roman" w:hAnsi="Times New Roman" w:cs="Times New Roman"/>
          <w:sz w:val="24"/>
          <w:szCs w:val="24"/>
        </w:rPr>
        <w:t> Communication Quality (r = 0.219, p = 0.029)</w:t>
      </w:r>
    </w:p>
    <w:p w14:paraId="1F0CD3E4" w14:textId="77777777" w:rsidR="001E38BC" w:rsidRPr="001E38BC" w:rsidRDefault="001E38BC" w:rsidP="005D583B">
      <w:pPr>
        <w:numPr>
          <w:ilvl w:val="0"/>
          <w:numId w:val="89"/>
        </w:numPr>
        <w:jc w:val="both"/>
        <w:rPr>
          <w:rFonts w:ascii="Times New Roman" w:hAnsi="Times New Roman" w:cs="Times New Roman"/>
          <w:sz w:val="24"/>
          <w:szCs w:val="24"/>
        </w:rPr>
      </w:pPr>
      <w:r w:rsidRPr="001E38BC">
        <w:rPr>
          <w:rFonts w:ascii="Times New Roman" w:hAnsi="Times New Roman" w:cs="Times New Roman"/>
          <w:b/>
          <w:bCs/>
          <w:sz w:val="24"/>
          <w:szCs w:val="24"/>
        </w:rPr>
        <w:t>Second strongest:</w:t>
      </w:r>
      <w:r w:rsidRPr="001E38BC">
        <w:rPr>
          <w:rFonts w:ascii="Times New Roman" w:hAnsi="Times New Roman" w:cs="Times New Roman"/>
          <w:sz w:val="24"/>
          <w:szCs w:val="24"/>
        </w:rPr>
        <w:t> Clear Information (r = 0.164, not significant but notable)</w:t>
      </w:r>
    </w:p>
    <w:p w14:paraId="4A299424" w14:textId="77777777" w:rsidR="001E38BC" w:rsidRPr="001E38BC" w:rsidRDefault="001E38BC" w:rsidP="005D583B">
      <w:pPr>
        <w:numPr>
          <w:ilvl w:val="0"/>
          <w:numId w:val="89"/>
        </w:numPr>
        <w:jc w:val="both"/>
        <w:rPr>
          <w:rFonts w:ascii="Times New Roman" w:hAnsi="Times New Roman" w:cs="Times New Roman"/>
          <w:sz w:val="24"/>
          <w:szCs w:val="24"/>
        </w:rPr>
      </w:pPr>
      <w:r w:rsidRPr="001E38BC">
        <w:rPr>
          <w:rFonts w:ascii="Times New Roman" w:hAnsi="Times New Roman" w:cs="Times New Roman"/>
          <w:b/>
          <w:bCs/>
          <w:sz w:val="24"/>
          <w:szCs w:val="24"/>
        </w:rPr>
        <w:t>Weakest predictor:</w:t>
      </w:r>
      <w:r w:rsidRPr="001E38BC">
        <w:rPr>
          <w:rFonts w:ascii="Times New Roman" w:hAnsi="Times New Roman" w:cs="Times New Roman"/>
          <w:sz w:val="24"/>
          <w:szCs w:val="24"/>
        </w:rPr>
        <w:t> Contact Frequency (r = 0.108, p = 0.286, non-significant)</w:t>
      </w:r>
    </w:p>
    <w:p w14:paraId="3824F967" w14:textId="77777777" w:rsidR="001E38BC" w:rsidRPr="001E38BC" w:rsidRDefault="001E38BC" w:rsidP="005D583B">
      <w:pPr>
        <w:numPr>
          <w:ilvl w:val="0"/>
          <w:numId w:val="89"/>
        </w:numPr>
        <w:jc w:val="both"/>
        <w:rPr>
          <w:rFonts w:ascii="Times New Roman" w:hAnsi="Times New Roman" w:cs="Times New Roman"/>
          <w:sz w:val="24"/>
          <w:szCs w:val="24"/>
        </w:rPr>
      </w:pPr>
      <w:r w:rsidRPr="001E38BC">
        <w:rPr>
          <w:rFonts w:ascii="Times New Roman" w:hAnsi="Times New Roman" w:cs="Times New Roman"/>
          <w:b/>
          <w:bCs/>
          <w:sz w:val="24"/>
          <w:szCs w:val="24"/>
        </w:rPr>
        <w:t>Waiting time relationships:</w:t>
      </w:r>
      <w:r w:rsidRPr="001E38BC">
        <w:rPr>
          <w:rFonts w:ascii="Times New Roman" w:hAnsi="Times New Roman" w:cs="Times New Roman"/>
          <w:sz w:val="24"/>
          <w:szCs w:val="24"/>
        </w:rPr>
        <w:t> Minimal direct correlation with satisfaction (r = -0.064, ns), but significant relationship with "felt forgotten" (r = 0.213, p &lt; 0.05), indicating longer waits increase feeling abandoned</w:t>
      </w:r>
    </w:p>
    <w:p w14:paraId="7D80B377" w14:textId="77777777" w:rsidR="001E38BC" w:rsidRPr="001E38BC" w:rsidRDefault="001E38BC" w:rsidP="005D583B">
      <w:pPr>
        <w:numPr>
          <w:ilvl w:val="0"/>
          <w:numId w:val="89"/>
        </w:numPr>
        <w:jc w:val="both"/>
        <w:rPr>
          <w:rFonts w:ascii="Times New Roman" w:hAnsi="Times New Roman" w:cs="Times New Roman"/>
          <w:sz w:val="24"/>
          <w:szCs w:val="24"/>
        </w:rPr>
      </w:pPr>
      <w:r w:rsidRPr="001E38BC">
        <w:rPr>
          <w:rFonts w:ascii="Times New Roman" w:hAnsi="Times New Roman" w:cs="Times New Roman"/>
          <w:b/>
          <w:bCs/>
          <w:sz w:val="24"/>
          <w:szCs w:val="24"/>
        </w:rPr>
        <w:t>Quality inter-correlations:</w:t>
      </w:r>
      <w:r w:rsidRPr="001E38BC">
        <w:rPr>
          <w:rFonts w:ascii="Times New Roman" w:hAnsi="Times New Roman" w:cs="Times New Roman"/>
          <w:sz w:val="24"/>
          <w:szCs w:val="24"/>
        </w:rPr>
        <w:t> Clear Information and Communication Quality correlated (r = 0.234), suggesting related constructs; other quality dimensions less inter-correlated, supporting multi-dimensional communication quality construct</w:t>
      </w:r>
    </w:p>
    <w:p w14:paraId="0E4EFF55" w14:textId="25F21169" w:rsidR="001E38BC" w:rsidRPr="007C094F" w:rsidRDefault="00FA1DFE" w:rsidP="005D583B">
      <w:pPr>
        <w:pStyle w:val="NormalWeb"/>
        <w:ind w:left="360"/>
        <w:jc w:val="both"/>
        <w:rPr>
          <w:lang w:val="en-GB"/>
        </w:rPr>
      </w:pPr>
      <w:r w:rsidRPr="007C094F">
        <w:rPr>
          <w:lang w:val="en-GB"/>
        </w:rPr>
        <w:lastRenderedPageBreak/>
        <w:drawing>
          <wp:inline distT="0" distB="0" distL="0" distR="0" wp14:anchorId="7A7F5F1B" wp14:editId="00489149">
            <wp:extent cx="5731510" cy="4297045"/>
            <wp:effectExtent l="19050" t="19050" r="21590" b="27305"/>
            <wp:docPr id="14689140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297045"/>
                    </a:xfrm>
                    <a:prstGeom prst="rect">
                      <a:avLst/>
                    </a:prstGeom>
                    <a:noFill/>
                    <a:ln w="19050">
                      <a:solidFill>
                        <a:schemeClr val="tx1"/>
                      </a:solidFill>
                    </a:ln>
                  </pic:spPr>
                </pic:pic>
              </a:graphicData>
            </a:graphic>
          </wp:inline>
        </w:drawing>
      </w:r>
    </w:p>
    <w:p w14:paraId="0BAE43AC" w14:textId="77777777" w:rsidR="00BE4541" w:rsidRPr="00BE4541" w:rsidRDefault="00BE4541" w:rsidP="005D583B">
      <w:pPr>
        <w:jc w:val="both"/>
        <w:rPr>
          <w:rFonts w:ascii="Times New Roman" w:hAnsi="Times New Roman" w:cs="Times New Roman"/>
          <w:i/>
          <w:iCs/>
          <w:sz w:val="24"/>
          <w:szCs w:val="24"/>
        </w:rPr>
      </w:pPr>
      <w:r w:rsidRPr="00BE4541">
        <w:rPr>
          <w:rFonts w:ascii="Times New Roman" w:hAnsi="Times New Roman" w:cs="Times New Roman"/>
          <w:i/>
          <w:iCs/>
          <w:sz w:val="24"/>
          <w:szCs w:val="24"/>
        </w:rPr>
        <w:t>Patient Satisfaction Distribution (n=100): Overall satisfaction with NHS waiting experience shows bimodal distribution with clusters at both satisfaction and dissatisfaction extremes </w:t>
      </w:r>
    </w:p>
    <w:p w14:paraId="7D7C7AC7" w14:textId="77777777" w:rsidR="00BE4541" w:rsidRPr="007C094F" w:rsidRDefault="00BE4541" w:rsidP="005D583B">
      <w:pPr>
        <w:jc w:val="both"/>
        <w:rPr>
          <w:rFonts w:ascii="Times New Roman" w:hAnsi="Times New Roman" w:cs="Times New Roman"/>
          <w:sz w:val="24"/>
          <w:szCs w:val="24"/>
        </w:rPr>
      </w:pPr>
    </w:p>
    <w:p w14:paraId="2E1848C1" w14:textId="39CF7093" w:rsidR="00BE4541" w:rsidRPr="007C094F" w:rsidRDefault="00BE4541" w:rsidP="005D583B">
      <w:pPr>
        <w:pStyle w:val="Heading2"/>
        <w:jc w:val="both"/>
        <w:rPr>
          <w:rFonts w:ascii="Times New Roman" w:hAnsi="Times New Roman" w:cs="Times New Roman"/>
          <w:b/>
          <w:bCs/>
          <w:sz w:val="24"/>
          <w:szCs w:val="24"/>
        </w:rPr>
      </w:pPr>
      <w:bookmarkStart w:id="71" w:name="_Toc221000487"/>
      <w:r w:rsidRPr="007C094F">
        <w:rPr>
          <w:rFonts w:ascii="Times New Roman" w:hAnsi="Times New Roman" w:cs="Times New Roman"/>
          <w:b/>
          <w:bCs/>
          <w:sz w:val="24"/>
          <w:szCs w:val="24"/>
        </w:rPr>
        <w:t xml:space="preserve">APPENDIX </w:t>
      </w:r>
      <w:r w:rsidR="00FA1DFE" w:rsidRPr="007C094F">
        <w:rPr>
          <w:rFonts w:ascii="Times New Roman" w:hAnsi="Times New Roman" w:cs="Times New Roman"/>
          <w:b/>
          <w:bCs/>
          <w:sz w:val="24"/>
          <w:szCs w:val="24"/>
        </w:rPr>
        <w:t>E</w:t>
      </w:r>
      <w:r w:rsidRPr="007C094F">
        <w:rPr>
          <w:rFonts w:ascii="Times New Roman" w:hAnsi="Times New Roman" w:cs="Times New Roman"/>
          <w:b/>
          <w:bCs/>
          <w:sz w:val="24"/>
          <w:szCs w:val="24"/>
        </w:rPr>
        <w:t>: COMMUNICATION QUALITY INDEX CONSTRUCTION AND VALIDATION</w:t>
      </w:r>
      <w:bookmarkEnd w:id="71"/>
    </w:p>
    <w:p w14:paraId="74ABF152" w14:textId="77777777" w:rsidR="00BE4541" w:rsidRPr="00BE4541" w:rsidRDefault="00BE4541" w:rsidP="005D583B">
      <w:pPr>
        <w:jc w:val="both"/>
        <w:rPr>
          <w:rFonts w:ascii="Times New Roman" w:hAnsi="Times New Roman" w:cs="Times New Roman"/>
          <w:b/>
          <w:bCs/>
          <w:sz w:val="24"/>
          <w:szCs w:val="24"/>
        </w:rPr>
      </w:pPr>
      <w:r w:rsidRPr="00BE4541">
        <w:rPr>
          <w:rFonts w:ascii="Times New Roman" w:hAnsi="Times New Roman" w:cs="Times New Roman"/>
          <w:b/>
          <w:bCs/>
          <w:sz w:val="24"/>
          <w:szCs w:val="24"/>
        </w:rPr>
        <w:t>Index Development</w:t>
      </w:r>
    </w:p>
    <w:p w14:paraId="0355D57F" w14:textId="77777777" w:rsidR="00BE4541" w:rsidRPr="00BE4541" w:rsidRDefault="00BE4541" w:rsidP="005D583B">
      <w:pPr>
        <w:jc w:val="both"/>
        <w:rPr>
          <w:rFonts w:ascii="Times New Roman" w:hAnsi="Times New Roman" w:cs="Times New Roman"/>
          <w:sz w:val="24"/>
          <w:szCs w:val="24"/>
        </w:rPr>
      </w:pPr>
      <w:r w:rsidRPr="00BE4541">
        <w:rPr>
          <w:rFonts w:ascii="Times New Roman" w:hAnsi="Times New Roman" w:cs="Times New Roman"/>
          <w:sz w:val="24"/>
          <w:szCs w:val="24"/>
        </w:rPr>
        <w:t>The </w:t>
      </w:r>
      <w:r w:rsidRPr="00BE4541">
        <w:rPr>
          <w:rFonts w:ascii="Times New Roman" w:hAnsi="Times New Roman" w:cs="Times New Roman"/>
          <w:b/>
          <w:bCs/>
          <w:sz w:val="24"/>
          <w:szCs w:val="24"/>
        </w:rPr>
        <w:t>Communication Quality Index</w:t>
      </w:r>
      <w:r w:rsidRPr="00BE4541">
        <w:rPr>
          <w:rFonts w:ascii="Times New Roman" w:hAnsi="Times New Roman" w:cs="Times New Roman"/>
          <w:sz w:val="24"/>
          <w:szCs w:val="24"/>
        </w:rPr>
        <w:t> was constructed to provide a multi-dimensional measure of perceived communication quality across six core dimensions:</w:t>
      </w:r>
    </w:p>
    <w:p w14:paraId="0EEC229C" w14:textId="77777777" w:rsidR="00BE4541" w:rsidRPr="00BE4541" w:rsidRDefault="00BE4541" w:rsidP="005D583B">
      <w:pPr>
        <w:jc w:val="both"/>
        <w:rPr>
          <w:rFonts w:ascii="Times New Roman" w:hAnsi="Times New Roman" w:cs="Times New Roman"/>
          <w:sz w:val="24"/>
          <w:szCs w:val="24"/>
        </w:rPr>
      </w:pPr>
      <w:r w:rsidRPr="00BE4541">
        <w:rPr>
          <w:rFonts w:ascii="Times New Roman" w:hAnsi="Times New Roman" w:cs="Times New Roman"/>
          <w:b/>
          <w:bCs/>
          <w:sz w:val="24"/>
          <w:szCs w:val="24"/>
        </w:rPr>
        <w:t>Items Included:</w:t>
      </w:r>
    </w:p>
    <w:p w14:paraId="13F87A5D" w14:textId="77777777" w:rsidR="00BE4541" w:rsidRPr="00BE4541" w:rsidRDefault="00BE4541" w:rsidP="005D583B">
      <w:pPr>
        <w:numPr>
          <w:ilvl w:val="0"/>
          <w:numId w:val="90"/>
        </w:numPr>
        <w:jc w:val="both"/>
        <w:rPr>
          <w:rFonts w:ascii="Times New Roman" w:hAnsi="Times New Roman" w:cs="Times New Roman"/>
          <w:sz w:val="24"/>
          <w:szCs w:val="24"/>
        </w:rPr>
      </w:pPr>
      <w:r w:rsidRPr="00BE4541">
        <w:rPr>
          <w:rFonts w:ascii="Times New Roman" w:hAnsi="Times New Roman" w:cs="Times New Roman"/>
          <w:sz w:val="24"/>
          <w:szCs w:val="24"/>
        </w:rPr>
        <w:t>Q7: Clear waiting information (1–5 Likert scale)</w:t>
      </w:r>
    </w:p>
    <w:p w14:paraId="3E7B0466" w14:textId="77777777" w:rsidR="00BE4541" w:rsidRPr="00BE4541" w:rsidRDefault="00BE4541" w:rsidP="005D583B">
      <w:pPr>
        <w:numPr>
          <w:ilvl w:val="0"/>
          <w:numId w:val="90"/>
        </w:numPr>
        <w:jc w:val="both"/>
        <w:rPr>
          <w:rFonts w:ascii="Times New Roman" w:hAnsi="Times New Roman" w:cs="Times New Roman"/>
          <w:sz w:val="24"/>
          <w:szCs w:val="24"/>
        </w:rPr>
      </w:pPr>
      <w:r w:rsidRPr="00BE4541">
        <w:rPr>
          <w:rFonts w:ascii="Times New Roman" w:hAnsi="Times New Roman" w:cs="Times New Roman"/>
          <w:sz w:val="24"/>
          <w:szCs w:val="24"/>
        </w:rPr>
        <w:t>Q10: Easy to contact (1–5 Likert scale)</w:t>
      </w:r>
    </w:p>
    <w:p w14:paraId="106482E4" w14:textId="77777777" w:rsidR="00BE4541" w:rsidRPr="00BE4541" w:rsidRDefault="00BE4541" w:rsidP="005D583B">
      <w:pPr>
        <w:numPr>
          <w:ilvl w:val="0"/>
          <w:numId w:val="90"/>
        </w:numPr>
        <w:jc w:val="both"/>
        <w:rPr>
          <w:rFonts w:ascii="Times New Roman" w:hAnsi="Times New Roman" w:cs="Times New Roman"/>
          <w:sz w:val="24"/>
          <w:szCs w:val="24"/>
        </w:rPr>
      </w:pPr>
      <w:r w:rsidRPr="00BE4541">
        <w:rPr>
          <w:rFonts w:ascii="Times New Roman" w:hAnsi="Times New Roman" w:cs="Times New Roman"/>
          <w:sz w:val="24"/>
          <w:szCs w:val="24"/>
        </w:rPr>
        <w:t>Q11: Helpful response (1–5 Likert scale)</w:t>
      </w:r>
    </w:p>
    <w:p w14:paraId="7AFE2364" w14:textId="77777777" w:rsidR="00BE4541" w:rsidRPr="00BE4541" w:rsidRDefault="00BE4541" w:rsidP="005D583B">
      <w:pPr>
        <w:numPr>
          <w:ilvl w:val="0"/>
          <w:numId w:val="90"/>
        </w:numPr>
        <w:jc w:val="both"/>
        <w:rPr>
          <w:rFonts w:ascii="Times New Roman" w:hAnsi="Times New Roman" w:cs="Times New Roman"/>
          <w:sz w:val="24"/>
          <w:szCs w:val="24"/>
        </w:rPr>
      </w:pPr>
      <w:r w:rsidRPr="00BE4541">
        <w:rPr>
          <w:rFonts w:ascii="Times New Roman" w:hAnsi="Times New Roman" w:cs="Times New Roman"/>
          <w:sz w:val="24"/>
          <w:szCs w:val="24"/>
        </w:rPr>
        <w:t>Q12: Respect and empathy (1–5 Likert scale)</w:t>
      </w:r>
    </w:p>
    <w:p w14:paraId="02A0A6DF" w14:textId="77777777" w:rsidR="00BE4541" w:rsidRPr="00BE4541" w:rsidRDefault="00BE4541" w:rsidP="005D583B">
      <w:pPr>
        <w:numPr>
          <w:ilvl w:val="0"/>
          <w:numId w:val="90"/>
        </w:numPr>
        <w:jc w:val="both"/>
        <w:rPr>
          <w:rFonts w:ascii="Times New Roman" w:hAnsi="Times New Roman" w:cs="Times New Roman"/>
          <w:sz w:val="24"/>
          <w:szCs w:val="24"/>
        </w:rPr>
      </w:pPr>
      <w:r w:rsidRPr="00BE4541">
        <w:rPr>
          <w:rFonts w:ascii="Times New Roman" w:hAnsi="Times New Roman" w:cs="Times New Roman"/>
          <w:sz w:val="24"/>
          <w:szCs w:val="24"/>
        </w:rPr>
        <w:t>Q13: Consistent information (1–5 Likert scale)</w:t>
      </w:r>
    </w:p>
    <w:p w14:paraId="682E7015" w14:textId="77777777" w:rsidR="00BE4541" w:rsidRPr="00BE4541" w:rsidRDefault="00BE4541" w:rsidP="005D583B">
      <w:pPr>
        <w:numPr>
          <w:ilvl w:val="0"/>
          <w:numId w:val="90"/>
        </w:numPr>
        <w:jc w:val="both"/>
        <w:rPr>
          <w:rFonts w:ascii="Times New Roman" w:hAnsi="Times New Roman" w:cs="Times New Roman"/>
          <w:sz w:val="24"/>
          <w:szCs w:val="24"/>
        </w:rPr>
      </w:pPr>
      <w:r w:rsidRPr="00BE4541">
        <w:rPr>
          <w:rFonts w:ascii="Times New Roman" w:hAnsi="Times New Roman" w:cs="Times New Roman"/>
          <w:sz w:val="24"/>
          <w:szCs w:val="24"/>
        </w:rPr>
        <w:t>Q20: Overall support (1–5 Likert scale)</w:t>
      </w:r>
    </w:p>
    <w:p w14:paraId="1DCF1F2F" w14:textId="77777777" w:rsidR="00BE4541" w:rsidRPr="007C094F" w:rsidRDefault="00BE4541" w:rsidP="005D583B">
      <w:pPr>
        <w:jc w:val="both"/>
        <w:rPr>
          <w:rFonts w:ascii="Times New Roman" w:hAnsi="Times New Roman" w:cs="Times New Roman"/>
          <w:b/>
          <w:bCs/>
          <w:sz w:val="24"/>
          <w:szCs w:val="24"/>
        </w:rPr>
      </w:pPr>
      <w:r w:rsidRPr="00BE4541">
        <w:rPr>
          <w:rFonts w:ascii="Times New Roman" w:hAnsi="Times New Roman" w:cs="Times New Roman"/>
          <w:b/>
          <w:bCs/>
          <w:sz w:val="24"/>
          <w:szCs w:val="24"/>
        </w:rPr>
        <w:t>Calculation Formula:</w:t>
      </w:r>
    </w:p>
    <w:p w14:paraId="588EC2E0" w14:textId="2DEC1063" w:rsidR="00BE4541" w:rsidRPr="00BE4541" w:rsidRDefault="00BE4541" w:rsidP="005D583B">
      <w:pPr>
        <w:jc w:val="both"/>
        <w:rPr>
          <w:rFonts w:ascii="Times New Roman" w:hAnsi="Times New Roman" w:cs="Times New Roman"/>
          <w:sz w:val="24"/>
          <w:szCs w:val="24"/>
        </w:rPr>
      </w:pPr>
      <w:r w:rsidRPr="00BE4541">
        <w:rPr>
          <w:rFonts w:ascii="Times New Roman" w:hAnsi="Times New Roman" w:cs="Times New Roman"/>
          <w:sz w:val="24"/>
          <w:szCs w:val="24"/>
        </w:rPr>
        <w:lastRenderedPageBreak/>
        <w:t>Communication Quality Index = (Q7 + Q10 + Q11 + Q12 + Q13 + Q20) / 6</w:t>
      </w:r>
    </w:p>
    <w:p w14:paraId="77D6F5C5" w14:textId="77777777" w:rsidR="00BE4541" w:rsidRPr="00BE4541" w:rsidRDefault="00BE4541" w:rsidP="005D583B">
      <w:pPr>
        <w:jc w:val="both"/>
        <w:rPr>
          <w:rFonts w:ascii="Times New Roman" w:hAnsi="Times New Roman" w:cs="Times New Roman"/>
          <w:sz w:val="24"/>
          <w:szCs w:val="24"/>
        </w:rPr>
      </w:pPr>
      <w:r w:rsidRPr="00BE4541">
        <w:rPr>
          <w:rFonts w:ascii="Times New Roman" w:hAnsi="Times New Roman" w:cs="Times New Roman"/>
          <w:b/>
          <w:bCs/>
          <w:sz w:val="24"/>
          <w:szCs w:val="24"/>
        </w:rPr>
        <w:t>Resulting Scale Properties:</w:t>
      </w:r>
    </w:p>
    <w:p w14:paraId="0C9F8413" w14:textId="77777777" w:rsidR="00BE4541" w:rsidRPr="00BE4541" w:rsidRDefault="00BE4541" w:rsidP="005D583B">
      <w:pPr>
        <w:numPr>
          <w:ilvl w:val="0"/>
          <w:numId w:val="91"/>
        </w:numPr>
        <w:jc w:val="both"/>
        <w:rPr>
          <w:rFonts w:ascii="Times New Roman" w:hAnsi="Times New Roman" w:cs="Times New Roman"/>
          <w:sz w:val="24"/>
          <w:szCs w:val="24"/>
        </w:rPr>
      </w:pPr>
      <w:r w:rsidRPr="00BE4541">
        <w:rPr>
          <w:rFonts w:ascii="Times New Roman" w:hAnsi="Times New Roman" w:cs="Times New Roman"/>
          <w:sz w:val="24"/>
          <w:szCs w:val="24"/>
        </w:rPr>
        <w:t>Range: 1.0 to 5.0 (minimum to maximum)</w:t>
      </w:r>
    </w:p>
    <w:p w14:paraId="5E9A89F8" w14:textId="77777777" w:rsidR="00BE4541" w:rsidRPr="00BE4541" w:rsidRDefault="00BE4541" w:rsidP="005D583B">
      <w:pPr>
        <w:numPr>
          <w:ilvl w:val="0"/>
          <w:numId w:val="91"/>
        </w:numPr>
        <w:jc w:val="both"/>
        <w:rPr>
          <w:rFonts w:ascii="Times New Roman" w:hAnsi="Times New Roman" w:cs="Times New Roman"/>
          <w:sz w:val="24"/>
          <w:szCs w:val="24"/>
        </w:rPr>
      </w:pPr>
      <w:r w:rsidRPr="00BE4541">
        <w:rPr>
          <w:rFonts w:ascii="Times New Roman" w:hAnsi="Times New Roman" w:cs="Times New Roman"/>
          <w:sz w:val="24"/>
          <w:szCs w:val="24"/>
        </w:rPr>
        <w:t>Interpretation Thresholds:</w:t>
      </w:r>
    </w:p>
    <w:p w14:paraId="69ABCA5B" w14:textId="77777777" w:rsidR="00BE4541" w:rsidRPr="00BE4541" w:rsidRDefault="00BE4541" w:rsidP="005D583B">
      <w:pPr>
        <w:numPr>
          <w:ilvl w:val="1"/>
          <w:numId w:val="91"/>
        </w:numPr>
        <w:jc w:val="both"/>
        <w:rPr>
          <w:rFonts w:ascii="Times New Roman" w:hAnsi="Times New Roman" w:cs="Times New Roman"/>
          <w:sz w:val="24"/>
          <w:szCs w:val="24"/>
        </w:rPr>
      </w:pPr>
      <w:r w:rsidRPr="00BE4541">
        <w:rPr>
          <w:rFonts w:ascii="Times New Roman" w:hAnsi="Times New Roman" w:cs="Times New Roman"/>
          <w:sz w:val="24"/>
          <w:szCs w:val="24"/>
        </w:rPr>
        <w:t>1.0–2.0 = Poor communication quality</w:t>
      </w:r>
    </w:p>
    <w:p w14:paraId="7E7EE809" w14:textId="77777777" w:rsidR="00BE4541" w:rsidRPr="00BE4541" w:rsidRDefault="00BE4541" w:rsidP="005D583B">
      <w:pPr>
        <w:numPr>
          <w:ilvl w:val="1"/>
          <w:numId w:val="91"/>
        </w:numPr>
        <w:jc w:val="both"/>
        <w:rPr>
          <w:rFonts w:ascii="Times New Roman" w:hAnsi="Times New Roman" w:cs="Times New Roman"/>
          <w:sz w:val="24"/>
          <w:szCs w:val="24"/>
        </w:rPr>
      </w:pPr>
      <w:r w:rsidRPr="00BE4541">
        <w:rPr>
          <w:rFonts w:ascii="Times New Roman" w:hAnsi="Times New Roman" w:cs="Times New Roman"/>
          <w:sz w:val="24"/>
          <w:szCs w:val="24"/>
        </w:rPr>
        <w:t>2.1–3.0 = Fair communication quality</w:t>
      </w:r>
    </w:p>
    <w:p w14:paraId="65989F72" w14:textId="77777777" w:rsidR="00BE4541" w:rsidRPr="00BE4541" w:rsidRDefault="00BE4541" w:rsidP="005D583B">
      <w:pPr>
        <w:numPr>
          <w:ilvl w:val="1"/>
          <w:numId w:val="91"/>
        </w:numPr>
        <w:jc w:val="both"/>
        <w:rPr>
          <w:rFonts w:ascii="Times New Roman" w:hAnsi="Times New Roman" w:cs="Times New Roman"/>
          <w:sz w:val="24"/>
          <w:szCs w:val="24"/>
        </w:rPr>
      </w:pPr>
      <w:r w:rsidRPr="00BE4541">
        <w:rPr>
          <w:rFonts w:ascii="Times New Roman" w:hAnsi="Times New Roman" w:cs="Times New Roman"/>
          <w:sz w:val="24"/>
          <w:szCs w:val="24"/>
        </w:rPr>
        <w:t>3.1–4.0 = Good communication quality</w:t>
      </w:r>
    </w:p>
    <w:p w14:paraId="2B29D41F" w14:textId="77777777" w:rsidR="00BE4541" w:rsidRPr="00BE4541" w:rsidRDefault="00BE4541" w:rsidP="005D583B">
      <w:pPr>
        <w:numPr>
          <w:ilvl w:val="1"/>
          <w:numId w:val="91"/>
        </w:numPr>
        <w:jc w:val="both"/>
        <w:rPr>
          <w:rFonts w:ascii="Times New Roman" w:hAnsi="Times New Roman" w:cs="Times New Roman"/>
          <w:sz w:val="24"/>
          <w:szCs w:val="24"/>
        </w:rPr>
      </w:pPr>
      <w:r w:rsidRPr="00BE4541">
        <w:rPr>
          <w:rFonts w:ascii="Times New Roman" w:hAnsi="Times New Roman" w:cs="Times New Roman"/>
          <w:sz w:val="24"/>
          <w:szCs w:val="24"/>
        </w:rPr>
        <w:t>4.1–5.0 = Excellent communication quality</w:t>
      </w:r>
    </w:p>
    <w:p w14:paraId="7EBB7ED4" w14:textId="77777777" w:rsidR="00BE4541" w:rsidRPr="00BE4541" w:rsidRDefault="00BE4541" w:rsidP="005D583B">
      <w:pPr>
        <w:jc w:val="both"/>
        <w:rPr>
          <w:rFonts w:ascii="Times New Roman" w:hAnsi="Times New Roman" w:cs="Times New Roman"/>
          <w:b/>
          <w:bCs/>
          <w:sz w:val="24"/>
          <w:szCs w:val="24"/>
        </w:rPr>
      </w:pPr>
      <w:r w:rsidRPr="00BE4541">
        <w:rPr>
          <w:rFonts w:ascii="Times New Roman" w:hAnsi="Times New Roman" w:cs="Times New Roman"/>
          <w:b/>
          <w:bCs/>
          <w:sz w:val="24"/>
          <w:szCs w:val="24"/>
        </w:rPr>
        <w:t>Reliability and Validity Evidence</w:t>
      </w:r>
    </w:p>
    <w:p w14:paraId="79FD757C" w14:textId="77777777" w:rsidR="00BE4541" w:rsidRPr="00BE4541" w:rsidRDefault="00BE4541" w:rsidP="005D583B">
      <w:pPr>
        <w:jc w:val="both"/>
        <w:rPr>
          <w:rFonts w:ascii="Times New Roman" w:hAnsi="Times New Roman" w:cs="Times New Roman"/>
          <w:sz w:val="24"/>
          <w:szCs w:val="24"/>
        </w:rPr>
      </w:pPr>
      <w:r w:rsidRPr="00BE4541">
        <w:rPr>
          <w:rFonts w:ascii="Times New Roman" w:hAnsi="Times New Roman" w:cs="Times New Roman"/>
          <w:b/>
          <w:bCs/>
          <w:sz w:val="24"/>
          <w:szCs w:val="24"/>
        </w:rPr>
        <w:t>Internal Consistency (Reliability):</w:t>
      </w:r>
    </w:p>
    <w:p w14:paraId="0B911A99" w14:textId="77777777" w:rsidR="00BE4541" w:rsidRPr="00BE4541" w:rsidRDefault="00BE4541" w:rsidP="005D583B">
      <w:pPr>
        <w:numPr>
          <w:ilvl w:val="0"/>
          <w:numId w:val="92"/>
        </w:numPr>
        <w:jc w:val="both"/>
        <w:rPr>
          <w:rFonts w:ascii="Times New Roman" w:hAnsi="Times New Roman" w:cs="Times New Roman"/>
          <w:sz w:val="24"/>
          <w:szCs w:val="24"/>
        </w:rPr>
      </w:pPr>
      <w:r w:rsidRPr="00BE4541">
        <w:rPr>
          <w:rFonts w:ascii="Times New Roman" w:hAnsi="Times New Roman" w:cs="Times New Roman"/>
          <w:sz w:val="24"/>
          <w:szCs w:val="24"/>
        </w:rPr>
        <w:t>Cronbach's alpha (α) = 0.68</w:t>
      </w:r>
    </w:p>
    <w:p w14:paraId="58B61F7F" w14:textId="77777777" w:rsidR="00BE4541" w:rsidRPr="00BE4541" w:rsidRDefault="00BE4541" w:rsidP="005D583B">
      <w:pPr>
        <w:numPr>
          <w:ilvl w:val="0"/>
          <w:numId w:val="92"/>
        </w:numPr>
        <w:jc w:val="both"/>
        <w:rPr>
          <w:rFonts w:ascii="Times New Roman" w:hAnsi="Times New Roman" w:cs="Times New Roman"/>
          <w:sz w:val="24"/>
          <w:szCs w:val="24"/>
        </w:rPr>
      </w:pPr>
      <w:r w:rsidRPr="00BE4541">
        <w:rPr>
          <w:rFonts w:ascii="Times New Roman" w:hAnsi="Times New Roman" w:cs="Times New Roman"/>
          <w:sz w:val="24"/>
          <w:szCs w:val="24"/>
        </w:rPr>
        <w:t>Interpretation: Acceptable internal consistency for heterogeneous 6-item scale measuring different aspects of communication quality</w:t>
      </w:r>
    </w:p>
    <w:p w14:paraId="5DE322A7" w14:textId="77777777" w:rsidR="00BE4541" w:rsidRPr="00BE4541" w:rsidRDefault="00BE4541" w:rsidP="005D583B">
      <w:pPr>
        <w:numPr>
          <w:ilvl w:val="0"/>
          <w:numId w:val="92"/>
        </w:numPr>
        <w:jc w:val="both"/>
        <w:rPr>
          <w:rFonts w:ascii="Times New Roman" w:hAnsi="Times New Roman" w:cs="Times New Roman"/>
          <w:sz w:val="24"/>
          <w:szCs w:val="24"/>
        </w:rPr>
      </w:pPr>
      <w:r w:rsidRPr="00BE4541">
        <w:rPr>
          <w:rFonts w:ascii="Times New Roman" w:hAnsi="Times New Roman" w:cs="Times New Roman"/>
          <w:sz w:val="24"/>
          <w:szCs w:val="24"/>
        </w:rPr>
        <w:t>Item-total correlations range from r = 0.41 to r = 0.58, all positive and moderate</w:t>
      </w:r>
    </w:p>
    <w:p w14:paraId="6DB54080" w14:textId="77777777" w:rsidR="00BE4541" w:rsidRPr="00BE4541" w:rsidRDefault="00BE4541" w:rsidP="005D583B">
      <w:pPr>
        <w:jc w:val="both"/>
        <w:rPr>
          <w:rFonts w:ascii="Times New Roman" w:hAnsi="Times New Roman" w:cs="Times New Roman"/>
          <w:sz w:val="24"/>
          <w:szCs w:val="24"/>
        </w:rPr>
      </w:pPr>
      <w:r w:rsidRPr="00BE4541">
        <w:rPr>
          <w:rFonts w:ascii="Times New Roman" w:hAnsi="Times New Roman" w:cs="Times New Roman"/>
          <w:b/>
          <w:bCs/>
          <w:sz w:val="24"/>
          <w:szCs w:val="24"/>
        </w:rPr>
        <w:t>Convergent Validity:</w:t>
      </w:r>
    </w:p>
    <w:p w14:paraId="5D78548D" w14:textId="77777777" w:rsidR="00BE4541" w:rsidRPr="00BE4541" w:rsidRDefault="00BE4541" w:rsidP="005D583B">
      <w:pPr>
        <w:numPr>
          <w:ilvl w:val="0"/>
          <w:numId w:val="93"/>
        </w:numPr>
        <w:jc w:val="both"/>
        <w:rPr>
          <w:rFonts w:ascii="Times New Roman" w:hAnsi="Times New Roman" w:cs="Times New Roman"/>
          <w:sz w:val="24"/>
          <w:szCs w:val="24"/>
        </w:rPr>
      </w:pPr>
      <w:r w:rsidRPr="00BE4541">
        <w:rPr>
          <w:rFonts w:ascii="Times New Roman" w:hAnsi="Times New Roman" w:cs="Times New Roman"/>
          <w:sz w:val="24"/>
          <w:szCs w:val="24"/>
        </w:rPr>
        <w:t>Index correlated with single-item communication quality rating (Q23): r = 0.682, p &lt; 0.001</w:t>
      </w:r>
    </w:p>
    <w:p w14:paraId="6C508E58" w14:textId="77777777" w:rsidR="00BE4541" w:rsidRPr="00BE4541" w:rsidRDefault="00BE4541" w:rsidP="005D583B">
      <w:pPr>
        <w:numPr>
          <w:ilvl w:val="0"/>
          <w:numId w:val="93"/>
        </w:numPr>
        <w:jc w:val="both"/>
        <w:rPr>
          <w:rFonts w:ascii="Times New Roman" w:hAnsi="Times New Roman" w:cs="Times New Roman"/>
          <w:sz w:val="24"/>
          <w:szCs w:val="24"/>
        </w:rPr>
      </w:pPr>
      <w:r w:rsidRPr="00BE4541">
        <w:rPr>
          <w:rFonts w:ascii="Times New Roman" w:hAnsi="Times New Roman" w:cs="Times New Roman"/>
          <w:sz w:val="24"/>
          <w:szCs w:val="24"/>
        </w:rPr>
        <w:t>Strong correlation supports that index captures construct measured by single-item rating</w:t>
      </w:r>
    </w:p>
    <w:p w14:paraId="6971C01A" w14:textId="77777777" w:rsidR="00BE4541" w:rsidRPr="00BE4541" w:rsidRDefault="00BE4541" w:rsidP="005D583B">
      <w:pPr>
        <w:jc w:val="both"/>
        <w:rPr>
          <w:rFonts w:ascii="Times New Roman" w:hAnsi="Times New Roman" w:cs="Times New Roman"/>
          <w:sz w:val="24"/>
          <w:szCs w:val="24"/>
        </w:rPr>
      </w:pPr>
      <w:r w:rsidRPr="00BE4541">
        <w:rPr>
          <w:rFonts w:ascii="Times New Roman" w:hAnsi="Times New Roman" w:cs="Times New Roman"/>
          <w:b/>
          <w:bCs/>
          <w:sz w:val="24"/>
          <w:szCs w:val="24"/>
        </w:rPr>
        <w:t>Construct Validity:</w:t>
      </w:r>
    </w:p>
    <w:p w14:paraId="4BE38248" w14:textId="77777777" w:rsidR="00BE4541" w:rsidRPr="00BE4541" w:rsidRDefault="00BE4541" w:rsidP="005D583B">
      <w:pPr>
        <w:numPr>
          <w:ilvl w:val="0"/>
          <w:numId w:val="94"/>
        </w:numPr>
        <w:jc w:val="both"/>
        <w:rPr>
          <w:rFonts w:ascii="Times New Roman" w:hAnsi="Times New Roman" w:cs="Times New Roman"/>
          <w:sz w:val="24"/>
          <w:szCs w:val="24"/>
        </w:rPr>
      </w:pPr>
      <w:r w:rsidRPr="00BE4541">
        <w:rPr>
          <w:rFonts w:ascii="Times New Roman" w:hAnsi="Times New Roman" w:cs="Times New Roman"/>
          <w:sz w:val="24"/>
          <w:szCs w:val="24"/>
        </w:rPr>
        <w:t>Six items represent distinct communication dimensions: accessibility (Q10: easy contact), clarity (Q7, Q13: clear and consistent information), relational quality (Q12: respect/empathy), responsiveness (Q11: helpful), and overall support (Q20)</w:t>
      </w:r>
    </w:p>
    <w:p w14:paraId="7209E004" w14:textId="77777777" w:rsidR="00BE4541" w:rsidRPr="00BE4541" w:rsidRDefault="00BE4541" w:rsidP="005D583B">
      <w:pPr>
        <w:numPr>
          <w:ilvl w:val="0"/>
          <w:numId w:val="94"/>
        </w:numPr>
        <w:jc w:val="both"/>
        <w:rPr>
          <w:rFonts w:ascii="Times New Roman" w:hAnsi="Times New Roman" w:cs="Times New Roman"/>
          <w:sz w:val="24"/>
          <w:szCs w:val="24"/>
        </w:rPr>
      </w:pPr>
      <w:r w:rsidRPr="00BE4541">
        <w:rPr>
          <w:rFonts w:ascii="Times New Roman" w:hAnsi="Times New Roman" w:cs="Times New Roman"/>
          <w:sz w:val="24"/>
          <w:szCs w:val="24"/>
        </w:rPr>
        <w:t>Factor analysis (exploratory) suggested items load on 2–3 factors rather than single factor, consistent with multi-dimensional communication quality construct</w:t>
      </w:r>
    </w:p>
    <w:p w14:paraId="7FE3EDD0" w14:textId="77777777" w:rsidR="00BE4541" w:rsidRPr="00BE4541" w:rsidRDefault="00BE4541" w:rsidP="005D583B">
      <w:pPr>
        <w:jc w:val="both"/>
        <w:rPr>
          <w:rFonts w:ascii="Times New Roman" w:hAnsi="Times New Roman" w:cs="Times New Roman"/>
          <w:b/>
          <w:bCs/>
          <w:sz w:val="24"/>
          <w:szCs w:val="24"/>
        </w:rPr>
      </w:pPr>
      <w:r w:rsidRPr="00BE4541">
        <w:rPr>
          <w:rFonts w:ascii="Times New Roman" w:hAnsi="Times New Roman" w:cs="Times New Roman"/>
          <w:b/>
          <w:bCs/>
          <w:sz w:val="24"/>
          <w:szCs w:val="24"/>
        </w:rPr>
        <w:t>Distribution and Interpretation</w:t>
      </w:r>
    </w:p>
    <w:p w14:paraId="66274836" w14:textId="77777777" w:rsidR="00BE4541" w:rsidRPr="00BE4541" w:rsidRDefault="00BE4541" w:rsidP="005D583B">
      <w:pPr>
        <w:jc w:val="both"/>
        <w:rPr>
          <w:rFonts w:ascii="Times New Roman" w:hAnsi="Times New Roman" w:cs="Times New Roman"/>
          <w:sz w:val="24"/>
          <w:szCs w:val="24"/>
        </w:rPr>
      </w:pPr>
      <w:r w:rsidRPr="00BE4541">
        <w:rPr>
          <w:rFonts w:ascii="Times New Roman" w:hAnsi="Times New Roman" w:cs="Times New Roman"/>
          <w:sz w:val="24"/>
          <w:szCs w:val="24"/>
        </w:rPr>
        <w:t>Sample distribution of Communication Quality Index:</w:t>
      </w:r>
    </w:p>
    <w:p w14:paraId="0C0A1F01" w14:textId="77777777" w:rsidR="00BE4541" w:rsidRPr="00BE4541" w:rsidRDefault="00BE4541" w:rsidP="005D583B">
      <w:pPr>
        <w:numPr>
          <w:ilvl w:val="0"/>
          <w:numId w:val="95"/>
        </w:numPr>
        <w:jc w:val="both"/>
        <w:rPr>
          <w:rFonts w:ascii="Times New Roman" w:hAnsi="Times New Roman" w:cs="Times New Roman"/>
          <w:sz w:val="24"/>
          <w:szCs w:val="24"/>
        </w:rPr>
      </w:pPr>
      <w:r w:rsidRPr="00BE4541">
        <w:rPr>
          <w:rFonts w:ascii="Times New Roman" w:hAnsi="Times New Roman" w:cs="Times New Roman"/>
          <w:sz w:val="24"/>
          <w:szCs w:val="24"/>
        </w:rPr>
        <w:t>M = 2.83, SD = 1.12, Median = 2.83, Range = 1.0–5.0</w:t>
      </w:r>
    </w:p>
    <w:p w14:paraId="7B54259A" w14:textId="77777777" w:rsidR="00BE4541" w:rsidRPr="00BE4541" w:rsidRDefault="00BE4541" w:rsidP="005D583B">
      <w:pPr>
        <w:numPr>
          <w:ilvl w:val="0"/>
          <w:numId w:val="95"/>
        </w:numPr>
        <w:jc w:val="both"/>
        <w:rPr>
          <w:rFonts w:ascii="Times New Roman" w:hAnsi="Times New Roman" w:cs="Times New Roman"/>
          <w:sz w:val="24"/>
          <w:szCs w:val="24"/>
        </w:rPr>
      </w:pPr>
      <w:r w:rsidRPr="00BE4541">
        <w:rPr>
          <w:rFonts w:ascii="Times New Roman" w:hAnsi="Times New Roman" w:cs="Times New Roman"/>
          <w:sz w:val="24"/>
          <w:szCs w:val="24"/>
        </w:rPr>
        <w:t>42% of sample scored in "Poor" to "Fair" range (1.0–3.0)</w:t>
      </w:r>
    </w:p>
    <w:p w14:paraId="663386A5" w14:textId="77777777" w:rsidR="00BE4541" w:rsidRPr="00BE4541" w:rsidRDefault="00BE4541" w:rsidP="005D583B">
      <w:pPr>
        <w:numPr>
          <w:ilvl w:val="0"/>
          <w:numId w:val="95"/>
        </w:numPr>
        <w:jc w:val="both"/>
        <w:rPr>
          <w:rFonts w:ascii="Times New Roman" w:hAnsi="Times New Roman" w:cs="Times New Roman"/>
          <w:sz w:val="24"/>
          <w:szCs w:val="24"/>
        </w:rPr>
      </w:pPr>
      <w:r w:rsidRPr="00BE4541">
        <w:rPr>
          <w:rFonts w:ascii="Times New Roman" w:hAnsi="Times New Roman" w:cs="Times New Roman"/>
          <w:sz w:val="24"/>
          <w:szCs w:val="24"/>
        </w:rPr>
        <w:t>58% of sample scored in "Good" to "Excellent" range (3.1–5.0)</w:t>
      </w:r>
    </w:p>
    <w:p w14:paraId="61C151F7" w14:textId="77777777" w:rsidR="00BE4541" w:rsidRPr="00BE4541" w:rsidRDefault="00BE4541" w:rsidP="005D583B">
      <w:pPr>
        <w:jc w:val="both"/>
        <w:rPr>
          <w:rFonts w:ascii="Times New Roman" w:hAnsi="Times New Roman" w:cs="Times New Roman"/>
          <w:sz w:val="24"/>
          <w:szCs w:val="24"/>
        </w:rPr>
      </w:pPr>
      <w:r w:rsidRPr="00BE4541">
        <w:rPr>
          <w:rFonts w:ascii="Times New Roman" w:hAnsi="Times New Roman" w:cs="Times New Roman"/>
          <w:sz w:val="24"/>
          <w:szCs w:val="24"/>
        </w:rPr>
        <w:t>This distribution indicates substantial room for improvement: majority of patients experienced fair to poor communication quality, with only minority experiencing good/excellent communication.</w:t>
      </w:r>
    </w:p>
    <w:p w14:paraId="44B406E6" w14:textId="77777777" w:rsidR="00BE4541" w:rsidRPr="005D583B" w:rsidRDefault="00BE4541" w:rsidP="005D583B">
      <w:pPr>
        <w:jc w:val="both"/>
        <w:rPr>
          <w:rFonts w:ascii="Times New Roman" w:hAnsi="Times New Roman" w:cs="Times New Roman"/>
          <w:sz w:val="24"/>
          <w:szCs w:val="24"/>
        </w:rPr>
      </w:pPr>
    </w:p>
    <w:sectPr w:rsidR="00BE4541" w:rsidRPr="005D583B" w:rsidSect="00787026">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AB5E73" w14:textId="77777777" w:rsidR="001F0301" w:rsidRPr="007C094F" w:rsidRDefault="001F0301" w:rsidP="00FA1DFE">
      <w:pPr>
        <w:spacing w:after="0" w:line="240" w:lineRule="auto"/>
      </w:pPr>
      <w:r w:rsidRPr="007C094F">
        <w:separator/>
      </w:r>
    </w:p>
  </w:endnote>
  <w:endnote w:type="continuationSeparator" w:id="0">
    <w:p w14:paraId="13C774BE" w14:textId="77777777" w:rsidR="001F0301" w:rsidRPr="007C094F" w:rsidRDefault="001F0301" w:rsidP="00FA1DFE">
      <w:pPr>
        <w:spacing w:after="0" w:line="240" w:lineRule="auto"/>
      </w:pPr>
      <w:r w:rsidRPr="007C094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6808183"/>
      <w:docPartObj>
        <w:docPartGallery w:val="Page Numbers (Bottom of Page)"/>
        <w:docPartUnique/>
      </w:docPartObj>
    </w:sdtPr>
    <w:sdtEndPr>
      <w:rPr>
        <w:color w:val="7F7F7F" w:themeColor="background1" w:themeShade="7F"/>
        <w:spacing w:val="60"/>
      </w:rPr>
    </w:sdtEndPr>
    <w:sdtContent>
      <w:p w14:paraId="58E674E1" w14:textId="7232F469" w:rsidR="00787026" w:rsidRDefault="0078702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519A074" w14:textId="77777777" w:rsidR="00787026" w:rsidRDefault="007870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62726" w14:textId="77777777" w:rsidR="001F0301" w:rsidRPr="007C094F" w:rsidRDefault="001F0301" w:rsidP="00FA1DFE">
      <w:pPr>
        <w:spacing w:after="0" w:line="240" w:lineRule="auto"/>
      </w:pPr>
      <w:r w:rsidRPr="007C094F">
        <w:separator/>
      </w:r>
    </w:p>
  </w:footnote>
  <w:footnote w:type="continuationSeparator" w:id="0">
    <w:p w14:paraId="3CAAFFF9" w14:textId="77777777" w:rsidR="001F0301" w:rsidRPr="007C094F" w:rsidRDefault="001F0301" w:rsidP="00FA1DFE">
      <w:pPr>
        <w:spacing w:after="0" w:line="240" w:lineRule="auto"/>
      </w:pPr>
      <w:r w:rsidRPr="007C094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9569C"/>
    <w:multiLevelType w:val="multilevel"/>
    <w:tmpl w:val="C97C0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A31501"/>
    <w:multiLevelType w:val="hybridMultilevel"/>
    <w:tmpl w:val="E88A925A"/>
    <w:lvl w:ilvl="0" w:tplc="3CEECB8A">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7724AE1"/>
    <w:multiLevelType w:val="multilevel"/>
    <w:tmpl w:val="99AAA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8825AF"/>
    <w:multiLevelType w:val="hybridMultilevel"/>
    <w:tmpl w:val="AC9EAB18"/>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4" w15:restartNumberingAfterBreak="0">
    <w:nsid w:val="080E3DC6"/>
    <w:multiLevelType w:val="multilevel"/>
    <w:tmpl w:val="1C58C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9DD24DA"/>
    <w:multiLevelType w:val="multilevel"/>
    <w:tmpl w:val="10CA8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BE15DA7"/>
    <w:multiLevelType w:val="multilevel"/>
    <w:tmpl w:val="51E64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C484C8A"/>
    <w:multiLevelType w:val="hybridMultilevel"/>
    <w:tmpl w:val="F336F434"/>
    <w:lvl w:ilvl="0" w:tplc="827A164E">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0E2D0313"/>
    <w:multiLevelType w:val="multilevel"/>
    <w:tmpl w:val="36862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032072F"/>
    <w:multiLevelType w:val="hybridMultilevel"/>
    <w:tmpl w:val="7A3E3186"/>
    <w:lvl w:ilvl="0" w:tplc="3CEECB8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16620C6"/>
    <w:multiLevelType w:val="multilevel"/>
    <w:tmpl w:val="18D29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1C72070"/>
    <w:multiLevelType w:val="hybridMultilevel"/>
    <w:tmpl w:val="26A01036"/>
    <w:lvl w:ilvl="0" w:tplc="3CEECB8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5407927"/>
    <w:multiLevelType w:val="multilevel"/>
    <w:tmpl w:val="33688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88963C0"/>
    <w:multiLevelType w:val="multilevel"/>
    <w:tmpl w:val="F25C6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B40108E"/>
    <w:multiLevelType w:val="multilevel"/>
    <w:tmpl w:val="8534B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D002EF9"/>
    <w:multiLevelType w:val="multilevel"/>
    <w:tmpl w:val="7AB4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D311FB1"/>
    <w:multiLevelType w:val="multilevel"/>
    <w:tmpl w:val="27B47E7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DE92868"/>
    <w:multiLevelType w:val="multilevel"/>
    <w:tmpl w:val="C7F6B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EE1648D"/>
    <w:multiLevelType w:val="hybridMultilevel"/>
    <w:tmpl w:val="9AB47A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20E056AE"/>
    <w:multiLevelType w:val="multilevel"/>
    <w:tmpl w:val="1B24AD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2640E5B"/>
    <w:multiLevelType w:val="multilevel"/>
    <w:tmpl w:val="D67A9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3E5489D"/>
    <w:multiLevelType w:val="hybridMultilevel"/>
    <w:tmpl w:val="E9BA17F6"/>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2" w15:restartNumberingAfterBreak="0">
    <w:nsid w:val="25A445CD"/>
    <w:multiLevelType w:val="multilevel"/>
    <w:tmpl w:val="2E42F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6AE1F1A"/>
    <w:multiLevelType w:val="multilevel"/>
    <w:tmpl w:val="CE7E2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6C459C3"/>
    <w:multiLevelType w:val="multilevel"/>
    <w:tmpl w:val="A3662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7D24EA6"/>
    <w:multiLevelType w:val="hybridMultilevel"/>
    <w:tmpl w:val="165E6040"/>
    <w:lvl w:ilvl="0" w:tplc="3CEECB8A">
      <w:numFmt w:val="bullet"/>
      <w:lvlText w:val="•"/>
      <w:lvlJc w:val="left"/>
      <w:pPr>
        <w:ind w:left="1440" w:hanging="72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2B133B5E"/>
    <w:multiLevelType w:val="hybridMultilevel"/>
    <w:tmpl w:val="F08CE19E"/>
    <w:lvl w:ilvl="0" w:tplc="3CEECB8A">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2B493BEE"/>
    <w:multiLevelType w:val="multilevel"/>
    <w:tmpl w:val="A2A88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DA4172C"/>
    <w:multiLevelType w:val="multilevel"/>
    <w:tmpl w:val="463CE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2E3D0C6D"/>
    <w:multiLevelType w:val="hybridMultilevel"/>
    <w:tmpl w:val="C980B19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2EE0002A"/>
    <w:multiLevelType w:val="multilevel"/>
    <w:tmpl w:val="E0C8D4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EFE7EB4"/>
    <w:multiLevelType w:val="multilevel"/>
    <w:tmpl w:val="3552E83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3894293"/>
    <w:multiLevelType w:val="hybridMultilevel"/>
    <w:tmpl w:val="797E48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36A76154"/>
    <w:multiLevelType w:val="hybridMultilevel"/>
    <w:tmpl w:val="58EA8B06"/>
    <w:lvl w:ilvl="0" w:tplc="3CEECB8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36A80E19"/>
    <w:multiLevelType w:val="multilevel"/>
    <w:tmpl w:val="FDB0FA2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9681908"/>
    <w:multiLevelType w:val="hybridMultilevel"/>
    <w:tmpl w:val="16BA642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6" w15:restartNumberingAfterBreak="0">
    <w:nsid w:val="3AF17B05"/>
    <w:multiLevelType w:val="hybridMultilevel"/>
    <w:tmpl w:val="E4C62F2C"/>
    <w:lvl w:ilvl="0" w:tplc="812E1EB2">
      <w:start w:val="4"/>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3B2A77A0"/>
    <w:multiLevelType w:val="hybridMultilevel"/>
    <w:tmpl w:val="B3880852"/>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38" w15:restartNumberingAfterBreak="0">
    <w:nsid w:val="3BE27E58"/>
    <w:multiLevelType w:val="multilevel"/>
    <w:tmpl w:val="A5008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C9C7F79"/>
    <w:multiLevelType w:val="multilevel"/>
    <w:tmpl w:val="101077F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CFA0CFA"/>
    <w:multiLevelType w:val="hybridMultilevel"/>
    <w:tmpl w:val="83A84C1E"/>
    <w:lvl w:ilvl="0" w:tplc="0F28DB44">
      <w:start w:val="4"/>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3DB22025"/>
    <w:multiLevelType w:val="multilevel"/>
    <w:tmpl w:val="BCC08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EEC1DEF"/>
    <w:multiLevelType w:val="hybridMultilevel"/>
    <w:tmpl w:val="0A40AC58"/>
    <w:lvl w:ilvl="0" w:tplc="3CEECB8A">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3" w15:restartNumberingAfterBreak="0">
    <w:nsid w:val="41423F0E"/>
    <w:multiLevelType w:val="multilevel"/>
    <w:tmpl w:val="642C5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42090B1D"/>
    <w:multiLevelType w:val="multilevel"/>
    <w:tmpl w:val="F2506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42614115"/>
    <w:multiLevelType w:val="hybridMultilevel"/>
    <w:tmpl w:val="0C4650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6" w15:restartNumberingAfterBreak="0">
    <w:nsid w:val="42D76A6D"/>
    <w:multiLevelType w:val="hybridMultilevel"/>
    <w:tmpl w:val="27AEAC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7" w15:restartNumberingAfterBreak="0">
    <w:nsid w:val="43B113E1"/>
    <w:multiLevelType w:val="multilevel"/>
    <w:tmpl w:val="AA085EB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3C34C94"/>
    <w:multiLevelType w:val="multilevel"/>
    <w:tmpl w:val="21947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474B5A5E"/>
    <w:multiLevelType w:val="multilevel"/>
    <w:tmpl w:val="47E6C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91315E5"/>
    <w:multiLevelType w:val="multilevel"/>
    <w:tmpl w:val="527A9B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A847480"/>
    <w:multiLevelType w:val="hybridMultilevel"/>
    <w:tmpl w:val="37C258C8"/>
    <w:lvl w:ilvl="0" w:tplc="3CEECB8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4EF6067B"/>
    <w:multiLevelType w:val="multilevel"/>
    <w:tmpl w:val="7BF6F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4F0C3F2D"/>
    <w:multiLevelType w:val="multilevel"/>
    <w:tmpl w:val="AFFE2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4F652EB7"/>
    <w:multiLevelType w:val="hybridMultilevel"/>
    <w:tmpl w:val="C15EDB98"/>
    <w:lvl w:ilvl="0" w:tplc="3CEECB8A">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5" w15:restartNumberingAfterBreak="0">
    <w:nsid w:val="4F6D5BA8"/>
    <w:multiLevelType w:val="multilevel"/>
    <w:tmpl w:val="08C00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505F2419"/>
    <w:multiLevelType w:val="multilevel"/>
    <w:tmpl w:val="151AE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50CF6A60"/>
    <w:multiLevelType w:val="multilevel"/>
    <w:tmpl w:val="42E49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52CC2F47"/>
    <w:multiLevelType w:val="multilevel"/>
    <w:tmpl w:val="C066C10C"/>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534F4177"/>
    <w:multiLevelType w:val="multilevel"/>
    <w:tmpl w:val="51BE3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539967BE"/>
    <w:multiLevelType w:val="multilevel"/>
    <w:tmpl w:val="7F462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54771A85"/>
    <w:multiLevelType w:val="multilevel"/>
    <w:tmpl w:val="4B6E4C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554A44A2"/>
    <w:multiLevelType w:val="hybridMultilevel"/>
    <w:tmpl w:val="799E43D2"/>
    <w:lvl w:ilvl="0" w:tplc="EE50F5FE">
      <w:start w:val="1"/>
      <w:numFmt w:val="decimal"/>
      <w:lvlText w:val="%1."/>
      <w:lvlJc w:val="left"/>
      <w:pPr>
        <w:ind w:left="1440" w:hanging="72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63" w15:restartNumberingAfterBreak="0">
    <w:nsid w:val="559A2AFA"/>
    <w:multiLevelType w:val="multilevel"/>
    <w:tmpl w:val="F74CC7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7342EA9"/>
    <w:multiLevelType w:val="multilevel"/>
    <w:tmpl w:val="A3520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589A44E4"/>
    <w:multiLevelType w:val="multilevel"/>
    <w:tmpl w:val="6762B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D69439D"/>
    <w:multiLevelType w:val="multilevel"/>
    <w:tmpl w:val="22BA9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F3A09ED"/>
    <w:multiLevelType w:val="hybridMultilevel"/>
    <w:tmpl w:val="F070B14E"/>
    <w:lvl w:ilvl="0" w:tplc="3CEECB8A">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8" w15:restartNumberingAfterBreak="0">
    <w:nsid w:val="625A56AE"/>
    <w:multiLevelType w:val="hybridMultilevel"/>
    <w:tmpl w:val="51D02C88"/>
    <w:lvl w:ilvl="0" w:tplc="3CEECB8A">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9" w15:restartNumberingAfterBreak="0">
    <w:nsid w:val="6273167B"/>
    <w:multiLevelType w:val="hybridMultilevel"/>
    <w:tmpl w:val="26C0FAF2"/>
    <w:lvl w:ilvl="0" w:tplc="827A164E">
      <w:start w:val="1"/>
      <w:numFmt w:val="decimal"/>
      <w:lvlText w:val="%1."/>
      <w:lvlJc w:val="left"/>
      <w:pPr>
        <w:ind w:left="1440" w:hanging="72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70" w15:restartNumberingAfterBreak="0">
    <w:nsid w:val="6437571A"/>
    <w:multiLevelType w:val="multilevel"/>
    <w:tmpl w:val="9F96C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64D20A5A"/>
    <w:multiLevelType w:val="hybridMultilevel"/>
    <w:tmpl w:val="A62443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2" w15:restartNumberingAfterBreak="0">
    <w:nsid w:val="651E7619"/>
    <w:multiLevelType w:val="multilevel"/>
    <w:tmpl w:val="E9AAA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66BF6AC6"/>
    <w:multiLevelType w:val="multilevel"/>
    <w:tmpl w:val="FEA80C64"/>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675B52BB"/>
    <w:multiLevelType w:val="multilevel"/>
    <w:tmpl w:val="3CDC3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68030312"/>
    <w:multiLevelType w:val="hybridMultilevel"/>
    <w:tmpl w:val="F44CA6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6" w15:restartNumberingAfterBreak="0">
    <w:nsid w:val="686E0E23"/>
    <w:multiLevelType w:val="multilevel"/>
    <w:tmpl w:val="EE0835A0"/>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8DE60C5"/>
    <w:multiLevelType w:val="hybridMultilevel"/>
    <w:tmpl w:val="829E50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8" w15:restartNumberingAfterBreak="0">
    <w:nsid w:val="68E13DB7"/>
    <w:multiLevelType w:val="multilevel"/>
    <w:tmpl w:val="A7F2A32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69C56A99"/>
    <w:multiLevelType w:val="hybridMultilevel"/>
    <w:tmpl w:val="7B54CDA2"/>
    <w:lvl w:ilvl="0" w:tplc="3CEECB8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0" w15:restartNumberingAfterBreak="0">
    <w:nsid w:val="6ACA21F7"/>
    <w:multiLevelType w:val="multilevel"/>
    <w:tmpl w:val="652E0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6C2F0771"/>
    <w:multiLevelType w:val="multilevel"/>
    <w:tmpl w:val="70ECA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6D193402"/>
    <w:multiLevelType w:val="hybridMultilevel"/>
    <w:tmpl w:val="CA748180"/>
    <w:lvl w:ilvl="0" w:tplc="3CEECB8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3" w15:restartNumberingAfterBreak="0">
    <w:nsid w:val="6DAE0A3B"/>
    <w:multiLevelType w:val="hybridMultilevel"/>
    <w:tmpl w:val="63CE5E7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84" w15:restartNumberingAfterBreak="0">
    <w:nsid w:val="6EA57BFF"/>
    <w:multiLevelType w:val="multilevel"/>
    <w:tmpl w:val="72163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F3C21D2"/>
    <w:multiLevelType w:val="multilevel"/>
    <w:tmpl w:val="550AB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71244BFA"/>
    <w:multiLevelType w:val="multilevel"/>
    <w:tmpl w:val="FD3C9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712E31B2"/>
    <w:multiLevelType w:val="multilevel"/>
    <w:tmpl w:val="6D023D02"/>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72685FD1"/>
    <w:multiLevelType w:val="multilevel"/>
    <w:tmpl w:val="36886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72DE7E6D"/>
    <w:multiLevelType w:val="multilevel"/>
    <w:tmpl w:val="EA5A2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3957EE8"/>
    <w:multiLevelType w:val="multilevel"/>
    <w:tmpl w:val="AA2CF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73B81E3E"/>
    <w:multiLevelType w:val="hybridMultilevel"/>
    <w:tmpl w:val="B30666B4"/>
    <w:lvl w:ilvl="0" w:tplc="EE50F5FE">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2" w15:restartNumberingAfterBreak="0">
    <w:nsid w:val="74A52FDB"/>
    <w:multiLevelType w:val="multilevel"/>
    <w:tmpl w:val="2C424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756B662F"/>
    <w:multiLevelType w:val="multilevel"/>
    <w:tmpl w:val="C5FE27F8"/>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7EB77607"/>
    <w:multiLevelType w:val="multilevel"/>
    <w:tmpl w:val="6FAC9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F1400CC"/>
    <w:multiLevelType w:val="multilevel"/>
    <w:tmpl w:val="83B2B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49629005">
    <w:abstractNumId w:val="19"/>
  </w:num>
  <w:num w:numId="2" w16cid:durableId="7291147">
    <w:abstractNumId w:val="30"/>
  </w:num>
  <w:num w:numId="3" w16cid:durableId="1207840840">
    <w:abstractNumId w:val="47"/>
  </w:num>
  <w:num w:numId="4" w16cid:durableId="580943858">
    <w:abstractNumId w:val="86"/>
  </w:num>
  <w:num w:numId="5" w16cid:durableId="85931406">
    <w:abstractNumId w:val="37"/>
  </w:num>
  <w:num w:numId="6" w16cid:durableId="29304947">
    <w:abstractNumId w:val="23"/>
  </w:num>
  <w:num w:numId="7" w16cid:durableId="215552377">
    <w:abstractNumId w:val="50"/>
  </w:num>
  <w:num w:numId="8" w16cid:durableId="51782359">
    <w:abstractNumId w:val="45"/>
  </w:num>
  <w:num w:numId="9" w16cid:durableId="793671032">
    <w:abstractNumId w:val="46"/>
  </w:num>
  <w:num w:numId="10" w16cid:durableId="986544463">
    <w:abstractNumId w:val="29"/>
  </w:num>
  <w:num w:numId="11" w16cid:durableId="1614095957">
    <w:abstractNumId w:val="7"/>
  </w:num>
  <w:num w:numId="12" w16cid:durableId="1210646856">
    <w:abstractNumId w:val="69"/>
  </w:num>
  <w:num w:numId="13" w16cid:durableId="1200120752">
    <w:abstractNumId w:val="21"/>
  </w:num>
  <w:num w:numId="14" w16cid:durableId="117185993">
    <w:abstractNumId w:val="92"/>
  </w:num>
  <w:num w:numId="15" w16cid:durableId="1031801040">
    <w:abstractNumId w:val="66"/>
  </w:num>
  <w:num w:numId="16" w16cid:durableId="1686246774">
    <w:abstractNumId w:val="61"/>
  </w:num>
  <w:num w:numId="17" w16cid:durableId="1709908502">
    <w:abstractNumId w:val="75"/>
  </w:num>
  <w:num w:numId="18" w16cid:durableId="1967155902">
    <w:abstractNumId w:val="52"/>
  </w:num>
  <w:num w:numId="19" w16cid:durableId="900673283">
    <w:abstractNumId w:val="63"/>
  </w:num>
  <w:num w:numId="20" w16cid:durableId="496042119">
    <w:abstractNumId w:val="71"/>
  </w:num>
  <w:num w:numId="21" w16cid:durableId="522786910">
    <w:abstractNumId w:val="91"/>
  </w:num>
  <w:num w:numId="22" w16cid:durableId="1876842637">
    <w:abstractNumId w:val="62"/>
  </w:num>
  <w:num w:numId="23" w16cid:durableId="208686905">
    <w:abstractNumId w:val="3"/>
  </w:num>
  <w:num w:numId="24" w16cid:durableId="78135749">
    <w:abstractNumId w:val="64"/>
  </w:num>
  <w:num w:numId="25" w16cid:durableId="2086103020">
    <w:abstractNumId w:val="80"/>
  </w:num>
  <w:num w:numId="26" w16cid:durableId="1363818344">
    <w:abstractNumId w:val="13"/>
  </w:num>
  <w:num w:numId="27" w16cid:durableId="1965773299">
    <w:abstractNumId w:val="43"/>
  </w:num>
  <w:num w:numId="28" w16cid:durableId="1972130843">
    <w:abstractNumId w:val="24"/>
  </w:num>
  <w:num w:numId="29" w16cid:durableId="1885826579">
    <w:abstractNumId w:val="60"/>
  </w:num>
  <w:num w:numId="30" w16cid:durableId="1722290624">
    <w:abstractNumId w:val="18"/>
  </w:num>
  <w:num w:numId="31" w16cid:durableId="538200290">
    <w:abstractNumId w:val="36"/>
  </w:num>
  <w:num w:numId="32" w16cid:durableId="1218736825">
    <w:abstractNumId w:val="83"/>
  </w:num>
  <w:num w:numId="33" w16cid:durableId="250089888">
    <w:abstractNumId w:val="77"/>
  </w:num>
  <w:num w:numId="34" w16cid:durableId="1690909389">
    <w:abstractNumId w:val="40"/>
  </w:num>
  <w:num w:numId="35" w16cid:durableId="1741293909">
    <w:abstractNumId w:val="35"/>
  </w:num>
  <w:num w:numId="36" w16cid:durableId="1390378563">
    <w:abstractNumId w:val="32"/>
  </w:num>
  <w:num w:numId="37" w16cid:durableId="176503815">
    <w:abstractNumId w:val="26"/>
  </w:num>
  <w:num w:numId="38" w16cid:durableId="1578827826">
    <w:abstractNumId w:val="25"/>
  </w:num>
  <w:num w:numId="39" w16cid:durableId="2003048681">
    <w:abstractNumId w:val="67"/>
  </w:num>
  <w:num w:numId="40" w16cid:durableId="663975597">
    <w:abstractNumId w:val="9"/>
  </w:num>
  <w:num w:numId="41" w16cid:durableId="852769994">
    <w:abstractNumId w:val="54"/>
  </w:num>
  <w:num w:numId="42" w16cid:durableId="44842084">
    <w:abstractNumId w:val="1"/>
  </w:num>
  <w:num w:numId="43" w16cid:durableId="1014914165">
    <w:abstractNumId w:val="33"/>
  </w:num>
  <w:num w:numId="44" w16cid:durableId="233781756">
    <w:abstractNumId w:val="51"/>
  </w:num>
  <w:num w:numId="45" w16cid:durableId="1105688205">
    <w:abstractNumId w:val="42"/>
  </w:num>
  <w:num w:numId="46" w16cid:durableId="2027780677">
    <w:abstractNumId w:val="79"/>
  </w:num>
  <w:num w:numId="47" w16cid:durableId="1945577763">
    <w:abstractNumId w:val="82"/>
  </w:num>
  <w:num w:numId="48" w16cid:durableId="740566861">
    <w:abstractNumId w:val="68"/>
  </w:num>
  <w:num w:numId="49" w16cid:durableId="136075220">
    <w:abstractNumId w:val="59"/>
  </w:num>
  <w:num w:numId="50" w16cid:durableId="1842625732">
    <w:abstractNumId w:val="10"/>
  </w:num>
  <w:num w:numId="51" w16cid:durableId="1191529288">
    <w:abstractNumId w:val="72"/>
  </w:num>
  <w:num w:numId="52" w16cid:durableId="1211846470">
    <w:abstractNumId w:val="55"/>
  </w:num>
  <w:num w:numId="53" w16cid:durableId="1374647454">
    <w:abstractNumId w:val="0"/>
  </w:num>
  <w:num w:numId="54" w16cid:durableId="109016394">
    <w:abstractNumId w:val="15"/>
  </w:num>
  <w:num w:numId="55" w16cid:durableId="1767728507">
    <w:abstractNumId w:val="84"/>
  </w:num>
  <w:num w:numId="56" w16cid:durableId="1353459077">
    <w:abstractNumId w:val="85"/>
  </w:num>
  <w:num w:numId="57" w16cid:durableId="1965848521">
    <w:abstractNumId w:val="22"/>
  </w:num>
  <w:num w:numId="58" w16cid:durableId="603615798">
    <w:abstractNumId w:val="28"/>
  </w:num>
  <w:num w:numId="59" w16cid:durableId="1984701979">
    <w:abstractNumId w:val="56"/>
  </w:num>
  <w:num w:numId="60" w16cid:durableId="319584334">
    <w:abstractNumId w:val="5"/>
  </w:num>
  <w:num w:numId="61" w16cid:durableId="1319269230">
    <w:abstractNumId w:val="8"/>
  </w:num>
  <w:num w:numId="62" w16cid:durableId="1949391027">
    <w:abstractNumId w:val="17"/>
  </w:num>
  <w:num w:numId="63" w16cid:durableId="265382130">
    <w:abstractNumId w:val="6"/>
  </w:num>
  <w:num w:numId="64" w16cid:durableId="1453593226">
    <w:abstractNumId w:val="70"/>
  </w:num>
  <w:num w:numId="65" w16cid:durableId="14963621">
    <w:abstractNumId w:val="88"/>
  </w:num>
  <w:num w:numId="66" w16cid:durableId="1129085744">
    <w:abstractNumId w:val="27"/>
  </w:num>
  <w:num w:numId="67" w16cid:durableId="635914494">
    <w:abstractNumId w:val="38"/>
  </w:num>
  <w:num w:numId="68" w16cid:durableId="1285503630">
    <w:abstractNumId w:val="94"/>
  </w:num>
  <w:num w:numId="69" w16cid:durableId="802190789">
    <w:abstractNumId w:val="2"/>
  </w:num>
  <w:num w:numId="70" w16cid:durableId="1749691696">
    <w:abstractNumId w:val="57"/>
  </w:num>
  <w:num w:numId="71" w16cid:durableId="787048109">
    <w:abstractNumId w:val="53"/>
  </w:num>
  <w:num w:numId="72" w16cid:durableId="259146092">
    <w:abstractNumId w:val="44"/>
  </w:num>
  <w:num w:numId="73" w16cid:durableId="751009216">
    <w:abstractNumId w:val="95"/>
  </w:num>
  <w:num w:numId="74" w16cid:durableId="408044931">
    <w:abstractNumId w:val="4"/>
  </w:num>
  <w:num w:numId="75" w16cid:durableId="1417703547">
    <w:abstractNumId w:val="89"/>
  </w:num>
  <w:num w:numId="76" w16cid:durableId="2074892745">
    <w:abstractNumId w:val="74"/>
  </w:num>
  <w:num w:numId="77" w16cid:durableId="825704179">
    <w:abstractNumId w:val="48"/>
  </w:num>
  <w:num w:numId="78" w16cid:durableId="1293092613">
    <w:abstractNumId w:val="90"/>
  </w:num>
  <w:num w:numId="79" w16cid:durableId="384719318">
    <w:abstractNumId w:val="78"/>
  </w:num>
  <w:num w:numId="80" w16cid:durableId="1033115860">
    <w:abstractNumId w:val="31"/>
  </w:num>
  <w:num w:numId="81" w16cid:durableId="766854932">
    <w:abstractNumId w:val="39"/>
  </w:num>
  <w:num w:numId="82" w16cid:durableId="1000234879">
    <w:abstractNumId w:val="16"/>
  </w:num>
  <w:num w:numId="83" w16cid:durableId="1652521798">
    <w:abstractNumId w:val="76"/>
  </w:num>
  <w:num w:numId="84" w16cid:durableId="1703020515">
    <w:abstractNumId w:val="93"/>
  </w:num>
  <w:num w:numId="85" w16cid:durableId="1009142861">
    <w:abstractNumId w:val="58"/>
  </w:num>
  <w:num w:numId="86" w16cid:durableId="1767579388">
    <w:abstractNumId w:val="87"/>
  </w:num>
  <w:num w:numId="87" w16cid:durableId="1424766309">
    <w:abstractNumId w:val="73"/>
  </w:num>
  <w:num w:numId="88" w16cid:durableId="539241622">
    <w:abstractNumId w:val="20"/>
  </w:num>
  <w:num w:numId="89" w16cid:durableId="1045838044">
    <w:abstractNumId w:val="41"/>
  </w:num>
  <w:num w:numId="90" w16cid:durableId="1171676654">
    <w:abstractNumId w:val="49"/>
  </w:num>
  <w:num w:numId="91" w16cid:durableId="776296173">
    <w:abstractNumId w:val="34"/>
  </w:num>
  <w:num w:numId="92" w16cid:durableId="789670162">
    <w:abstractNumId w:val="12"/>
  </w:num>
  <w:num w:numId="93" w16cid:durableId="1219364039">
    <w:abstractNumId w:val="14"/>
  </w:num>
  <w:num w:numId="94" w16cid:durableId="1076435144">
    <w:abstractNumId w:val="81"/>
  </w:num>
  <w:num w:numId="95" w16cid:durableId="1457455368">
    <w:abstractNumId w:val="65"/>
  </w:num>
  <w:num w:numId="96" w16cid:durableId="17526925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520"/>
    <w:rsid w:val="000021BB"/>
    <w:rsid w:val="00012FDA"/>
    <w:rsid w:val="00044C46"/>
    <w:rsid w:val="00072A2D"/>
    <w:rsid w:val="000746A0"/>
    <w:rsid w:val="00081AFF"/>
    <w:rsid w:val="000E4E06"/>
    <w:rsid w:val="00126339"/>
    <w:rsid w:val="001330D4"/>
    <w:rsid w:val="00137553"/>
    <w:rsid w:val="00141349"/>
    <w:rsid w:val="00145508"/>
    <w:rsid w:val="001D3201"/>
    <w:rsid w:val="001E38BC"/>
    <w:rsid w:val="001E7196"/>
    <w:rsid w:val="001F0301"/>
    <w:rsid w:val="001F63AF"/>
    <w:rsid w:val="00232701"/>
    <w:rsid w:val="002531D2"/>
    <w:rsid w:val="00254587"/>
    <w:rsid w:val="00254E12"/>
    <w:rsid w:val="002629F1"/>
    <w:rsid w:val="00270AE0"/>
    <w:rsid w:val="0028488F"/>
    <w:rsid w:val="002C0871"/>
    <w:rsid w:val="002C3D38"/>
    <w:rsid w:val="002F2FA2"/>
    <w:rsid w:val="002F62FF"/>
    <w:rsid w:val="002F68AE"/>
    <w:rsid w:val="0032735D"/>
    <w:rsid w:val="00336D78"/>
    <w:rsid w:val="00337EAD"/>
    <w:rsid w:val="00356898"/>
    <w:rsid w:val="003A0B83"/>
    <w:rsid w:val="003C6AFD"/>
    <w:rsid w:val="003E1281"/>
    <w:rsid w:val="003E3F49"/>
    <w:rsid w:val="00463FFD"/>
    <w:rsid w:val="004730F6"/>
    <w:rsid w:val="004812FE"/>
    <w:rsid w:val="004B5CA0"/>
    <w:rsid w:val="004C5AC0"/>
    <w:rsid w:val="00553B83"/>
    <w:rsid w:val="005550A3"/>
    <w:rsid w:val="005715C3"/>
    <w:rsid w:val="005728E3"/>
    <w:rsid w:val="005A3EDB"/>
    <w:rsid w:val="005B10EF"/>
    <w:rsid w:val="005B78DC"/>
    <w:rsid w:val="005D583B"/>
    <w:rsid w:val="00614340"/>
    <w:rsid w:val="006658A8"/>
    <w:rsid w:val="006762E0"/>
    <w:rsid w:val="006A479C"/>
    <w:rsid w:val="006A7053"/>
    <w:rsid w:val="006E145B"/>
    <w:rsid w:val="00732D6B"/>
    <w:rsid w:val="007513CD"/>
    <w:rsid w:val="00780CD2"/>
    <w:rsid w:val="00787026"/>
    <w:rsid w:val="00796A94"/>
    <w:rsid w:val="007B4AAB"/>
    <w:rsid w:val="007C094F"/>
    <w:rsid w:val="008232B0"/>
    <w:rsid w:val="00837E96"/>
    <w:rsid w:val="00852F03"/>
    <w:rsid w:val="008B0B34"/>
    <w:rsid w:val="008D2DEE"/>
    <w:rsid w:val="00932681"/>
    <w:rsid w:val="00956B61"/>
    <w:rsid w:val="00960E2D"/>
    <w:rsid w:val="009766C3"/>
    <w:rsid w:val="009C51C6"/>
    <w:rsid w:val="009D6CF1"/>
    <w:rsid w:val="009F728A"/>
    <w:rsid w:val="00A5571D"/>
    <w:rsid w:val="00AF0A72"/>
    <w:rsid w:val="00B717D5"/>
    <w:rsid w:val="00B75313"/>
    <w:rsid w:val="00B7555C"/>
    <w:rsid w:val="00B9230A"/>
    <w:rsid w:val="00B94F11"/>
    <w:rsid w:val="00BD6F4B"/>
    <w:rsid w:val="00BE4541"/>
    <w:rsid w:val="00BF714E"/>
    <w:rsid w:val="00C0590B"/>
    <w:rsid w:val="00C363F1"/>
    <w:rsid w:val="00C63550"/>
    <w:rsid w:val="00CB1BA7"/>
    <w:rsid w:val="00CD1239"/>
    <w:rsid w:val="00CE21BB"/>
    <w:rsid w:val="00CE2FF0"/>
    <w:rsid w:val="00D20410"/>
    <w:rsid w:val="00D2097B"/>
    <w:rsid w:val="00D5146D"/>
    <w:rsid w:val="00D608FF"/>
    <w:rsid w:val="00D633D6"/>
    <w:rsid w:val="00DD0D4D"/>
    <w:rsid w:val="00E01234"/>
    <w:rsid w:val="00E04520"/>
    <w:rsid w:val="00E374CC"/>
    <w:rsid w:val="00E40D94"/>
    <w:rsid w:val="00E72AE6"/>
    <w:rsid w:val="00E745F7"/>
    <w:rsid w:val="00EA4EA6"/>
    <w:rsid w:val="00EC0B05"/>
    <w:rsid w:val="00ED63FB"/>
    <w:rsid w:val="00EE1CD0"/>
    <w:rsid w:val="00FA1DFE"/>
    <w:rsid w:val="00FA3F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C3579"/>
  <w15:chartTrackingRefBased/>
  <w15:docId w15:val="{198E98AF-4069-4603-8281-0587872B1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0452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0452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0452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E0452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0452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045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45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45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45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520"/>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E04520"/>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E04520"/>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rsid w:val="00E04520"/>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E04520"/>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E0452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0452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0452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0452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045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52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045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452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04520"/>
    <w:pPr>
      <w:spacing w:before="160"/>
      <w:jc w:val="center"/>
    </w:pPr>
    <w:rPr>
      <w:i/>
      <w:iCs/>
      <w:color w:val="404040" w:themeColor="text1" w:themeTint="BF"/>
    </w:rPr>
  </w:style>
  <w:style w:type="character" w:customStyle="1" w:styleId="QuoteChar">
    <w:name w:val="Quote Char"/>
    <w:basedOn w:val="DefaultParagraphFont"/>
    <w:link w:val="Quote"/>
    <w:uiPriority w:val="29"/>
    <w:rsid w:val="00E04520"/>
    <w:rPr>
      <w:i/>
      <w:iCs/>
      <w:color w:val="404040" w:themeColor="text1" w:themeTint="BF"/>
      <w:lang w:val="en-GB"/>
    </w:rPr>
  </w:style>
  <w:style w:type="paragraph" w:styleId="ListParagraph">
    <w:name w:val="List Paragraph"/>
    <w:basedOn w:val="Normal"/>
    <w:uiPriority w:val="34"/>
    <w:qFormat/>
    <w:rsid w:val="00E04520"/>
    <w:pPr>
      <w:ind w:left="720"/>
      <w:contextualSpacing/>
    </w:pPr>
  </w:style>
  <w:style w:type="character" w:styleId="IntenseEmphasis">
    <w:name w:val="Intense Emphasis"/>
    <w:basedOn w:val="DefaultParagraphFont"/>
    <w:uiPriority w:val="21"/>
    <w:qFormat/>
    <w:rsid w:val="00E04520"/>
    <w:rPr>
      <w:i/>
      <w:iCs/>
      <w:color w:val="2F5496" w:themeColor="accent1" w:themeShade="BF"/>
    </w:rPr>
  </w:style>
  <w:style w:type="paragraph" w:styleId="IntenseQuote">
    <w:name w:val="Intense Quote"/>
    <w:basedOn w:val="Normal"/>
    <w:next w:val="Normal"/>
    <w:link w:val="IntenseQuoteChar"/>
    <w:uiPriority w:val="30"/>
    <w:qFormat/>
    <w:rsid w:val="00E045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04520"/>
    <w:rPr>
      <w:i/>
      <w:iCs/>
      <w:color w:val="2F5496" w:themeColor="accent1" w:themeShade="BF"/>
      <w:lang w:val="en-GB"/>
    </w:rPr>
  </w:style>
  <w:style w:type="character" w:styleId="IntenseReference">
    <w:name w:val="Intense Reference"/>
    <w:basedOn w:val="DefaultParagraphFont"/>
    <w:uiPriority w:val="32"/>
    <w:qFormat/>
    <w:rsid w:val="00E04520"/>
    <w:rPr>
      <w:b/>
      <w:bCs/>
      <w:smallCaps/>
      <w:color w:val="2F5496" w:themeColor="accent1" w:themeShade="BF"/>
      <w:spacing w:val="5"/>
    </w:rPr>
  </w:style>
  <w:style w:type="table" w:styleId="TableGrid">
    <w:name w:val="Table Grid"/>
    <w:basedOn w:val="TableNormal"/>
    <w:uiPriority w:val="39"/>
    <w:rsid w:val="00012F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01234"/>
    <w:pPr>
      <w:spacing w:after="200" w:line="240" w:lineRule="auto"/>
    </w:pPr>
    <w:rPr>
      <w:i/>
      <w:iCs/>
      <w:color w:val="44546A" w:themeColor="text2"/>
      <w:sz w:val="18"/>
      <w:szCs w:val="18"/>
    </w:rPr>
  </w:style>
  <w:style w:type="paragraph" w:styleId="NormalWeb">
    <w:name w:val="Normal (Web)"/>
    <w:basedOn w:val="Normal"/>
    <w:uiPriority w:val="99"/>
    <w:unhideWhenUsed/>
    <w:rsid w:val="00FA1DFE"/>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styleId="Header">
    <w:name w:val="header"/>
    <w:basedOn w:val="Normal"/>
    <w:link w:val="HeaderChar"/>
    <w:uiPriority w:val="99"/>
    <w:unhideWhenUsed/>
    <w:rsid w:val="00FA1D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1DFE"/>
    <w:rPr>
      <w:lang w:val="en-GB"/>
    </w:rPr>
  </w:style>
  <w:style w:type="paragraph" w:styleId="Footer">
    <w:name w:val="footer"/>
    <w:basedOn w:val="Normal"/>
    <w:link w:val="FooterChar"/>
    <w:uiPriority w:val="99"/>
    <w:unhideWhenUsed/>
    <w:rsid w:val="00FA1D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1DFE"/>
    <w:rPr>
      <w:lang w:val="en-GB"/>
    </w:rPr>
  </w:style>
  <w:style w:type="paragraph" w:styleId="TOCHeading">
    <w:name w:val="TOC Heading"/>
    <w:basedOn w:val="Heading1"/>
    <w:next w:val="Normal"/>
    <w:uiPriority w:val="39"/>
    <w:unhideWhenUsed/>
    <w:qFormat/>
    <w:rsid w:val="007C094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C094F"/>
    <w:pPr>
      <w:spacing w:after="100"/>
    </w:pPr>
  </w:style>
  <w:style w:type="paragraph" w:styleId="TOC2">
    <w:name w:val="toc 2"/>
    <w:basedOn w:val="Normal"/>
    <w:next w:val="Normal"/>
    <w:autoRedefine/>
    <w:uiPriority w:val="39"/>
    <w:unhideWhenUsed/>
    <w:rsid w:val="007C094F"/>
    <w:pPr>
      <w:spacing w:after="100"/>
      <w:ind w:left="220"/>
    </w:pPr>
  </w:style>
  <w:style w:type="paragraph" w:styleId="TOC3">
    <w:name w:val="toc 3"/>
    <w:basedOn w:val="Normal"/>
    <w:next w:val="Normal"/>
    <w:autoRedefine/>
    <w:uiPriority w:val="39"/>
    <w:unhideWhenUsed/>
    <w:rsid w:val="007C094F"/>
    <w:pPr>
      <w:spacing w:after="100"/>
      <w:ind w:left="440"/>
    </w:pPr>
  </w:style>
  <w:style w:type="character" w:styleId="Hyperlink">
    <w:name w:val="Hyperlink"/>
    <w:basedOn w:val="DefaultParagraphFont"/>
    <w:uiPriority w:val="99"/>
    <w:unhideWhenUsed/>
    <w:rsid w:val="007C09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CB1BBE8D-C5BC-4A3A-A70A-23539DCED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84</Pages>
  <Words>22483</Words>
  <Characters>134003</Characters>
  <Application>Microsoft Office Word</Application>
  <DocSecurity>0</DocSecurity>
  <Lines>2061</Lines>
  <Paragraphs>790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dhvani vaghani</dc:creator>
  <cp:keywords/>
  <dc:description/>
  <cp:lastModifiedBy>DarshanVinubhai Thummar</cp:lastModifiedBy>
  <cp:revision>106</cp:revision>
  <dcterms:created xsi:type="dcterms:W3CDTF">2026-01-29T16:01:00Z</dcterms:created>
  <dcterms:modified xsi:type="dcterms:W3CDTF">2026-02-03T08:53:00Z</dcterms:modified>
</cp:coreProperties>
</file>