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b/>
          <w:bCs/>
          <w:u w:val="single"/>
          <w:lang w:eastAsia="en-GB"/>
        </w:rPr>
        <w:t>Dissertation Proposal</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jc w:val="center"/>
        <w:rPr>
          <w:rFonts w:ascii="Calibri" w:eastAsia="Times New Roman" w:hAnsi="Calibri" w:cs="Calibri"/>
          <w:lang w:eastAsia="en-GB"/>
        </w:rPr>
      </w:pPr>
      <w:r w:rsidRPr="00C73A58">
        <w:rPr>
          <w:rFonts w:ascii="Calibri" w:eastAsia="Times New Roman" w:hAnsi="Calibri" w:cs="Calibri"/>
          <w:b/>
          <w:bCs/>
          <w:u w:val="single"/>
          <w:lang w:eastAsia="en-GB"/>
        </w:rPr>
        <w:t xml:space="preserve">An epidemic of violence, are the streets really safe for females? </w:t>
      </w:r>
    </w:p>
    <w:p w:rsidR="00C73A58" w:rsidRPr="00C73A58" w:rsidRDefault="00C73A58" w:rsidP="00C73A58">
      <w:pPr>
        <w:spacing w:after="0" w:line="240" w:lineRule="auto"/>
        <w:jc w:val="center"/>
        <w:rPr>
          <w:rFonts w:ascii="Calibri" w:eastAsia="Times New Roman" w:hAnsi="Calibri" w:cs="Calibri"/>
          <w:lang w:eastAsia="en-GB"/>
        </w:rPr>
      </w:pPr>
      <w:r w:rsidRPr="00C73A58">
        <w:rPr>
          <w:rFonts w:ascii="Calibri" w:eastAsia="Times New Roman" w:hAnsi="Calibri" w:cs="Calibri"/>
          <w:b/>
          <w:bCs/>
          <w:u w:val="single"/>
          <w:lang w:eastAsia="en-GB"/>
        </w:rPr>
        <w:t>An insight in to the day to day safety challenges women face in public spaces throughout Cardiff</w:t>
      </w:r>
      <w:r w:rsidRPr="00C73A58">
        <w:rPr>
          <w:rFonts w:ascii="Calibri" w:eastAsia="Times New Roman" w:hAnsi="Calibri" w:cs="Calibri"/>
          <w:u w:val="single"/>
          <w:lang w:eastAsia="en-GB"/>
        </w:rPr>
        <w:t xml:space="preserve">.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This proposal provides an overview of the rationale for this dissertation. It will include a short history and context of the dissertation, an overview of the central research aims and objectives within the research and how these will be addressed, and how these will be displayed within the dissertation, and how this data will be analysed.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b/>
          <w:bCs/>
          <w:u w:val="single"/>
          <w:lang w:eastAsia="en-GB"/>
        </w:rPr>
        <w:t>Introduction - Research Background</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Very recently there have been numerous acts of violence against women that have caught the attention of the wider public and the safety of females within the UK are starting to be questioned.</w:t>
      </w:r>
      <w:r w:rsidRPr="00C73A58">
        <w:rPr>
          <w:rFonts w:ascii="Calibri" w:eastAsia="Times New Roman" w:hAnsi="Calibri" w:cs="Calibri"/>
          <w:color w:val="FF0000"/>
          <w:lang w:eastAsia="en-GB"/>
        </w:rPr>
        <w:t xml:space="preserve">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Their exposure to violence has become more apparent and the abhorrent behaviour is somewhat of a grave concern to the nation.</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Perceptions of safety among women are largely related to the fear of sexual victimisation, sexual harassment, particularly when it comes to strangers, should indicate sexual vulnerability and typify particular contexts as dangerous and threatening (Macmillan, Nierobisz, Welsh, 2000, p.306)</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There have sadly been several acts of extreme violence against women in the last year that have been highlighted by the media and been brought to light.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A few high profile cases include the murder of Sarah Everard in March 2021, which saw the 33 year old female kidnapped, raped and strangled by a Metropolitan police officer, another female murdered this year was 28 year old Primary School Teacher Sabina Nessa.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Protecting Women and girls against violence must be a top priority for all of those involved, we already know that women and girls are disproportionately affected by certain types of crimes. For example, they are around four times more likely to experience a sexual assault. According to the 2019/20 Crime survey for England and Wales (CSEW), 2.9% of women aged 16 to 74 and 0.7% were victims of a sexual assault last year, and 1.3. women and girls have also fallen victim be suffering higher levels of sexual and verbal harassment. Again according to CSEW, women are also less likely to feel safe walking alone at night in their local area. (Home Office, 2021).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The cases of Sarah Everard, and Sabina Nessa, amongst many others, has brought to the forefront concerns about women and girls safety in public spaces, and their exposure to violence.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As explained above, there is a clear issue surrounding how safe women of the UK feel whilst being out in public and what they experience whilst being out in public, and rightly so in this current climate. Is it a case of having better lit streets throughout the cities, better CCTV, better education for women on how to stay safe, better education for women to identify early behaviours and signs.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Given that these highly publicised murders have occurred whilst in public places it seems glaringly obvious that there is a nationwide concern as to the dangers women are facing on the streets today whilst going about their daily business. As explained in the tackling violence against women and girls strategy, Home Secretary Priti Patel stated "the fact remains that these crimes are still too prevalent and there are too many instances of victims and survivors being let down. The tragic cases of Sarah Everard, Julia James, Bibba Henry, and Nicole Smallman touched us all, but for every high-profile case, there are sadly many more" (Gov.uk, 2021)</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b/>
          <w:bCs/>
          <w:u w:val="single"/>
          <w:lang w:eastAsia="en-GB"/>
        </w:rPr>
        <w:lastRenderedPageBreak/>
        <w:t>Key Questions</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b/>
          <w:bCs/>
          <w:lang w:eastAsia="en-GB"/>
        </w:rPr>
        <w:t>The main research aim for this dissertation is to identify how safe are public spaces for females?</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b/>
          <w:bCs/>
          <w:lang w:eastAsia="en-GB"/>
        </w:rPr>
        <w:t>The principle concern of this dissertation is to consider and answer the following smaller research objectives.</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numPr>
          <w:ilvl w:val="0"/>
          <w:numId w:val="1"/>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To identify key issues in women's safety within the Cardiff area.</w:t>
      </w:r>
    </w:p>
    <w:p w:rsidR="00C73A58" w:rsidRPr="00C73A58" w:rsidRDefault="00C73A58" w:rsidP="00C73A58">
      <w:pPr>
        <w:numPr>
          <w:ilvl w:val="0"/>
          <w:numId w:val="1"/>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Evaluate the challenges women's face in the Cardiff area.</w:t>
      </w:r>
    </w:p>
    <w:p w:rsidR="00C73A58" w:rsidRPr="00C73A58" w:rsidRDefault="00C73A58" w:rsidP="00C73A58">
      <w:pPr>
        <w:numPr>
          <w:ilvl w:val="0"/>
          <w:numId w:val="1"/>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Analyse the partnership working to tackle women' safety within Cardiff area.</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b/>
          <w:bCs/>
          <w:u w:val="single"/>
          <w:lang w:eastAsia="en-GB"/>
        </w:rPr>
        <w:t>Literature Review</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The Safe cities and Safe Public Spaces Programme was founded by the UN Women, in recognition of the discrepancy between how violence in the private domain is largely regarded as a human rights violation, yet violence against women and girls especially sexual harassment, in public spaces remains neglected and is accepted as normal or inevitable (UCL, 2020) They have conducted a study on Safety in London's Public Spaces for Women and Girls. They have stated that simply presenting as female in public spaces increases vulnerability to violence and this is exacerbated at certain times of the night in certain location in the city, and go on to explain that this is especially relevant in London, where 40percent of sexual assaults take place in public spaces and particularly on the transport networks. (UCL, 2020)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UCL have then go on to state that they have conducted a survey on 8,000 people of London had found that 74% of female respondents feel worried about their safety some or even all of the time, and 68% worry about harassment on public transport.</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This study is more focused on public spaces however gives more depth into the public transport setting. This dissertation will focus more intently on women's safety in outdoor public spaces, and give more context to what types of challenges women face whilst out in public, and the issues surrounding these.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Furthermore, YouGov conducted a survey commissioned by the Police Crime Prevention Initiatives (Police CPI) that was carried of young adults who would visit a licensed property throughout a six month period in 2021, 5050 adults in England aged 18-45 were asked whether they would agree with the statement that 'recent publicity around the safety of women and girls has made it more important for licenced premises to improve their safety procedures.' (Ifsec Global, 2021)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This study explains what women desire to ensure their safety within a pub, restaurant or bar setting, and the fact that there are steps that can be taken by licensed properties can take to ensure women feel safer in these environments. In spite of this, this dissertation will concentrate more attentively on the 'why' women don’t feel safe on the streets of Cardiff, and the challenges in which they face whilst being in vulnerable situations in and around the area, whether it be in the day or at night.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Although this research has been conducted fairly recently, this is not as focused as what this dissertation will be. This will have a more focused target group, from within specific areas of the city, an in depth discussion regarding the challenges in which woman face, and their perceived issues.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There doesn’t seem to be any research that has been conducted and focused in on the Cardiff area, and ascertaining women's perception of their safety throughout the bustling city. With Cardiff being a diverse, multi-cultural, affluent in areas, and a vibrant city with smaller areas in the inner-city area also being as vibrant as the city centre, it will be paramount and very interesting to determine how women of various ages really feel being alone on these streets whether at night or in the day, what issues they believe are apparent, and the challenges that they have endured throughout their endeavours.</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lastRenderedPageBreak/>
        <w:t xml:space="preserve">This dissertation will also identify the partnership working currently in place throughout Cardiff, and what more can be implemented to increase women's safety and their perceptions of this.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b/>
          <w:bCs/>
          <w:u w:val="single"/>
          <w:lang w:eastAsia="en-GB"/>
        </w:rPr>
        <w:t>Methodology</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Kathari (2004, p.1 ) states, one can define research as a scientific and systematic search for pertinent information on a specific topic, in fact research is an art of scientific investigation. According to Clifford Woody research comprises defining and redefining problems, formulating hypothesis  or suggested solutions; collecting organising and evaluating data, making deductions and reaching conclusions.</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For the purpose of this research, it is envisaged that a pragmatism philosophy would be suitable for the research conducted in this dissertation as recognizes the many ways in which research can be interpreted. According to Teddlie and Tashakkori (2003) mixed method research involves qualitative and quantitative projects being mixed in more than one stage of the study (questions, research methods, data collection and data analysis  and the interpretation or inference process)</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It is intended to carry out mixed methods of research, comprising of qualitative and quantitative approaches in order to avoid any bias. Quantitative research will consist of a questionnaire targeted towards women aged 18-65 years that reside within the Cardiff area of South Wale that will be constructed to identify the key issues surrounding women's safety in the Cardiff area, and what challenges women are facing within the Cardiff area. This will comprise of many questions regarding what is listed above with more of a specified approach. It is envisaged that this dissertation will be dominated by the approach of quantitative research, however this is not to completely disregard qualitative research, as there is another key question that needs to be addressed thoroughly which will be analysing partnership agencies approach to tackling women's safety on the streets of Cardiff. Quantitative research is not the right approach for this key question to be answered, as due to the nature of the question the research would focus on work that has already been conducted, and what procedures, policies and initiatives are currently in place in Cardiff. This qualitative research will be conducted by consulting with numerous sources, for example the Welsh assembly Government, Cardiff Council, Office for National Statistics, and South Wales Police. It is envisaged that this will give a broad view of the question being answered without any bias.</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By using these methods outlined above with consist of primary and secondary research within the methodology of this dissertation.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b/>
          <w:bCs/>
          <w:u w:val="single"/>
          <w:lang w:eastAsia="en-GB"/>
        </w:rPr>
        <w:t>Results</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By using quantitative methods and a range of targeted questions, many of the results can be interpreted in to percentages due to the nature of the questions involved in the questionnaire being either a yes or no answer, which will then be able to be interpreted into a percentage. What’s more, for other questions within the questionnaire they will be more open, however this will come with a more multiple choice answer, for example 'what makes you feel unsafe whilst walking along a dark street in the city centre at night a) walking alone b) minimal police presence c) minimal lighting d) minimal CCTV. This data will be interpreted into graphs.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However, in order to truly identify challenges that women face in the Cardiff area, this cannot be narrowed down to a specific answer, therefore this data will be interpreted into sentences and statements.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lastRenderedPageBreak/>
        <w:t>The sample size will be of 100 women aged 18-65 from the Cardiff area, that will be culturally diverse and from a range of affluent and less affluent areas from within the Cardiff area. By compiling this research in this manner, it will decrease bias in the results of the research.</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b/>
          <w:bCs/>
          <w:u w:val="single"/>
          <w:lang w:eastAsia="en-GB"/>
        </w:rPr>
        <w:t>Evaluation</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Throughout this dissertation there could possibly be various obstacles in which could hinder what is proposed above. Due to the ongoing global pandemic, there may be limitations of how the primary research could be collected. Therefore it might not be able to physically give questionnaire to participants of the sampling group due to lockdown restrictions, or the age range of the sampling group may narrow due to the severity of the pandemic and the older generation having to isolate. This could therefore narrow down the results and there may not be broad results from a variety of ages.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Furthermore, participants may not be truthful in the answers that they provide and therefore may not get a true reflection on how female in p</w:t>
      </w:r>
      <w:r w:rsidR="00502841">
        <w:rPr>
          <w:rFonts w:ascii="Calibri" w:eastAsia="Times New Roman" w:hAnsi="Calibri" w:cs="Calibri"/>
          <w:lang w:eastAsia="en-GB"/>
        </w:rPr>
        <w:t>ublic spaces are really feeling</w:t>
      </w:r>
      <w:bookmarkStart w:id="0" w:name="_GoBack"/>
      <w:bookmarkEnd w:id="0"/>
      <w:r w:rsidRPr="00C73A58">
        <w:rPr>
          <w:rFonts w:ascii="Calibri" w:eastAsia="Times New Roman" w:hAnsi="Calibri" w:cs="Calibri"/>
          <w:lang w:eastAsia="en-GB"/>
        </w:rPr>
        <w:t>.</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As time is limited for this dissertation, due to various submission constraints, work and family commitments it is vital to have a clear and concise plan as to how the dissertation will become a full academic piece of work within the given time. It is crucial to ascertain approximate time frames to ensure an appropriate amount of time is being spent in each chapter of the dissertation. Therefore below is an approximate timeline of when each chapter will be completed.</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numPr>
          <w:ilvl w:val="0"/>
          <w:numId w:val="2"/>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Proposal: September 2021 - November 2021</w:t>
      </w:r>
    </w:p>
    <w:p w:rsidR="00C73A58" w:rsidRPr="00C73A58" w:rsidRDefault="00C73A58" w:rsidP="00C73A58">
      <w:pPr>
        <w:numPr>
          <w:ilvl w:val="0"/>
          <w:numId w:val="3"/>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 xml:space="preserve">Develop title, Research aims and objectives, and methodology </w:t>
      </w:r>
    </w:p>
    <w:p w:rsidR="00C73A58" w:rsidRPr="00C73A58" w:rsidRDefault="00C73A58" w:rsidP="00C73A58">
      <w:pPr>
        <w:spacing w:after="0" w:line="240" w:lineRule="auto"/>
        <w:ind w:left="540"/>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numPr>
          <w:ilvl w:val="0"/>
          <w:numId w:val="4"/>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Literature review: November 2021 - January 2022</w:t>
      </w:r>
    </w:p>
    <w:p w:rsidR="00C73A58" w:rsidRPr="00C73A58" w:rsidRDefault="00C73A58" w:rsidP="00C73A58">
      <w:pPr>
        <w:numPr>
          <w:ilvl w:val="0"/>
          <w:numId w:val="5"/>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Carry out extensive research around the topic</w:t>
      </w:r>
    </w:p>
    <w:p w:rsidR="00C73A58" w:rsidRPr="00C73A58" w:rsidRDefault="00C73A58" w:rsidP="00C73A58">
      <w:pPr>
        <w:numPr>
          <w:ilvl w:val="0"/>
          <w:numId w:val="5"/>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Compile questionnaire and send to sampled group</w:t>
      </w:r>
    </w:p>
    <w:p w:rsidR="00C73A58" w:rsidRPr="00C73A58" w:rsidRDefault="00C73A58" w:rsidP="00C73A58">
      <w:pPr>
        <w:spacing w:after="0" w:line="240" w:lineRule="auto"/>
        <w:ind w:left="540"/>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numPr>
          <w:ilvl w:val="0"/>
          <w:numId w:val="6"/>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Research methods: January 2022 - March 2022</w:t>
      </w:r>
    </w:p>
    <w:p w:rsidR="00C73A58" w:rsidRPr="00C73A58" w:rsidRDefault="00C73A58" w:rsidP="00C73A58">
      <w:pPr>
        <w:numPr>
          <w:ilvl w:val="0"/>
          <w:numId w:val="7"/>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Compile questionnaire and send to sampled group</w:t>
      </w:r>
    </w:p>
    <w:p w:rsidR="00C73A58" w:rsidRPr="00C73A58" w:rsidRDefault="00C73A58" w:rsidP="00C73A58">
      <w:pPr>
        <w:spacing w:after="0" w:line="240" w:lineRule="auto"/>
        <w:ind w:left="540"/>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numPr>
          <w:ilvl w:val="0"/>
          <w:numId w:val="8"/>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Results chapter: March 2022- April 2022</w:t>
      </w:r>
    </w:p>
    <w:p w:rsidR="00C73A58" w:rsidRPr="00C73A58" w:rsidRDefault="00C73A58" w:rsidP="00C73A58">
      <w:pPr>
        <w:numPr>
          <w:ilvl w:val="0"/>
          <w:numId w:val="9"/>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 xml:space="preserve">Analyse questionnaire results </w:t>
      </w:r>
    </w:p>
    <w:p w:rsidR="00C73A58" w:rsidRPr="00C73A58" w:rsidRDefault="00C73A58" w:rsidP="00C73A58">
      <w:pPr>
        <w:numPr>
          <w:ilvl w:val="0"/>
          <w:numId w:val="9"/>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 xml:space="preserve">Analyse secondary data </w:t>
      </w:r>
    </w:p>
    <w:p w:rsidR="00C73A58" w:rsidRPr="00C73A58" w:rsidRDefault="00C73A58" w:rsidP="00C73A58">
      <w:pPr>
        <w:spacing w:after="0" w:line="240" w:lineRule="auto"/>
        <w:ind w:left="540"/>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numPr>
          <w:ilvl w:val="0"/>
          <w:numId w:val="10"/>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Findings and conclusions: April 2022 - May 2022</w:t>
      </w:r>
    </w:p>
    <w:p w:rsidR="00C73A58" w:rsidRPr="00C73A58" w:rsidRDefault="00C73A58" w:rsidP="00C73A58">
      <w:pPr>
        <w:numPr>
          <w:ilvl w:val="0"/>
          <w:numId w:val="11"/>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 xml:space="preserve">Collate findings and analyse </w:t>
      </w:r>
    </w:p>
    <w:p w:rsidR="00C73A58" w:rsidRPr="00C73A58" w:rsidRDefault="00C73A58" w:rsidP="00C73A58">
      <w:pPr>
        <w:numPr>
          <w:ilvl w:val="0"/>
          <w:numId w:val="11"/>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 xml:space="preserve">Set out how results will be displayed </w:t>
      </w:r>
    </w:p>
    <w:p w:rsidR="00C73A58" w:rsidRPr="00C73A58" w:rsidRDefault="00C73A58" w:rsidP="00C73A58">
      <w:pPr>
        <w:spacing w:after="0" w:line="240" w:lineRule="auto"/>
        <w:ind w:left="540"/>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numPr>
          <w:ilvl w:val="0"/>
          <w:numId w:val="12"/>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Final completed dissertation: May - June 2022</w:t>
      </w:r>
    </w:p>
    <w:p w:rsidR="00C73A58" w:rsidRPr="00C73A58" w:rsidRDefault="00C73A58" w:rsidP="00C73A58">
      <w:pPr>
        <w:numPr>
          <w:ilvl w:val="0"/>
          <w:numId w:val="13"/>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Consult with supervisor about draft dissertation</w:t>
      </w:r>
    </w:p>
    <w:p w:rsidR="00C73A58" w:rsidRPr="00C73A58" w:rsidRDefault="00C73A58" w:rsidP="00C73A58">
      <w:pPr>
        <w:numPr>
          <w:ilvl w:val="0"/>
          <w:numId w:val="13"/>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Proof reading, and editing</w:t>
      </w:r>
    </w:p>
    <w:p w:rsidR="00C73A58" w:rsidRPr="00C73A58" w:rsidRDefault="00C73A58" w:rsidP="00C73A58">
      <w:pPr>
        <w:numPr>
          <w:ilvl w:val="0"/>
          <w:numId w:val="13"/>
        </w:numPr>
        <w:spacing w:after="0" w:line="240" w:lineRule="auto"/>
        <w:ind w:left="540"/>
        <w:textAlignment w:val="center"/>
        <w:rPr>
          <w:rFonts w:ascii="Calibri" w:eastAsia="Times New Roman" w:hAnsi="Calibri" w:cs="Calibri"/>
          <w:lang w:eastAsia="en-GB"/>
        </w:rPr>
      </w:pPr>
      <w:r w:rsidRPr="00C73A58">
        <w:rPr>
          <w:rFonts w:ascii="Calibri" w:eastAsia="Times New Roman" w:hAnsi="Calibri" w:cs="Calibri"/>
          <w:lang w:eastAsia="en-GB"/>
        </w:rPr>
        <w:t>Submit final dissertation</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Default="00C73A58" w:rsidP="00C73A58">
      <w:pPr>
        <w:spacing w:after="0" w:line="240" w:lineRule="auto"/>
        <w:rPr>
          <w:rFonts w:ascii="Calibri" w:eastAsia="Times New Roman" w:hAnsi="Calibri" w:cs="Calibri"/>
          <w:b/>
          <w:bCs/>
          <w:u w:val="single"/>
          <w:lang w:eastAsia="en-GB"/>
        </w:rPr>
      </w:pPr>
    </w:p>
    <w:p w:rsidR="00C73A58" w:rsidRDefault="00C73A58" w:rsidP="00C73A58">
      <w:pPr>
        <w:spacing w:after="0" w:line="240" w:lineRule="auto"/>
        <w:rPr>
          <w:rFonts w:ascii="Calibri" w:eastAsia="Times New Roman" w:hAnsi="Calibri" w:cs="Calibri"/>
          <w:b/>
          <w:bCs/>
          <w:u w:val="single"/>
          <w:lang w:eastAsia="en-GB"/>
        </w:rPr>
      </w:pPr>
    </w:p>
    <w:p w:rsidR="00C73A58" w:rsidRDefault="00C73A58" w:rsidP="00C73A58">
      <w:pPr>
        <w:spacing w:after="0" w:line="240" w:lineRule="auto"/>
        <w:rPr>
          <w:rFonts w:ascii="Calibri" w:eastAsia="Times New Roman" w:hAnsi="Calibri" w:cs="Calibri"/>
          <w:b/>
          <w:bCs/>
          <w:u w:val="single"/>
          <w:lang w:eastAsia="en-GB"/>
        </w:rPr>
      </w:pPr>
    </w:p>
    <w:p w:rsidR="00C73A58" w:rsidRDefault="00C73A58" w:rsidP="00C73A58">
      <w:pPr>
        <w:spacing w:after="0" w:line="240" w:lineRule="auto"/>
        <w:rPr>
          <w:rFonts w:ascii="Calibri" w:eastAsia="Times New Roman" w:hAnsi="Calibri" w:cs="Calibri"/>
          <w:b/>
          <w:bCs/>
          <w:u w:val="single"/>
          <w:lang w:eastAsia="en-GB"/>
        </w:rPr>
      </w:pPr>
    </w:p>
    <w:p w:rsidR="00C73A58" w:rsidRDefault="00C73A58" w:rsidP="00C73A58">
      <w:pPr>
        <w:spacing w:after="0" w:line="240" w:lineRule="auto"/>
        <w:rPr>
          <w:rFonts w:ascii="Calibri" w:eastAsia="Times New Roman" w:hAnsi="Calibri" w:cs="Calibri"/>
          <w:b/>
          <w:bCs/>
          <w:u w:val="single"/>
          <w:lang w:eastAsia="en-GB"/>
        </w:rPr>
      </w:pP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b/>
          <w:bCs/>
          <w:u w:val="single"/>
          <w:lang w:eastAsia="en-GB"/>
        </w:rPr>
        <w:lastRenderedPageBreak/>
        <w:t>References</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Home Office (2021) Safety Of Women at Night Fund, Guidance for Bidders. Available at: </w:t>
      </w:r>
      <w:hyperlink r:id="rId5" w:history="1">
        <w:r w:rsidRPr="00C73A58">
          <w:rPr>
            <w:rFonts w:ascii="Calibri" w:eastAsia="Times New Roman" w:hAnsi="Calibri" w:cs="Calibri"/>
            <w:color w:val="0000FF"/>
            <w:u w:val="single"/>
            <w:lang w:eastAsia="en-GB"/>
          </w:rPr>
          <w:t>https://assets.publishing.service.gov.uk/government/uploads/system/uploads/attachment_data/file/1004491/Safety_of_Women_at_Night_Guidance_to_Bidders.FINAL.pdf</w:t>
        </w:r>
      </w:hyperlink>
      <w:r w:rsidRPr="00C73A58">
        <w:rPr>
          <w:rFonts w:ascii="Calibri" w:eastAsia="Times New Roman" w:hAnsi="Calibri" w:cs="Calibri"/>
          <w:lang w:eastAsia="en-GB"/>
        </w:rPr>
        <w:t xml:space="preserve"> (Accessed 7th November 2021)</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Macmillan, Nierobisz, Welsh (2000) 'Experiencing the Streets', </w:t>
      </w:r>
      <w:r w:rsidRPr="00C73A58">
        <w:rPr>
          <w:rFonts w:ascii="Calibri" w:eastAsia="Times New Roman" w:hAnsi="Calibri" w:cs="Calibri"/>
          <w:i/>
          <w:iCs/>
          <w:lang w:eastAsia="en-GB"/>
        </w:rPr>
        <w:t xml:space="preserve">Harassment and perceptions of safety among women, </w:t>
      </w:r>
      <w:r w:rsidRPr="00C73A58">
        <w:rPr>
          <w:rFonts w:ascii="Calibri" w:eastAsia="Times New Roman" w:hAnsi="Calibri" w:cs="Calibri"/>
          <w:lang w:eastAsia="en-GB"/>
        </w:rPr>
        <w:t xml:space="preserve">38 (3), pp.306-322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Home Office (2021) Tackling Violence against Women and Girls. Available at: </w:t>
      </w:r>
      <w:hyperlink r:id="rId6" w:history="1">
        <w:r w:rsidRPr="00C73A58">
          <w:rPr>
            <w:rFonts w:ascii="Calibri" w:eastAsia="Times New Roman" w:hAnsi="Calibri" w:cs="Calibri"/>
            <w:color w:val="0000FF"/>
            <w:u w:val="single"/>
            <w:lang w:eastAsia="en-GB"/>
          </w:rPr>
          <w:t>https://www.gov.uk/government/publications/tackling-violence-against-women-and-girls-strategy/tackling-violence-against-women-and-girls-strategy</w:t>
        </w:r>
      </w:hyperlink>
      <w:r w:rsidRPr="00C73A58">
        <w:rPr>
          <w:rFonts w:ascii="Calibri" w:eastAsia="Times New Roman" w:hAnsi="Calibri" w:cs="Calibri"/>
          <w:lang w:eastAsia="en-GB"/>
        </w:rPr>
        <w:t xml:space="preserve"> (Accessed 14th November 2021)</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UCL Department of Science, Technology, Engineering and Public Policy, Study on Safety on London's Public Spaces for Women and Girls. Available at: </w:t>
      </w:r>
      <w:hyperlink r:id="rId7" w:history="1">
        <w:r w:rsidRPr="00C73A58">
          <w:rPr>
            <w:rFonts w:ascii="Calibri" w:eastAsia="Times New Roman" w:hAnsi="Calibri" w:cs="Calibri"/>
            <w:color w:val="0000FF"/>
            <w:u w:val="single"/>
            <w:lang w:eastAsia="en-GB"/>
          </w:rPr>
          <w:t>https://www.ucl.ac.uk/steapp/news/2020/mar/study-safety-londons-public-spaces-women-and-girls-released</w:t>
        </w:r>
      </w:hyperlink>
      <w:r w:rsidRPr="00C73A58">
        <w:rPr>
          <w:rFonts w:ascii="Calibri" w:eastAsia="Times New Roman" w:hAnsi="Calibri" w:cs="Calibri"/>
          <w:lang w:eastAsia="en-GB"/>
        </w:rPr>
        <w:t xml:space="preserve"> (Accessed 14th November 2021)</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Ifsec Global, Hospitality Security, More than 80% of women want safer pubs, bars, restaurants says YouGov survey. Available at: </w:t>
      </w:r>
      <w:hyperlink r:id="rId8" w:history="1">
        <w:r w:rsidRPr="00C73A58">
          <w:rPr>
            <w:rFonts w:ascii="Calibri" w:eastAsia="Times New Roman" w:hAnsi="Calibri" w:cs="Calibri"/>
            <w:color w:val="0000FF"/>
            <w:u w:val="single"/>
            <w:lang w:eastAsia="en-GB"/>
          </w:rPr>
          <w:t>https://www.ifsecglobal.com/uk/more-than-80-of-women-want-safer-pubs-bars-and-restaurants-says-yougov-survey/</w:t>
        </w:r>
      </w:hyperlink>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xml:space="preserve">Kathari, C R. (2004) </w:t>
      </w:r>
      <w:r w:rsidRPr="00C73A58">
        <w:rPr>
          <w:rFonts w:ascii="Calibri" w:eastAsia="Times New Roman" w:hAnsi="Calibri" w:cs="Calibri"/>
          <w:i/>
          <w:iCs/>
          <w:lang w:eastAsia="en-GB"/>
        </w:rPr>
        <w:t xml:space="preserve">Research Methodology, Methods and Techniques. </w:t>
      </w:r>
      <w:r w:rsidRPr="00C73A58">
        <w:rPr>
          <w:rFonts w:ascii="Calibri" w:eastAsia="Times New Roman" w:hAnsi="Calibri" w:cs="Calibri"/>
          <w:lang w:eastAsia="en-GB"/>
        </w:rPr>
        <w:t>2nd Edn.</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 </w:t>
      </w:r>
    </w:p>
    <w:p w:rsidR="00C73A58" w:rsidRPr="00C73A58" w:rsidRDefault="00C73A58" w:rsidP="00C73A58">
      <w:pPr>
        <w:spacing w:after="0" w:line="240" w:lineRule="auto"/>
        <w:rPr>
          <w:rFonts w:ascii="Calibri" w:eastAsia="Times New Roman" w:hAnsi="Calibri" w:cs="Calibri"/>
          <w:lang w:eastAsia="en-GB"/>
        </w:rPr>
      </w:pPr>
      <w:r w:rsidRPr="00C73A58">
        <w:rPr>
          <w:rFonts w:ascii="Calibri" w:eastAsia="Times New Roman" w:hAnsi="Calibri" w:cs="Calibri"/>
          <w:lang w:eastAsia="en-GB"/>
        </w:rPr>
        <w:t>Teddlie, C &amp; Tashakkori, A. (2003) Major issues and controversies in the use of mixed methods in the social and behavioural sciences. Sage</w:t>
      </w:r>
    </w:p>
    <w:p w:rsidR="00C73A58" w:rsidRPr="00C73A58" w:rsidRDefault="00C73A58" w:rsidP="00C73A58">
      <w:pPr>
        <w:spacing w:after="0" w:line="240" w:lineRule="auto"/>
        <w:rPr>
          <w:rFonts w:ascii="Calibri" w:eastAsia="Times New Roman" w:hAnsi="Calibri" w:cs="Calibri"/>
          <w:color w:val="808080"/>
          <w:sz w:val="20"/>
          <w:szCs w:val="20"/>
          <w:lang w:eastAsia="en-GB"/>
        </w:rPr>
      </w:pPr>
      <w:r w:rsidRPr="00C73A58">
        <w:rPr>
          <w:rFonts w:ascii="Calibri" w:eastAsia="Times New Roman" w:hAnsi="Calibri" w:cs="Calibri"/>
          <w:color w:val="808080"/>
          <w:sz w:val="20"/>
          <w:szCs w:val="20"/>
          <w:lang w:eastAsia="en-GB"/>
        </w:rPr>
        <w:t> </w:t>
      </w:r>
    </w:p>
    <w:p w:rsidR="00C73A58" w:rsidRPr="00C73A58" w:rsidRDefault="00C73A58" w:rsidP="00C73A58">
      <w:pPr>
        <w:spacing w:after="0" w:line="240" w:lineRule="auto"/>
        <w:ind w:left="540"/>
        <w:rPr>
          <w:rFonts w:ascii="Calibri" w:eastAsia="Times New Roman" w:hAnsi="Calibri" w:cs="Calibri"/>
          <w:lang w:eastAsia="en-GB"/>
        </w:rPr>
      </w:pPr>
      <w:r w:rsidRPr="00C73A58">
        <w:rPr>
          <w:rFonts w:ascii="Calibri" w:eastAsia="Times New Roman" w:hAnsi="Calibri" w:cs="Calibri"/>
          <w:lang w:eastAsia="en-GB"/>
        </w:rPr>
        <w:t> </w:t>
      </w:r>
    </w:p>
    <w:p w:rsidR="00116151" w:rsidRDefault="00116151"/>
    <w:sectPr w:rsidR="001161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54738"/>
    <w:multiLevelType w:val="multilevel"/>
    <w:tmpl w:val="DB5E4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46288"/>
    <w:multiLevelType w:val="multilevel"/>
    <w:tmpl w:val="AD4E2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5B0D34"/>
    <w:multiLevelType w:val="multilevel"/>
    <w:tmpl w:val="4636F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A44552"/>
    <w:multiLevelType w:val="multilevel"/>
    <w:tmpl w:val="1F822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A31B53"/>
    <w:multiLevelType w:val="multilevel"/>
    <w:tmpl w:val="D7B24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1C1BE8"/>
    <w:multiLevelType w:val="multilevel"/>
    <w:tmpl w:val="A06E3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6A7275"/>
    <w:multiLevelType w:val="multilevel"/>
    <w:tmpl w:val="84C8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49641F"/>
    <w:multiLevelType w:val="multilevel"/>
    <w:tmpl w:val="87E87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BC3039"/>
    <w:multiLevelType w:val="multilevel"/>
    <w:tmpl w:val="92624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5E6A9C"/>
    <w:multiLevelType w:val="multilevel"/>
    <w:tmpl w:val="7194B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B4622B2"/>
    <w:multiLevelType w:val="multilevel"/>
    <w:tmpl w:val="7E6A4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6E5B5E"/>
    <w:multiLevelType w:val="multilevel"/>
    <w:tmpl w:val="FD80C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B950548"/>
    <w:multiLevelType w:val="multilevel"/>
    <w:tmpl w:val="A1746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1"/>
    </w:lvlOverride>
  </w:num>
  <w:num w:numId="2">
    <w:abstractNumId w:val="2"/>
    <w:lvlOverride w:ilvl="0">
      <w:startOverride w:val="1"/>
    </w:lvlOverride>
  </w:num>
  <w:num w:numId="3">
    <w:abstractNumId w:val="3"/>
  </w:num>
  <w:num w:numId="4">
    <w:abstractNumId w:val="12"/>
    <w:lvlOverride w:ilvl="0">
      <w:startOverride w:val="2"/>
    </w:lvlOverride>
  </w:num>
  <w:num w:numId="5">
    <w:abstractNumId w:val="11"/>
  </w:num>
  <w:num w:numId="6">
    <w:abstractNumId w:val="4"/>
    <w:lvlOverride w:ilvl="0">
      <w:startOverride w:val="3"/>
    </w:lvlOverride>
  </w:num>
  <w:num w:numId="7">
    <w:abstractNumId w:val="8"/>
  </w:num>
  <w:num w:numId="8">
    <w:abstractNumId w:val="7"/>
    <w:lvlOverride w:ilvl="0">
      <w:startOverride w:val="4"/>
    </w:lvlOverride>
  </w:num>
  <w:num w:numId="9">
    <w:abstractNumId w:val="6"/>
  </w:num>
  <w:num w:numId="10">
    <w:abstractNumId w:val="0"/>
    <w:lvlOverride w:ilvl="0">
      <w:startOverride w:val="5"/>
    </w:lvlOverride>
  </w:num>
  <w:num w:numId="11">
    <w:abstractNumId w:val="9"/>
  </w:num>
  <w:num w:numId="12">
    <w:abstractNumId w:val="10"/>
    <w:lvlOverride w:ilvl="0">
      <w:startOverride w:val="6"/>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0E7"/>
    <w:rsid w:val="000E6501"/>
    <w:rsid w:val="00116151"/>
    <w:rsid w:val="002270E7"/>
    <w:rsid w:val="00502841"/>
    <w:rsid w:val="00981909"/>
    <w:rsid w:val="00C73A58"/>
    <w:rsid w:val="00EE5595"/>
    <w:rsid w:val="00F16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AA4A8"/>
  <w15:chartTrackingRefBased/>
  <w15:docId w15:val="{D1808D97-1DE2-4D1C-B097-DBA6082D4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3A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73A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235979">
      <w:bodyDiv w:val="1"/>
      <w:marLeft w:val="0"/>
      <w:marRight w:val="0"/>
      <w:marTop w:val="0"/>
      <w:marBottom w:val="0"/>
      <w:divBdr>
        <w:top w:val="none" w:sz="0" w:space="0" w:color="auto"/>
        <w:left w:val="none" w:sz="0" w:space="0" w:color="auto"/>
        <w:bottom w:val="none" w:sz="0" w:space="0" w:color="auto"/>
        <w:right w:val="none" w:sz="0" w:space="0" w:color="auto"/>
      </w:divBdr>
    </w:div>
    <w:div w:id="1605111734">
      <w:bodyDiv w:val="1"/>
      <w:marLeft w:val="0"/>
      <w:marRight w:val="0"/>
      <w:marTop w:val="0"/>
      <w:marBottom w:val="0"/>
      <w:divBdr>
        <w:top w:val="none" w:sz="0" w:space="0" w:color="auto"/>
        <w:left w:val="none" w:sz="0" w:space="0" w:color="auto"/>
        <w:bottom w:val="none" w:sz="0" w:space="0" w:color="auto"/>
        <w:right w:val="none" w:sz="0" w:space="0" w:color="auto"/>
      </w:divBdr>
    </w:div>
    <w:div w:id="197355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fsecglobal.com/uk/more-than-80-of-women-want-safer-pubs-bars-and-restaurants-says-yougov-survey/" TargetMode="External"/><Relationship Id="rId3" Type="http://schemas.openxmlformats.org/officeDocument/2006/relationships/settings" Target="settings.xml"/><Relationship Id="rId7" Type="http://schemas.openxmlformats.org/officeDocument/2006/relationships/hyperlink" Target="https://www.ucl.ac.uk/steapp/news/2020/mar/study-safety-londons-public-spaces-women-and-girls-releas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tackling-violence-against-women-and-girls-strategy/tackling-violence-against-women-and-girls-strategy" TargetMode="External"/><Relationship Id="rId5" Type="http://schemas.openxmlformats.org/officeDocument/2006/relationships/hyperlink" Target="https://assets.publishing.service.gov.uk/government/uploads/system/uploads/attachment_data/file/1004491/Safety_of_Women_at_Night_Guidance_to_Bidders.FINAL.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2247</Words>
  <Characters>12812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Greenland,Abbeigh swp6553</dc:creator>
  <cp:keywords/>
  <dc:description/>
  <cp:lastModifiedBy>Greenland,Abbeigh swp6553</cp:lastModifiedBy>
  <cp:revision>3</cp:revision>
  <dcterms:created xsi:type="dcterms:W3CDTF">2021-11-15T21:06:00Z</dcterms:created>
  <dcterms:modified xsi:type="dcterms:W3CDTF">2021-11-15T21:07:00Z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51230462-13df-48d4-998f-593d4552aa4f</vt:lpwstr>
  </property>
</Properties>
</file>