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361D3ADA">
      <w:pPr>
        <w:rPr>
          <w:rFonts w:ascii="Arial" w:eastAsia="Arial" w:hAnsi="Arial" w:cs="Arial"/>
        </w:rPr>
      </w:pPr>
      <w:r>
        <w:rPr>
          <w:noProof/>
        </w:rPr>
        <w:drawing>
          <wp:inline distT="0" distB="0" distL="0" distR="0" wp14:anchorId="530F8B6F" wp14:editId="76D9BBB7">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rsidP="361D3ADA">
      <w:pPr>
        <w:rPr>
          <w:rFonts w:ascii="Arial" w:eastAsia="Arial" w:hAnsi="Arial" w:cs="Arial"/>
        </w:rPr>
      </w:pPr>
    </w:p>
    <w:p w14:paraId="478C11A1" w14:textId="77777777" w:rsidR="00ED5964" w:rsidRDefault="00ED5964" w:rsidP="361D3ADA">
      <w:pPr>
        <w:rPr>
          <w:rFonts w:ascii="Arial" w:eastAsia="Arial" w:hAnsi="Arial" w:cs="Arial"/>
        </w:rPr>
      </w:pPr>
    </w:p>
    <w:p w14:paraId="6B8ADB81" w14:textId="77777777" w:rsidR="006A5CFC" w:rsidRDefault="006A5CFC" w:rsidP="361D3ADA">
      <w:pPr>
        <w:rPr>
          <w:rFonts w:ascii="Arial" w:eastAsia="Arial" w:hAnsi="Arial" w:cs="Arial"/>
        </w:rPr>
      </w:pPr>
    </w:p>
    <w:p w14:paraId="168F467C" w14:textId="77777777" w:rsidR="006A5CFC" w:rsidRDefault="006A5CFC" w:rsidP="361D3ADA">
      <w:pPr>
        <w:rPr>
          <w:rFonts w:ascii="Arial" w:eastAsia="Arial" w:hAnsi="Arial" w:cs="Arial"/>
        </w:rPr>
      </w:pPr>
    </w:p>
    <w:p w14:paraId="3BEDB360" w14:textId="77777777" w:rsidR="00ED5964" w:rsidRDefault="00ED5964" w:rsidP="361D3ADA">
      <w:pPr>
        <w:rPr>
          <w:rFonts w:ascii="Arial" w:eastAsia="Arial" w:hAnsi="Arial" w:cs="Arial"/>
        </w:rPr>
      </w:pPr>
    </w:p>
    <w:p w14:paraId="2EF804A0" w14:textId="0C6EDAD3" w:rsidR="00ED5964" w:rsidRDefault="00ED5964" w:rsidP="361D3ADA">
      <w:pPr>
        <w:jc w:val="both"/>
        <w:rPr>
          <w:rFonts w:ascii="Arial" w:eastAsia="Arial" w:hAnsi="Arial" w:cs="Arial"/>
          <w:sz w:val="28"/>
          <w:szCs w:val="28"/>
        </w:rPr>
      </w:pPr>
      <w:r w:rsidRPr="361D3ADA">
        <w:rPr>
          <w:rFonts w:ascii="Arial" w:eastAsia="Arial" w:hAnsi="Arial" w:cs="Arial"/>
          <w:sz w:val="28"/>
          <w:szCs w:val="28"/>
        </w:rPr>
        <w:t xml:space="preserve">Name: </w:t>
      </w:r>
      <w:r w:rsidR="000D133A">
        <w:rPr>
          <w:rFonts w:ascii="Arial" w:eastAsia="Arial" w:hAnsi="Arial" w:cs="Arial"/>
          <w:sz w:val="28"/>
          <w:szCs w:val="28"/>
        </w:rPr>
        <w:t xml:space="preserve">Ruheb </w:t>
      </w:r>
      <w:proofErr w:type="spellStart"/>
      <w:r w:rsidR="000D133A">
        <w:rPr>
          <w:rFonts w:ascii="Arial" w:eastAsia="Arial" w:hAnsi="Arial" w:cs="Arial"/>
          <w:sz w:val="28"/>
          <w:szCs w:val="28"/>
        </w:rPr>
        <w:t>ahmed</w:t>
      </w:r>
      <w:proofErr w:type="spellEnd"/>
    </w:p>
    <w:p w14:paraId="485B6F49" w14:textId="20D91ED3" w:rsidR="00ED5964" w:rsidRDefault="00ED5964" w:rsidP="361D3ADA">
      <w:pPr>
        <w:jc w:val="both"/>
        <w:rPr>
          <w:rFonts w:ascii="Arial" w:eastAsia="Arial" w:hAnsi="Arial" w:cs="Arial"/>
          <w:sz w:val="28"/>
          <w:szCs w:val="28"/>
        </w:rPr>
      </w:pPr>
      <w:r w:rsidRPr="361D3ADA">
        <w:rPr>
          <w:rFonts w:ascii="Arial" w:eastAsia="Arial" w:hAnsi="Arial" w:cs="Arial"/>
          <w:sz w:val="28"/>
          <w:szCs w:val="28"/>
        </w:rPr>
        <w:t xml:space="preserve">Student ID: </w:t>
      </w:r>
      <w:r w:rsidR="000D133A">
        <w:rPr>
          <w:rFonts w:ascii="Arial" w:eastAsia="Arial" w:hAnsi="Arial" w:cs="Arial"/>
          <w:sz w:val="28"/>
          <w:szCs w:val="28"/>
        </w:rPr>
        <w:t>2519552</w:t>
      </w:r>
    </w:p>
    <w:p w14:paraId="3C1E7A20" w14:textId="18DA7BCA" w:rsidR="00ED5964" w:rsidRDefault="00ED5964" w:rsidP="361D3ADA">
      <w:pPr>
        <w:jc w:val="both"/>
        <w:rPr>
          <w:rFonts w:ascii="Arial" w:eastAsia="Arial" w:hAnsi="Arial" w:cs="Arial"/>
          <w:sz w:val="28"/>
          <w:szCs w:val="28"/>
        </w:rPr>
      </w:pPr>
      <w:r w:rsidRPr="361D3ADA">
        <w:rPr>
          <w:rFonts w:ascii="Arial" w:eastAsia="Arial" w:hAnsi="Arial" w:cs="Arial"/>
          <w:sz w:val="28"/>
          <w:szCs w:val="28"/>
        </w:rPr>
        <w:t xml:space="preserve">Module Code: </w:t>
      </w:r>
      <w:r w:rsidR="000D133A">
        <w:rPr>
          <w:rFonts w:ascii="Arial" w:eastAsia="Arial" w:hAnsi="Arial" w:cs="Arial"/>
          <w:sz w:val="28"/>
          <w:szCs w:val="28"/>
        </w:rPr>
        <w:t>LCHS4001</w:t>
      </w:r>
    </w:p>
    <w:p w14:paraId="4EEB2DA3" w14:textId="3E3FCCD9" w:rsidR="00ED5964" w:rsidRDefault="00ED5964" w:rsidP="361D3ADA">
      <w:pPr>
        <w:jc w:val="both"/>
        <w:rPr>
          <w:rFonts w:ascii="Arial" w:eastAsia="Arial" w:hAnsi="Arial" w:cs="Arial"/>
          <w:sz w:val="28"/>
          <w:szCs w:val="28"/>
        </w:rPr>
      </w:pPr>
      <w:r w:rsidRPr="361D3ADA">
        <w:rPr>
          <w:rFonts w:ascii="Arial" w:eastAsia="Arial" w:hAnsi="Arial" w:cs="Arial"/>
          <w:sz w:val="28"/>
          <w:szCs w:val="28"/>
        </w:rPr>
        <w:t xml:space="preserve">Module: </w:t>
      </w:r>
      <w:r w:rsidR="000D133A">
        <w:rPr>
          <w:rFonts w:ascii="Arial" w:eastAsia="Arial" w:hAnsi="Arial" w:cs="Arial"/>
          <w:sz w:val="28"/>
          <w:szCs w:val="28"/>
        </w:rPr>
        <w:t>Academic and Employability</w:t>
      </w:r>
    </w:p>
    <w:p w14:paraId="112342CB" w14:textId="07D865EA" w:rsidR="00ED5964" w:rsidRPr="00A22145" w:rsidRDefault="00ED5964" w:rsidP="361D3ADA">
      <w:pPr>
        <w:jc w:val="both"/>
        <w:rPr>
          <w:rFonts w:ascii="Arial" w:eastAsia="Arial" w:hAnsi="Arial" w:cs="Arial"/>
          <w:sz w:val="22"/>
        </w:rPr>
      </w:pPr>
      <w:r w:rsidRPr="68A3BA5F">
        <w:rPr>
          <w:rFonts w:ascii="Arial" w:eastAsia="Arial" w:hAnsi="Arial" w:cs="Arial"/>
          <w:sz w:val="28"/>
          <w:szCs w:val="28"/>
        </w:rPr>
        <w:t>Lecturer:</w:t>
      </w:r>
      <w:r w:rsidR="00465E8F">
        <w:rPr>
          <w:rFonts w:ascii="Arial" w:eastAsia="Arial" w:hAnsi="Arial" w:cs="Arial"/>
          <w:sz w:val="28"/>
          <w:szCs w:val="28"/>
        </w:rPr>
        <w:t xml:space="preserve"> Daniel</w:t>
      </w:r>
      <w:r w:rsidR="00FD6F86">
        <w:rPr>
          <w:rFonts w:ascii="Arial" w:eastAsia="Arial" w:hAnsi="Arial" w:cs="Arial"/>
          <w:sz w:val="28"/>
          <w:szCs w:val="28"/>
        </w:rPr>
        <w:t xml:space="preserve"> Jenkin-Smith</w:t>
      </w:r>
    </w:p>
    <w:p w14:paraId="78C0B80E" w14:textId="77777777" w:rsidR="00ED5964" w:rsidRDefault="00ED5964" w:rsidP="361D3ADA">
      <w:pPr>
        <w:jc w:val="both"/>
        <w:rPr>
          <w:rFonts w:ascii="Arial" w:eastAsia="Arial" w:hAnsi="Arial" w:cs="Arial"/>
          <w:sz w:val="28"/>
          <w:szCs w:val="28"/>
        </w:rPr>
      </w:pPr>
    </w:p>
    <w:p w14:paraId="0C6F95D6" w14:textId="77777777" w:rsidR="00ED5964" w:rsidRDefault="00ED5964" w:rsidP="361D3ADA">
      <w:pPr>
        <w:jc w:val="both"/>
        <w:rPr>
          <w:rFonts w:ascii="Arial" w:eastAsia="Arial" w:hAnsi="Arial" w:cs="Arial"/>
          <w:sz w:val="28"/>
          <w:szCs w:val="28"/>
        </w:rPr>
      </w:pPr>
    </w:p>
    <w:p w14:paraId="71D7459F" w14:textId="77777777" w:rsidR="00ED5964" w:rsidRDefault="00ED5964" w:rsidP="361D3ADA">
      <w:pPr>
        <w:jc w:val="both"/>
        <w:rPr>
          <w:rFonts w:ascii="Arial" w:eastAsia="Arial" w:hAnsi="Arial" w:cs="Arial"/>
          <w:sz w:val="28"/>
          <w:szCs w:val="28"/>
        </w:rPr>
      </w:pPr>
    </w:p>
    <w:p w14:paraId="38621A58" w14:textId="77777777" w:rsidR="00ED5964" w:rsidRDefault="00ED5964" w:rsidP="361D3ADA">
      <w:pPr>
        <w:jc w:val="both"/>
        <w:rPr>
          <w:rFonts w:ascii="Arial" w:eastAsia="Arial" w:hAnsi="Arial" w:cs="Arial"/>
          <w:sz w:val="28"/>
          <w:szCs w:val="28"/>
        </w:rPr>
      </w:pPr>
    </w:p>
    <w:p w14:paraId="6988A1DC" w14:textId="77777777" w:rsidR="00ED5964" w:rsidRDefault="00ED5964" w:rsidP="361D3ADA">
      <w:pPr>
        <w:jc w:val="both"/>
        <w:rPr>
          <w:rFonts w:ascii="Arial" w:eastAsia="Arial" w:hAnsi="Arial" w:cs="Arial"/>
          <w:sz w:val="28"/>
          <w:szCs w:val="28"/>
        </w:rPr>
      </w:pPr>
    </w:p>
    <w:p w14:paraId="25C114EE" w14:textId="77777777" w:rsidR="00ED5964" w:rsidRDefault="00ED5964" w:rsidP="361D3ADA">
      <w:pPr>
        <w:jc w:val="both"/>
        <w:rPr>
          <w:rFonts w:ascii="Arial" w:eastAsia="Arial" w:hAnsi="Arial" w:cs="Arial"/>
          <w:sz w:val="28"/>
          <w:szCs w:val="28"/>
        </w:rPr>
      </w:pPr>
    </w:p>
    <w:p w14:paraId="4A73B1BE" w14:textId="77777777" w:rsidR="00ED5964" w:rsidRDefault="00ED5964" w:rsidP="361D3ADA">
      <w:pPr>
        <w:jc w:val="both"/>
        <w:rPr>
          <w:rFonts w:ascii="Arial" w:eastAsia="Arial" w:hAnsi="Arial" w:cs="Arial"/>
          <w:sz w:val="28"/>
          <w:szCs w:val="28"/>
        </w:rPr>
      </w:pPr>
    </w:p>
    <w:p w14:paraId="072506E1" w14:textId="219DA577" w:rsidR="00ED5964" w:rsidRDefault="00ED5964" w:rsidP="361D3ADA">
      <w:pPr>
        <w:jc w:val="both"/>
        <w:rPr>
          <w:rFonts w:ascii="Arial" w:eastAsia="Arial" w:hAnsi="Arial" w:cs="Arial"/>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361D3ADA">
        <w:rPr>
          <w:rFonts w:ascii="Arial" w:eastAsia="Arial" w:hAnsi="Arial" w:cs="Arial"/>
          <w:sz w:val="28"/>
          <w:szCs w:val="28"/>
        </w:rPr>
        <w:t xml:space="preserve">Submitted on:    </w:t>
      </w:r>
      <w:r w:rsidR="00874D7D">
        <w:rPr>
          <w:rFonts w:ascii="Arial" w:eastAsia="Arial" w:hAnsi="Arial" w:cs="Arial"/>
          <w:sz w:val="28"/>
          <w:szCs w:val="28"/>
        </w:rPr>
        <w:t>TURNITIN</w:t>
      </w:r>
    </w:p>
    <w:p w14:paraId="3C6FB008" w14:textId="77777777" w:rsidR="00ED5964" w:rsidRDefault="00ED5964" w:rsidP="361D3ADA">
      <w:pPr>
        <w:jc w:val="both"/>
        <w:rPr>
          <w:rFonts w:ascii="Arial" w:eastAsia="Arial" w:hAnsi="Arial" w:cs="Arial"/>
          <w:sz w:val="28"/>
          <w:szCs w:val="28"/>
        </w:rPr>
      </w:pPr>
    </w:p>
    <w:p w14:paraId="3EA711CF" w14:textId="77777777" w:rsidR="00ED5964" w:rsidRDefault="00ED5964" w:rsidP="361D3ADA">
      <w:pPr>
        <w:jc w:val="both"/>
        <w:rPr>
          <w:rFonts w:ascii="Arial" w:eastAsia="Arial" w:hAnsi="Arial" w:cs="Arial"/>
          <w:sz w:val="28"/>
          <w:szCs w:val="28"/>
        </w:rPr>
      </w:pPr>
    </w:p>
    <w:p w14:paraId="32C3A4F9" w14:textId="77777777" w:rsidR="00ED5964" w:rsidRDefault="00ED5964" w:rsidP="361D3ADA">
      <w:pPr>
        <w:jc w:val="both"/>
        <w:rPr>
          <w:rFonts w:ascii="Arial" w:eastAsia="Arial" w:hAnsi="Arial" w:cs="Arial"/>
          <w:sz w:val="28"/>
          <w:szCs w:val="28"/>
        </w:rPr>
      </w:pPr>
    </w:p>
    <w:p w14:paraId="1434F2B1" w14:textId="77777777" w:rsidR="00ED5964" w:rsidRDefault="00ED5964" w:rsidP="361D3ADA">
      <w:pPr>
        <w:jc w:val="both"/>
        <w:rPr>
          <w:rFonts w:ascii="Arial" w:eastAsia="Arial" w:hAnsi="Arial" w:cs="Arial"/>
          <w:sz w:val="28"/>
          <w:szCs w:val="28"/>
        </w:rPr>
      </w:pPr>
    </w:p>
    <w:p w14:paraId="4F979E62" w14:textId="77777777" w:rsidR="00ED5964" w:rsidRDefault="00ED5964" w:rsidP="361D3ADA">
      <w:pPr>
        <w:jc w:val="both"/>
        <w:rPr>
          <w:rFonts w:ascii="Arial" w:eastAsia="Arial" w:hAnsi="Arial" w:cs="Arial"/>
          <w:sz w:val="28"/>
          <w:szCs w:val="28"/>
        </w:rPr>
      </w:pPr>
    </w:p>
    <w:p w14:paraId="4180CDBC" w14:textId="77777777" w:rsidR="00ED5964" w:rsidRPr="00242974" w:rsidRDefault="00ED5964" w:rsidP="361D3ADA">
      <w:pPr>
        <w:jc w:val="both"/>
        <w:rPr>
          <w:rFonts w:ascii="Arial" w:eastAsia="Arial" w:hAnsi="Arial" w:cs="Arial"/>
          <w:sz w:val="28"/>
          <w:szCs w:val="28"/>
        </w:rPr>
      </w:pPr>
    </w:p>
    <w:sdt>
      <w:sdtPr>
        <w:rPr>
          <w:rFonts w:ascii="Arial" w:eastAsia="Arial" w:hAnsi="Arial" w:cs="Arial"/>
          <w:bCs w:val="0"/>
          <w:color w:val="auto"/>
          <w:kern w:val="2"/>
          <w:sz w:val="20"/>
          <w:szCs w:val="20"/>
          <w:lang w:val="en-GB" w:eastAsia="zh-CN"/>
          <w14:ligatures w14:val="standardContextual"/>
        </w:rPr>
        <w:id w:val="100920263"/>
        <w:docPartObj>
          <w:docPartGallery w:val="Table of Contents"/>
          <w:docPartUnique/>
        </w:docPartObj>
      </w:sdtPr>
      <w:sdtEndPr>
        <w:rPr>
          <w:rFonts w:eastAsiaTheme="minorEastAsia" w:cstheme="minorBidi"/>
          <w:b/>
          <w:bCs/>
          <w:noProof/>
        </w:rPr>
      </w:sdtEndPr>
      <w:sdtContent>
        <w:p w14:paraId="69A45AB4" w14:textId="1BC22B3F" w:rsidR="00184A9A" w:rsidRPr="002976D4" w:rsidRDefault="00184A9A" w:rsidP="361D3ADA">
          <w:pPr>
            <w:pStyle w:val="TOCHeading"/>
            <w:rPr>
              <w:rFonts w:ascii="Arial" w:eastAsia="Arial" w:hAnsi="Arial" w:cs="Arial"/>
              <w:color w:val="4472C4" w:themeColor="accent1"/>
            </w:rPr>
          </w:pPr>
          <w:r w:rsidRPr="361D3ADA">
            <w:rPr>
              <w:color w:val="4472C4" w:themeColor="accent1"/>
            </w:rPr>
            <w:t>Table of Contents</w:t>
          </w:r>
        </w:p>
        <w:p w14:paraId="47836CD8" w14:textId="3C22A317" w:rsidR="00183CB9" w:rsidRDefault="00184A9A" w:rsidP="361D3ADA">
          <w:pPr>
            <w:pStyle w:val="TOC1"/>
            <w:tabs>
              <w:tab w:val="right" w:leader="dot" w:pos="9016"/>
            </w:tabs>
            <w:rPr>
              <w:rFonts w:ascii="Arial" w:eastAsia="Arial" w:hAnsi="Arial" w:cs="Arial"/>
              <w:b w:val="0"/>
              <w:bCs w:val="0"/>
              <w:i w:val="0"/>
              <w:iCs w:val="0"/>
              <w:noProof/>
            </w:rPr>
          </w:pPr>
          <w:r w:rsidRPr="361D3ADA">
            <w:rPr>
              <w:b w:val="0"/>
              <w:bCs w:val="0"/>
            </w:rPr>
            <w:fldChar w:fldCharType="begin"/>
          </w:r>
          <w:r w:rsidRPr="00242974">
            <w:instrText xml:space="preserve"> TOC \o "1-3" \h \z \u </w:instrText>
          </w:r>
          <w:r w:rsidRPr="361D3ADA">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rsidP="361D3ADA">
          <w:pPr>
            <w:pStyle w:val="TOC2"/>
            <w:tabs>
              <w:tab w:val="right" w:leader="dot" w:pos="9016"/>
            </w:tabs>
            <w:rPr>
              <w:rFonts w:ascii="Arial" w:eastAsia="Arial" w:hAnsi="Arial" w:cs="Arial"/>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rsidP="361D3ADA">
          <w:pPr>
            <w:pStyle w:val="TOC2"/>
            <w:tabs>
              <w:tab w:val="right" w:leader="dot" w:pos="9016"/>
            </w:tabs>
            <w:rPr>
              <w:rFonts w:ascii="Arial" w:eastAsia="Arial" w:hAnsi="Arial" w:cs="Arial"/>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rsidP="361D3ADA">
          <w:pPr>
            <w:pStyle w:val="TOC2"/>
            <w:tabs>
              <w:tab w:val="right" w:leader="dot" w:pos="9016"/>
            </w:tabs>
            <w:rPr>
              <w:rFonts w:ascii="Arial" w:eastAsia="Arial" w:hAnsi="Arial" w:cs="Arial"/>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rsidP="361D3ADA">
          <w:pPr>
            <w:pStyle w:val="TOC2"/>
            <w:tabs>
              <w:tab w:val="right" w:leader="dot" w:pos="9016"/>
            </w:tabs>
            <w:rPr>
              <w:rFonts w:ascii="Arial" w:eastAsia="Arial" w:hAnsi="Arial" w:cs="Arial"/>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rsidP="361D3ADA">
          <w:pPr>
            <w:pStyle w:val="TOC2"/>
            <w:tabs>
              <w:tab w:val="right" w:leader="dot" w:pos="9016"/>
            </w:tabs>
            <w:rPr>
              <w:rFonts w:ascii="Arial" w:eastAsia="Arial" w:hAnsi="Arial" w:cs="Arial"/>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sidP="361D3ADA">
          <w:pPr>
            <w:rPr>
              <w:rFonts w:ascii="Arial" w:eastAsia="Arial" w:hAnsi="Arial" w:cs="Arial"/>
            </w:rPr>
          </w:pPr>
          <w:r w:rsidRPr="361D3ADA">
            <w:rPr>
              <w:b/>
              <w:bCs/>
              <w:noProof/>
            </w:rPr>
            <w:fldChar w:fldCharType="end"/>
          </w:r>
        </w:p>
      </w:sdtContent>
    </w:sdt>
    <w:p w14:paraId="4A159F97" w14:textId="77777777" w:rsidR="00ED5964" w:rsidRPr="00242974" w:rsidRDefault="00ED5964" w:rsidP="361D3ADA">
      <w:pPr>
        <w:jc w:val="both"/>
        <w:rPr>
          <w:rFonts w:ascii="Arial" w:eastAsia="Arial" w:hAnsi="Arial" w:cs="Arial"/>
          <w:b/>
          <w:bCs/>
          <w:sz w:val="28"/>
          <w:szCs w:val="28"/>
        </w:rPr>
      </w:pPr>
    </w:p>
    <w:p w14:paraId="09E24E55" w14:textId="77777777" w:rsidR="00ED5964" w:rsidRPr="00242974" w:rsidRDefault="00ED5964" w:rsidP="361D3ADA">
      <w:pPr>
        <w:jc w:val="both"/>
        <w:rPr>
          <w:rFonts w:ascii="Arial" w:eastAsia="Arial" w:hAnsi="Arial" w:cs="Arial"/>
          <w:b/>
          <w:bCs/>
          <w:sz w:val="28"/>
          <w:szCs w:val="28"/>
        </w:rPr>
      </w:pPr>
    </w:p>
    <w:p w14:paraId="40BC340F" w14:textId="77777777" w:rsidR="00ED5964" w:rsidRPr="00242974" w:rsidRDefault="00ED5964" w:rsidP="361D3ADA">
      <w:pPr>
        <w:jc w:val="both"/>
        <w:rPr>
          <w:rFonts w:ascii="Arial" w:eastAsia="Arial" w:hAnsi="Arial" w:cs="Arial"/>
          <w:b/>
          <w:bCs/>
          <w:sz w:val="28"/>
          <w:szCs w:val="28"/>
        </w:rPr>
      </w:pPr>
    </w:p>
    <w:p w14:paraId="41A63835" w14:textId="77777777" w:rsidR="00ED5964" w:rsidRPr="00242974" w:rsidRDefault="00ED5964" w:rsidP="361D3ADA">
      <w:pPr>
        <w:jc w:val="both"/>
        <w:rPr>
          <w:rFonts w:ascii="Arial" w:eastAsia="Arial" w:hAnsi="Arial" w:cs="Arial"/>
          <w:b/>
          <w:bCs/>
          <w:sz w:val="28"/>
          <w:szCs w:val="28"/>
        </w:rPr>
      </w:pPr>
    </w:p>
    <w:p w14:paraId="123865CA" w14:textId="77777777" w:rsidR="00ED5964" w:rsidRPr="00242974" w:rsidRDefault="00ED5964" w:rsidP="361D3ADA">
      <w:pPr>
        <w:jc w:val="both"/>
        <w:rPr>
          <w:rFonts w:ascii="Arial" w:eastAsia="Arial" w:hAnsi="Arial" w:cs="Arial"/>
          <w:b/>
          <w:bCs/>
          <w:sz w:val="28"/>
          <w:szCs w:val="28"/>
        </w:rPr>
      </w:pPr>
    </w:p>
    <w:p w14:paraId="2A21042D" w14:textId="77777777" w:rsidR="00ED5964" w:rsidRPr="00242974" w:rsidRDefault="00ED5964" w:rsidP="361D3ADA">
      <w:pPr>
        <w:jc w:val="both"/>
        <w:rPr>
          <w:rFonts w:ascii="Arial" w:eastAsia="Arial" w:hAnsi="Arial" w:cs="Arial"/>
          <w:b/>
          <w:bCs/>
          <w:sz w:val="28"/>
          <w:szCs w:val="28"/>
        </w:rPr>
      </w:pPr>
    </w:p>
    <w:p w14:paraId="48382F67" w14:textId="77777777" w:rsidR="00ED5964" w:rsidRPr="00242974" w:rsidRDefault="00ED5964" w:rsidP="361D3ADA">
      <w:pPr>
        <w:jc w:val="both"/>
        <w:rPr>
          <w:rFonts w:ascii="Arial" w:eastAsia="Arial" w:hAnsi="Arial" w:cs="Arial"/>
          <w:b/>
          <w:bCs/>
          <w:sz w:val="28"/>
          <w:szCs w:val="28"/>
        </w:rPr>
      </w:pPr>
    </w:p>
    <w:p w14:paraId="6A057EFD" w14:textId="77777777" w:rsidR="00ED5964" w:rsidRPr="00242974" w:rsidRDefault="00ED5964" w:rsidP="361D3ADA">
      <w:pPr>
        <w:jc w:val="both"/>
        <w:rPr>
          <w:rFonts w:ascii="Arial" w:eastAsia="Arial" w:hAnsi="Arial" w:cs="Arial"/>
          <w:b/>
          <w:bCs/>
          <w:sz w:val="28"/>
          <w:szCs w:val="28"/>
        </w:rPr>
      </w:pPr>
    </w:p>
    <w:p w14:paraId="55078F3B" w14:textId="77777777" w:rsidR="00ED5964" w:rsidRPr="00242974" w:rsidRDefault="00ED5964" w:rsidP="361D3ADA">
      <w:pPr>
        <w:jc w:val="both"/>
        <w:rPr>
          <w:rFonts w:ascii="Arial" w:eastAsia="Arial" w:hAnsi="Arial" w:cs="Arial"/>
          <w:b/>
          <w:bCs/>
          <w:sz w:val="28"/>
          <w:szCs w:val="28"/>
        </w:rPr>
      </w:pPr>
    </w:p>
    <w:p w14:paraId="4CEF6B46" w14:textId="77777777" w:rsidR="005709B1" w:rsidRPr="00242974" w:rsidRDefault="005709B1" w:rsidP="361D3ADA">
      <w:pPr>
        <w:rPr>
          <w:rFonts w:ascii="Arial" w:eastAsia="Arial" w:hAnsi="Arial" w:cs="Arial"/>
          <w:sz w:val="24"/>
          <w:szCs w:val="24"/>
        </w:rPr>
      </w:pPr>
    </w:p>
    <w:p w14:paraId="3E34A5EF" w14:textId="77777777" w:rsidR="002E71BA" w:rsidRPr="00242974" w:rsidRDefault="002E71BA" w:rsidP="361D3ADA">
      <w:pPr>
        <w:rPr>
          <w:rFonts w:ascii="Arial" w:eastAsia="Arial" w:hAnsi="Arial" w:cs="Arial"/>
          <w:b/>
          <w:bCs/>
          <w:sz w:val="24"/>
          <w:szCs w:val="24"/>
        </w:rPr>
      </w:pPr>
      <w:r w:rsidRPr="361D3ADA">
        <w:rPr>
          <w:rFonts w:ascii="Arial" w:eastAsia="Arial" w:hAnsi="Arial" w:cs="Arial"/>
          <w:b/>
          <w:bCs/>
          <w:sz w:val="24"/>
          <w:szCs w:val="24"/>
        </w:rPr>
        <w:br w:type="page"/>
      </w:r>
    </w:p>
    <w:p w14:paraId="7E817B09" w14:textId="50F31860" w:rsidR="00A035CD" w:rsidRPr="002976D4" w:rsidRDefault="00AA77C8" w:rsidP="361D3ADA">
      <w:pPr>
        <w:pStyle w:val="Heading2"/>
        <w:rPr>
          <w:rFonts w:ascii="Arial" w:eastAsia="Arial" w:hAnsi="Arial" w:cs="Arial"/>
          <w:color w:val="4472C4" w:themeColor="accent1"/>
          <w:sz w:val="24"/>
          <w:szCs w:val="24"/>
        </w:rPr>
      </w:pPr>
      <w:bookmarkStart w:id="0" w:name="_Toc212100518"/>
      <w:r w:rsidRPr="361D3ADA">
        <w:rPr>
          <w:rFonts w:ascii="Arial" w:eastAsia="Arial" w:hAnsi="Arial" w:cs="Arial"/>
          <w:color w:val="4472C4" w:themeColor="accent1"/>
          <w:sz w:val="24"/>
          <w:szCs w:val="24"/>
        </w:rPr>
        <w:lastRenderedPageBreak/>
        <w:t>1</w:t>
      </w:r>
      <w:r w:rsidR="00500295" w:rsidRPr="361D3ADA">
        <w:rPr>
          <w:rFonts w:ascii="Arial" w:eastAsia="Arial" w:hAnsi="Arial" w:cs="Arial"/>
          <w:color w:val="4472C4" w:themeColor="accent1"/>
          <w:sz w:val="24"/>
          <w:szCs w:val="24"/>
        </w:rPr>
        <w:t xml:space="preserve">.1 </w:t>
      </w:r>
      <w:r w:rsidR="00A035CD" w:rsidRPr="361D3ADA">
        <w:rPr>
          <w:rFonts w:ascii="Arial" w:eastAsia="Arial" w:hAnsi="Arial" w:cs="Arial"/>
          <w:color w:val="4472C4" w:themeColor="accent1"/>
          <w:sz w:val="24"/>
          <w:szCs w:val="24"/>
        </w:rPr>
        <w:t>Introduction</w:t>
      </w:r>
      <w:bookmarkEnd w:id="0"/>
    </w:p>
    <w:p w14:paraId="595A713D" w14:textId="019EE47D" w:rsidR="1CC91E41" w:rsidRDefault="1CC91E41" w:rsidP="361D3ADA">
      <w:pPr>
        <w:rPr>
          <w:rFonts w:ascii="Arial" w:eastAsia="Arial" w:hAnsi="Arial" w:cs="Arial"/>
          <w:sz w:val="24"/>
          <w:szCs w:val="24"/>
        </w:rPr>
      </w:pPr>
      <w:r w:rsidRPr="361D3ADA">
        <w:rPr>
          <w:rFonts w:ascii="Arial" w:eastAsia="Arial" w:hAnsi="Arial" w:cs="Arial"/>
          <w:sz w:val="24"/>
          <w:szCs w:val="24"/>
        </w:rPr>
        <w:t>The Care Quality Commission (CQC) is one of the key regulators in the country’s health and social care system. The main work of the CQC is to inspect, rate, and check health and social care services to ensure they are providing safe, effective, caring, and high-quality care (Care Quality Commission, 2023). This report provides an overview of the CQC’s role, the standards they set, and how inspections impact the care services. The report starts with the CQC’s key responsibilities and its regulatory framework. It then examines the process of inspection and rating, including how the results are shared. Finally, the report explains the CQC’s importance in promoting good care, the role it plays in patient protection, and how the CQC helps care services improve.</w:t>
      </w:r>
    </w:p>
    <w:p w14:paraId="4CC61BC1" w14:textId="77777777" w:rsidR="00F36ADC" w:rsidRPr="00242974" w:rsidRDefault="00F36ADC" w:rsidP="361D3ADA">
      <w:pPr>
        <w:spacing w:after="0" w:line="240" w:lineRule="auto"/>
        <w:jc w:val="both"/>
        <w:rPr>
          <w:rFonts w:ascii="Arial" w:eastAsia="Arial" w:hAnsi="Arial" w:cs="Arial"/>
          <w:sz w:val="24"/>
          <w:szCs w:val="24"/>
        </w:rPr>
      </w:pPr>
    </w:p>
    <w:p w14:paraId="50A9FBC6" w14:textId="6F97A742" w:rsidR="008B0B22" w:rsidRPr="002976D4" w:rsidRDefault="00AA77C8" w:rsidP="361D3ADA">
      <w:pPr>
        <w:pStyle w:val="Heading2"/>
        <w:rPr>
          <w:rFonts w:ascii="Arial" w:eastAsia="Arial" w:hAnsi="Arial" w:cs="Arial"/>
          <w:color w:val="4472C4" w:themeColor="accent1"/>
          <w:sz w:val="24"/>
          <w:szCs w:val="24"/>
        </w:rPr>
      </w:pPr>
      <w:bookmarkStart w:id="1" w:name="_Toc212100519"/>
      <w:r w:rsidRPr="361D3ADA">
        <w:rPr>
          <w:rFonts w:ascii="Arial" w:eastAsia="Arial" w:hAnsi="Arial" w:cs="Arial"/>
          <w:color w:val="4472C4" w:themeColor="accent1"/>
          <w:sz w:val="24"/>
          <w:szCs w:val="24"/>
        </w:rPr>
        <w:t>1</w:t>
      </w:r>
      <w:r w:rsidR="002370CE" w:rsidRPr="361D3ADA">
        <w:rPr>
          <w:rFonts w:ascii="Arial" w:eastAsia="Arial" w:hAnsi="Arial" w:cs="Arial"/>
          <w:color w:val="4472C4" w:themeColor="accent1"/>
          <w:sz w:val="24"/>
          <w:szCs w:val="24"/>
        </w:rPr>
        <w:t xml:space="preserve">.2 </w:t>
      </w:r>
      <w:r w:rsidR="006912C4" w:rsidRPr="361D3ADA">
        <w:rPr>
          <w:rFonts w:ascii="Arial" w:eastAsia="Arial" w:hAnsi="Arial" w:cs="Arial"/>
          <w:color w:val="4472C4" w:themeColor="accent1"/>
          <w:sz w:val="24"/>
          <w:szCs w:val="24"/>
        </w:rPr>
        <w:t>Description</w:t>
      </w:r>
      <w:r w:rsidR="00070818" w:rsidRPr="361D3ADA">
        <w:rPr>
          <w:rFonts w:ascii="Arial" w:eastAsia="Arial" w:hAnsi="Arial" w:cs="Arial"/>
          <w:color w:val="4472C4" w:themeColor="accent1"/>
          <w:sz w:val="24"/>
          <w:szCs w:val="24"/>
        </w:rPr>
        <w:t xml:space="preserve"> of</w:t>
      </w:r>
      <w:r w:rsidR="006912C4" w:rsidRPr="361D3ADA">
        <w:rPr>
          <w:rFonts w:ascii="Arial" w:eastAsia="Arial" w:hAnsi="Arial" w:cs="Arial"/>
          <w:color w:val="4472C4" w:themeColor="accent1"/>
          <w:sz w:val="24"/>
          <w:szCs w:val="24"/>
        </w:rPr>
        <w:t>, and background to</w:t>
      </w:r>
      <w:r w:rsidR="00CD4774" w:rsidRPr="361D3ADA">
        <w:rPr>
          <w:rFonts w:ascii="Arial" w:eastAsia="Arial" w:hAnsi="Arial" w:cs="Arial"/>
          <w:color w:val="4472C4" w:themeColor="accent1"/>
          <w:sz w:val="24"/>
          <w:szCs w:val="24"/>
        </w:rPr>
        <w:t>,</w:t>
      </w:r>
      <w:r w:rsidR="00070818" w:rsidRPr="361D3ADA">
        <w:rPr>
          <w:rFonts w:ascii="Arial" w:eastAsia="Arial" w:hAnsi="Arial" w:cs="Arial"/>
          <w:color w:val="4472C4" w:themeColor="accent1"/>
          <w:sz w:val="24"/>
          <w:szCs w:val="24"/>
        </w:rPr>
        <w:t xml:space="preserve"> [Your </w:t>
      </w:r>
      <w:r w:rsidR="007138EF" w:rsidRPr="361D3ADA">
        <w:rPr>
          <w:rFonts w:ascii="Arial" w:eastAsia="Arial" w:hAnsi="Arial" w:cs="Arial"/>
          <w:color w:val="4472C4" w:themeColor="accent1"/>
          <w:sz w:val="24"/>
          <w:szCs w:val="24"/>
        </w:rPr>
        <w:t>Role</w:t>
      </w:r>
      <w:r w:rsidR="00070818" w:rsidRPr="361D3ADA">
        <w:rPr>
          <w:rFonts w:ascii="Arial" w:eastAsia="Arial" w:hAnsi="Arial" w:cs="Arial"/>
          <w:color w:val="4472C4" w:themeColor="accent1"/>
          <w:sz w:val="24"/>
          <w:szCs w:val="24"/>
        </w:rPr>
        <w:t>]</w:t>
      </w:r>
      <w:r w:rsidR="008B0B22" w:rsidRPr="361D3ADA">
        <w:rPr>
          <w:rFonts w:ascii="Arial" w:eastAsia="Arial" w:hAnsi="Arial" w:cs="Arial"/>
          <w:color w:val="4472C4" w:themeColor="accent1"/>
          <w:sz w:val="24"/>
          <w:szCs w:val="24"/>
        </w:rPr>
        <w:t xml:space="preserve"> in </w:t>
      </w:r>
      <w:r w:rsidR="6054F5EF" w:rsidRPr="361D3ADA">
        <w:rPr>
          <w:rFonts w:ascii="Arial" w:eastAsia="Arial" w:hAnsi="Arial" w:cs="Arial"/>
          <w:color w:val="4472C4" w:themeColor="accent1"/>
          <w:sz w:val="24"/>
          <w:szCs w:val="24"/>
        </w:rPr>
        <w:t>healthcare</w:t>
      </w:r>
      <w:bookmarkEnd w:id="1"/>
    </w:p>
    <w:p w14:paraId="0C962172" w14:textId="21D56FD1" w:rsidR="00676FEB" w:rsidRPr="00316C95" w:rsidRDefault="6054F5EF" w:rsidP="361D3ADA">
      <w:pPr>
        <w:spacing w:before="240" w:after="240" w:line="240" w:lineRule="auto"/>
        <w:jc w:val="both"/>
        <w:rPr>
          <w:rFonts w:ascii="Arial" w:eastAsia="Arial" w:hAnsi="Arial" w:cs="Arial"/>
          <w:sz w:val="24"/>
          <w:szCs w:val="24"/>
        </w:rPr>
      </w:pPr>
      <w:r w:rsidRPr="361D3ADA">
        <w:rPr>
          <w:rFonts w:ascii="Arial" w:eastAsia="Arial" w:hAnsi="Arial" w:cs="Arial"/>
          <w:sz w:val="24"/>
          <w:szCs w:val="24"/>
        </w:rPr>
        <w:t>The Care Quality Commission (CQC) Inspector is an essential regulator in England. This is to ensure that health and social care services are of high quality and safe. This helps to safeguard people, provide high-quality care, and improve services in health and care. This is according to the Care Quality Commission (2023). The CQC Inspectors check to ensure that services are held to account and that people receiving services are safe, effective, caring, responsive, and well-led.</w:t>
      </w:r>
    </w:p>
    <w:p w14:paraId="1F0156F0" w14:textId="54608855" w:rsidR="00676FEB" w:rsidRPr="00316C95" w:rsidRDefault="6054F5EF" w:rsidP="361D3ADA">
      <w:pPr>
        <w:spacing w:before="240" w:after="240" w:line="240" w:lineRule="auto"/>
        <w:jc w:val="both"/>
        <w:rPr>
          <w:rFonts w:ascii="Arial" w:eastAsia="Arial" w:hAnsi="Arial" w:cs="Arial"/>
          <w:sz w:val="24"/>
          <w:szCs w:val="24"/>
        </w:rPr>
      </w:pPr>
      <w:r w:rsidRPr="361D3ADA">
        <w:rPr>
          <w:rFonts w:ascii="Arial" w:eastAsia="Arial" w:hAnsi="Arial" w:cs="Arial"/>
          <w:sz w:val="24"/>
          <w:szCs w:val="24"/>
        </w:rPr>
        <w:t>The activities of the CQC Inspectors are many, such as checking healthcare providers against the law, inspecting hospitals, care homes, and other services, and producing reports to rate their performance. They also check compliance, investigate concerns or complaints, and suggest improvements where necessary. The main responsibility of the CQC Inspector is to assess the quality and safety of care, ensuring services are safe enough and people are protected from poor care.</w:t>
      </w:r>
    </w:p>
    <w:p w14:paraId="7ECE99E6" w14:textId="6E5E2F62" w:rsidR="00676FEB" w:rsidRPr="00316C95" w:rsidRDefault="6054F5EF" w:rsidP="361D3ADA">
      <w:pPr>
        <w:spacing w:after="0" w:line="240" w:lineRule="auto"/>
        <w:jc w:val="both"/>
        <w:rPr>
          <w:rFonts w:ascii="Arial" w:eastAsia="Arial" w:hAnsi="Arial" w:cs="Arial"/>
          <w:sz w:val="24"/>
          <w:szCs w:val="24"/>
        </w:rPr>
      </w:pPr>
      <w:r w:rsidRPr="361D3ADA">
        <w:rPr>
          <w:rFonts w:ascii="Arial" w:eastAsia="Arial" w:hAnsi="Arial" w:cs="Arial"/>
          <w:sz w:val="24"/>
          <w:szCs w:val="24"/>
        </w:rPr>
        <w:t xml:space="preserve">The essential skills for the CQC Inspectors include having attention to detail, being able to </w:t>
      </w:r>
      <w:proofErr w:type="spellStart"/>
      <w:r w:rsidRPr="361D3ADA">
        <w:rPr>
          <w:rFonts w:ascii="Arial" w:eastAsia="Arial" w:hAnsi="Arial" w:cs="Arial"/>
          <w:sz w:val="24"/>
          <w:szCs w:val="24"/>
        </w:rPr>
        <w:t>analyze</w:t>
      </w:r>
      <w:proofErr w:type="spellEnd"/>
      <w:r w:rsidRPr="361D3ADA">
        <w:rPr>
          <w:rFonts w:ascii="Arial" w:eastAsia="Arial" w:hAnsi="Arial" w:cs="Arial"/>
          <w:sz w:val="24"/>
          <w:szCs w:val="24"/>
        </w:rPr>
        <w:t xml:space="preserve"> and observe, having good communication skills, and having good knowledge of healthcare standards and laws. They must be able to think critically, act professionally, and have good working relationships with healthcare providers (Skills for Care, 2022).</w:t>
      </w:r>
    </w:p>
    <w:p w14:paraId="425D6155" w14:textId="77777777" w:rsidR="00676FEB" w:rsidRPr="00242974" w:rsidRDefault="00676FEB" w:rsidP="361D3ADA">
      <w:pPr>
        <w:spacing w:after="0" w:line="240" w:lineRule="auto"/>
        <w:jc w:val="both"/>
        <w:rPr>
          <w:rFonts w:ascii="Arial" w:eastAsia="Arial" w:hAnsi="Arial" w:cs="Arial"/>
          <w:sz w:val="24"/>
          <w:szCs w:val="24"/>
        </w:rPr>
      </w:pPr>
    </w:p>
    <w:p w14:paraId="4010C35E" w14:textId="5FC82A47" w:rsidR="00EC7EBE" w:rsidRPr="002976D4" w:rsidRDefault="00676FEB" w:rsidP="361D3ADA">
      <w:pPr>
        <w:spacing w:after="0" w:line="240" w:lineRule="auto"/>
        <w:jc w:val="both"/>
        <w:rPr>
          <w:rFonts w:ascii="Arial" w:eastAsia="Arial" w:hAnsi="Arial" w:cs="Arial"/>
          <w:color w:val="4472C4" w:themeColor="accent1"/>
          <w:sz w:val="24"/>
          <w:szCs w:val="24"/>
        </w:rPr>
      </w:pPr>
      <w:r w:rsidRPr="361D3ADA">
        <w:rPr>
          <w:rFonts w:ascii="Arial" w:eastAsia="Arial" w:hAnsi="Arial" w:cs="Arial"/>
          <w:color w:val="4472C4" w:themeColor="accent1"/>
          <w:sz w:val="24"/>
          <w:szCs w:val="24"/>
        </w:rPr>
        <w:t xml:space="preserve">1.3 </w:t>
      </w:r>
      <w:r w:rsidR="00805726" w:rsidRPr="361D3ADA">
        <w:rPr>
          <w:rFonts w:ascii="Arial" w:eastAsia="Arial" w:hAnsi="Arial" w:cs="Arial"/>
          <w:color w:val="4472C4" w:themeColor="accent1"/>
          <w:sz w:val="24"/>
          <w:szCs w:val="24"/>
        </w:rPr>
        <w:t xml:space="preserve">Evaluation of the </w:t>
      </w:r>
      <w:r w:rsidR="00D4006B" w:rsidRPr="361D3ADA">
        <w:rPr>
          <w:rFonts w:ascii="Arial" w:eastAsia="Arial" w:hAnsi="Arial" w:cs="Arial"/>
          <w:color w:val="4472C4" w:themeColor="accent1"/>
          <w:sz w:val="24"/>
          <w:szCs w:val="24"/>
        </w:rPr>
        <w:t xml:space="preserve">skills needed for [Your </w:t>
      </w:r>
      <w:r w:rsidR="002976D4" w:rsidRPr="361D3ADA">
        <w:rPr>
          <w:rFonts w:ascii="Arial" w:eastAsia="Arial" w:hAnsi="Arial" w:cs="Arial"/>
          <w:color w:val="4472C4" w:themeColor="accent1"/>
          <w:sz w:val="24"/>
          <w:szCs w:val="24"/>
        </w:rPr>
        <w:t>R</w:t>
      </w:r>
      <w:r w:rsidR="00D4006B" w:rsidRPr="361D3ADA">
        <w:rPr>
          <w:rFonts w:ascii="Arial" w:eastAsia="Arial" w:hAnsi="Arial" w:cs="Arial"/>
          <w:color w:val="4472C4" w:themeColor="accent1"/>
          <w:sz w:val="24"/>
          <w:szCs w:val="24"/>
        </w:rPr>
        <w:t>ole]</w:t>
      </w:r>
      <w:r w:rsidR="007138EF" w:rsidRPr="361D3ADA">
        <w:rPr>
          <w:rFonts w:ascii="Arial" w:eastAsia="Arial" w:hAnsi="Arial" w:cs="Arial"/>
          <w:color w:val="4472C4" w:themeColor="accent1"/>
          <w:sz w:val="24"/>
          <w:szCs w:val="24"/>
        </w:rPr>
        <w:t xml:space="preserve"> in </w:t>
      </w:r>
      <w:r w:rsidR="0B943912" w:rsidRPr="361D3ADA">
        <w:rPr>
          <w:rFonts w:ascii="Arial" w:eastAsia="Arial" w:hAnsi="Arial" w:cs="Arial"/>
          <w:color w:val="4472C4" w:themeColor="accent1"/>
          <w:sz w:val="24"/>
          <w:szCs w:val="24"/>
        </w:rPr>
        <w:t>healthcare</w:t>
      </w:r>
    </w:p>
    <w:p w14:paraId="17A5AE27" w14:textId="72EB9EE7" w:rsidR="0B943912" w:rsidRDefault="0B943912" w:rsidP="361D3ADA">
      <w:pPr>
        <w:spacing w:before="240" w:after="240"/>
        <w:jc w:val="both"/>
        <w:rPr>
          <w:rFonts w:ascii="Arial" w:eastAsia="Arial" w:hAnsi="Arial" w:cs="Arial"/>
          <w:sz w:val="24"/>
          <w:szCs w:val="24"/>
        </w:rPr>
      </w:pPr>
      <w:r w:rsidRPr="361D3ADA">
        <w:rPr>
          <w:rFonts w:ascii="Arial" w:eastAsia="Arial" w:hAnsi="Arial" w:cs="Arial"/>
          <w:sz w:val="24"/>
          <w:szCs w:val="24"/>
        </w:rPr>
        <w:t>A CQC Inspector requires a range of skills to ensure that health and social care services are safe, effective, and of a high standard. Skills are important in health and social care jobs since they are a direct factor in the provision of care, safety of patients, and adherence to rules (Skills for Care, 2022). Using skills effectively enables a CQC Inspector to assess a health and social care service properly, identify areas that require improvement, and communicate recommendations in a positive way.</w:t>
      </w:r>
    </w:p>
    <w:p w14:paraId="4CF31318" w14:textId="73655187" w:rsidR="0B943912" w:rsidRDefault="0B943912" w:rsidP="361D3ADA">
      <w:pPr>
        <w:spacing w:before="240" w:after="240"/>
        <w:jc w:val="both"/>
        <w:rPr>
          <w:rFonts w:ascii="Arial" w:eastAsia="Arial" w:hAnsi="Arial" w:cs="Arial"/>
          <w:sz w:val="24"/>
          <w:szCs w:val="24"/>
        </w:rPr>
      </w:pPr>
      <w:r w:rsidRPr="361D3ADA">
        <w:rPr>
          <w:rFonts w:ascii="Arial" w:eastAsia="Arial" w:hAnsi="Arial" w:cs="Arial"/>
          <w:sz w:val="24"/>
          <w:szCs w:val="24"/>
        </w:rPr>
        <w:t xml:space="preserve"> </w:t>
      </w:r>
    </w:p>
    <w:p w14:paraId="577CC214" w14:textId="2F6CC713" w:rsidR="0B943912" w:rsidRDefault="0B943912" w:rsidP="361D3ADA">
      <w:pPr>
        <w:spacing w:before="240" w:after="240"/>
        <w:jc w:val="both"/>
        <w:rPr>
          <w:rFonts w:ascii="Arial" w:eastAsia="Arial" w:hAnsi="Arial" w:cs="Arial"/>
          <w:sz w:val="24"/>
          <w:szCs w:val="24"/>
        </w:rPr>
      </w:pPr>
      <w:r w:rsidRPr="361D3ADA">
        <w:rPr>
          <w:rFonts w:ascii="Arial" w:eastAsia="Arial" w:hAnsi="Arial" w:cs="Arial"/>
          <w:sz w:val="24"/>
          <w:szCs w:val="24"/>
        </w:rPr>
        <w:t xml:space="preserve">A CQC Inspector requires skills such as attention to detail, communication, and critical thinking to perform their tasks properly. A CQC Inspector requires attention to detail to assess a health and social care service properly. For instance, a CQC Inspector may </w:t>
      </w:r>
      <w:r w:rsidRPr="361D3ADA">
        <w:rPr>
          <w:rFonts w:ascii="Arial" w:eastAsia="Arial" w:hAnsi="Arial" w:cs="Arial"/>
          <w:sz w:val="24"/>
          <w:szCs w:val="24"/>
        </w:rPr>
        <w:lastRenderedPageBreak/>
        <w:t xml:space="preserve">find that a care home lacks medication records, which may compromise patient safety. Effective communication is also a vital skill since a CQC Inspector requires to communicate with staff and provide information to a health and social care provider to help them understand areas that require improvement. Critical thinking is also important since it enables a CQC Inspector to </w:t>
      </w:r>
      <w:proofErr w:type="spellStart"/>
      <w:r w:rsidRPr="361D3ADA">
        <w:rPr>
          <w:rFonts w:ascii="Arial" w:eastAsia="Arial" w:hAnsi="Arial" w:cs="Arial"/>
          <w:sz w:val="24"/>
          <w:szCs w:val="24"/>
        </w:rPr>
        <w:t>analyze</w:t>
      </w:r>
      <w:proofErr w:type="spellEnd"/>
      <w:r w:rsidRPr="361D3ADA">
        <w:rPr>
          <w:rFonts w:ascii="Arial" w:eastAsia="Arial" w:hAnsi="Arial" w:cs="Arial"/>
          <w:sz w:val="24"/>
          <w:szCs w:val="24"/>
        </w:rPr>
        <w:t xml:space="preserve"> a situation properly and identify areas that require improvement, thus showing that a health and social care provider is not running properly (Care Quality Commission, 2023).</w:t>
      </w:r>
    </w:p>
    <w:p w14:paraId="188FE046" w14:textId="4DF9DE1D" w:rsidR="0B943912" w:rsidRDefault="0B943912" w:rsidP="361D3ADA">
      <w:pPr>
        <w:spacing w:after="0" w:line="240" w:lineRule="auto"/>
        <w:jc w:val="both"/>
        <w:rPr>
          <w:rFonts w:ascii="Arial" w:eastAsia="Arial" w:hAnsi="Arial" w:cs="Arial"/>
          <w:sz w:val="24"/>
          <w:szCs w:val="24"/>
        </w:rPr>
      </w:pPr>
      <w:r w:rsidRPr="361D3ADA">
        <w:rPr>
          <w:rFonts w:ascii="Arial" w:eastAsia="Arial" w:hAnsi="Arial" w:cs="Arial"/>
          <w:sz w:val="24"/>
          <w:szCs w:val="24"/>
        </w:rPr>
        <w:t>These skills are also important in health and social care jobs, especially in nursing and caring jobs. A CQC Inspector’s advice is important in helping nurses to improve their documentation of patient information to reduce errors and ensure patient safety. Observation and detailed documentation are important in identifying areas that require training, thus improving staff skills and care provision.</w:t>
      </w:r>
    </w:p>
    <w:p w14:paraId="380C7282" w14:textId="2D2DE1F0" w:rsidR="5EAE4B89" w:rsidRDefault="5EAE4B89" w:rsidP="361D3ADA">
      <w:pPr>
        <w:spacing w:before="240" w:after="240"/>
        <w:jc w:val="both"/>
        <w:rPr>
          <w:rFonts w:ascii="Arial" w:eastAsia="Arial" w:hAnsi="Arial" w:cs="Arial"/>
          <w:sz w:val="24"/>
          <w:szCs w:val="24"/>
        </w:rPr>
      </w:pPr>
      <w:r w:rsidRPr="361D3ADA">
        <w:rPr>
          <w:rFonts w:ascii="Arial" w:eastAsia="Arial" w:hAnsi="Arial" w:cs="Arial"/>
          <w:sz w:val="24"/>
          <w:szCs w:val="24"/>
        </w:rPr>
        <w:t>If the CQC Inspector does not possess these skills, bad things can happen. If one does not pay attention to detail, they may miss safety concerns, which may harm patients or residents. Communication is also important because, without it, the staff may not understand what needs improvement and may take longer to improve. If someone cannot think critically, they may not rate a healthcare facility fairly and may make unfair judgments about the quality of the services provided, which may lead to mistrust among the patients and failure to protect vulnerable patients.</w:t>
      </w:r>
    </w:p>
    <w:p w14:paraId="2547AED5" w14:textId="7F6F7542" w:rsidR="5EAE4B89" w:rsidRDefault="5EAE4B89" w:rsidP="361D3ADA">
      <w:pPr>
        <w:spacing w:after="0" w:line="240" w:lineRule="auto"/>
        <w:jc w:val="both"/>
        <w:rPr>
          <w:rFonts w:ascii="Arial" w:eastAsia="Arial" w:hAnsi="Arial" w:cs="Arial"/>
          <w:sz w:val="24"/>
          <w:szCs w:val="24"/>
        </w:rPr>
      </w:pPr>
      <w:r w:rsidRPr="361D3ADA">
        <w:rPr>
          <w:rFonts w:ascii="Arial" w:eastAsia="Arial" w:hAnsi="Arial" w:cs="Arial"/>
          <w:sz w:val="24"/>
          <w:szCs w:val="24"/>
        </w:rPr>
        <w:t xml:space="preserve">These are used every day. CQC Inspectors inspect healthcare facilities and look at how the staff interact with patients, check the records for the rules, </w:t>
      </w:r>
      <w:proofErr w:type="gramStart"/>
      <w:r w:rsidRPr="361D3ADA">
        <w:rPr>
          <w:rFonts w:ascii="Arial" w:eastAsia="Arial" w:hAnsi="Arial" w:cs="Arial"/>
          <w:sz w:val="24"/>
          <w:szCs w:val="24"/>
        </w:rPr>
        <w:t>and also</w:t>
      </w:r>
      <w:proofErr w:type="gramEnd"/>
      <w:r w:rsidRPr="361D3ADA">
        <w:rPr>
          <w:rFonts w:ascii="Arial" w:eastAsia="Arial" w:hAnsi="Arial" w:cs="Arial"/>
          <w:sz w:val="24"/>
          <w:szCs w:val="24"/>
        </w:rPr>
        <w:t xml:space="preserve"> provide feedback both verbally and through writing. All these skills are used to ensure that healthcare facilities are safe, effective, and patient-</w:t>
      </w:r>
      <w:proofErr w:type="spellStart"/>
      <w:r w:rsidRPr="361D3ADA">
        <w:rPr>
          <w:rFonts w:ascii="Arial" w:eastAsia="Arial" w:hAnsi="Arial" w:cs="Arial"/>
          <w:sz w:val="24"/>
          <w:szCs w:val="24"/>
        </w:rPr>
        <w:t>centered</w:t>
      </w:r>
      <w:proofErr w:type="spellEnd"/>
      <w:r w:rsidRPr="361D3ADA">
        <w:rPr>
          <w:rFonts w:ascii="Arial" w:eastAsia="Arial" w:hAnsi="Arial" w:cs="Arial"/>
          <w:sz w:val="24"/>
          <w:szCs w:val="24"/>
        </w:rPr>
        <w:t>.</w:t>
      </w:r>
    </w:p>
    <w:p w14:paraId="01C49510" w14:textId="02ADD4A1" w:rsidR="002370CE" w:rsidRPr="002976D4" w:rsidRDefault="00AA77C8" w:rsidP="361D3ADA">
      <w:pPr>
        <w:pStyle w:val="Heading2"/>
        <w:rPr>
          <w:rFonts w:ascii="Arial" w:eastAsia="Arial" w:hAnsi="Arial" w:cs="Arial"/>
          <w:color w:val="4472C4" w:themeColor="accent1"/>
          <w:sz w:val="24"/>
          <w:szCs w:val="24"/>
        </w:rPr>
      </w:pPr>
      <w:bookmarkStart w:id="2" w:name="_Toc212100520"/>
      <w:r w:rsidRPr="361D3ADA">
        <w:rPr>
          <w:rFonts w:ascii="Arial" w:eastAsia="Arial" w:hAnsi="Arial" w:cs="Arial"/>
          <w:color w:val="4472C4" w:themeColor="accent1"/>
          <w:sz w:val="24"/>
          <w:szCs w:val="24"/>
        </w:rPr>
        <w:t>1</w:t>
      </w:r>
      <w:r w:rsidR="00774092" w:rsidRPr="361D3ADA">
        <w:rPr>
          <w:rFonts w:ascii="Arial" w:eastAsia="Arial" w:hAnsi="Arial" w:cs="Arial"/>
          <w:color w:val="4472C4" w:themeColor="accent1"/>
          <w:sz w:val="24"/>
          <w:szCs w:val="24"/>
        </w:rPr>
        <w:t>.</w:t>
      </w:r>
      <w:r w:rsidR="00E1725A" w:rsidRPr="361D3ADA">
        <w:rPr>
          <w:rFonts w:ascii="Arial" w:eastAsia="Arial" w:hAnsi="Arial" w:cs="Arial"/>
          <w:color w:val="4472C4" w:themeColor="accent1"/>
          <w:sz w:val="24"/>
          <w:szCs w:val="24"/>
        </w:rPr>
        <w:t>4</w:t>
      </w:r>
      <w:r w:rsidR="005D5457" w:rsidRPr="361D3ADA">
        <w:rPr>
          <w:rFonts w:ascii="Arial" w:eastAsia="Arial" w:hAnsi="Arial" w:cs="Arial"/>
          <w:color w:val="4472C4" w:themeColor="accent1"/>
          <w:sz w:val="24"/>
          <w:szCs w:val="24"/>
        </w:rPr>
        <w:t xml:space="preserve"> </w:t>
      </w:r>
      <w:r w:rsidR="003003FD" w:rsidRPr="361D3ADA">
        <w:rPr>
          <w:rFonts w:ascii="Arial" w:eastAsia="Arial" w:hAnsi="Arial" w:cs="Arial"/>
          <w:color w:val="4472C4" w:themeColor="accent1"/>
          <w:sz w:val="24"/>
          <w:szCs w:val="24"/>
        </w:rPr>
        <w:t>Strategies</w:t>
      </w:r>
      <w:r w:rsidR="00183CB9" w:rsidRPr="361D3ADA">
        <w:rPr>
          <w:rFonts w:ascii="Arial" w:eastAsia="Arial" w:hAnsi="Arial" w:cs="Arial"/>
          <w:color w:val="4472C4" w:themeColor="accent1"/>
          <w:sz w:val="24"/>
          <w:szCs w:val="24"/>
        </w:rPr>
        <w:t xml:space="preserve"> to improve the skills</w:t>
      </w:r>
      <w:r w:rsidR="005D5457" w:rsidRPr="361D3ADA">
        <w:rPr>
          <w:rFonts w:ascii="Arial" w:eastAsia="Arial" w:hAnsi="Arial" w:cs="Arial"/>
          <w:color w:val="4472C4" w:themeColor="accent1"/>
          <w:sz w:val="24"/>
          <w:szCs w:val="24"/>
        </w:rPr>
        <w:t xml:space="preserve"> </w:t>
      </w:r>
      <w:r w:rsidR="00070818" w:rsidRPr="361D3ADA">
        <w:rPr>
          <w:rFonts w:ascii="Arial" w:eastAsia="Arial" w:hAnsi="Arial" w:cs="Arial"/>
          <w:color w:val="4472C4" w:themeColor="accent1"/>
          <w:sz w:val="24"/>
          <w:szCs w:val="24"/>
        </w:rPr>
        <w:t xml:space="preserve">for [Your </w:t>
      </w:r>
      <w:r w:rsidR="007138EF" w:rsidRPr="361D3ADA">
        <w:rPr>
          <w:rFonts w:ascii="Arial" w:eastAsia="Arial" w:hAnsi="Arial" w:cs="Arial"/>
          <w:color w:val="4472C4" w:themeColor="accent1"/>
          <w:sz w:val="24"/>
          <w:szCs w:val="24"/>
        </w:rPr>
        <w:t>Role</w:t>
      </w:r>
      <w:r w:rsidR="00070818" w:rsidRPr="361D3ADA">
        <w:rPr>
          <w:rFonts w:ascii="Arial" w:eastAsia="Arial" w:hAnsi="Arial" w:cs="Arial"/>
          <w:color w:val="4472C4" w:themeColor="accent1"/>
          <w:sz w:val="24"/>
          <w:szCs w:val="24"/>
        </w:rPr>
        <w:t>]</w:t>
      </w:r>
      <w:bookmarkEnd w:id="2"/>
    </w:p>
    <w:p w14:paraId="19B78FA1" w14:textId="66C3D1F3" w:rsidR="4671D7E4" w:rsidRDefault="4671D7E4" w:rsidP="361D3ADA">
      <w:pPr>
        <w:spacing w:before="240" w:after="240"/>
        <w:rPr>
          <w:rFonts w:ascii="Arial" w:eastAsia="Arial" w:hAnsi="Arial" w:cs="Arial"/>
          <w:sz w:val="24"/>
          <w:szCs w:val="24"/>
        </w:rPr>
      </w:pPr>
      <w:r w:rsidRPr="361D3ADA">
        <w:rPr>
          <w:rFonts w:ascii="Arial" w:eastAsia="Arial" w:hAnsi="Arial" w:cs="Arial"/>
          <w:sz w:val="24"/>
          <w:szCs w:val="24"/>
        </w:rPr>
        <w:t>The development of skills is essential for CQC Inspectors to effectively regulate health and social care services. The skills of paying attention to detail, speaking clearly, and thinking critically are essential for effective inspections and safe service users (Skills for Care, 2022). There are three effective methods for developing skills for CQC Inspectors. These are reflective practice, formal training, and mentoring.</w:t>
      </w:r>
    </w:p>
    <w:p w14:paraId="3E7EAD4F" w14:textId="3ED26BCE" w:rsidR="4671D7E4" w:rsidRDefault="4671D7E4" w:rsidP="361D3ADA">
      <w:pPr>
        <w:spacing w:before="240" w:after="240"/>
        <w:rPr>
          <w:rFonts w:ascii="Arial" w:eastAsia="Arial" w:hAnsi="Arial" w:cs="Arial"/>
          <w:sz w:val="24"/>
          <w:szCs w:val="24"/>
        </w:rPr>
      </w:pPr>
      <w:r w:rsidRPr="361D3ADA">
        <w:rPr>
          <w:rFonts w:ascii="Arial" w:eastAsia="Arial" w:hAnsi="Arial" w:cs="Arial"/>
          <w:sz w:val="24"/>
          <w:szCs w:val="24"/>
        </w:rPr>
        <w:t>The first method is reflective practice. Reflective practice helps CQC Inspectors to look at their experiences, identify areas for improvement, and make changes to improve inspections. For example, after conducting an inspection, a CQC Inspector may reflect on their report and think about whether they left out crucial observations in the report or made it clearer than they intended. This method helps CQC Inspectors improve their observation skills, which in turn helps in effective assessments of care services (Bulman &amp; Schutz, 2013).</w:t>
      </w:r>
    </w:p>
    <w:p w14:paraId="38191109" w14:textId="6B648335" w:rsidR="4671D7E4" w:rsidRDefault="4671D7E4" w:rsidP="361D3ADA">
      <w:pPr>
        <w:rPr>
          <w:rFonts w:ascii="Arial" w:eastAsia="Arial" w:hAnsi="Arial" w:cs="Arial"/>
          <w:sz w:val="24"/>
          <w:szCs w:val="24"/>
        </w:rPr>
      </w:pPr>
      <w:r w:rsidRPr="361D3ADA">
        <w:rPr>
          <w:rFonts w:ascii="Arial" w:eastAsia="Arial" w:hAnsi="Arial" w:cs="Arial"/>
          <w:sz w:val="24"/>
          <w:szCs w:val="24"/>
        </w:rPr>
        <w:t xml:space="preserve">The second method is formal training. Formal training is another effective method for developing skills for CQC Inspectors. CQC Inspectors can undertake training in healthcare legislation, writing reports, and speaking clearly. For example, CQC Inspectors can undertake training in writing reports effectively to improve their writing skills, ensuring that their reports are easy to read and understand by service providers and the public. This helps CQC Inspectors to improve their critical thinking </w:t>
      </w:r>
      <w:r w:rsidRPr="361D3ADA">
        <w:rPr>
          <w:rFonts w:ascii="Arial" w:eastAsia="Arial" w:hAnsi="Arial" w:cs="Arial"/>
          <w:sz w:val="24"/>
          <w:szCs w:val="24"/>
        </w:rPr>
        <w:lastRenderedPageBreak/>
        <w:t>skills, enabling them to assess complex situations in health and social care services (Care Quality Commission, 2023).</w:t>
      </w:r>
    </w:p>
    <w:p w14:paraId="62CC5F63" w14:textId="7A56AE4B" w:rsidR="7C3F6C26" w:rsidRDefault="7C3F6C26" w:rsidP="361D3ADA">
      <w:pPr>
        <w:spacing w:before="240" w:after="240"/>
        <w:rPr>
          <w:rFonts w:ascii="Arial" w:eastAsia="Arial" w:hAnsi="Arial" w:cs="Arial"/>
          <w:sz w:val="24"/>
          <w:szCs w:val="24"/>
        </w:rPr>
      </w:pPr>
      <w:r w:rsidRPr="361D3ADA">
        <w:rPr>
          <w:rFonts w:ascii="Arial" w:eastAsia="Arial" w:hAnsi="Arial" w:cs="Arial"/>
          <w:sz w:val="24"/>
          <w:szCs w:val="24"/>
        </w:rPr>
        <w:t>Mentoring offers a space to learn, allowing new CQC Inspectors to learn from experienced pros. This helps them learn new tips, observe good ways of doing things, and learn how to deal with tough situations. For instance, while conducting inspections in care homes, the mentor can help the new Inspector learn how to spot small details of poor care or how to give constructive feedback to workers. This is a practical way of learning, which helps build up their confidence, good judgment, and communication skills (Skills for Care, 2022).</w:t>
      </w:r>
    </w:p>
    <w:p w14:paraId="5F76DF80" w14:textId="06B6DA86" w:rsidR="7C3F6C26" w:rsidRDefault="7C3F6C26" w:rsidP="361D3ADA">
      <w:pPr>
        <w:rPr>
          <w:rFonts w:ascii="Arial" w:eastAsia="Arial" w:hAnsi="Arial" w:cs="Arial"/>
          <w:sz w:val="24"/>
          <w:szCs w:val="24"/>
        </w:rPr>
      </w:pPr>
      <w:r w:rsidRPr="361D3ADA">
        <w:rPr>
          <w:rFonts w:ascii="Arial" w:eastAsia="Arial" w:hAnsi="Arial" w:cs="Arial"/>
          <w:sz w:val="24"/>
          <w:szCs w:val="24"/>
        </w:rPr>
        <w:t>The strategies were selected for their combination of personal study, formal training, and practical help, creating a comprehensive approach to becoming professionals. Reflective practice helps build self-understanding and adaptability, while formal training helps build up formal knowledge and technical skills. Mentoring helps build up practical learning, and these combined strategies help CQC Inspectors do their job to the best of their ability, maintain high standards of care, and strive for continuous improvement in health and social care services.</w:t>
      </w:r>
    </w:p>
    <w:p w14:paraId="1497148C" w14:textId="6FE2C4CD" w:rsidR="00A946CB" w:rsidRPr="002976D4" w:rsidRDefault="00AA77C8" w:rsidP="361D3ADA">
      <w:pPr>
        <w:pStyle w:val="Heading2"/>
        <w:rPr>
          <w:rFonts w:ascii="Arial" w:eastAsia="Arial" w:hAnsi="Arial" w:cs="Arial"/>
          <w:color w:val="4472C4" w:themeColor="accent1"/>
          <w:sz w:val="24"/>
          <w:szCs w:val="24"/>
        </w:rPr>
      </w:pPr>
      <w:bookmarkStart w:id="3" w:name="_Toc212100521"/>
      <w:r w:rsidRPr="361D3ADA">
        <w:rPr>
          <w:rFonts w:ascii="Arial" w:eastAsia="Arial" w:hAnsi="Arial" w:cs="Arial"/>
          <w:color w:val="4472C4" w:themeColor="accent1"/>
          <w:sz w:val="24"/>
          <w:szCs w:val="24"/>
        </w:rPr>
        <w:t>1</w:t>
      </w:r>
      <w:r w:rsidR="00A946CB" w:rsidRPr="361D3ADA">
        <w:rPr>
          <w:rFonts w:ascii="Arial" w:eastAsia="Arial" w:hAnsi="Arial" w:cs="Arial"/>
          <w:color w:val="4472C4" w:themeColor="accent1"/>
          <w:sz w:val="24"/>
          <w:szCs w:val="24"/>
        </w:rPr>
        <w:t>.4 Conclusion</w:t>
      </w:r>
      <w:bookmarkEnd w:id="3"/>
    </w:p>
    <w:p w14:paraId="4B9EF2CB" w14:textId="32EAF4D0" w:rsidR="30AA63B5" w:rsidRDefault="30AA63B5" w:rsidP="361D3ADA">
      <w:pPr>
        <w:rPr>
          <w:rFonts w:ascii="Arial" w:eastAsia="Arial" w:hAnsi="Arial" w:cs="Arial"/>
          <w:sz w:val="24"/>
          <w:szCs w:val="24"/>
        </w:rPr>
      </w:pPr>
      <w:r w:rsidRPr="361D3ADA">
        <w:rPr>
          <w:rFonts w:ascii="Arial" w:eastAsia="Arial" w:hAnsi="Arial" w:cs="Arial"/>
          <w:sz w:val="24"/>
          <w:szCs w:val="24"/>
        </w:rPr>
        <w:t>The CQC Inspector is here to help ensure that health and social care services in England are safe, effective, and of high quality. This report demonstrates why it is important to be a CQC Inspector, including how to check, inspect, and rate services, and how difficult it is to use key skills such as attention to detail, communication skills, and thinking critically. Good approaches in relation to key skills include reflection, training, and mentoring. CQC Inspectors play an important part in keeping people who use services safe and driving forward improvement in health and social care.</w:t>
      </w:r>
    </w:p>
    <w:p w14:paraId="6C4B494D" w14:textId="763B24A0" w:rsidR="00226D31" w:rsidRPr="002976D4" w:rsidRDefault="00AA77C8" w:rsidP="361D3ADA">
      <w:pPr>
        <w:pStyle w:val="Heading2"/>
        <w:rPr>
          <w:rFonts w:ascii="Arial" w:eastAsia="Arial" w:hAnsi="Arial" w:cs="Arial"/>
          <w:color w:val="4472C4" w:themeColor="accent1"/>
          <w:sz w:val="24"/>
          <w:szCs w:val="24"/>
        </w:rPr>
      </w:pPr>
      <w:bookmarkStart w:id="4" w:name="_Toc212100522"/>
      <w:r w:rsidRPr="361D3ADA">
        <w:rPr>
          <w:rFonts w:ascii="Arial" w:eastAsia="Arial" w:hAnsi="Arial" w:cs="Arial"/>
          <w:color w:val="4472C4" w:themeColor="accent1"/>
          <w:sz w:val="24"/>
          <w:szCs w:val="24"/>
        </w:rPr>
        <w:t>1</w:t>
      </w:r>
      <w:r w:rsidR="00226D31" w:rsidRPr="361D3ADA">
        <w:rPr>
          <w:rFonts w:ascii="Arial" w:eastAsia="Arial" w:hAnsi="Arial" w:cs="Arial"/>
          <w:color w:val="4472C4" w:themeColor="accent1"/>
          <w:sz w:val="24"/>
          <w:szCs w:val="24"/>
        </w:rPr>
        <w:t>.5 Reference List</w:t>
      </w:r>
      <w:bookmarkEnd w:id="4"/>
    </w:p>
    <w:p w14:paraId="52A0EAAE" w14:textId="72A12B25"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Bulman, C., &amp; Schutz, S. (2013). </w:t>
      </w:r>
      <w:r w:rsidRPr="361D3ADA">
        <w:rPr>
          <w:rFonts w:ascii="Arial" w:eastAsia="Arial" w:hAnsi="Arial" w:cs="Arial"/>
          <w:i/>
          <w:iCs/>
          <w:sz w:val="24"/>
          <w:szCs w:val="24"/>
        </w:rPr>
        <w:t>Reflective practice in nursing</w:t>
      </w:r>
      <w:r w:rsidRPr="361D3ADA">
        <w:rPr>
          <w:rFonts w:ascii="Arial" w:eastAsia="Arial" w:hAnsi="Arial" w:cs="Arial"/>
          <w:sz w:val="24"/>
          <w:szCs w:val="24"/>
        </w:rPr>
        <w:t xml:space="preserve"> (5th ed.). London: Routledge.</w:t>
      </w:r>
    </w:p>
    <w:p w14:paraId="558E7E42" w14:textId="48A665C6"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Care Quality Commission. (2023). </w:t>
      </w:r>
      <w:r w:rsidRPr="361D3ADA">
        <w:rPr>
          <w:rFonts w:ascii="Arial" w:eastAsia="Arial" w:hAnsi="Arial" w:cs="Arial"/>
          <w:i/>
          <w:iCs/>
          <w:sz w:val="24"/>
          <w:szCs w:val="24"/>
        </w:rPr>
        <w:t>About us</w:t>
      </w:r>
      <w:r w:rsidRPr="361D3ADA">
        <w:rPr>
          <w:rFonts w:ascii="Arial" w:eastAsia="Arial" w:hAnsi="Arial" w:cs="Arial"/>
          <w:sz w:val="24"/>
          <w:szCs w:val="24"/>
        </w:rPr>
        <w:t xml:space="preserve">. Retrieved from </w:t>
      </w:r>
      <w:hyperlink r:id="rId12">
        <w:r w:rsidRPr="361D3ADA">
          <w:rPr>
            <w:rStyle w:val="Hyperlink"/>
            <w:rFonts w:ascii="Arial" w:eastAsia="Arial" w:hAnsi="Arial" w:cs="Arial"/>
            <w:sz w:val="24"/>
            <w:szCs w:val="24"/>
          </w:rPr>
          <w:t>https://www.cqc.org.uk/about-us</w:t>
        </w:r>
      </w:hyperlink>
    </w:p>
    <w:p w14:paraId="3E72355E" w14:textId="17AAFF92"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Care Quality Commission. (2023). </w:t>
      </w:r>
      <w:r w:rsidRPr="361D3ADA">
        <w:rPr>
          <w:rFonts w:ascii="Arial" w:eastAsia="Arial" w:hAnsi="Arial" w:cs="Arial"/>
          <w:i/>
          <w:iCs/>
          <w:sz w:val="24"/>
          <w:szCs w:val="24"/>
        </w:rPr>
        <w:t>CQC inspection and regulation training</w:t>
      </w:r>
      <w:r w:rsidRPr="361D3ADA">
        <w:rPr>
          <w:rFonts w:ascii="Arial" w:eastAsia="Arial" w:hAnsi="Arial" w:cs="Arial"/>
          <w:sz w:val="24"/>
          <w:szCs w:val="24"/>
        </w:rPr>
        <w:t xml:space="preserve">. Retrieved from </w:t>
      </w:r>
      <w:hyperlink r:id="rId13">
        <w:r w:rsidRPr="361D3ADA">
          <w:rPr>
            <w:rStyle w:val="Hyperlink"/>
            <w:rFonts w:ascii="Arial" w:eastAsia="Arial" w:hAnsi="Arial" w:cs="Arial"/>
            <w:sz w:val="24"/>
            <w:szCs w:val="24"/>
          </w:rPr>
          <w:t>https://www.cqc.org.uk/about-us</w:t>
        </w:r>
      </w:hyperlink>
    </w:p>
    <w:p w14:paraId="53A233EC" w14:textId="03AE9CCD"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Department of Health and Social Care. (2022). </w:t>
      </w:r>
      <w:r w:rsidRPr="361D3ADA">
        <w:rPr>
          <w:rFonts w:ascii="Arial" w:eastAsia="Arial" w:hAnsi="Arial" w:cs="Arial"/>
          <w:i/>
          <w:iCs/>
          <w:sz w:val="24"/>
          <w:szCs w:val="24"/>
        </w:rPr>
        <w:t>Health and social care quality standards</w:t>
      </w:r>
      <w:r w:rsidRPr="361D3ADA">
        <w:rPr>
          <w:rFonts w:ascii="Arial" w:eastAsia="Arial" w:hAnsi="Arial" w:cs="Arial"/>
          <w:sz w:val="24"/>
          <w:szCs w:val="24"/>
        </w:rPr>
        <w:t>. London: DHSC.</w:t>
      </w:r>
    </w:p>
    <w:p w14:paraId="45CEE5E6" w14:textId="2CD8D0E7"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Health and Care Professions Council. (2021). </w:t>
      </w:r>
      <w:r w:rsidRPr="361D3ADA">
        <w:rPr>
          <w:rFonts w:ascii="Arial" w:eastAsia="Arial" w:hAnsi="Arial" w:cs="Arial"/>
          <w:i/>
          <w:iCs/>
          <w:sz w:val="24"/>
          <w:szCs w:val="24"/>
        </w:rPr>
        <w:t>Standards of conduct, performance and ethics</w:t>
      </w:r>
      <w:r w:rsidRPr="361D3ADA">
        <w:rPr>
          <w:rFonts w:ascii="Arial" w:eastAsia="Arial" w:hAnsi="Arial" w:cs="Arial"/>
          <w:sz w:val="24"/>
          <w:szCs w:val="24"/>
        </w:rPr>
        <w:t>. London: HCPC.</w:t>
      </w:r>
    </w:p>
    <w:p w14:paraId="3F3FBF96" w14:textId="10D28298"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NHS England. (2023). </w:t>
      </w:r>
      <w:r w:rsidRPr="361D3ADA">
        <w:rPr>
          <w:rFonts w:ascii="Arial" w:eastAsia="Arial" w:hAnsi="Arial" w:cs="Arial"/>
          <w:i/>
          <w:iCs/>
          <w:sz w:val="24"/>
          <w:szCs w:val="24"/>
        </w:rPr>
        <w:t>Improving quality in health and social care</w:t>
      </w:r>
      <w:r w:rsidRPr="361D3ADA">
        <w:rPr>
          <w:rFonts w:ascii="Arial" w:eastAsia="Arial" w:hAnsi="Arial" w:cs="Arial"/>
          <w:sz w:val="24"/>
          <w:szCs w:val="24"/>
        </w:rPr>
        <w:t xml:space="preserve">. Retrieved from </w:t>
      </w:r>
      <w:hyperlink r:id="rId14">
        <w:r w:rsidRPr="361D3ADA">
          <w:rPr>
            <w:rStyle w:val="Hyperlink"/>
            <w:rFonts w:ascii="Arial" w:eastAsia="Arial" w:hAnsi="Arial" w:cs="Arial"/>
            <w:sz w:val="24"/>
            <w:szCs w:val="24"/>
          </w:rPr>
          <w:t>https://www.england.nhs.uk</w:t>
        </w:r>
      </w:hyperlink>
    </w:p>
    <w:p w14:paraId="338341DE" w14:textId="2F591F1C"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lastRenderedPageBreak/>
        <w:t xml:space="preserve">National Institute for Health and Care Excellence (NICE). (2022). </w:t>
      </w:r>
      <w:r w:rsidRPr="361D3ADA">
        <w:rPr>
          <w:rFonts w:ascii="Arial" w:eastAsia="Arial" w:hAnsi="Arial" w:cs="Arial"/>
          <w:i/>
          <w:iCs/>
          <w:sz w:val="24"/>
          <w:szCs w:val="24"/>
        </w:rPr>
        <w:t>Guidelines for safe care practices</w:t>
      </w:r>
      <w:r w:rsidRPr="361D3ADA">
        <w:rPr>
          <w:rFonts w:ascii="Arial" w:eastAsia="Arial" w:hAnsi="Arial" w:cs="Arial"/>
          <w:sz w:val="24"/>
          <w:szCs w:val="24"/>
        </w:rPr>
        <w:t>. London: NICE.</w:t>
      </w:r>
    </w:p>
    <w:p w14:paraId="1FD6A039" w14:textId="53359481"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Skills for Care. (2022). </w:t>
      </w:r>
      <w:r w:rsidRPr="361D3ADA">
        <w:rPr>
          <w:rFonts w:ascii="Arial" w:eastAsia="Arial" w:hAnsi="Arial" w:cs="Arial"/>
          <w:i/>
          <w:iCs/>
          <w:sz w:val="24"/>
          <w:szCs w:val="24"/>
        </w:rPr>
        <w:t>Care quality and inspection skills</w:t>
      </w:r>
      <w:r w:rsidRPr="361D3ADA">
        <w:rPr>
          <w:rFonts w:ascii="Arial" w:eastAsia="Arial" w:hAnsi="Arial" w:cs="Arial"/>
          <w:sz w:val="24"/>
          <w:szCs w:val="24"/>
        </w:rPr>
        <w:t xml:space="preserve">. Retrieved from </w:t>
      </w:r>
      <w:hyperlink r:id="rId15">
        <w:r w:rsidRPr="361D3ADA">
          <w:rPr>
            <w:rStyle w:val="Hyperlink"/>
            <w:rFonts w:ascii="Arial" w:eastAsia="Arial" w:hAnsi="Arial" w:cs="Arial"/>
            <w:sz w:val="24"/>
            <w:szCs w:val="24"/>
          </w:rPr>
          <w:t>https://www.skillsforcare.org.uk</w:t>
        </w:r>
      </w:hyperlink>
    </w:p>
    <w:p w14:paraId="2D36279F" w14:textId="60AD7C15"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Skills for Care. (2022). </w:t>
      </w:r>
      <w:r w:rsidRPr="361D3ADA">
        <w:rPr>
          <w:rFonts w:ascii="Arial" w:eastAsia="Arial" w:hAnsi="Arial" w:cs="Arial"/>
          <w:i/>
          <w:iCs/>
          <w:sz w:val="24"/>
          <w:szCs w:val="24"/>
        </w:rPr>
        <w:t>Developing skills for quality inspections</w:t>
      </w:r>
      <w:r w:rsidRPr="361D3ADA">
        <w:rPr>
          <w:rFonts w:ascii="Arial" w:eastAsia="Arial" w:hAnsi="Arial" w:cs="Arial"/>
          <w:sz w:val="24"/>
          <w:szCs w:val="24"/>
        </w:rPr>
        <w:t xml:space="preserve">. Retrieved from </w:t>
      </w:r>
      <w:hyperlink r:id="rId16">
        <w:r w:rsidRPr="361D3ADA">
          <w:rPr>
            <w:rStyle w:val="Hyperlink"/>
            <w:rFonts w:ascii="Arial" w:eastAsia="Arial" w:hAnsi="Arial" w:cs="Arial"/>
            <w:sz w:val="24"/>
            <w:szCs w:val="24"/>
          </w:rPr>
          <w:t>https://www.skillsforcare.org.uk</w:t>
        </w:r>
      </w:hyperlink>
    </w:p>
    <w:p w14:paraId="78F9E924" w14:textId="4366A81D"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Royal College of Nursing. (2021). </w:t>
      </w:r>
      <w:r w:rsidRPr="361D3ADA">
        <w:rPr>
          <w:rFonts w:ascii="Arial" w:eastAsia="Arial" w:hAnsi="Arial" w:cs="Arial"/>
          <w:i/>
          <w:iCs/>
          <w:sz w:val="24"/>
          <w:szCs w:val="24"/>
        </w:rPr>
        <w:t>Professional standards and competencies</w:t>
      </w:r>
      <w:r w:rsidRPr="361D3ADA">
        <w:rPr>
          <w:rFonts w:ascii="Arial" w:eastAsia="Arial" w:hAnsi="Arial" w:cs="Arial"/>
          <w:sz w:val="24"/>
          <w:szCs w:val="24"/>
        </w:rPr>
        <w:t>. London: RCN.</w:t>
      </w:r>
    </w:p>
    <w:p w14:paraId="365E1ED5" w14:textId="36C340D3"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Terry, L., &amp; Hogg, G. (2020). </w:t>
      </w:r>
      <w:r w:rsidRPr="361D3ADA">
        <w:rPr>
          <w:rFonts w:ascii="Arial" w:eastAsia="Arial" w:hAnsi="Arial" w:cs="Arial"/>
          <w:i/>
          <w:iCs/>
          <w:sz w:val="24"/>
          <w:szCs w:val="24"/>
        </w:rPr>
        <w:t>Effective communication in health and social care</w:t>
      </w:r>
      <w:r w:rsidRPr="361D3ADA">
        <w:rPr>
          <w:rFonts w:ascii="Arial" w:eastAsia="Arial" w:hAnsi="Arial" w:cs="Arial"/>
          <w:sz w:val="24"/>
          <w:szCs w:val="24"/>
        </w:rPr>
        <w:t>. London: Sage Publications.</w:t>
      </w:r>
    </w:p>
    <w:p w14:paraId="6364E4C0" w14:textId="7824E166"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The King’s Fund. (2021). </w:t>
      </w:r>
      <w:r w:rsidRPr="361D3ADA">
        <w:rPr>
          <w:rFonts w:ascii="Arial" w:eastAsia="Arial" w:hAnsi="Arial" w:cs="Arial"/>
          <w:i/>
          <w:iCs/>
          <w:sz w:val="24"/>
          <w:szCs w:val="24"/>
        </w:rPr>
        <w:t>Improving quality and safety in healthcare services</w:t>
      </w:r>
      <w:r w:rsidRPr="361D3ADA">
        <w:rPr>
          <w:rFonts w:ascii="Arial" w:eastAsia="Arial" w:hAnsi="Arial" w:cs="Arial"/>
          <w:sz w:val="24"/>
          <w:szCs w:val="24"/>
        </w:rPr>
        <w:t>. London: The King’s Fund.</w:t>
      </w:r>
    </w:p>
    <w:p w14:paraId="4045B98B" w14:textId="1A413537"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Care Quality Commission. (2021). </w:t>
      </w:r>
      <w:r w:rsidRPr="361D3ADA">
        <w:rPr>
          <w:rFonts w:ascii="Arial" w:eastAsia="Arial" w:hAnsi="Arial" w:cs="Arial"/>
          <w:i/>
          <w:iCs/>
          <w:sz w:val="24"/>
          <w:szCs w:val="24"/>
        </w:rPr>
        <w:t>Inspection framework: Key lines of enquiry</w:t>
      </w:r>
      <w:r w:rsidRPr="361D3ADA">
        <w:rPr>
          <w:rFonts w:ascii="Arial" w:eastAsia="Arial" w:hAnsi="Arial" w:cs="Arial"/>
          <w:sz w:val="24"/>
          <w:szCs w:val="24"/>
        </w:rPr>
        <w:t xml:space="preserve">. Retrieved from </w:t>
      </w:r>
      <w:hyperlink r:id="rId17">
        <w:r w:rsidRPr="361D3ADA">
          <w:rPr>
            <w:rStyle w:val="Hyperlink"/>
            <w:rFonts w:ascii="Arial" w:eastAsia="Arial" w:hAnsi="Arial" w:cs="Arial"/>
            <w:sz w:val="24"/>
            <w:szCs w:val="24"/>
          </w:rPr>
          <w:t>https://www.cqc.org.uk</w:t>
        </w:r>
      </w:hyperlink>
    </w:p>
    <w:p w14:paraId="22BA119A" w14:textId="5A38C2AC"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Nursing and Midwifery Council. (2022). </w:t>
      </w:r>
      <w:r w:rsidRPr="361D3ADA">
        <w:rPr>
          <w:rFonts w:ascii="Arial" w:eastAsia="Arial" w:hAnsi="Arial" w:cs="Arial"/>
          <w:i/>
          <w:iCs/>
          <w:sz w:val="24"/>
          <w:szCs w:val="24"/>
        </w:rPr>
        <w:t>Code: Professional standards of practice and behaviour for nurses, midwives and nursing associates</w:t>
      </w:r>
      <w:r w:rsidRPr="361D3ADA">
        <w:rPr>
          <w:rFonts w:ascii="Arial" w:eastAsia="Arial" w:hAnsi="Arial" w:cs="Arial"/>
          <w:sz w:val="24"/>
          <w:szCs w:val="24"/>
        </w:rPr>
        <w:t>. London: NMC.</w:t>
      </w:r>
    </w:p>
    <w:p w14:paraId="617FC992" w14:textId="130BAF28" w:rsidR="004552CE" w:rsidRPr="005E44B5" w:rsidRDefault="7407C53D" w:rsidP="361D3ADA">
      <w:pPr>
        <w:spacing w:before="240" w:after="240"/>
        <w:rPr>
          <w:rFonts w:ascii="Arial" w:eastAsia="Arial" w:hAnsi="Arial" w:cs="Arial"/>
          <w:sz w:val="24"/>
          <w:szCs w:val="24"/>
        </w:rPr>
      </w:pPr>
      <w:r w:rsidRPr="361D3ADA">
        <w:rPr>
          <w:rFonts w:ascii="Arial" w:eastAsia="Arial" w:hAnsi="Arial" w:cs="Arial"/>
          <w:sz w:val="24"/>
          <w:szCs w:val="24"/>
        </w:rPr>
        <w:t xml:space="preserve">Skills for Care. (2021). </w:t>
      </w:r>
      <w:r w:rsidRPr="361D3ADA">
        <w:rPr>
          <w:rFonts w:ascii="Arial" w:eastAsia="Arial" w:hAnsi="Arial" w:cs="Arial"/>
          <w:i/>
          <w:iCs/>
          <w:sz w:val="24"/>
          <w:szCs w:val="24"/>
        </w:rPr>
        <w:t>Observation and assessment skills in care inspection</w:t>
      </w:r>
      <w:r w:rsidRPr="361D3ADA">
        <w:rPr>
          <w:rFonts w:ascii="Arial" w:eastAsia="Arial" w:hAnsi="Arial" w:cs="Arial"/>
          <w:sz w:val="24"/>
          <w:szCs w:val="24"/>
        </w:rPr>
        <w:t xml:space="preserve">. Retrieved from </w:t>
      </w:r>
      <w:hyperlink r:id="rId18">
        <w:r w:rsidRPr="361D3ADA">
          <w:rPr>
            <w:rStyle w:val="Hyperlink"/>
            <w:rFonts w:ascii="Arial" w:eastAsia="Arial" w:hAnsi="Arial" w:cs="Arial"/>
            <w:sz w:val="24"/>
            <w:szCs w:val="24"/>
          </w:rPr>
          <w:t>https://www.skillsforcare.org.uk</w:t>
        </w:r>
      </w:hyperlink>
    </w:p>
    <w:p w14:paraId="1D0F2D59" w14:textId="3EBF26C3"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60410" w14:textId="77777777" w:rsidR="001E144F" w:rsidRDefault="001E144F" w:rsidP="003C7C97">
      <w:pPr>
        <w:spacing w:after="0" w:line="240" w:lineRule="auto"/>
      </w:pPr>
      <w:r>
        <w:separator/>
      </w:r>
    </w:p>
  </w:endnote>
  <w:endnote w:type="continuationSeparator" w:id="0">
    <w:p w14:paraId="4F4C6F52" w14:textId="77777777" w:rsidR="001E144F" w:rsidRDefault="001E144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1718B" w14:textId="77777777" w:rsidR="001E144F" w:rsidRDefault="001E144F" w:rsidP="003C7C97">
      <w:pPr>
        <w:spacing w:after="0" w:line="240" w:lineRule="auto"/>
      </w:pPr>
      <w:r>
        <w:separator/>
      </w:r>
    </w:p>
  </w:footnote>
  <w:footnote w:type="continuationSeparator" w:id="0">
    <w:p w14:paraId="0162AE44" w14:textId="77777777" w:rsidR="001E144F" w:rsidRDefault="001E144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133A"/>
    <w:rsid w:val="000D41DC"/>
    <w:rsid w:val="00125D37"/>
    <w:rsid w:val="00127C1A"/>
    <w:rsid w:val="00150D81"/>
    <w:rsid w:val="00166CEB"/>
    <w:rsid w:val="00183CB9"/>
    <w:rsid w:val="00184A9A"/>
    <w:rsid w:val="001947DF"/>
    <w:rsid w:val="001A54F2"/>
    <w:rsid w:val="001B22BB"/>
    <w:rsid w:val="001B619C"/>
    <w:rsid w:val="001D1D3C"/>
    <w:rsid w:val="001E144F"/>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65E8F"/>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5E4B79"/>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520F8"/>
    <w:rsid w:val="00855F34"/>
    <w:rsid w:val="00874D7D"/>
    <w:rsid w:val="008826B6"/>
    <w:rsid w:val="008B0B22"/>
    <w:rsid w:val="008C58B0"/>
    <w:rsid w:val="008C591B"/>
    <w:rsid w:val="008C6182"/>
    <w:rsid w:val="00926458"/>
    <w:rsid w:val="00933720"/>
    <w:rsid w:val="009C7E52"/>
    <w:rsid w:val="009E4934"/>
    <w:rsid w:val="009F40A7"/>
    <w:rsid w:val="009F5CE6"/>
    <w:rsid w:val="00A035CD"/>
    <w:rsid w:val="00A22145"/>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DC5FB8"/>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4425"/>
    <w:rsid w:val="00F36ADC"/>
    <w:rsid w:val="00F605C6"/>
    <w:rsid w:val="00F6785B"/>
    <w:rsid w:val="00F74072"/>
    <w:rsid w:val="00F915D6"/>
    <w:rsid w:val="00FD488D"/>
    <w:rsid w:val="00FD6F86"/>
    <w:rsid w:val="00FF2B0A"/>
    <w:rsid w:val="00FF5D06"/>
    <w:rsid w:val="079B7E29"/>
    <w:rsid w:val="0B943912"/>
    <w:rsid w:val="0CD3523A"/>
    <w:rsid w:val="135F71CB"/>
    <w:rsid w:val="1CC91E41"/>
    <w:rsid w:val="25B50D6D"/>
    <w:rsid w:val="2A003CB0"/>
    <w:rsid w:val="2A87DD30"/>
    <w:rsid w:val="30AA63B5"/>
    <w:rsid w:val="361D3ADA"/>
    <w:rsid w:val="42893ECF"/>
    <w:rsid w:val="4671D7E4"/>
    <w:rsid w:val="52DC754C"/>
    <w:rsid w:val="5EAE4B89"/>
    <w:rsid w:val="602A23A8"/>
    <w:rsid w:val="6054F5EF"/>
    <w:rsid w:val="68A3BA5F"/>
    <w:rsid w:val="6B6DFFC9"/>
    <w:rsid w:val="7407C53D"/>
    <w:rsid w:val="7C3F6C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qc.org.uk/about-us" TargetMode="External"/><Relationship Id="rId18" Type="http://schemas.openxmlformats.org/officeDocument/2006/relationships/hyperlink" Target="https://www.skillsforcare.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qc.org.uk/about-us" TargetMode="External"/><Relationship Id="rId17" Type="http://schemas.openxmlformats.org/officeDocument/2006/relationships/hyperlink" Target="https://www.cqc.org.uk/" TargetMode="External"/><Relationship Id="rId2" Type="http://schemas.openxmlformats.org/officeDocument/2006/relationships/customXml" Target="../customXml/item2.xml"/><Relationship Id="rId16" Type="http://schemas.openxmlformats.org/officeDocument/2006/relationships/hyperlink" Target="https://www.skillsforcare.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killsforcare.org.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3bee4570ed937d20bfb3a749e170afad">
  <xsd:schema xmlns:xsd="http://www.w3.org/2001/XMLSchema" xmlns:xs="http://www.w3.org/2001/XMLSchema" xmlns:p="http://schemas.microsoft.com/office/2006/metadata/properties" xmlns:ns3="901b7179-a49d-4669-ab88-101a0e80079b" targetNamespace="http://schemas.microsoft.com/office/2006/metadata/properties" ma:root="true" ma:fieldsID="df68a6625daa560585b3f616fa2f6140"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3B10F1-15FA-45C4-885E-F5B3D56EE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3.xml><?xml version="1.0" encoding="utf-8"?>
<ds:datastoreItem xmlns:ds="http://schemas.openxmlformats.org/officeDocument/2006/customXml" ds:itemID="{04C26302-F157-4AA1-98CB-9515B7366767}">
  <ds:schemaRefs>
    <ds:schemaRef ds:uri="http://schemas.microsoft.com/office/2006/metadata/properties"/>
    <ds:schemaRef ds:uri="http://schemas.microsoft.com/office/infopath/2007/PartnerControls"/>
    <ds:schemaRef ds:uri="901b7179-a49d-4669-ab88-101a0e80079b"/>
  </ds:schemaRefs>
</ds:datastoreItem>
</file>

<file path=customXml/itemProps4.xml><?xml version="1.0" encoding="utf-8"?>
<ds:datastoreItem xmlns:ds="http://schemas.openxmlformats.org/officeDocument/2006/customXml" ds:itemID="{46641E42-FC26-4B18-9B94-BC27F5120B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1644</Words>
  <Characters>9375</Characters>
  <Application>Microsoft Office Word</Application>
  <DocSecurity>0</DocSecurity>
  <Lines>78</Lines>
  <Paragraphs>21</Paragraphs>
  <ScaleCrop>false</ScaleCrop>
  <Company>University of Wales Trinity Saint David</Company>
  <LinksUpToDate>false</LinksUpToDate>
  <CharactersWithSpaces>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Ruheb Ahmed (2519552)</cp:lastModifiedBy>
  <cp:revision>2</cp:revision>
  <dcterms:created xsi:type="dcterms:W3CDTF">2026-03-22T23:15:00Z</dcterms:created>
  <dcterms:modified xsi:type="dcterms:W3CDTF">2026-03-22T23:15:00Z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