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bookmarkStart w:id="0" w:name="_GoBack" w:displacedByCustomXml="next"/>
    <w:bookmarkEnd w:id="0" w:displacedByCustomXml="next"/>
    <w:sdt>
      <w:sdtPr>
        <w:id w:val="-459574684"/>
        <w:docPartObj>
          <w:docPartGallery w:val="Cover Pages"/>
          <w:docPartUnique/>
        </w:docPartObj>
      </w:sdtPr>
      <w:sdtEndPr>
        <w:rPr>
          <w:rFonts w:asciiTheme="majorHAnsi" w:hAnsiTheme="majorHAnsi" w:cstheme="majorHAnsi"/>
          <w:b/>
          <w:bCs/>
          <w:sz w:val="26"/>
          <w:szCs w:val="26"/>
        </w:rPr>
      </w:sdtEndPr>
      <w:sdtContent>
        <w:p w14:paraId="26B75097" w14:textId="77777777" w:rsidR="00A74CE1" w:rsidRDefault="00787EE9" w:rsidP="00DC4B59">
          <w:pPr>
            <w:jc w:val="center"/>
          </w:pPr>
          <w:r>
            <w:rPr>
              <w:noProof/>
              <w:lang w:eastAsia="en-GB"/>
            </w:rPr>
            <mc:AlternateContent>
              <mc:Choice Requires="wps">
                <w:drawing>
                  <wp:anchor distT="0" distB="0" distL="114300" distR="114300" simplePos="0" relativeHeight="251674624" behindDoc="0" locked="0" layoutInCell="1" allowOverlap="1" wp14:anchorId="19FEBFC1" wp14:editId="5D0F06A2">
                    <wp:simplePos x="0" y="0"/>
                    <wp:positionH relativeFrom="column">
                      <wp:posOffset>5280401</wp:posOffset>
                    </wp:positionH>
                    <wp:positionV relativeFrom="paragraph">
                      <wp:posOffset>-397873</wp:posOffset>
                    </wp:positionV>
                    <wp:extent cx="522320" cy="255037"/>
                    <wp:effectExtent l="0" t="0" r="11430" b="12065"/>
                    <wp:wrapNone/>
                    <wp:docPr id="9" name="Text Box 9"/>
                    <wp:cNvGraphicFramePr/>
                    <a:graphic xmlns:a="http://schemas.openxmlformats.org/drawingml/2006/main">
                      <a:graphicData uri="http://schemas.microsoft.com/office/word/2010/wordprocessingShape">
                        <wps:wsp>
                          <wps:cNvSpPr txBox="1"/>
                          <wps:spPr>
                            <a:xfrm>
                              <a:off x="0" y="0"/>
                              <a:ext cx="522320" cy="255037"/>
                            </a:xfrm>
                            <a:prstGeom prst="rect">
                              <a:avLst/>
                            </a:prstGeom>
                            <a:ln>
                              <a:solidFill>
                                <a:schemeClr val="accent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403A8154" w14:textId="77777777" w:rsidR="00C81D90" w:rsidRPr="00B2484B" w:rsidRDefault="00C81D90">
                                <w:pPr>
                                  <w:rPr>
                                    <w:b/>
                                    <w:bCs/>
                                  </w:rPr>
                                </w:pPr>
                                <w:r w:rsidRPr="00B2484B">
                                  <w:rPr>
                                    <w:b/>
                                    <w:bCs/>
                                  </w:rPr>
                                  <w:t>2020</w:t>
                                </w:r>
                              </w:p>
                            </w:txbxContent>
                          </wps:txbx>
                          <wps:bodyPr rot="0" spcFirstLastPara="0" vertOverflow="overflow" horzOverflow="overflow" vert="horz" wrap="square" numCol="1" spcCol="0" rtlCol="0" fromWordArt="0" anchor="t"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shapetype w14:anchorId="19FEBFC1" id="_x0000_t202" coordsize="21600,21600" o:spt="202" path="m,l,21600r21600,l21600,xe">
                    <v:stroke joinstyle="miter"/>
                    <v:path gradientshapeok="t" o:connecttype="rect"/>
                  </v:shapetype>
                  <v:shape id="Text Box 9" o:spid="_x0000_s1026" type="#_x0000_t202" style="position:absolute;left:0;text-align:left;margin-left:415.8pt;margin-top:-31.35pt;width:41.15pt;height:20.1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" fillcolor="#4472c4 [3204]" strokecolor="#4472c4 [3204]" strokeweight="1pt">
                    <v:textbox>
                      <w:txbxContent>
                        <w:p w14:paraId="403A8154" w14:textId="77777777" w:rsidR="00C81D90" w:rsidRPr="00B2484B" w:rsidRDefault="00C81D90">
                          <w:pPr>
                            <w:rPr>
                              <w:b/>
                              <w:bCs/>
                            </w:rPr>
                          </w:pPr>
                          <w:r w:rsidRPr="00B2484B">
                            <w:rPr>
                              <w:b/>
                              <w:bCs/>
                            </w:rPr>
                            <w:t>2020</w:t>
                          </w:r>
                        </w:p>
                      </w:txbxContent>
                    </v:textbox>
                  </v:shape>
                </w:pict>
              </mc:Fallback>
            </mc:AlternateContent>
          </w:r>
          <w:r>
            <w:rPr>
              <w:noProof/>
              <w:lang w:eastAsia="en-GB"/>
            </w:rPr>
            <mc:AlternateContent>
              <mc:Choice Requires="wps">
                <w:drawing>
                  <wp:anchor distT="0" distB="0" distL="114300" distR="114300" simplePos="0" relativeHeight="251672576" behindDoc="0" locked="0" layoutInCell="1" allowOverlap="1" wp14:anchorId="247E658C" wp14:editId="200A6688">
                    <wp:simplePos x="0" y="0"/>
                    <wp:positionH relativeFrom="column">
                      <wp:posOffset>5224651</wp:posOffset>
                    </wp:positionH>
                    <wp:positionV relativeFrom="paragraph">
                      <wp:posOffset>-677519</wp:posOffset>
                    </wp:positionV>
                    <wp:extent cx="590939" cy="758889"/>
                    <wp:effectExtent l="0" t="0" r="19050" b="22225"/>
                    <wp:wrapNone/>
                    <wp:docPr id="8" name="Rectangle 8"/>
                    <wp:cNvGraphicFramePr/>
                    <a:graphic xmlns:a="http://schemas.openxmlformats.org/drawingml/2006/main">
                      <a:graphicData uri="http://schemas.microsoft.com/office/word/2010/wordprocessingShape">
                        <wps:wsp>
                          <wps:cNvSpPr/>
                          <wps:spPr>
                            <a:xfrm>
                              <a:off x="0" y="0"/>
                              <a:ext cx="590939" cy="758889"/>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numCol="1" spcCol="0" rtlCol="0" fromWordArt="0" anchor="ctr" anchorCtr="0" forceAA="0" compatLnSpc="1">
                            <a:prstTxWarp prst="textNoShape">
                              <a:avLst/>
                            </a:prstTxWarp>
                          </wps:bodyPr>
                        </wps:wsp>
                      </a:graphicData>
                    </a:graphic>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rect id="Rectangle 8" o:spid="_x0000_s1026" style="width:46.55pt;height:59.75pt;margin-top:-53.35pt;margin-left:411.4pt;mso-wrap-distance-bottom:0;mso-wrap-distance-left:9pt;mso-wrap-distance-right:9pt;mso-wrap-distance-top:0;mso-wrap-style:square;position:absolute;visibility:visible;v-text-anchor:middle;z-index:251673600" fillcolor="#4472c4" strokecolor="#1f3763" strokeweight="1pt"/>
                </w:pict>
              </mc:Fallback>
            </mc:AlternateContent>
          </w:r>
        </w:p>
        <w:p w14:paraId="619B683A" w14:textId="77777777" w:rsidR="00A74CE1" w:rsidRDefault="00787EE9">
          <w:pPr>
            <w:rPr>
              <w:rFonts w:asciiTheme="majorHAnsi" w:hAnsiTheme="majorHAnsi" w:cstheme="majorHAnsi"/>
              <w:b/>
              <w:bCs/>
              <w:sz w:val="26"/>
              <w:szCs w:val="26"/>
            </w:rPr>
          </w:pPr>
          <w:r>
            <w:rPr>
              <w:rFonts w:asciiTheme="majorHAnsi" w:hAnsiTheme="majorHAnsi" w:cstheme="majorHAnsi"/>
              <w:b/>
              <w:bCs/>
              <w:noProof/>
              <w:sz w:val="26"/>
              <w:szCs w:val="26"/>
              <w:lang w:eastAsia="en-GB"/>
            </w:rPr>
            <w:drawing>
              <wp:anchor distT="0" distB="0" distL="114300" distR="114300" simplePos="0" relativeHeight="251670528" behindDoc="1" locked="0" layoutInCell="1" allowOverlap="1" wp14:anchorId="4A0C2B80" wp14:editId="4FED9AE6">
                <wp:simplePos x="0" y="0"/>
                <wp:positionH relativeFrom="margin">
                  <wp:align>center</wp:align>
                </wp:positionH>
                <wp:positionV relativeFrom="paragraph">
                  <wp:posOffset>125730</wp:posOffset>
                </wp:positionV>
                <wp:extent cx="4206240" cy="4206240"/>
                <wp:effectExtent l="152400" t="152400" r="365760" b="365760"/>
                <wp:wrapTight wrapText="bothSides">
                  <wp:wrapPolygon edited="0">
                    <wp:start x="391" y="-783"/>
                    <wp:lineTo x="-783" y="-587"/>
                    <wp:lineTo x="-783" y="22011"/>
                    <wp:lineTo x="-98" y="22891"/>
                    <wp:lineTo x="978" y="23380"/>
                    <wp:lineTo x="21620" y="23380"/>
                    <wp:lineTo x="22696" y="22891"/>
                    <wp:lineTo x="23380" y="21424"/>
                    <wp:lineTo x="23380" y="978"/>
                    <wp:lineTo x="22207" y="-489"/>
                    <wp:lineTo x="22109" y="-783"/>
                    <wp:lineTo x="391" y="-783"/>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494952" name="favicon-192x192.png"/>
                        <pic:cNvPicPr/>
                      </pic:nvPicPr>
                      <pic:blipFill>
                        <a:blip r:embed="rId8">
                          <a:extLst>
                            <a:ext uri="{28A0092B-C50C-407E-A947-70E740481C1C}">
                              <a14:useLocalDpi xmlns:a14="http://schemas.microsoft.com/office/drawing/2010/main" val="0"/>
                            </a:ext>
                          </a:extLst>
                        </a:blip>
                        <a:stretch>
                          <a:fillRect/>
                        </a:stretch>
                      </pic:blipFill>
                      <pic:spPr>
                        <a:xfrm>
                          <a:off x="0" y="0"/>
                          <a:ext cx="4206240" cy="4206240"/>
                        </a:xfrm>
                        <a:prstGeom prst="rect">
                          <a:avLst/>
                        </a:prstGeom>
                        <a:ln>
                          <a:noFill/>
                        </a:ln>
                        <a:effectLst>
                          <a:outerShdw blurRad="292100" dist="139700" dir="2700000" algn="tl" rotWithShape="0">
                            <a:srgbClr val="333333">
                              <a:alpha val="65000"/>
                            </a:srgbClr>
                          </a:outerShdw>
                        </a:effectLst>
                      </pic:spPr>
                    </pic:pic>
                  </a:graphicData>
                </a:graphic>
              </wp:anchor>
            </w:drawing>
          </w:r>
          <w:r>
            <w:rPr>
              <w:noProof/>
              <w:lang w:eastAsia="en-GB"/>
            </w:rPr>
            <mc:AlternateContent>
              <mc:Choice Requires="wpg">
                <w:drawing>
                  <wp:anchor distT="0" distB="0" distL="114300" distR="114300" simplePos="0" relativeHeight="251665408" behindDoc="1" locked="0" layoutInCell="1" allowOverlap="1" wp14:anchorId="695C5BBE" wp14:editId="17388156">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614162" cy="7163727"/>
                    <wp:effectExtent l="0" t="0" r="0" b="0"/>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614162" cy="7163727"/>
                              <a:chOff x="0" y="0"/>
                              <a:chExt cx="5561330" cy="5404485"/>
                            </a:xfrm>
                          </wpg:grpSpPr>
                          <wps:wsp>
                            <wps:cNvPr id="126" name="Freeform 10"/>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1694DFB6" w14:textId="77777777" w:rsidR="00C81D90" w:rsidRDefault="0095456A" w:rsidP="00DC4B59">
                                  <w:pPr>
                                    <w:rPr>
                                      <w:color w:val="FFFFFF" w:themeColor="background1"/>
                                      <w:sz w:val="72"/>
                                      <w:szCs w:val="72"/>
                                    </w:rPr>
                                  </w:pPr>
                                  <w:sdt>
                                    <w:sdtPr>
                                      <w:rPr>
                                        <w:b/>
                                        <w:bCs/>
                                        <w:color w:val="FFFFFF" w:themeColor="background1"/>
                                        <w:sz w:val="72"/>
                                        <w:szCs w:val="72"/>
                                      </w:rPr>
                                      <w:alias w:val="Title"/>
                                      <w:id w:val="-554696155"/>
                                      <w:dataBinding w:prefixMappings="xmlns:ns0='http://purl.org/dc/elements/1.1/' xmlns:ns1='http://schemas.openxmlformats.org/package/2006/metadata/core-properties' " w:xpath="/ns1:coreProperties[1]/ns0:title[1]" w:storeItemID="{6C3C8BC8-F283-45AE-878A-BAB7291924A1}"/>
                                      <w:text/>
                                    </w:sdtPr>
                                    <w:sdtEndPr/>
                                    <w:sdtContent>
                                      <w:r w:rsidR="00C81D90">
                                        <w:rPr>
                                          <w:b/>
                                          <w:bCs/>
                                          <w:color w:val="FFFFFF" w:themeColor="background1"/>
                                          <w:sz w:val="72"/>
                                          <w:szCs w:val="72"/>
                                        </w:rPr>
                                        <w:t>PART ONE</w:t>
                                      </w:r>
                                    </w:sdtContent>
                                  </w:sdt>
                                </w:p>
                              </w:txbxContent>
                            </wps:txbx>
                            <wps:bodyPr rot="0" vert="horz" wrap="square" lIns="914400" tIns="1097280" rIns="1097280" bIns="1097280" anchor="b" anchorCtr="0" upright="1"/>
                          </wps:wsp>
                          <wps:wsp>
                            <wps:cNvPr id="127" name="Freeform 11"/>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anchor="b" anchorCtr="0" upright="1"/>
                          </wps:wsp>
                        </wpg:wgp>
                      </a:graphicData>
                    </a:graphic>
                    <wp14:sizeRelH relativeFrom="margin">
                      <wp14:pctWidth>115400</wp14:pctWidth>
                    </wp14:sizeRelH>
                    <wp14:sizeRelV relativeFrom="page">
                      <wp14:pctHeight>67000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group w14:anchorId="695C5BBE" id="Group 125" o:spid="_x0000_s1027" style="position:absolute;margin-left:0;margin-top:0;width:520.8pt;height:564.05pt;z-index:-251651072;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">
                    <o:lock v:ext="edit" aspectratio="t"/>
                    <v:shape id="Freeform 10" o:spid="_x0000_s1028"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4d5f78 [2994]" stroked="f">
                      <v:fill color2="#2a3442 [2018]" rotate="t" colors="0 #5d6d85;.5 #485972;1 #334258"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1694DFB6" w14:textId="77777777" w:rsidR="00C81D90" w:rsidRDefault="004D2108" w:rsidP="00DC4B59">
                            <w:pPr>
                              <w:rPr>
                                <w:color w:val="FFFFFF" w:themeColor="background1"/>
                                <w:sz w:val="72"/>
                                <w:szCs w:val="72"/>
                              </w:rPr>
                            </w:pPr>
                            <w:sdt>
                              <w:sdtPr>
                                <w:rPr>
                                  <w:b/>
                                  <w:bCs/>
                                  <w:color w:val="FFFFFF" w:themeColor="background1"/>
                                  <w:sz w:val="72"/>
                                  <w:szCs w:val="72"/>
                                </w:rPr>
                                <w:alias w:val="Title"/>
                                <w:id w:val="-554696155"/>
                                <w:dataBinding w:prefixMappings="xmlns:ns0='http://purl.org/dc/elements/1.1/' xmlns:ns1='http://schemas.openxmlformats.org/package/2006/metadata/core-properties' " w:xpath="/ns1:coreProperties[1]/ns0:title[1]" w:storeItemID="{6C3C8BC8-F283-45AE-878A-BAB7291924A1}"/>
                                <w:text/>
                              </w:sdtPr>
                              <w:sdtEndPr/>
                              <w:sdtContent>
                                <w:r w:rsidR="00C81D90">
                                  <w:rPr>
                                    <w:b/>
                                    <w:bCs/>
                                    <w:color w:val="FFFFFF" w:themeColor="background1"/>
                                    <w:sz w:val="72"/>
                                    <w:szCs w:val="72"/>
                                  </w:rPr>
                                  <w:t>PART ONE</w:t>
                                </w:r>
                              </w:sdtContent>
                            </w:sdt>
                          </w:p>
                        </w:txbxContent>
                      </v:textbox>
                    </v:shape>
                    <v:shape id="Freeform 11" o:spid="_x0000_s1029"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sidR="00A74CE1">
            <w:rPr>
              <w:noProof/>
              <w:lang w:eastAsia="en-GB"/>
            </w:rPr>
            <mc:AlternateContent>
              <mc:Choice Requires="wps">
                <w:drawing>
                  <wp:anchor distT="0" distB="0" distL="114300" distR="114300" simplePos="0" relativeHeight="251668480" behindDoc="0" locked="0" layoutInCell="1" allowOverlap="1" wp14:anchorId="6DC676A3" wp14:editId="71C24678">
                    <wp:simplePos x="0" y="0"/>
                    <wp:positionH relativeFrom="page">
                      <wp:align>center</wp:align>
                    </wp:positionH>
                    <wp:positionV relativeFrom="margin">
                      <wp:align>bottom</wp:align>
                    </wp:positionV>
                    <wp:extent cx="6614162" cy="146304"/>
                    <wp:effectExtent l="0" t="0" r="0" b="5715"/>
                    <wp:wrapSquare wrapText="bothSides"/>
                    <wp:docPr id="128" name="Text Box 128"/>
                    <wp:cNvGraphicFramePr/>
                    <a:graphic xmlns:a="http://schemas.openxmlformats.org/drawingml/2006/main">
                      <a:graphicData uri="http://schemas.microsoft.com/office/word/2010/wordprocessingShape">
                        <wps:wsp>
                          <wps:cNvSpPr txBox="1"/>
                          <wps:spPr>
                            <a:xfrm>
                              <a:off x="0" y="0"/>
                              <a:ext cx="6614162" cy="1463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BAF4A31" w14:textId="77777777" w:rsidR="00C81D90" w:rsidRPr="00BA5A00" w:rsidRDefault="0095456A">
                                <w:pPr>
                                  <w:pStyle w:val="NoSpacing"/>
                                  <w:rPr>
                                    <w:b/>
                                    <w:bCs/>
                                    <w:color w:val="7F7F7F" w:themeColor="text1" w:themeTint="80"/>
                                    <w:sz w:val="18"/>
                                    <w:szCs w:val="18"/>
                                  </w:rPr>
                                </w:pPr>
                                <w:sdt>
                                  <w:sdtPr>
                                    <w:rPr>
                                      <w:b/>
                                      <w:bCs/>
                                      <w:caps/>
                                      <w:color w:val="7F7F7F" w:themeColor="text1" w:themeTint="80"/>
                                      <w:sz w:val="18"/>
                                      <w:szCs w:val="18"/>
                                    </w:rPr>
                                    <w:alias w:val="Company"/>
                                    <w:id w:val="-1880927279"/>
                                    <w:dataBinding w:prefixMappings="xmlns:ns0='http://schemas.openxmlformats.org/officeDocument/2006/extended-properties' " w:xpath="/ns0:Properties[1]/ns0:Company[1]" w:storeItemID="{6668398D-A668-4E3E-A5EB-62B293D839F1}"/>
                                    <w:text/>
                                  </w:sdtPr>
                                  <w:sdtEndPr/>
                                  <w:sdtContent>
                                    <w:r w:rsidR="00C81D90">
                                      <w:rPr>
                                        <w:b/>
                                        <w:bCs/>
                                        <w:caps/>
                                        <w:color w:val="7F7F7F" w:themeColor="text1" w:themeTint="80"/>
                                        <w:sz w:val="18"/>
                                        <w:szCs w:val="18"/>
                                      </w:rPr>
                                      <w:t>University of wales trinity saint david</w:t>
                                    </w:r>
                                  </w:sdtContent>
                                </w:sdt>
                                <w:r w:rsidR="00C81D90">
                                  <w:rPr>
                                    <w:b/>
                                    <w:bCs/>
                                    <w:caps/>
                                    <w:color w:val="7F7F7F" w:themeColor="text1" w:themeTint="80"/>
                                    <w:sz w:val="18"/>
                                    <w:szCs w:val="18"/>
                                  </w:rPr>
                                  <w:t xml:space="preserve"> / p146328 </w:t>
                                </w:r>
                              </w:p>
                            </w:txbxContent>
                          </wps:txbx>
                          <wps:bodyPr rot="0" spcFirstLastPara="0" vertOverflow="overflow" horzOverflow="overflow" vert="horz" wrap="square" lIns="914400" tIns="0" rIns="1097280" bIns="0" numCol="1" spcCol="0" rtlCol="0" fromWordArt="0" anchor="b"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shape w14:anchorId="6DC676A3" id="Text Box 128" o:spid="_x0000_s1030" type="#_x0000_t202" style="position:absolute;margin-left:0;margin-top:0;width:520.8pt;height:11.5pt;z-index:251668480;visibility:visible;mso-wrap-style:square;mso-width-percent:1154;mso-height-percent:0;mso-wrap-distance-left:9pt;mso-wrap-distance-top:0;mso-wrap-distance-right:9pt;mso-wrap-distance-bottom:0;mso-position-horizontal:center;mso-position-horizontal-relative:page;mso-position-vertical:bottom;mso-position-vertical-relative:margin;mso-width-percent:1154;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" filled="f" stroked="f" strokeweight=".5pt">
                    <v:textbox style="mso-fit-shape-to-text:t" inset="1in,0,86.4pt,0">
                      <w:txbxContent>
                        <w:p w14:paraId="6BAF4A31" w14:textId="77777777" w:rsidR="00C81D90" w:rsidRPr="00BA5A00" w:rsidRDefault="004D2108">
                          <w:pPr>
                            <w:pStyle w:val="NoSpacing"/>
                            <w:rPr>
                              <w:b/>
                              <w:bCs/>
                              <w:color w:val="7F7F7F" w:themeColor="text1" w:themeTint="80"/>
                              <w:sz w:val="18"/>
                              <w:szCs w:val="18"/>
                            </w:rPr>
                          </w:pPr>
                          <w:sdt>
                            <w:sdtPr>
                              <w:rPr>
                                <w:b/>
                                <w:bCs/>
                                <w:caps/>
                                <w:color w:val="7F7F7F" w:themeColor="text1" w:themeTint="80"/>
                                <w:sz w:val="18"/>
                                <w:szCs w:val="18"/>
                              </w:rPr>
                              <w:alias w:val="Company"/>
                              <w:id w:val="-1880927279"/>
                              <w:dataBinding w:prefixMappings="xmlns:ns0='http://schemas.openxmlformats.org/officeDocument/2006/extended-properties' " w:xpath="/ns0:Properties[1]/ns0:Company[1]" w:storeItemID="{6668398D-A668-4E3E-A5EB-62B293D839F1}"/>
                              <w:text/>
                            </w:sdtPr>
                            <w:sdtEndPr/>
                            <w:sdtContent>
                              <w:r w:rsidR="00C81D90">
                                <w:rPr>
                                  <w:b/>
                                  <w:bCs/>
                                  <w:caps/>
                                  <w:color w:val="7F7F7F" w:themeColor="text1" w:themeTint="80"/>
                                  <w:sz w:val="18"/>
                                  <w:szCs w:val="18"/>
                                </w:rPr>
                                <w:t>University of wales trinity saint david</w:t>
                              </w:r>
                            </w:sdtContent>
                          </w:sdt>
                          <w:r w:rsidR="00C81D90">
                            <w:rPr>
                              <w:b/>
                              <w:bCs/>
                              <w:caps/>
                              <w:color w:val="7F7F7F" w:themeColor="text1" w:themeTint="80"/>
                              <w:sz w:val="18"/>
                              <w:szCs w:val="18"/>
                            </w:rPr>
                            <w:t xml:space="preserve"> / p146328 </w:t>
                          </w:r>
                        </w:p>
                      </w:txbxContent>
                    </v:textbox>
                    <w10:wrap type="square" anchorx="page" anchory="margin"/>
                  </v:shape>
                </w:pict>
              </mc:Fallback>
            </mc:AlternateContent>
          </w:r>
          <w:r w:rsidR="00A74CE1">
            <w:rPr>
              <w:noProof/>
              <w:lang w:eastAsia="en-GB"/>
            </w:rPr>
            <mc:AlternateContent>
              <mc:Choice Requires="wps">
                <w:drawing>
                  <wp:anchor distT="0" distB="0" distL="114300" distR="114300" simplePos="0" relativeHeight="251666432" behindDoc="0" locked="0" layoutInCell="1" allowOverlap="1" wp14:anchorId="45166227" wp14:editId="06C0560D">
                    <wp:simplePos x="0" y="0"/>
                    <wp:positionH relativeFrom="page">
                      <wp:align>center</wp:align>
                    </wp:positionH>
                    <mc:AlternateContent>
                      <mc:Choice Requires="wp14">
                        <wp:positionV relativeFrom="page">
                          <wp14:pctPosVOffset>79000</wp14:pctPosVOffset>
                        </wp:positionV>
                      </mc:Choice>
                      <mc:Fallback>
                        <wp:positionV relativeFrom="page">
                          <wp:posOffset>8446770</wp:posOffset>
                        </wp:positionV>
                      </mc:Fallback>
                    </mc:AlternateContent>
                    <wp:extent cx="6614162" cy="484632"/>
                    <wp:effectExtent l="0" t="0" r="0" b="7620"/>
                    <wp:wrapSquare wrapText="bothSides"/>
                    <wp:docPr id="129" name="Text Box 129"/>
                    <wp:cNvGraphicFramePr/>
                    <a:graphic xmlns:a="http://schemas.openxmlformats.org/drawingml/2006/main">
                      <a:graphicData uri="http://schemas.microsoft.com/office/word/2010/wordprocessingShape">
                        <wps:wsp>
                          <wps:cNvSpPr txBox="1"/>
                          <wps:spPr>
                            <a:xfrm>
                              <a:off x="0" y="0"/>
                              <a:ext cx="6614162"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b/>
                                    <w:bCs/>
                                    <w:caps/>
                                    <w:color w:val="4472C4" w:themeColor="accent1"/>
                                    <w:sz w:val="28"/>
                                    <w:szCs w:val="28"/>
                                  </w:rPr>
                                  <w:alias w:val="Subtitle"/>
                                  <w:id w:val="-1452929454"/>
                                  <w:dataBinding w:prefixMappings="xmlns:ns0='http://purl.org/dc/elements/1.1/' xmlns:ns1='http://schemas.openxmlformats.org/package/2006/metadata/core-properties' " w:xpath="/ns1:coreProperties[1]/ns0:subject[1]" w:storeItemID="{6C3C8BC8-F283-45AE-878A-BAB7291924A1}"/>
                                  <w:text/>
                                </w:sdtPr>
                                <w:sdtEndPr/>
                                <w:sdtContent>
                                  <w:p w14:paraId="1F461242" w14:textId="77777777" w:rsidR="00C81D90" w:rsidRDefault="00C81D90">
                                    <w:pPr>
                                      <w:pStyle w:val="NoSpacing"/>
                                      <w:spacing w:before="40" w:after="40"/>
                                      <w:rPr>
                                        <w:caps/>
                                        <w:color w:val="4472C4" w:themeColor="accent1"/>
                                        <w:sz w:val="28"/>
                                        <w:szCs w:val="28"/>
                                      </w:rPr>
                                    </w:pPr>
                                    <w:r>
                                      <w:rPr>
                                        <w:b/>
                                        <w:bCs/>
                                        <w:caps/>
                                        <w:color w:val="4472C4" w:themeColor="accent1"/>
                                        <w:sz w:val="28"/>
                                        <w:szCs w:val="28"/>
                                      </w:rPr>
                                      <w:t>fINANCE FOR BUSINESS MANAGERS</w:t>
                                    </w:r>
                                  </w:p>
                                </w:sdtContent>
                              </w:sdt>
                              <w:sdt>
                                <w:sdtPr>
                                  <w:rPr>
                                    <w:b/>
                                    <w:bCs/>
                                    <w:caps/>
                                    <w:color w:val="5B9BD5" w:themeColor="accent5"/>
                                    <w:sz w:val="24"/>
                                    <w:szCs w:val="24"/>
                                  </w:rPr>
                                  <w:alias w:val="Author"/>
                                  <w:id w:val="-954487662"/>
                                  <w:dataBinding w:prefixMappings="xmlns:ns0='http://purl.org/dc/elements/1.1/' xmlns:ns1='http://schemas.openxmlformats.org/package/2006/metadata/core-properties' " w:xpath="/ns1:coreProperties[1]/ns0:creator[1]" w:storeItemID="{6C3C8BC8-F283-45AE-878A-BAB7291924A1}"/>
                                  <w:text/>
                                </w:sdtPr>
                                <w:sdtEndPr/>
                                <w:sdtContent>
                                  <w:p w14:paraId="5E3730A9" w14:textId="77777777" w:rsidR="00C81D90" w:rsidRPr="00BA5A00" w:rsidRDefault="00C81D90">
                                    <w:pPr>
                                      <w:pStyle w:val="NoSpacing"/>
                                      <w:spacing w:before="40" w:after="40"/>
                                      <w:rPr>
                                        <w:b/>
                                        <w:bCs/>
                                        <w:caps/>
                                        <w:color w:val="5B9BD5" w:themeColor="accent5"/>
                                        <w:sz w:val="24"/>
                                        <w:szCs w:val="24"/>
                                      </w:rPr>
                                    </w:pPr>
                                    <w:r>
                                      <w:rPr>
                                        <w:b/>
                                        <w:bCs/>
                                        <w:caps/>
                                        <w:color w:val="5B9BD5" w:themeColor="accent5"/>
                                        <w:sz w:val="24"/>
                                        <w:szCs w:val="24"/>
                                      </w:rPr>
                                      <w:t>Scott James</w:t>
                                    </w:r>
                                  </w:p>
                                </w:sdtContent>
                              </w:sdt>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shape w14:anchorId="45166227" id="Text Box 129" o:spid="_x0000_s1031" type="#_x0000_t202" style="position:absolute;margin-left:0;margin-top:0;width:520.8pt;height:38.15pt;z-index:251666432;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" filled="f" stroked="f" strokeweight=".5pt">
                    <v:textbox style="mso-fit-shape-to-text:t" inset="1in,0,86.4pt,0">
                      <w:txbxContent>
                        <w:sdt>
                          <w:sdtPr>
                            <w:rPr>
                              <w:b/>
                              <w:bCs/>
                              <w:caps/>
                              <w:color w:val="4472C4" w:themeColor="accent1"/>
                              <w:sz w:val="28"/>
                              <w:szCs w:val="28"/>
                            </w:rPr>
                            <w:alias w:val="Subtitle"/>
                            <w:id w:val="-1452929454"/>
                            <w:dataBinding w:prefixMappings="xmlns:ns0='http://purl.org/dc/elements/1.1/' xmlns:ns1='http://schemas.openxmlformats.org/package/2006/metadata/core-properties' " w:xpath="/ns1:coreProperties[1]/ns0:subject[1]" w:storeItemID="{6C3C8BC8-F283-45AE-878A-BAB7291924A1}"/>
                            <w:text/>
                          </w:sdtPr>
                          <w:sdtEndPr/>
                          <w:sdtContent>
                            <w:p w14:paraId="1F461242" w14:textId="77777777" w:rsidR="00C81D90" w:rsidRDefault="00C81D90">
                              <w:pPr>
                                <w:pStyle w:val="NoSpacing"/>
                                <w:spacing w:before="40" w:after="40"/>
                                <w:rPr>
                                  <w:caps/>
                                  <w:color w:val="4472C4" w:themeColor="accent1"/>
                                  <w:sz w:val="28"/>
                                  <w:szCs w:val="28"/>
                                </w:rPr>
                              </w:pPr>
                              <w:r>
                                <w:rPr>
                                  <w:b/>
                                  <w:bCs/>
                                  <w:caps/>
                                  <w:color w:val="4472C4" w:themeColor="accent1"/>
                                  <w:sz w:val="28"/>
                                  <w:szCs w:val="28"/>
                                </w:rPr>
                                <w:t>fINANCE FOR BUSINESS MANAGERS</w:t>
                              </w:r>
                            </w:p>
                          </w:sdtContent>
                        </w:sdt>
                        <w:sdt>
                          <w:sdtPr>
                            <w:rPr>
                              <w:b/>
                              <w:bCs/>
                              <w:caps/>
                              <w:color w:val="5B9BD5" w:themeColor="accent5"/>
                              <w:sz w:val="24"/>
                              <w:szCs w:val="24"/>
                            </w:rPr>
                            <w:alias w:val="Author"/>
                            <w:id w:val="-954487662"/>
                            <w:dataBinding w:prefixMappings="xmlns:ns0='http://purl.org/dc/elements/1.1/' xmlns:ns1='http://schemas.openxmlformats.org/package/2006/metadata/core-properties' " w:xpath="/ns1:coreProperties[1]/ns0:creator[1]" w:storeItemID="{6C3C8BC8-F283-45AE-878A-BAB7291924A1}"/>
                            <w:text/>
                          </w:sdtPr>
                          <w:sdtEndPr/>
                          <w:sdtContent>
                            <w:p w14:paraId="5E3730A9" w14:textId="77777777" w:rsidR="00C81D90" w:rsidRPr="00BA5A00" w:rsidRDefault="00C81D90">
                              <w:pPr>
                                <w:pStyle w:val="NoSpacing"/>
                                <w:spacing w:before="40" w:after="40"/>
                                <w:rPr>
                                  <w:b/>
                                  <w:bCs/>
                                  <w:caps/>
                                  <w:color w:val="5B9BD5" w:themeColor="accent5"/>
                                  <w:sz w:val="24"/>
                                  <w:szCs w:val="24"/>
                                </w:rPr>
                              </w:pPr>
                              <w:r>
                                <w:rPr>
                                  <w:b/>
                                  <w:bCs/>
                                  <w:caps/>
                                  <w:color w:val="5B9BD5" w:themeColor="accent5"/>
                                  <w:sz w:val="24"/>
                                  <w:szCs w:val="24"/>
                                </w:rPr>
                                <w:t>Scott James</w:t>
                              </w:r>
                            </w:p>
                          </w:sdtContent>
                        </w:sdt>
                      </w:txbxContent>
                    </v:textbox>
                    <w10:wrap type="square" anchorx="page" anchory="page"/>
                  </v:shape>
                </w:pict>
              </mc:Fallback>
            </mc:AlternateContent>
          </w:r>
          <w:r w:rsidR="00A74CE1">
            <w:rPr>
              <w:rFonts w:asciiTheme="majorHAnsi" w:hAnsiTheme="majorHAnsi" w:cstheme="majorHAnsi"/>
              <w:b/>
              <w:bCs/>
              <w:sz w:val="26"/>
              <w:szCs w:val="26"/>
            </w:rPr>
            <w:br w:type="page"/>
          </w:r>
        </w:p>
      </w:sdtContent>
    </w:sdt>
    <w:sdt>
      <w:sdtPr>
        <w:rPr>
          <w:rFonts w:asciiTheme="minorHAnsi" w:eastAsiaTheme="minorHAnsi" w:hAnsiTheme="minorHAnsi" w:cstheme="minorBidi"/>
          <w:color w:val="auto"/>
          <w:sz w:val="22"/>
          <w:szCs w:val="22"/>
          <w:lang w:val="en-GB"/>
        </w:rPr>
        <w:id w:val="-1822874821"/>
        <w:docPartObj>
          <w:docPartGallery w:val="Table of Contents"/>
          <w:docPartUnique/>
        </w:docPartObj>
      </w:sdtPr>
      <w:sdtEndPr>
        <w:rPr>
          <w:b/>
          <w:bCs/>
          <w:noProof/>
        </w:rPr>
      </w:sdtEndPr>
      <w:sdtContent>
        <w:p w14:paraId="21FA5BD4" w14:textId="77777777" w:rsidR="00934C46" w:rsidRPr="007A4B5B" w:rsidRDefault="00787EE9" w:rsidP="00DD05D6">
          <w:pPr>
            <w:pStyle w:val="TOCHeading"/>
            <w:jc w:val="center"/>
            <w:rPr>
              <w:rFonts w:cstheme="majorHAnsi"/>
              <w:b/>
              <w:bCs/>
              <w:color w:val="auto"/>
            </w:rPr>
          </w:pPr>
          <w:r w:rsidRPr="007A4B5B">
            <w:rPr>
              <w:rFonts w:cstheme="majorHAnsi"/>
              <w:b/>
              <w:bCs/>
              <w:color w:val="auto"/>
            </w:rPr>
            <w:t>Contents</w:t>
          </w:r>
        </w:p>
        <w:p w14:paraId="1CA196EE" w14:textId="77777777" w:rsidR="00EC0CCF" w:rsidRDefault="00787EE9">
          <w:pPr>
            <w:pStyle w:val="TOC1"/>
            <w:rPr>
              <w:rFonts w:asciiTheme="minorHAnsi" w:eastAsiaTheme="minorEastAsia" w:hAnsiTheme="minorHAnsi" w:cstheme="minorBidi"/>
              <w:b w:val="0"/>
              <w:bCs w:val="0"/>
              <w:sz w:val="22"/>
              <w:szCs w:val="22"/>
              <w:lang w:eastAsia="en-GB"/>
            </w:rPr>
          </w:pPr>
          <w:r w:rsidRPr="00CC005D">
            <w:rPr>
              <w:rFonts w:asciiTheme="minorHAnsi" w:hAnsiTheme="minorHAnsi" w:cstheme="minorHAnsi"/>
              <w:noProof w:val="0"/>
              <w:sz w:val="22"/>
              <w:szCs w:val="22"/>
            </w:rPr>
            <w:fldChar w:fldCharType="begin"/>
          </w:r>
          <w:r w:rsidRPr="00CC005D">
            <w:rPr>
              <w:rFonts w:asciiTheme="minorHAnsi" w:hAnsiTheme="minorHAnsi" w:cstheme="minorHAnsi"/>
              <w:sz w:val="22"/>
              <w:szCs w:val="22"/>
            </w:rPr>
            <w:instrText xml:space="preserve"> TOC \o "1-3" \h \z \u </w:instrText>
          </w:r>
          <w:r w:rsidRPr="00CC005D">
            <w:rPr>
              <w:rFonts w:asciiTheme="minorHAnsi" w:hAnsiTheme="minorHAnsi" w:cstheme="minorHAnsi"/>
              <w:noProof w:val="0"/>
              <w:sz w:val="22"/>
              <w:szCs w:val="22"/>
            </w:rPr>
            <w:fldChar w:fldCharType="separate"/>
          </w:r>
          <w:hyperlink w:anchor="_Toc41640800" w:history="1">
            <w:r w:rsidRPr="003001DD">
              <w:rPr>
                <w:rStyle w:val="Hyperlink"/>
              </w:rPr>
              <w:t>Introduction</w:t>
            </w:r>
            <w:r>
              <w:rPr>
                <w:webHidden/>
              </w:rPr>
              <w:tab/>
            </w:r>
            <w:r>
              <w:rPr>
                <w:webHidden/>
              </w:rPr>
              <w:fldChar w:fldCharType="begin"/>
            </w:r>
            <w:r>
              <w:rPr>
                <w:webHidden/>
              </w:rPr>
              <w:instrText xml:space="preserve"> PAGEREF _Toc41640800 \h </w:instrText>
            </w:r>
            <w:r>
              <w:rPr>
                <w:webHidden/>
              </w:rPr>
            </w:r>
            <w:r>
              <w:rPr>
                <w:webHidden/>
              </w:rPr>
              <w:fldChar w:fldCharType="separate"/>
            </w:r>
            <w:r>
              <w:rPr>
                <w:webHidden/>
              </w:rPr>
              <w:t>2</w:t>
            </w:r>
            <w:r>
              <w:rPr>
                <w:webHidden/>
              </w:rPr>
              <w:fldChar w:fldCharType="end"/>
            </w:r>
          </w:hyperlink>
        </w:p>
        <w:p w14:paraId="7E27E3CD" w14:textId="77777777" w:rsidR="00EC0CCF" w:rsidRDefault="0095456A">
          <w:pPr>
            <w:pStyle w:val="TOC1"/>
            <w:rPr>
              <w:rFonts w:asciiTheme="minorHAnsi" w:eastAsiaTheme="minorEastAsia" w:hAnsiTheme="minorHAnsi" w:cstheme="minorBidi"/>
              <w:b w:val="0"/>
              <w:bCs w:val="0"/>
              <w:sz w:val="22"/>
              <w:szCs w:val="22"/>
              <w:lang w:eastAsia="en-GB"/>
            </w:rPr>
          </w:pPr>
          <w:hyperlink w:anchor="_Toc41640801" w:history="1">
            <w:r w:rsidR="00787EE9" w:rsidRPr="003001DD">
              <w:rPr>
                <w:rStyle w:val="Hyperlink"/>
              </w:rPr>
              <w:t>Evaluation of Ratios</w:t>
            </w:r>
            <w:r w:rsidR="00787EE9">
              <w:rPr>
                <w:webHidden/>
              </w:rPr>
              <w:tab/>
            </w:r>
            <w:r w:rsidR="00787EE9">
              <w:rPr>
                <w:webHidden/>
              </w:rPr>
              <w:fldChar w:fldCharType="begin"/>
            </w:r>
            <w:r w:rsidR="00787EE9">
              <w:rPr>
                <w:webHidden/>
              </w:rPr>
              <w:instrText xml:space="preserve"> PAGEREF _Toc41640801 \h </w:instrText>
            </w:r>
            <w:r w:rsidR="00787EE9">
              <w:rPr>
                <w:webHidden/>
              </w:rPr>
            </w:r>
            <w:r w:rsidR="00787EE9">
              <w:rPr>
                <w:webHidden/>
              </w:rPr>
              <w:fldChar w:fldCharType="separate"/>
            </w:r>
            <w:r w:rsidR="00787EE9">
              <w:rPr>
                <w:webHidden/>
              </w:rPr>
              <w:t>3</w:t>
            </w:r>
            <w:r w:rsidR="00787EE9">
              <w:rPr>
                <w:webHidden/>
              </w:rPr>
              <w:fldChar w:fldCharType="end"/>
            </w:r>
          </w:hyperlink>
        </w:p>
        <w:p w14:paraId="5B5B2A47" w14:textId="77777777" w:rsidR="00EC0CCF" w:rsidRDefault="0095456A">
          <w:pPr>
            <w:pStyle w:val="TOC2"/>
            <w:tabs>
              <w:tab w:val="right" w:leader="dot" w:pos="9016"/>
            </w:tabs>
            <w:rPr>
              <w:rFonts w:eastAsiaTheme="minorEastAsia"/>
              <w:noProof/>
              <w:lang w:eastAsia="en-GB"/>
            </w:rPr>
          </w:pPr>
          <w:hyperlink w:anchor="_Toc41640802" w:history="1">
            <w:r w:rsidR="00787EE9" w:rsidRPr="003001DD">
              <w:rPr>
                <w:rStyle w:val="Hyperlink"/>
                <w:b/>
                <w:bCs/>
                <w:noProof/>
              </w:rPr>
              <w:t>Performance Ratios</w:t>
            </w:r>
            <w:r w:rsidR="00787EE9">
              <w:rPr>
                <w:noProof/>
                <w:webHidden/>
              </w:rPr>
              <w:tab/>
            </w:r>
            <w:r w:rsidR="00787EE9">
              <w:rPr>
                <w:noProof/>
                <w:webHidden/>
              </w:rPr>
              <w:fldChar w:fldCharType="begin"/>
            </w:r>
            <w:r w:rsidR="00787EE9">
              <w:rPr>
                <w:noProof/>
                <w:webHidden/>
              </w:rPr>
              <w:instrText xml:space="preserve"> PAGEREF _Toc41640802 \h </w:instrText>
            </w:r>
            <w:r w:rsidR="00787EE9">
              <w:rPr>
                <w:noProof/>
                <w:webHidden/>
              </w:rPr>
            </w:r>
            <w:r w:rsidR="00787EE9">
              <w:rPr>
                <w:noProof/>
                <w:webHidden/>
              </w:rPr>
              <w:fldChar w:fldCharType="separate"/>
            </w:r>
            <w:r w:rsidR="00787EE9">
              <w:rPr>
                <w:noProof/>
                <w:webHidden/>
              </w:rPr>
              <w:t>3</w:t>
            </w:r>
            <w:r w:rsidR="00787EE9">
              <w:rPr>
                <w:noProof/>
                <w:webHidden/>
              </w:rPr>
              <w:fldChar w:fldCharType="end"/>
            </w:r>
          </w:hyperlink>
        </w:p>
        <w:p w14:paraId="5371DAE8" w14:textId="77777777" w:rsidR="00EC0CCF" w:rsidRDefault="0095456A">
          <w:pPr>
            <w:pStyle w:val="TOC3"/>
            <w:tabs>
              <w:tab w:val="right" w:leader="dot" w:pos="9016"/>
            </w:tabs>
            <w:rPr>
              <w:rFonts w:eastAsiaTheme="minorEastAsia"/>
              <w:noProof/>
              <w:lang w:eastAsia="en-GB"/>
            </w:rPr>
          </w:pPr>
          <w:hyperlink w:anchor="_Toc41640803" w:history="1">
            <w:r w:rsidR="00787EE9" w:rsidRPr="003001DD">
              <w:rPr>
                <w:rStyle w:val="Hyperlink"/>
                <w:b/>
                <w:bCs/>
                <w:noProof/>
              </w:rPr>
              <w:t>Return on Investment</w:t>
            </w:r>
            <w:r w:rsidR="00787EE9">
              <w:rPr>
                <w:noProof/>
                <w:webHidden/>
              </w:rPr>
              <w:tab/>
            </w:r>
            <w:r w:rsidR="00787EE9">
              <w:rPr>
                <w:noProof/>
                <w:webHidden/>
              </w:rPr>
              <w:fldChar w:fldCharType="begin"/>
            </w:r>
            <w:r w:rsidR="00787EE9">
              <w:rPr>
                <w:noProof/>
                <w:webHidden/>
              </w:rPr>
              <w:instrText xml:space="preserve"> PAGEREF _Toc41640803 \h </w:instrText>
            </w:r>
            <w:r w:rsidR="00787EE9">
              <w:rPr>
                <w:noProof/>
                <w:webHidden/>
              </w:rPr>
            </w:r>
            <w:r w:rsidR="00787EE9">
              <w:rPr>
                <w:noProof/>
                <w:webHidden/>
              </w:rPr>
              <w:fldChar w:fldCharType="separate"/>
            </w:r>
            <w:r w:rsidR="00787EE9">
              <w:rPr>
                <w:noProof/>
                <w:webHidden/>
              </w:rPr>
              <w:t>3</w:t>
            </w:r>
            <w:r w:rsidR="00787EE9">
              <w:rPr>
                <w:noProof/>
                <w:webHidden/>
              </w:rPr>
              <w:fldChar w:fldCharType="end"/>
            </w:r>
          </w:hyperlink>
        </w:p>
        <w:p w14:paraId="51E7CC73" w14:textId="77777777" w:rsidR="00EC0CCF" w:rsidRDefault="0095456A">
          <w:pPr>
            <w:pStyle w:val="TOC3"/>
            <w:tabs>
              <w:tab w:val="right" w:leader="dot" w:pos="9016"/>
            </w:tabs>
            <w:rPr>
              <w:rFonts w:eastAsiaTheme="minorEastAsia"/>
              <w:noProof/>
              <w:lang w:eastAsia="en-GB"/>
            </w:rPr>
          </w:pPr>
          <w:hyperlink w:anchor="_Toc41640804" w:history="1">
            <w:r w:rsidR="00787EE9" w:rsidRPr="003001DD">
              <w:rPr>
                <w:rStyle w:val="Hyperlink"/>
                <w:b/>
                <w:bCs/>
                <w:noProof/>
              </w:rPr>
              <w:t>Return on Capital Employed</w:t>
            </w:r>
            <w:r w:rsidR="00787EE9">
              <w:rPr>
                <w:noProof/>
                <w:webHidden/>
              </w:rPr>
              <w:tab/>
            </w:r>
            <w:r w:rsidR="00787EE9">
              <w:rPr>
                <w:noProof/>
                <w:webHidden/>
              </w:rPr>
              <w:fldChar w:fldCharType="begin"/>
            </w:r>
            <w:r w:rsidR="00787EE9">
              <w:rPr>
                <w:noProof/>
                <w:webHidden/>
              </w:rPr>
              <w:instrText xml:space="preserve"> PAGEREF _Toc41640804 \h </w:instrText>
            </w:r>
            <w:r w:rsidR="00787EE9">
              <w:rPr>
                <w:noProof/>
                <w:webHidden/>
              </w:rPr>
            </w:r>
            <w:r w:rsidR="00787EE9">
              <w:rPr>
                <w:noProof/>
                <w:webHidden/>
              </w:rPr>
              <w:fldChar w:fldCharType="separate"/>
            </w:r>
            <w:r w:rsidR="00787EE9">
              <w:rPr>
                <w:noProof/>
                <w:webHidden/>
              </w:rPr>
              <w:t>3</w:t>
            </w:r>
            <w:r w:rsidR="00787EE9">
              <w:rPr>
                <w:noProof/>
                <w:webHidden/>
              </w:rPr>
              <w:fldChar w:fldCharType="end"/>
            </w:r>
          </w:hyperlink>
        </w:p>
        <w:p w14:paraId="449B2D45" w14:textId="77777777" w:rsidR="00EC0CCF" w:rsidRDefault="0095456A">
          <w:pPr>
            <w:pStyle w:val="TOC3"/>
            <w:tabs>
              <w:tab w:val="right" w:leader="dot" w:pos="9016"/>
            </w:tabs>
            <w:rPr>
              <w:rFonts w:eastAsiaTheme="minorEastAsia"/>
              <w:noProof/>
              <w:lang w:eastAsia="en-GB"/>
            </w:rPr>
          </w:pPr>
          <w:hyperlink w:anchor="_Toc41640805" w:history="1">
            <w:r w:rsidR="00787EE9" w:rsidRPr="003001DD">
              <w:rPr>
                <w:rStyle w:val="Hyperlink"/>
                <w:b/>
                <w:bCs/>
                <w:noProof/>
              </w:rPr>
              <w:t>Gross Profit Margin</w:t>
            </w:r>
            <w:r w:rsidR="00787EE9">
              <w:rPr>
                <w:noProof/>
                <w:webHidden/>
              </w:rPr>
              <w:tab/>
            </w:r>
            <w:r w:rsidR="00787EE9">
              <w:rPr>
                <w:noProof/>
                <w:webHidden/>
              </w:rPr>
              <w:fldChar w:fldCharType="begin"/>
            </w:r>
            <w:r w:rsidR="00787EE9">
              <w:rPr>
                <w:noProof/>
                <w:webHidden/>
              </w:rPr>
              <w:instrText xml:space="preserve"> PAGEREF _Toc41640805 \h </w:instrText>
            </w:r>
            <w:r w:rsidR="00787EE9">
              <w:rPr>
                <w:noProof/>
                <w:webHidden/>
              </w:rPr>
            </w:r>
            <w:r w:rsidR="00787EE9">
              <w:rPr>
                <w:noProof/>
                <w:webHidden/>
              </w:rPr>
              <w:fldChar w:fldCharType="separate"/>
            </w:r>
            <w:r w:rsidR="00787EE9">
              <w:rPr>
                <w:noProof/>
                <w:webHidden/>
              </w:rPr>
              <w:t>3</w:t>
            </w:r>
            <w:r w:rsidR="00787EE9">
              <w:rPr>
                <w:noProof/>
                <w:webHidden/>
              </w:rPr>
              <w:fldChar w:fldCharType="end"/>
            </w:r>
          </w:hyperlink>
        </w:p>
        <w:p w14:paraId="10249393" w14:textId="77777777" w:rsidR="00EC0CCF" w:rsidRDefault="0095456A">
          <w:pPr>
            <w:pStyle w:val="TOC3"/>
            <w:tabs>
              <w:tab w:val="right" w:leader="dot" w:pos="9016"/>
            </w:tabs>
            <w:rPr>
              <w:rFonts w:eastAsiaTheme="minorEastAsia"/>
              <w:noProof/>
              <w:lang w:eastAsia="en-GB"/>
            </w:rPr>
          </w:pPr>
          <w:hyperlink w:anchor="_Toc41640806" w:history="1">
            <w:r w:rsidR="00787EE9" w:rsidRPr="003001DD">
              <w:rPr>
                <w:rStyle w:val="Hyperlink"/>
                <w:b/>
                <w:bCs/>
                <w:noProof/>
              </w:rPr>
              <w:t>Operating Profit Margin</w:t>
            </w:r>
            <w:r w:rsidR="00787EE9">
              <w:rPr>
                <w:noProof/>
                <w:webHidden/>
              </w:rPr>
              <w:tab/>
            </w:r>
            <w:r w:rsidR="00787EE9">
              <w:rPr>
                <w:noProof/>
                <w:webHidden/>
              </w:rPr>
              <w:fldChar w:fldCharType="begin"/>
            </w:r>
            <w:r w:rsidR="00787EE9">
              <w:rPr>
                <w:noProof/>
                <w:webHidden/>
              </w:rPr>
              <w:instrText xml:space="preserve"> PAGEREF _Toc41640806 \h </w:instrText>
            </w:r>
            <w:r w:rsidR="00787EE9">
              <w:rPr>
                <w:noProof/>
                <w:webHidden/>
              </w:rPr>
            </w:r>
            <w:r w:rsidR="00787EE9">
              <w:rPr>
                <w:noProof/>
                <w:webHidden/>
              </w:rPr>
              <w:fldChar w:fldCharType="separate"/>
            </w:r>
            <w:r w:rsidR="00787EE9">
              <w:rPr>
                <w:noProof/>
                <w:webHidden/>
              </w:rPr>
              <w:t>3</w:t>
            </w:r>
            <w:r w:rsidR="00787EE9">
              <w:rPr>
                <w:noProof/>
                <w:webHidden/>
              </w:rPr>
              <w:fldChar w:fldCharType="end"/>
            </w:r>
          </w:hyperlink>
        </w:p>
        <w:p w14:paraId="663E2A45" w14:textId="77777777" w:rsidR="00EC0CCF" w:rsidRDefault="0095456A">
          <w:pPr>
            <w:pStyle w:val="TOC2"/>
            <w:tabs>
              <w:tab w:val="right" w:leader="dot" w:pos="9016"/>
            </w:tabs>
            <w:rPr>
              <w:rFonts w:eastAsiaTheme="minorEastAsia"/>
              <w:noProof/>
              <w:lang w:eastAsia="en-GB"/>
            </w:rPr>
          </w:pPr>
          <w:hyperlink w:anchor="_Toc41640807" w:history="1">
            <w:r w:rsidR="00787EE9" w:rsidRPr="003001DD">
              <w:rPr>
                <w:rStyle w:val="Hyperlink"/>
                <w:b/>
                <w:bCs/>
                <w:noProof/>
              </w:rPr>
              <w:t>Liquidity Ratios</w:t>
            </w:r>
            <w:r w:rsidR="00787EE9">
              <w:rPr>
                <w:noProof/>
                <w:webHidden/>
              </w:rPr>
              <w:tab/>
            </w:r>
            <w:r w:rsidR="00787EE9">
              <w:rPr>
                <w:noProof/>
                <w:webHidden/>
              </w:rPr>
              <w:fldChar w:fldCharType="begin"/>
            </w:r>
            <w:r w:rsidR="00787EE9">
              <w:rPr>
                <w:noProof/>
                <w:webHidden/>
              </w:rPr>
              <w:instrText xml:space="preserve"> PAGEREF _Toc41640807 \h </w:instrText>
            </w:r>
            <w:r w:rsidR="00787EE9">
              <w:rPr>
                <w:noProof/>
                <w:webHidden/>
              </w:rPr>
            </w:r>
            <w:r w:rsidR="00787EE9">
              <w:rPr>
                <w:noProof/>
                <w:webHidden/>
              </w:rPr>
              <w:fldChar w:fldCharType="separate"/>
            </w:r>
            <w:r w:rsidR="00787EE9">
              <w:rPr>
                <w:noProof/>
                <w:webHidden/>
              </w:rPr>
              <w:t>4</w:t>
            </w:r>
            <w:r w:rsidR="00787EE9">
              <w:rPr>
                <w:noProof/>
                <w:webHidden/>
              </w:rPr>
              <w:fldChar w:fldCharType="end"/>
            </w:r>
          </w:hyperlink>
        </w:p>
        <w:p w14:paraId="79E877EC" w14:textId="77777777" w:rsidR="00EC0CCF" w:rsidRDefault="0095456A">
          <w:pPr>
            <w:pStyle w:val="TOC3"/>
            <w:tabs>
              <w:tab w:val="right" w:leader="dot" w:pos="9016"/>
            </w:tabs>
            <w:rPr>
              <w:rFonts w:eastAsiaTheme="minorEastAsia"/>
              <w:noProof/>
              <w:lang w:eastAsia="en-GB"/>
            </w:rPr>
          </w:pPr>
          <w:hyperlink w:anchor="_Toc41640808" w:history="1">
            <w:r w:rsidR="00787EE9" w:rsidRPr="003001DD">
              <w:rPr>
                <w:rStyle w:val="Hyperlink"/>
                <w:b/>
                <w:bCs/>
                <w:noProof/>
              </w:rPr>
              <w:t>Working Capital</w:t>
            </w:r>
            <w:r w:rsidR="00787EE9">
              <w:rPr>
                <w:noProof/>
                <w:webHidden/>
              </w:rPr>
              <w:tab/>
            </w:r>
            <w:r w:rsidR="00787EE9">
              <w:rPr>
                <w:noProof/>
                <w:webHidden/>
              </w:rPr>
              <w:fldChar w:fldCharType="begin"/>
            </w:r>
            <w:r w:rsidR="00787EE9">
              <w:rPr>
                <w:noProof/>
                <w:webHidden/>
              </w:rPr>
              <w:instrText xml:space="preserve"> PAGEREF _Toc41640808 \h </w:instrText>
            </w:r>
            <w:r w:rsidR="00787EE9">
              <w:rPr>
                <w:noProof/>
                <w:webHidden/>
              </w:rPr>
            </w:r>
            <w:r w:rsidR="00787EE9">
              <w:rPr>
                <w:noProof/>
                <w:webHidden/>
              </w:rPr>
              <w:fldChar w:fldCharType="separate"/>
            </w:r>
            <w:r w:rsidR="00787EE9">
              <w:rPr>
                <w:noProof/>
                <w:webHidden/>
              </w:rPr>
              <w:t>4</w:t>
            </w:r>
            <w:r w:rsidR="00787EE9">
              <w:rPr>
                <w:noProof/>
                <w:webHidden/>
              </w:rPr>
              <w:fldChar w:fldCharType="end"/>
            </w:r>
          </w:hyperlink>
        </w:p>
        <w:p w14:paraId="664D9749" w14:textId="77777777" w:rsidR="00EC0CCF" w:rsidRDefault="0095456A">
          <w:pPr>
            <w:pStyle w:val="TOC3"/>
            <w:tabs>
              <w:tab w:val="right" w:leader="dot" w:pos="9016"/>
            </w:tabs>
            <w:rPr>
              <w:rFonts w:eastAsiaTheme="minorEastAsia"/>
              <w:noProof/>
              <w:lang w:eastAsia="en-GB"/>
            </w:rPr>
          </w:pPr>
          <w:hyperlink w:anchor="_Toc41640809" w:history="1">
            <w:r w:rsidR="00787EE9" w:rsidRPr="003001DD">
              <w:rPr>
                <w:rStyle w:val="Hyperlink"/>
                <w:b/>
                <w:bCs/>
                <w:noProof/>
              </w:rPr>
              <w:t>Acid Test</w:t>
            </w:r>
            <w:r w:rsidR="00787EE9">
              <w:rPr>
                <w:noProof/>
                <w:webHidden/>
              </w:rPr>
              <w:tab/>
            </w:r>
            <w:r w:rsidR="00787EE9">
              <w:rPr>
                <w:noProof/>
                <w:webHidden/>
              </w:rPr>
              <w:fldChar w:fldCharType="begin"/>
            </w:r>
            <w:r w:rsidR="00787EE9">
              <w:rPr>
                <w:noProof/>
                <w:webHidden/>
              </w:rPr>
              <w:instrText xml:space="preserve"> PAGEREF _Toc41640809 \h </w:instrText>
            </w:r>
            <w:r w:rsidR="00787EE9">
              <w:rPr>
                <w:noProof/>
                <w:webHidden/>
              </w:rPr>
            </w:r>
            <w:r w:rsidR="00787EE9">
              <w:rPr>
                <w:noProof/>
                <w:webHidden/>
              </w:rPr>
              <w:fldChar w:fldCharType="separate"/>
            </w:r>
            <w:r w:rsidR="00787EE9">
              <w:rPr>
                <w:noProof/>
                <w:webHidden/>
              </w:rPr>
              <w:t>4</w:t>
            </w:r>
            <w:r w:rsidR="00787EE9">
              <w:rPr>
                <w:noProof/>
                <w:webHidden/>
              </w:rPr>
              <w:fldChar w:fldCharType="end"/>
            </w:r>
          </w:hyperlink>
        </w:p>
        <w:p w14:paraId="49B1C3C7" w14:textId="77777777" w:rsidR="00EC0CCF" w:rsidRDefault="0095456A">
          <w:pPr>
            <w:pStyle w:val="TOC3"/>
            <w:tabs>
              <w:tab w:val="right" w:leader="dot" w:pos="9016"/>
            </w:tabs>
            <w:rPr>
              <w:rFonts w:eastAsiaTheme="minorEastAsia"/>
              <w:noProof/>
              <w:lang w:eastAsia="en-GB"/>
            </w:rPr>
          </w:pPr>
          <w:hyperlink w:anchor="_Toc41640810" w:history="1">
            <w:r w:rsidR="00787EE9" w:rsidRPr="003001DD">
              <w:rPr>
                <w:rStyle w:val="Hyperlink"/>
                <w:b/>
                <w:bCs/>
                <w:noProof/>
              </w:rPr>
              <w:t>Debtor Days</w:t>
            </w:r>
            <w:r w:rsidR="00787EE9">
              <w:rPr>
                <w:noProof/>
                <w:webHidden/>
              </w:rPr>
              <w:tab/>
            </w:r>
            <w:r w:rsidR="00787EE9">
              <w:rPr>
                <w:noProof/>
                <w:webHidden/>
              </w:rPr>
              <w:fldChar w:fldCharType="begin"/>
            </w:r>
            <w:r w:rsidR="00787EE9">
              <w:rPr>
                <w:noProof/>
                <w:webHidden/>
              </w:rPr>
              <w:instrText xml:space="preserve"> PAGEREF _Toc41640810 \h </w:instrText>
            </w:r>
            <w:r w:rsidR="00787EE9">
              <w:rPr>
                <w:noProof/>
                <w:webHidden/>
              </w:rPr>
            </w:r>
            <w:r w:rsidR="00787EE9">
              <w:rPr>
                <w:noProof/>
                <w:webHidden/>
              </w:rPr>
              <w:fldChar w:fldCharType="separate"/>
            </w:r>
            <w:r w:rsidR="00787EE9">
              <w:rPr>
                <w:noProof/>
                <w:webHidden/>
              </w:rPr>
              <w:t>4</w:t>
            </w:r>
            <w:r w:rsidR="00787EE9">
              <w:rPr>
                <w:noProof/>
                <w:webHidden/>
              </w:rPr>
              <w:fldChar w:fldCharType="end"/>
            </w:r>
          </w:hyperlink>
        </w:p>
        <w:p w14:paraId="43B09796" w14:textId="77777777" w:rsidR="00EC0CCF" w:rsidRDefault="0095456A">
          <w:pPr>
            <w:pStyle w:val="TOC3"/>
            <w:tabs>
              <w:tab w:val="right" w:leader="dot" w:pos="9016"/>
            </w:tabs>
            <w:rPr>
              <w:rFonts w:eastAsiaTheme="minorEastAsia"/>
              <w:noProof/>
              <w:lang w:eastAsia="en-GB"/>
            </w:rPr>
          </w:pPr>
          <w:hyperlink w:anchor="_Toc41640811" w:history="1">
            <w:r w:rsidR="00787EE9" w:rsidRPr="003001DD">
              <w:rPr>
                <w:rStyle w:val="Hyperlink"/>
                <w:b/>
                <w:bCs/>
                <w:noProof/>
              </w:rPr>
              <w:t>Creditor Days</w:t>
            </w:r>
            <w:r w:rsidR="00787EE9">
              <w:rPr>
                <w:noProof/>
                <w:webHidden/>
              </w:rPr>
              <w:tab/>
            </w:r>
            <w:r w:rsidR="00787EE9">
              <w:rPr>
                <w:noProof/>
                <w:webHidden/>
              </w:rPr>
              <w:fldChar w:fldCharType="begin"/>
            </w:r>
            <w:r w:rsidR="00787EE9">
              <w:rPr>
                <w:noProof/>
                <w:webHidden/>
              </w:rPr>
              <w:instrText xml:space="preserve"> PAGEREF _Toc41640811 \h </w:instrText>
            </w:r>
            <w:r w:rsidR="00787EE9">
              <w:rPr>
                <w:noProof/>
                <w:webHidden/>
              </w:rPr>
            </w:r>
            <w:r w:rsidR="00787EE9">
              <w:rPr>
                <w:noProof/>
                <w:webHidden/>
              </w:rPr>
              <w:fldChar w:fldCharType="separate"/>
            </w:r>
            <w:r w:rsidR="00787EE9">
              <w:rPr>
                <w:noProof/>
                <w:webHidden/>
              </w:rPr>
              <w:t>5</w:t>
            </w:r>
            <w:r w:rsidR="00787EE9">
              <w:rPr>
                <w:noProof/>
                <w:webHidden/>
              </w:rPr>
              <w:fldChar w:fldCharType="end"/>
            </w:r>
          </w:hyperlink>
        </w:p>
        <w:p w14:paraId="68B43DB7" w14:textId="77777777" w:rsidR="00EC0CCF" w:rsidRDefault="0095456A">
          <w:pPr>
            <w:pStyle w:val="TOC3"/>
            <w:tabs>
              <w:tab w:val="right" w:leader="dot" w:pos="9016"/>
            </w:tabs>
            <w:rPr>
              <w:rFonts w:eastAsiaTheme="minorEastAsia"/>
              <w:noProof/>
              <w:lang w:eastAsia="en-GB"/>
            </w:rPr>
          </w:pPr>
          <w:hyperlink w:anchor="_Toc41640812" w:history="1">
            <w:r w:rsidR="00787EE9" w:rsidRPr="003001DD">
              <w:rPr>
                <w:rStyle w:val="Hyperlink"/>
                <w:b/>
                <w:bCs/>
                <w:noProof/>
              </w:rPr>
              <w:t>Stock Days</w:t>
            </w:r>
            <w:r w:rsidR="00787EE9">
              <w:rPr>
                <w:noProof/>
                <w:webHidden/>
              </w:rPr>
              <w:tab/>
            </w:r>
            <w:r w:rsidR="00787EE9">
              <w:rPr>
                <w:noProof/>
                <w:webHidden/>
              </w:rPr>
              <w:fldChar w:fldCharType="begin"/>
            </w:r>
            <w:r w:rsidR="00787EE9">
              <w:rPr>
                <w:noProof/>
                <w:webHidden/>
              </w:rPr>
              <w:instrText xml:space="preserve"> PAGEREF _Toc41640812 \h </w:instrText>
            </w:r>
            <w:r w:rsidR="00787EE9">
              <w:rPr>
                <w:noProof/>
                <w:webHidden/>
              </w:rPr>
            </w:r>
            <w:r w:rsidR="00787EE9">
              <w:rPr>
                <w:noProof/>
                <w:webHidden/>
              </w:rPr>
              <w:fldChar w:fldCharType="separate"/>
            </w:r>
            <w:r w:rsidR="00787EE9">
              <w:rPr>
                <w:noProof/>
                <w:webHidden/>
              </w:rPr>
              <w:t>5</w:t>
            </w:r>
            <w:r w:rsidR="00787EE9">
              <w:rPr>
                <w:noProof/>
                <w:webHidden/>
              </w:rPr>
              <w:fldChar w:fldCharType="end"/>
            </w:r>
          </w:hyperlink>
        </w:p>
        <w:p w14:paraId="65B088B8" w14:textId="77777777" w:rsidR="00EC0CCF" w:rsidRDefault="0095456A">
          <w:pPr>
            <w:pStyle w:val="TOC2"/>
            <w:tabs>
              <w:tab w:val="right" w:leader="dot" w:pos="9016"/>
            </w:tabs>
            <w:rPr>
              <w:rFonts w:eastAsiaTheme="minorEastAsia"/>
              <w:noProof/>
              <w:lang w:eastAsia="en-GB"/>
            </w:rPr>
          </w:pPr>
          <w:hyperlink w:anchor="_Toc41640813" w:history="1">
            <w:r w:rsidR="00787EE9" w:rsidRPr="003001DD">
              <w:rPr>
                <w:rStyle w:val="Hyperlink"/>
                <w:b/>
                <w:bCs/>
                <w:noProof/>
              </w:rPr>
              <w:t>Gearing Ratios</w:t>
            </w:r>
            <w:r w:rsidR="00787EE9">
              <w:rPr>
                <w:noProof/>
                <w:webHidden/>
              </w:rPr>
              <w:tab/>
            </w:r>
            <w:r w:rsidR="00787EE9">
              <w:rPr>
                <w:noProof/>
                <w:webHidden/>
              </w:rPr>
              <w:fldChar w:fldCharType="begin"/>
            </w:r>
            <w:r w:rsidR="00787EE9">
              <w:rPr>
                <w:noProof/>
                <w:webHidden/>
              </w:rPr>
              <w:instrText xml:space="preserve"> PAGEREF _Toc41640813 \h </w:instrText>
            </w:r>
            <w:r w:rsidR="00787EE9">
              <w:rPr>
                <w:noProof/>
                <w:webHidden/>
              </w:rPr>
            </w:r>
            <w:r w:rsidR="00787EE9">
              <w:rPr>
                <w:noProof/>
                <w:webHidden/>
              </w:rPr>
              <w:fldChar w:fldCharType="separate"/>
            </w:r>
            <w:r w:rsidR="00787EE9">
              <w:rPr>
                <w:noProof/>
                <w:webHidden/>
              </w:rPr>
              <w:t>5</w:t>
            </w:r>
            <w:r w:rsidR="00787EE9">
              <w:rPr>
                <w:noProof/>
                <w:webHidden/>
              </w:rPr>
              <w:fldChar w:fldCharType="end"/>
            </w:r>
          </w:hyperlink>
        </w:p>
        <w:p w14:paraId="4079E29F" w14:textId="77777777" w:rsidR="00EC0CCF" w:rsidRDefault="0095456A">
          <w:pPr>
            <w:pStyle w:val="TOC3"/>
            <w:tabs>
              <w:tab w:val="right" w:leader="dot" w:pos="9016"/>
            </w:tabs>
            <w:rPr>
              <w:rFonts w:eastAsiaTheme="minorEastAsia"/>
              <w:noProof/>
              <w:lang w:eastAsia="en-GB"/>
            </w:rPr>
          </w:pPr>
          <w:hyperlink w:anchor="_Toc41640814" w:history="1">
            <w:r w:rsidR="00787EE9" w:rsidRPr="003001DD">
              <w:rPr>
                <w:rStyle w:val="Hyperlink"/>
                <w:b/>
                <w:bCs/>
                <w:noProof/>
              </w:rPr>
              <w:t>Gearing Ratio</w:t>
            </w:r>
            <w:r w:rsidR="00787EE9">
              <w:rPr>
                <w:noProof/>
                <w:webHidden/>
              </w:rPr>
              <w:tab/>
            </w:r>
            <w:r w:rsidR="00787EE9">
              <w:rPr>
                <w:noProof/>
                <w:webHidden/>
              </w:rPr>
              <w:fldChar w:fldCharType="begin"/>
            </w:r>
            <w:r w:rsidR="00787EE9">
              <w:rPr>
                <w:noProof/>
                <w:webHidden/>
              </w:rPr>
              <w:instrText xml:space="preserve"> PAGEREF _Toc41640814 \h </w:instrText>
            </w:r>
            <w:r w:rsidR="00787EE9">
              <w:rPr>
                <w:noProof/>
                <w:webHidden/>
              </w:rPr>
            </w:r>
            <w:r w:rsidR="00787EE9">
              <w:rPr>
                <w:noProof/>
                <w:webHidden/>
              </w:rPr>
              <w:fldChar w:fldCharType="separate"/>
            </w:r>
            <w:r w:rsidR="00787EE9">
              <w:rPr>
                <w:noProof/>
                <w:webHidden/>
              </w:rPr>
              <w:t>5</w:t>
            </w:r>
            <w:r w:rsidR="00787EE9">
              <w:rPr>
                <w:noProof/>
                <w:webHidden/>
              </w:rPr>
              <w:fldChar w:fldCharType="end"/>
            </w:r>
          </w:hyperlink>
        </w:p>
        <w:p w14:paraId="1EF7B732" w14:textId="77777777" w:rsidR="00EC0CCF" w:rsidRDefault="0095456A">
          <w:pPr>
            <w:pStyle w:val="TOC3"/>
            <w:tabs>
              <w:tab w:val="right" w:leader="dot" w:pos="9016"/>
            </w:tabs>
            <w:rPr>
              <w:rFonts w:eastAsiaTheme="minorEastAsia"/>
              <w:noProof/>
              <w:lang w:eastAsia="en-GB"/>
            </w:rPr>
          </w:pPr>
          <w:hyperlink w:anchor="_Toc41640815" w:history="1">
            <w:r w:rsidR="00787EE9" w:rsidRPr="003001DD">
              <w:rPr>
                <w:rStyle w:val="Hyperlink"/>
                <w:b/>
                <w:bCs/>
                <w:noProof/>
              </w:rPr>
              <w:t>Interest Cover</w:t>
            </w:r>
            <w:r w:rsidR="00787EE9">
              <w:rPr>
                <w:noProof/>
                <w:webHidden/>
              </w:rPr>
              <w:tab/>
            </w:r>
            <w:r w:rsidR="00787EE9">
              <w:rPr>
                <w:noProof/>
                <w:webHidden/>
              </w:rPr>
              <w:fldChar w:fldCharType="begin"/>
            </w:r>
            <w:r w:rsidR="00787EE9">
              <w:rPr>
                <w:noProof/>
                <w:webHidden/>
              </w:rPr>
              <w:instrText xml:space="preserve"> PAGEREF _Toc41640815 \h </w:instrText>
            </w:r>
            <w:r w:rsidR="00787EE9">
              <w:rPr>
                <w:noProof/>
                <w:webHidden/>
              </w:rPr>
            </w:r>
            <w:r w:rsidR="00787EE9">
              <w:rPr>
                <w:noProof/>
                <w:webHidden/>
              </w:rPr>
              <w:fldChar w:fldCharType="separate"/>
            </w:r>
            <w:r w:rsidR="00787EE9">
              <w:rPr>
                <w:noProof/>
                <w:webHidden/>
              </w:rPr>
              <w:t>6</w:t>
            </w:r>
            <w:r w:rsidR="00787EE9">
              <w:rPr>
                <w:noProof/>
                <w:webHidden/>
              </w:rPr>
              <w:fldChar w:fldCharType="end"/>
            </w:r>
          </w:hyperlink>
        </w:p>
        <w:p w14:paraId="203BACF1" w14:textId="77777777" w:rsidR="00EC0CCF" w:rsidRDefault="0095456A">
          <w:pPr>
            <w:pStyle w:val="TOC2"/>
            <w:tabs>
              <w:tab w:val="right" w:leader="dot" w:pos="9016"/>
            </w:tabs>
            <w:rPr>
              <w:rFonts w:eastAsiaTheme="minorEastAsia"/>
              <w:noProof/>
              <w:lang w:eastAsia="en-GB"/>
            </w:rPr>
          </w:pPr>
          <w:hyperlink w:anchor="_Toc41640816" w:history="1">
            <w:r w:rsidR="00787EE9" w:rsidRPr="003001DD">
              <w:rPr>
                <w:rStyle w:val="Hyperlink"/>
                <w:b/>
                <w:bCs/>
                <w:noProof/>
              </w:rPr>
              <w:t>Investor Ratios</w:t>
            </w:r>
            <w:r w:rsidR="00787EE9">
              <w:rPr>
                <w:noProof/>
                <w:webHidden/>
              </w:rPr>
              <w:tab/>
            </w:r>
            <w:r w:rsidR="00787EE9">
              <w:rPr>
                <w:noProof/>
                <w:webHidden/>
              </w:rPr>
              <w:fldChar w:fldCharType="begin"/>
            </w:r>
            <w:r w:rsidR="00787EE9">
              <w:rPr>
                <w:noProof/>
                <w:webHidden/>
              </w:rPr>
              <w:instrText xml:space="preserve"> PAGEREF _Toc41640816 \h </w:instrText>
            </w:r>
            <w:r w:rsidR="00787EE9">
              <w:rPr>
                <w:noProof/>
                <w:webHidden/>
              </w:rPr>
            </w:r>
            <w:r w:rsidR="00787EE9">
              <w:rPr>
                <w:noProof/>
                <w:webHidden/>
              </w:rPr>
              <w:fldChar w:fldCharType="separate"/>
            </w:r>
            <w:r w:rsidR="00787EE9">
              <w:rPr>
                <w:noProof/>
                <w:webHidden/>
              </w:rPr>
              <w:t>6</w:t>
            </w:r>
            <w:r w:rsidR="00787EE9">
              <w:rPr>
                <w:noProof/>
                <w:webHidden/>
              </w:rPr>
              <w:fldChar w:fldCharType="end"/>
            </w:r>
          </w:hyperlink>
        </w:p>
        <w:p w14:paraId="2C6660BC" w14:textId="77777777" w:rsidR="00EC0CCF" w:rsidRDefault="0095456A">
          <w:pPr>
            <w:pStyle w:val="TOC3"/>
            <w:tabs>
              <w:tab w:val="right" w:leader="dot" w:pos="9016"/>
            </w:tabs>
            <w:rPr>
              <w:rFonts w:eastAsiaTheme="minorEastAsia"/>
              <w:noProof/>
              <w:lang w:eastAsia="en-GB"/>
            </w:rPr>
          </w:pPr>
          <w:hyperlink w:anchor="_Toc41640817" w:history="1">
            <w:r w:rsidR="00787EE9" w:rsidRPr="003001DD">
              <w:rPr>
                <w:rStyle w:val="Hyperlink"/>
                <w:b/>
                <w:bCs/>
                <w:noProof/>
              </w:rPr>
              <w:t>Dividend Per Share</w:t>
            </w:r>
            <w:r w:rsidR="00787EE9">
              <w:rPr>
                <w:noProof/>
                <w:webHidden/>
              </w:rPr>
              <w:tab/>
            </w:r>
            <w:r w:rsidR="00787EE9">
              <w:rPr>
                <w:noProof/>
                <w:webHidden/>
              </w:rPr>
              <w:fldChar w:fldCharType="begin"/>
            </w:r>
            <w:r w:rsidR="00787EE9">
              <w:rPr>
                <w:noProof/>
                <w:webHidden/>
              </w:rPr>
              <w:instrText xml:space="preserve"> PAGEREF _Toc41640817 \h </w:instrText>
            </w:r>
            <w:r w:rsidR="00787EE9">
              <w:rPr>
                <w:noProof/>
                <w:webHidden/>
              </w:rPr>
            </w:r>
            <w:r w:rsidR="00787EE9">
              <w:rPr>
                <w:noProof/>
                <w:webHidden/>
              </w:rPr>
              <w:fldChar w:fldCharType="separate"/>
            </w:r>
            <w:r w:rsidR="00787EE9">
              <w:rPr>
                <w:noProof/>
                <w:webHidden/>
              </w:rPr>
              <w:t>6</w:t>
            </w:r>
            <w:r w:rsidR="00787EE9">
              <w:rPr>
                <w:noProof/>
                <w:webHidden/>
              </w:rPr>
              <w:fldChar w:fldCharType="end"/>
            </w:r>
          </w:hyperlink>
        </w:p>
        <w:p w14:paraId="6E99D533" w14:textId="77777777" w:rsidR="00EC0CCF" w:rsidRDefault="0095456A">
          <w:pPr>
            <w:pStyle w:val="TOC1"/>
            <w:rPr>
              <w:rFonts w:asciiTheme="minorHAnsi" w:eastAsiaTheme="minorEastAsia" w:hAnsiTheme="minorHAnsi" w:cstheme="minorBidi"/>
              <w:b w:val="0"/>
              <w:bCs w:val="0"/>
              <w:sz w:val="22"/>
              <w:szCs w:val="22"/>
              <w:lang w:eastAsia="en-GB"/>
            </w:rPr>
          </w:pPr>
          <w:hyperlink w:anchor="_Toc41640818" w:history="1">
            <w:r w:rsidR="00787EE9" w:rsidRPr="003001DD">
              <w:rPr>
                <w:rStyle w:val="Hyperlink"/>
                <w:shd w:val="clear" w:color="auto" w:fill="FFFFFF"/>
              </w:rPr>
              <w:t>Recommendations</w:t>
            </w:r>
            <w:r w:rsidR="00787EE9">
              <w:rPr>
                <w:webHidden/>
              </w:rPr>
              <w:tab/>
            </w:r>
            <w:r w:rsidR="00787EE9">
              <w:rPr>
                <w:webHidden/>
              </w:rPr>
              <w:fldChar w:fldCharType="begin"/>
            </w:r>
            <w:r w:rsidR="00787EE9">
              <w:rPr>
                <w:webHidden/>
              </w:rPr>
              <w:instrText xml:space="preserve"> PAGEREF _Toc41640818 \h </w:instrText>
            </w:r>
            <w:r w:rsidR="00787EE9">
              <w:rPr>
                <w:webHidden/>
              </w:rPr>
            </w:r>
            <w:r w:rsidR="00787EE9">
              <w:rPr>
                <w:webHidden/>
              </w:rPr>
              <w:fldChar w:fldCharType="separate"/>
            </w:r>
            <w:r w:rsidR="00787EE9">
              <w:rPr>
                <w:webHidden/>
              </w:rPr>
              <w:t>6</w:t>
            </w:r>
            <w:r w:rsidR="00787EE9">
              <w:rPr>
                <w:webHidden/>
              </w:rPr>
              <w:fldChar w:fldCharType="end"/>
            </w:r>
          </w:hyperlink>
        </w:p>
        <w:p w14:paraId="1E94FB9E" w14:textId="77777777" w:rsidR="00EC0CCF" w:rsidRDefault="0095456A">
          <w:pPr>
            <w:pStyle w:val="TOC1"/>
            <w:rPr>
              <w:rFonts w:asciiTheme="minorHAnsi" w:eastAsiaTheme="minorEastAsia" w:hAnsiTheme="minorHAnsi" w:cstheme="minorBidi"/>
              <w:b w:val="0"/>
              <w:bCs w:val="0"/>
              <w:sz w:val="22"/>
              <w:szCs w:val="22"/>
              <w:lang w:eastAsia="en-GB"/>
            </w:rPr>
          </w:pPr>
          <w:hyperlink w:anchor="_Toc41640819" w:history="1">
            <w:r w:rsidR="00787EE9" w:rsidRPr="003001DD">
              <w:rPr>
                <w:rStyle w:val="Hyperlink"/>
              </w:rPr>
              <w:t>JD Financial Statements Link</w:t>
            </w:r>
            <w:r w:rsidR="00462E69">
              <w:rPr>
                <w:rStyle w:val="Hyperlink"/>
              </w:rPr>
              <w:t xml:space="preserve"> (2019 Accounts)</w:t>
            </w:r>
            <w:r w:rsidR="00787EE9" w:rsidRPr="003001DD">
              <w:rPr>
                <w:rStyle w:val="Hyperlink"/>
              </w:rPr>
              <w:t>:</w:t>
            </w:r>
            <w:r w:rsidR="00787EE9">
              <w:rPr>
                <w:webHidden/>
              </w:rPr>
              <w:tab/>
            </w:r>
            <w:r w:rsidR="00787EE9">
              <w:rPr>
                <w:webHidden/>
              </w:rPr>
              <w:fldChar w:fldCharType="begin"/>
            </w:r>
            <w:r w:rsidR="00787EE9">
              <w:rPr>
                <w:webHidden/>
              </w:rPr>
              <w:instrText xml:space="preserve"> PAGEREF _Toc41640819 \h </w:instrText>
            </w:r>
            <w:r w:rsidR="00787EE9">
              <w:rPr>
                <w:webHidden/>
              </w:rPr>
            </w:r>
            <w:r w:rsidR="00787EE9">
              <w:rPr>
                <w:webHidden/>
              </w:rPr>
              <w:fldChar w:fldCharType="separate"/>
            </w:r>
            <w:r w:rsidR="00787EE9">
              <w:rPr>
                <w:webHidden/>
              </w:rPr>
              <w:t>7</w:t>
            </w:r>
            <w:r w:rsidR="00787EE9">
              <w:rPr>
                <w:webHidden/>
              </w:rPr>
              <w:fldChar w:fldCharType="end"/>
            </w:r>
          </w:hyperlink>
        </w:p>
        <w:p w14:paraId="54859A10" w14:textId="77777777" w:rsidR="00EC0CCF" w:rsidRDefault="0095456A">
          <w:pPr>
            <w:pStyle w:val="TOC1"/>
            <w:rPr>
              <w:rFonts w:asciiTheme="minorHAnsi" w:eastAsiaTheme="minorEastAsia" w:hAnsiTheme="minorHAnsi" w:cstheme="minorBidi"/>
              <w:b w:val="0"/>
              <w:bCs w:val="0"/>
              <w:sz w:val="22"/>
              <w:szCs w:val="22"/>
              <w:lang w:eastAsia="en-GB"/>
            </w:rPr>
          </w:pPr>
          <w:hyperlink w:anchor="_Toc41640820" w:history="1">
            <w:r w:rsidR="00787EE9" w:rsidRPr="003001DD">
              <w:rPr>
                <w:rStyle w:val="Hyperlink"/>
              </w:rPr>
              <w:t>Podcast Link</w:t>
            </w:r>
            <w:r w:rsidR="00787EE9">
              <w:rPr>
                <w:webHidden/>
              </w:rPr>
              <w:tab/>
            </w:r>
            <w:r w:rsidR="00787EE9">
              <w:rPr>
                <w:webHidden/>
              </w:rPr>
              <w:fldChar w:fldCharType="begin"/>
            </w:r>
            <w:r w:rsidR="00787EE9">
              <w:rPr>
                <w:webHidden/>
              </w:rPr>
              <w:instrText xml:space="preserve"> PAGEREF _Toc41640820 \h </w:instrText>
            </w:r>
            <w:r w:rsidR="00787EE9">
              <w:rPr>
                <w:webHidden/>
              </w:rPr>
            </w:r>
            <w:r w:rsidR="00787EE9">
              <w:rPr>
                <w:webHidden/>
              </w:rPr>
              <w:fldChar w:fldCharType="separate"/>
            </w:r>
            <w:r w:rsidR="00787EE9">
              <w:rPr>
                <w:webHidden/>
              </w:rPr>
              <w:t>7</w:t>
            </w:r>
            <w:r w:rsidR="00787EE9">
              <w:rPr>
                <w:webHidden/>
              </w:rPr>
              <w:fldChar w:fldCharType="end"/>
            </w:r>
          </w:hyperlink>
        </w:p>
        <w:p w14:paraId="24744476" w14:textId="77777777" w:rsidR="00EC0CCF" w:rsidRDefault="0095456A">
          <w:pPr>
            <w:pStyle w:val="TOC1"/>
            <w:rPr>
              <w:rFonts w:asciiTheme="minorHAnsi" w:eastAsiaTheme="minorEastAsia" w:hAnsiTheme="minorHAnsi" w:cstheme="minorBidi"/>
              <w:b w:val="0"/>
              <w:bCs w:val="0"/>
              <w:sz w:val="22"/>
              <w:szCs w:val="22"/>
              <w:lang w:eastAsia="en-GB"/>
            </w:rPr>
          </w:pPr>
          <w:hyperlink w:anchor="_Toc41640821" w:history="1">
            <w:r w:rsidR="00787EE9" w:rsidRPr="003001DD">
              <w:rPr>
                <w:rStyle w:val="Hyperlink"/>
              </w:rPr>
              <w:t>Reference List</w:t>
            </w:r>
            <w:r w:rsidR="00787EE9">
              <w:rPr>
                <w:webHidden/>
              </w:rPr>
              <w:tab/>
            </w:r>
            <w:r w:rsidR="00787EE9">
              <w:rPr>
                <w:webHidden/>
              </w:rPr>
              <w:fldChar w:fldCharType="begin"/>
            </w:r>
            <w:r w:rsidR="00787EE9">
              <w:rPr>
                <w:webHidden/>
              </w:rPr>
              <w:instrText xml:space="preserve"> PAGEREF _Toc41640821 \h </w:instrText>
            </w:r>
            <w:r w:rsidR="00787EE9">
              <w:rPr>
                <w:webHidden/>
              </w:rPr>
            </w:r>
            <w:r w:rsidR="00787EE9">
              <w:rPr>
                <w:webHidden/>
              </w:rPr>
              <w:fldChar w:fldCharType="separate"/>
            </w:r>
            <w:r w:rsidR="00787EE9">
              <w:rPr>
                <w:webHidden/>
              </w:rPr>
              <w:t>7</w:t>
            </w:r>
            <w:r w:rsidR="00787EE9">
              <w:rPr>
                <w:webHidden/>
              </w:rPr>
              <w:fldChar w:fldCharType="end"/>
            </w:r>
          </w:hyperlink>
        </w:p>
        <w:p w14:paraId="1B7324E2" w14:textId="77777777" w:rsidR="00EC0CCF" w:rsidRDefault="0095456A">
          <w:pPr>
            <w:pStyle w:val="TOC1"/>
            <w:rPr>
              <w:rFonts w:asciiTheme="minorHAnsi" w:eastAsiaTheme="minorEastAsia" w:hAnsiTheme="minorHAnsi" w:cstheme="minorBidi"/>
              <w:b w:val="0"/>
              <w:bCs w:val="0"/>
              <w:sz w:val="22"/>
              <w:szCs w:val="22"/>
              <w:lang w:eastAsia="en-GB"/>
            </w:rPr>
          </w:pPr>
          <w:hyperlink w:anchor="_Toc41640822" w:history="1">
            <w:r w:rsidR="00787EE9" w:rsidRPr="003001DD">
              <w:rPr>
                <w:rStyle w:val="Hyperlink"/>
              </w:rPr>
              <w:t>Appendices</w:t>
            </w:r>
            <w:r w:rsidR="00787EE9">
              <w:rPr>
                <w:webHidden/>
              </w:rPr>
              <w:tab/>
            </w:r>
            <w:r w:rsidR="00787EE9">
              <w:rPr>
                <w:webHidden/>
              </w:rPr>
              <w:fldChar w:fldCharType="begin"/>
            </w:r>
            <w:r w:rsidR="00787EE9">
              <w:rPr>
                <w:webHidden/>
              </w:rPr>
              <w:instrText xml:space="preserve"> PAGEREF _Toc41640822 \h </w:instrText>
            </w:r>
            <w:r w:rsidR="00787EE9">
              <w:rPr>
                <w:webHidden/>
              </w:rPr>
            </w:r>
            <w:r w:rsidR="00787EE9">
              <w:rPr>
                <w:webHidden/>
              </w:rPr>
              <w:fldChar w:fldCharType="separate"/>
            </w:r>
            <w:r w:rsidR="00787EE9">
              <w:rPr>
                <w:webHidden/>
              </w:rPr>
              <w:t>9</w:t>
            </w:r>
            <w:r w:rsidR="00787EE9">
              <w:rPr>
                <w:webHidden/>
              </w:rPr>
              <w:fldChar w:fldCharType="end"/>
            </w:r>
          </w:hyperlink>
        </w:p>
        <w:p w14:paraId="2B5AA68E" w14:textId="77777777" w:rsidR="00EC0CCF" w:rsidRDefault="0095456A">
          <w:pPr>
            <w:pStyle w:val="TOC2"/>
            <w:tabs>
              <w:tab w:val="right" w:leader="dot" w:pos="9016"/>
            </w:tabs>
            <w:rPr>
              <w:rFonts w:eastAsiaTheme="minorEastAsia"/>
              <w:noProof/>
              <w:lang w:eastAsia="en-GB"/>
            </w:rPr>
          </w:pPr>
          <w:hyperlink w:anchor="_Toc41640823" w:history="1">
            <w:r w:rsidR="00787EE9" w:rsidRPr="003001DD">
              <w:rPr>
                <w:rStyle w:val="Hyperlink"/>
                <w:b/>
                <w:bCs/>
                <w:noProof/>
              </w:rPr>
              <w:t>Appendix One - Calculations</w:t>
            </w:r>
            <w:r w:rsidR="00787EE9">
              <w:rPr>
                <w:noProof/>
                <w:webHidden/>
              </w:rPr>
              <w:tab/>
            </w:r>
            <w:r w:rsidR="00787EE9">
              <w:rPr>
                <w:noProof/>
                <w:webHidden/>
              </w:rPr>
              <w:fldChar w:fldCharType="begin"/>
            </w:r>
            <w:r w:rsidR="00787EE9">
              <w:rPr>
                <w:noProof/>
                <w:webHidden/>
              </w:rPr>
              <w:instrText xml:space="preserve"> PAGEREF _Toc41640823 \h </w:instrText>
            </w:r>
            <w:r w:rsidR="00787EE9">
              <w:rPr>
                <w:noProof/>
                <w:webHidden/>
              </w:rPr>
            </w:r>
            <w:r w:rsidR="00787EE9">
              <w:rPr>
                <w:noProof/>
                <w:webHidden/>
              </w:rPr>
              <w:fldChar w:fldCharType="separate"/>
            </w:r>
            <w:r w:rsidR="00787EE9">
              <w:rPr>
                <w:noProof/>
                <w:webHidden/>
              </w:rPr>
              <w:t>9</w:t>
            </w:r>
            <w:r w:rsidR="00787EE9">
              <w:rPr>
                <w:noProof/>
                <w:webHidden/>
              </w:rPr>
              <w:fldChar w:fldCharType="end"/>
            </w:r>
          </w:hyperlink>
        </w:p>
        <w:p w14:paraId="4FB44EC1" w14:textId="77777777" w:rsidR="00EC0CCF" w:rsidRDefault="0095456A">
          <w:pPr>
            <w:pStyle w:val="TOC3"/>
            <w:tabs>
              <w:tab w:val="right" w:leader="dot" w:pos="9016"/>
            </w:tabs>
            <w:rPr>
              <w:rFonts w:eastAsiaTheme="minorEastAsia"/>
              <w:noProof/>
              <w:lang w:eastAsia="en-GB"/>
            </w:rPr>
          </w:pPr>
          <w:hyperlink w:anchor="_Toc41640824" w:history="1">
            <w:r w:rsidR="00787EE9" w:rsidRPr="003001DD">
              <w:rPr>
                <w:rStyle w:val="Hyperlink"/>
                <w:b/>
                <w:bCs/>
                <w:noProof/>
              </w:rPr>
              <w:t>Performance Ratios</w:t>
            </w:r>
            <w:r w:rsidR="00787EE9">
              <w:rPr>
                <w:noProof/>
                <w:webHidden/>
              </w:rPr>
              <w:tab/>
            </w:r>
            <w:r w:rsidR="00787EE9">
              <w:rPr>
                <w:noProof/>
                <w:webHidden/>
              </w:rPr>
              <w:fldChar w:fldCharType="begin"/>
            </w:r>
            <w:r w:rsidR="00787EE9">
              <w:rPr>
                <w:noProof/>
                <w:webHidden/>
              </w:rPr>
              <w:instrText xml:space="preserve"> PAGEREF _Toc41640824 \h </w:instrText>
            </w:r>
            <w:r w:rsidR="00787EE9">
              <w:rPr>
                <w:noProof/>
                <w:webHidden/>
              </w:rPr>
            </w:r>
            <w:r w:rsidR="00787EE9">
              <w:rPr>
                <w:noProof/>
                <w:webHidden/>
              </w:rPr>
              <w:fldChar w:fldCharType="separate"/>
            </w:r>
            <w:r w:rsidR="00787EE9">
              <w:rPr>
                <w:noProof/>
                <w:webHidden/>
              </w:rPr>
              <w:t>9</w:t>
            </w:r>
            <w:r w:rsidR="00787EE9">
              <w:rPr>
                <w:noProof/>
                <w:webHidden/>
              </w:rPr>
              <w:fldChar w:fldCharType="end"/>
            </w:r>
          </w:hyperlink>
        </w:p>
        <w:p w14:paraId="533E32A8" w14:textId="77777777" w:rsidR="00EC0CCF" w:rsidRDefault="0095456A">
          <w:pPr>
            <w:pStyle w:val="TOC3"/>
            <w:tabs>
              <w:tab w:val="right" w:leader="dot" w:pos="9016"/>
            </w:tabs>
            <w:rPr>
              <w:rFonts w:eastAsiaTheme="minorEastAsia"/>
              <w:noProof/>
              <w:lang w:eastAsia="en-GB"/>
            </w:rPr>
          </w:pPr>
          <w:hyperlink w:anchor="_Toc41640825" w:history="1">
            <w:r w:rsidR="00787EE9" w:rsidRPr="003001DD">
              <w:rPr>
                <w:rStyle w:val="Hyperlink"/>
                <w:b/>
                <w:bCs/>
                <w:noProof/>
              </w:rPr>
              <w:t>Liquidity Ratios</w:t>
            </w:r>
            <w:r w:rsidR="00787EE9">
              <w:rPr>
                <w:noProof/>
                <w:webHidden/>
              </w:rPr>
              <w:tab/>
            </w:r>
            <w:r w:rsidR="00787EE9">
              <w:rPr>
                <w:noProof/>
                <w:webHidden/>
              </w:rPr>
              <w:fldChar w:fldCharType="begin"/>
            </w:r>
            <w:r w:rsidR="00787EE9">
              <w:rPr>
                <w:noProof/>
                <w:webHidden/>
              </w:rPr>
              <w:instrText xml:space="preserve"> PAGEREF _Toc41640825 \h </w:instrText>
            </w:r>
            <w:r w:rsidR="00787EE9">
              <w:rPr>
                <w:noProof/>
                <w:webHidden/>
              </w:rPr>
            </w:r>
            <w:r w:rsidR="00787EE9">
              <w:rPr>
                <w:noProof/>
                <w:webHidden/>
              </w:rPr>
              <w:fldChar w:fldCharType="separate"/>
            </w:r>
            <w:r w:rsidR="00787EE9">
              <w:rPr>
                <w:noProof/>
                <w:webHidden/>
              </w:rPr>
              <w:t>10</w:t>
            </w:r>
            <w:r w:rsidR="00787EE9">
              <w:rPr>
                <w:noProof/>
                <w:webHidden/>
              </w:rPr>
              <w:fldChar w:fldCharType="end"/>
            </w:r>
          </w:hyperlink>
        </w:p>
        <w:p w14:paraId="142A2A21" w14:textId="77777777" w:rsidR="00EC0CCF" w:rsidRDefault="0095456A">
          <w:pPr>
            <w:pStyle w:val="TOC3"/>
            <w:tabs>
              <w:tab w:val="right" w:leader="dot" w:pos="9016"/>
            </w:tabs>
            <w:rPr>
              <w:rFonts w:eastAsiaTheme="minorEastAsia"/>
              <w:noProof/>
              <w:lang w:eastAsia="en-GB"/>
            </w:rPr>
          </w:pPr>
          <w:hyperlink w:anchor="_Toc41640826" w:history="1">
            <w:r w:rsidR="00787EE9" w:rsidRPr="003001DD">
              <w:rPr>
                <w:rStyle w:val="Hyperlink"/>
                <w:b/>
                <w:bCs/>
                <w:noProof/>
              </w:rPr>
              <w:t>Gearing Ratios</w:t>
            </w:r>
            <w:r w:rsidR="00787EE9">
              <w:rPr>
                <w:noProof/>
                <w:webHidden/>
              </w:rPr>
              <w:tab/>
            </w:r>
            <w:r w:rsidR="00787EE9">
              <w:rPr>
                <w:noProof/>
                <w:webHidden/>
              </w:rPr>
              <w:fldChar w:fldCharType="begin"/>
            </w:r>
            <w:r w:rsidR="00787EE9">
              <w:rPr>
                <w:noProof/>
                <w:webHidden/>
              </w:rPr>
              <w:instrText xml:space="preserve"> PAGEREF _Toc41640826 \h </w:instrText>
            </w:r>
            <w:r w:rsidR="00787EE9">
              <w:rPr>
                <w:noProof/>
                <w:webHidden/>
              </w:rPr>
            </w:r>
            <w:r w:rsidR="00787EE9">
              <w:rPr>
                <w:noProof/>
                <w:webHidden/>
              </w:rPr>
              <w:fldChar w:fldCharType="separate"/>
            </w:r>
            <w:r w:rsidR="00787EE9">
              <w:rPr>
                <w:noProof/>
                <w:webHidden/>
              </w:rPr>
              <w:t>11</w:t>
            </w:r>
            <w:r w:rsidR="00787EE9">
              <w:rPr>
                <w:noProof/>
                <w:webHidden/>
              </w:rPr>
              <w:fldChar w:fldCharType="end"/>
            </w:r>
          </w:hyperlink>
        </w:p>
        <w:p w14:paraId="309EF853" w14:textId="77777777" w:rsidR="00EC0CCF" w:rsidRDefault="0095456A">
          <w:pPr>
            <w:pStyle w:val="TOC3"/>
            <w:tabs>
              <w:tab w:val="right" w:leader="dot" w:pos="9016"/>
            </w:tabs>
            <w:rPr>
              <w:rFonts w:eastAsiaTheme="minorEastAsia"/>
              <w:noProof/>
              <w:lang w:eastAsia="en-GB"/>
            </w:rPr>
          </w:pPr>
          <w:hyperlink w:anchor="_Toc41640827" w:history="1">
            <w:r w:rsidR="00787EE9" w:rsidRPr="003001DD">
              <w:rPr>
                <w:rStyle w:val="Hyperlink"/>
                <w:b/>
                <w:bCs/>
                <w:noProof/>
              </w:rPr>
              <w:t>Investor Ratios</w:t>
            </w:r>
            <w:r w:rsidR="00787EE9">
              <w:rPr>
                <w:noProof/>
                <w:webHidden/>
              </w:rPr>
              <w:tab/>
            </w:r>
            <w:r w:rsidR="00787EE9">
              <w:rPr>
                <w:noProof/>
                <w:webHidden/>
              </w:rPr>
              <w:fldChar w:fldCharType="begin"/>
            </w:r>
            <w:r w:rsidR="00787EE9">
              <w:rPr>
                <w:noProof/>
                <w:webHidden/>
              </w:rPr>
              <w:instrText xml:space="preserve"> PAGEREF _Toc41640827 \h </w:instrText>
            </w:r>
            <w:r w:rsidR="00787EE9">
              <w:rPr>
                <w:noProof/>
                <w:webHidden/>
              </w:rPr>
            </w:r>
            <w:r w:rsidR="00787EE9">
              <w:rPr>
                <w:noProof/>
                <w:webHidden/>
              </w:rPr>
              <w:fldChar w:fldCharType="separate"/>
            </w:r>
            <w:r w:rsidR="00787EE9">
              <w:rPr>
                <w:noProof/>
                <w:webHidden/>
              </w:rPr>
              <w:t>12</w:t>
            </w:r>
            <w:r w:rsidR="00787EE9">
              <w:rPr>
                <w:noProof/>
                <w:webHidden/>
              </w:rPr>
              <w:fldChar w:fldCharType="end"/>
            </w:r>
          </w:hyperlink>
        </w:p>
        <w:p w14:paraId="5DA954CD" w14:textId="77777777" w:rsidR="008515DF" w:rsidRDefault="00787EE9" w:rsidP="008515DF">
          <w:r w:rsidRPr="00CC005D">
            <w:rPr>
              <w:rFonts w:cstheme="minorHAnsi"/>
              <w:b/>
              <w:bCs/>
              <w:noProof/>
            </w:rPr>
            <w:fldChar w:fldCharType="end"/>
          </w:r>
        </w:p>
      </w:sdtContent>
    </w:sdt>
    <w:p w14:paraId="442735B5" w14:textId="77777777" w:rsidR="00934C46" w:rsidRPr="00006DEE" w:rsidRDefault="00787EE9" w:rsidP="00934C46">
      <w:pPr>
        <w:pStyle w:val="Heading1"/>
        <w:rPr>
          <w:b/>
          <w:bCs/>
          <w:color w:val="auto"/>
          <w:sz w:val="28"/>
          <w:szCs w:val="28"/>
        </w:rPr>
      </w:pPr>
      <w:bookmarkStart w:id="1" w:name="_Toc41639144"/>
      <w:bookmarkStart w:id="2" w:name="_Toc41640800"/>
      <w:r w:rsidRPr="00006DEE">
        <w:rPr>
          <w:b/>
          <w:bCs/>
          <w:color w:val="auto"/>
          <w:sz w:val="28"/>
          <w:szCs w:val="28"/>
        </w:rPr>
        <w:t>Introduction</w:t>
      </w:r>
      <w:bookmarkEnd w:id="1"/>
      <w:bookmarkEnd w:id="2"/>
    </w:p>
    <w:p w14:paraId="2F44368C" w14:textId="77777777" w:rsidR="00A755CF" w:rsidRPr="003D2BBE" w:rsidRDefault="00787EE9" w:rsidP="00C81D90">
      <w:pPr>
        <w:spacing w:line="480" w:lineRule="auto"/>
        <w:jc w:val="both"/>
      </w:pPr>
      <w:r>
        <w:t>JD Sports Fashion Plc (JD Sports</w:t>
      </w:r>
      <w:r w:rsidR="00573602">
        <w:t>), a subsidiary of Pentland Group Plc</w:t>
      </w:r>
      <w:r w:rsidR="004A742C">
        <w:t>, is a multichannel</w:t>
      </w:r>
      <w:r w:rsidR="00890D1E">
        <w:t xml:space="preserve"> retailer that trades and </w:t>
      </w:r>
      <w:r w:rsidR="00844A1F">
        <w:t>dispenses branded sportswear, as well as fashion wear products</w:t>
      </w:r>
      <w:r w:rsidR="007B3C50">
        <w:t xml:space="preserve">, and as such, categorises its business </w:t>
      </w:r>
      <w:r w:rsidR="002A3126">
        <w:t xml:space="preserve">processes into two segments: Sports </w:t>
      </w:r>
      <w:r w:rsidR="007E0B16">
        <w:t>F</w:t>
      </w:r>
      <w:r w:rsidR="002A3126">
        <w:t xml:space="preserve">ashion and </w:t>
      </w:r>
      <w:r w:rsidR="007E0B16">
        <w:t>O</w:t>
      </w:r>
      <w:r w:rsidR="002A3126">
        <w:t xml:space="preserve">utdoor (JD Sports, 2019). </w:t>
      </w:r>
      <w:r w:rsidR="00AC52CB">
        <w:t xml:space="preserve">As of </w:t>
      </w:r>
      <w:r w:rsidR="00AC52CB">
        <w:lastRenderedPageBreak/>
        <w:t>February 2019, JD Sports had a total of 2,420 stores</w:t>
      </w:r>
      <w:r w:rsidR="007E0B16">
        <w:t xml:space="preserve">; </w:t>
      </w:r>
      <w:r w:rsidR="006E4FCE">
        <w:t xml:space="preserve">2,167 of which are Sports Fashion stores and </w:t>
      </w:r>
      <w:r w:rsidR="007E0B16">
        <w:t>253 are Outdoor</w:t>
      </w:r>
      <w:r w:rsidR="00F12291">
        <w:t>, in which they operate predominantly in the UK,</w:t>
      </w:r>
      <w:r w:rsidR="00F10CBD">
        <w:t xml:space="preserve"> the</w:t>
      </w:r>
      <w:r w:rsidR="00F12291">
        <w:t xml:space="preserve"> US, and Europe, but have a growing influence in other areas of the world  (JD Sports, 2019). </w:t>
      </w:r>
      <w:r w:rsidR="001149A2">
        <w:t>To develop on that point, JD Sports have successfully entered new ma</w:t>
      </w:r>
      <w:r w:rsidR="0075651A">
        <w:t>rkets in Australia and Malaysia, two areas that have financial promise</w:t>
      </w:r>
      <w:r w:rsidR="00795CFD">
        <w:t xml:space="preserve"> (</w:t>
      </w:r>
      <w:r w:rsidR="00014616">
        <w:t>Rek</w:t>
      </w:r>
      <w:r w:rsidR="00795CFD">
        <w:t xml:space="preserve">laitis, 2018). </w:t>
      </w:r>
      <w:r w:rsidR="00F82B11">
        <w:t xml:space="preserve">Furthermore, the stock that JD Sports have and currently acquire has been quoted as </w:t>
      </w:r>
      <w:r w:rsidR="00FA7AA5">
        <w:t>"offering excellent value", and various investors have stated that the organisation is fast-growi</w:t>
      </w:r>
      <w:r w:rsidR="00095F20">
        <w:t xml:space="preserve">ng, </w:t>
      </w:r>
      <w:r w:rsidR="002702F6">
        <w:t>ambitious</w:t>
      </w:r>
      <w:r w:rsidR="00095F20">
        <w:t>, with a</w:t>
      </w:r>
      <w:r w:rsidR="00154712">
        <w:t>n</w:t>
      </w:r>
      <w:r w:rsidR="00095F20">
        <w:t xml:space="preserve"> </w:t>
      </w:r>
      <w:r w:rsidR="002702F6">
        <w:t xml:space="preserve">excellent setup and vast potential (Reklaitis, 2018). </w:t>
      </w:r>
      <w:r w:rsidR="009468D2">
        <w:t>As such, the researcher believes that JD Sports offer</w:t>
      </w:r>
      <w:r w:rsidR="00C473ED">
        <w:t>s</w:t>
      </w:r>
      <w:r w:rsidR="009468D2">
        <w:t xml:space="preserve"> an excellent </w:t>
      </w:r>
      <w:r w:rsidR="001369E9">
        <w:t xml:space="preserve">opportunity to examine their </w:t>
      </w:r>
      <w:r w:rsidR="005E118A">
        <w:t>financial statements</w:t>
      </w:r>
      <w:r w:rsidR="00C1392B">
        <w:t xml:space="preserve"> during the last two years, offering a</w:t>
      </w:r>
      <w:r w:rsidR="009B0201">
        <w:t xml:space="preserve"> better</w:t>
      </w:r>
      <w:r w:rsidR="00C1392B">
        <w:t xml:space="preserve"> </w:t>
      </w:r>
      <w:r w:rsidR="009B0201">
        <w:t xml:space="preserve">interpretation of the company’s performance </w:t>
      </w:r>
      <w:r w:rsidR="00E367BF">
        <w:t xml:space="preserve">by comparing </w:t>
      </w:r>
      <w:r w:rsidR="00CB4317">
        <w:t xml:space="preserve">different </w:t>
      </w:r>
      <w:r w:rsidR="00EC483F">
        <w:t>periods</w:t>
      </w:r>
      <w:r w:rsidR="00497900">
        <w:t>, and seeing if any trends are transpiring</w:t>
      </w:r>
      <w:r w:rsidR="00CB4317">
        <w:t xml:space="preserve">. </w:t>
      </w:r>
    </w:p>
    <w:p w14:paraId="66ED71DF" w14:textId="77777777" w:rsidR="003C6CEE" w:rsidRPr="00C7317E" w:rsidRDefault="00787EE9" w:rsidP="004741CE">
      <w:pPr>
        <w:pStyle w:val="Heading1"/>
        <w:rPr>
          <w:b/>
          <w:bCs/>
          <w:color w:val="auto"/>
          <w:sz w:val="28"/>
          <w:szCs w:val="28"/>
        </w:rPr>
      </w:pPr>
      <w:bookmarkStart w:id="3" w:name="_Toc41639145"/>
      <w:bookmarkStart w:id="4" w:name="_Toc41640801"/>
      <w:r w:rsidRPr="00C7317E">
        <w:rPr>
          <w:b/>
          <w:bCs/>
          <w:color w:val="auto"/>
          <w:sz w:val="28"/>
          <w:szCs w:val="28"/>
        </w:rPr>
        <w:t>Evaluation of Ratios</w:t>
      </w:r>
      <w:bookmarkEnd w:id="3"/>
      <w:bookmarkEnd w:id="4"/>
    </w:p>
    <w:p w14:paraId="3E36701F" w14:textId="77777777" w:rsidR="003C6CEE" w:rsidRPr="00CE687D" w:rsidRDefault="00787EE9" w:rsidP="004741CE">
      <w:pPr>
        <w:pStyle w:val="Heading2"/>
        <w:rPr>
          <w:b/>
          <w:bCs/>
        </w:rPr>
      </w:pPr>
      <w:bookmarkStart w:id="5" w:name="_Toc41639146"/>
      <w:bookmarkStart w:id="6" w:name="_Toc41640802"/>
      <w:r w:rsidRPr="00CE687D">
        <w:rPr>
          <w:b/>
          <w:bCs/>
          <w:color w:val="auto"/>
        </w:rPr>
        <w:t>Performance Ratios</w:t>
      </w:r>
      <w:bookmarkEnd w:id="5"/>
      <w:bookmarkEnd w:id="6"/>
      <w:r w:rsidRPr="00CE687D">
        <w:rPr>
          <w:b/>
          <w:bCs/>
          <w:color w:val="auto"/>
        </w:rPr>
        <w:t xml:space="preserve"> </w:t>
      </w:r>
    </w:p>
    <w:p w14:paraId="4978359F" w14:textId="77777777" w:rsidR="00D43B50" w:rsidRPr="00D43B50" w:rsidRDefault="00787EE9" w:rsidP="00D43B50">
      <w:pPr>
        <w:pStyle w:val="Heading3"/>
        <w:rPr>
          <w:b/>
          <w:bCs/>
          <w:color w:val="auto"/>
        </w:rPr>
      </w:pPr>
      <w:bookmarkStart w:id="7" w:name="_Toc41639147"/>
      <w:bookmarkStart w:id="8" w:name="_Toc41640803"/>
      <w:r w:rsidRPr="00CE687D">
        <w:rPr>
          <w:b/>
          <w:bCs/>
          <w:color w:val="auto"/>
        </w:rPr>
        <w:t>Return on Investment</w:t>
      </w:r>
      <w:bookmarkEnd w:id="7"/>
      <w:bookmarkEnd w:id="8"/>
    </w:p>
    <w:tbl>
      <w:tblPr>
        <w:tblStyle w:val="TableGrid"/>
        <w:tblW w:w="0" w:type="auto"/>
        <w:jc w:val="center"/>
        <w:tblLook w:val="04A0" w:firstRow="1" w:lastRow="0" w:firstColumn="1" w:lastColumn="0" w:noHBand="0" w:noVBand="1"/>
      </w:tblPr>
      <w:tblGrid>
        <w:gridCol w:w="1252"/>
        <w:gridCol w:w="1157"/>
      </w:tblGrid>
      <w:tr w:rsidR="006747A7" w14:paraId="53AFB8BF" w14:textId="77777777" w:rsidTr="00D43B50">
        <w:trPr>
          <w:jc w:val="center"/>
        </w:trPr>
        <w:tc>
          <w:tcPr>
            <w:tcW w:w="1252" w:type="dxa"/>
          </w:tcPr>
          <w:p w14:paraId="23ADDEDE" w14:textId="77777777" w:rsidR="00D43B50" w:rsidRPr="00D43B50" w:rsidRDefault="00787EE9" w:rsidP="00D43B50">
            <w:pPr>
              <w:jc w:val="center"/>
              <w:rPr>
                <w:rFonts w:asciiTheme="majorHAnsi" w:hAnsiTheme="majorHAnsi" w:cstheme="majorHAnsi"/>
              </w:rPr>
            </w:pPr>
            <w:r w:rsidRPr="00D43B50">
              <w:rPr>
                <w:rFonts w:asciiTheme="majorHAnsi" w:hAnsiTheme="majorHAnsi" w:cstheme="majorHAnsi"/>
                <w:b/>
                <w:bCs/>
              </w:rPr>
              <w:t>2019</w:t>
            </w:r>
            <w:r w:rsidRPr="00D43B50">
              <w:rPr>
                <w:rFonts w:asciiTheme="majorHAnsi" w:hAnsiTheme="majorHAnsi" w:cstheme="majorHAnsi"/>
              </w:rPr>
              <w:t>: 25%</w:t>
            </w:r>
          </w:p>
        </w:tc>
        <w:tc>
          <w:tcPr>
            <w:tcW w:w="1157" w:type="dxa"/>
          </w:tcPr>
          <w:p w14:paraId="604BB6C6" w14:textId="77777777" w:rsidR="00D43B50" w:rsidRPr="00D43B50" w:rsidRDefault="00787EE9" w:rsidP="00D43B50">
            <w:pPr>
              <w:jc w:val="center"/>
              <w:rPr>
                <w:rFonts w:asciiTheme="majorHAnsi" w:hAnsiTheme="majorHAnsi" w:cstheme="majorHAnsi"/>
              </w:rPr>
            </w:pPr>
            <w:r w:rsidRPr="00D43B50">
              <w:rPr>
                <w:rFonts w:asciiTheme="majorHAnsi" w:hAnsiTheme="majorHAnsi" w:cstheme="majorHAnsi"/>
                <w:b/>
                <w:bCs/>
              </w:rPr>
              <w:t>2018</w:t>
            </w:r>
            <w:r w:rsidRPr="00D43B50">
              <w:rPr>
                <w:rFonts w:asciiTheme="majorHAnsi" w:hAnsiTheme="majorHAnsi" w:cstheme="majorHAnsi"/>
              </w:rPr>
              <w:t>: 28%</w:t>
            </w:r>
          </w:p>
        </w:tc>
      </w:tr>
    </w:tbl>
    <w:p w14:paraId="174F6A08" w14:textId="77777777" w:rsidR="00440879" w:rsidRDefault="00440879" w:rsidP="00BC4AF6">
      <w:pPr>
        <w:jc w:val="both"/>
        <w:rPr>
          <w:rFonts w:cstheme="minorHAnsi"/>
        </w:rPr>
      </w:pPr>
    </w:p>
    <w:p w14:paraId="5CA364EF" w14:textId="7BDD8DA7" w:rsidR="00724E48" w:rsidRPr="00724E48" w:rsidRDefault="00787EE9" w:rsidP="00C81D90">
      <w:pPr>
        <w:spacing w:line="480" w:lineRule="auto"/>
        <w:jc w:val="both"/>
        <w:rPr>
          <w:rFonts w:cstheme="minorHAnsi"/>
        </w:rPr>
      </w:pPr>
      <w:r>
        <w:rPr>
          <w:rFonts w:cstheme="minorHAnsi"/>
        </w:rPr>
        <w:t xml:space="preserve">Return on Investment </w:t>
      </w:r>
      <w:r w:rsidR="00281398">
        <w:rPr>
          <w:rFonts w:cstheme="minorHAnsi"/>
        </w:rPr>
        <w:t xml:space="preserve">(ROI) </w:t>
      </w:r>
      <w:r>
        <w:rPr>
          <w:rFonts w:cstheme="minorHAnsi"/>
        </w:rPr>
        <w:t xml:space="preserve">is used by creditors and </w:t>
      </w:r>
      <w:r w:rsidR="0037676D">
        <w:rPr>
          <w:rFonts w:cstheme="minorHAnsi"/>
        </w:rPr>
        <w:t>owners to firstly assess the company’s ability to earn an adequate rate of return</w:t>
      </w:r>
      <w:r w:rsidR="00281398">
        <w:rPr>
          <w:rFonts w:cstheme="minorHAnsi"/>
        </w:rPr>
        <w:t xml:space="preserve">, in which they can compare the ROI of their respective company to </w:t>
      </w:r>
      <w:r w:rsidR="00CE3269">
        <w:rPr>
          <w:rFonts w:cstheme="minorHAnsi"/>
        </w:rPr>
        <w:t xml:space="preserve">those of other companies </w:t>
      </w:r>
      <w:r w:rsidR="00AE3914">
        <w:rPr>
          <w:rFonts w:cstheme="minorHAnsi"/>
        </w:rPr>
        <w:t>in the same field to assess their financial health</w:t>
      </w:r>
      <w:r w:rsidR="0029644E">
        <w:rPr>
          <w:rFonts w:cstheme="minorHAnsi"/>
        </w:rPr>
        <w:t xml:space="preserve"> (</w:t>
      </w:r>
      <w:r w:rsidR="001575C1">
        <w:rPr>
          <w:rFonts w:cstheme="minorHAnsi"/>
        </w:rPr>
        <w:t>Friedlob and Plewa, 1996</w:t>
      </w:r>
      <w:r w:rsidR="0029644E">
        <w:rPr>
          <w:rFonts w:cstheme="minorHAnsi"/>
        </w:rPr>
        <w:t xml:space="preserve">). </w:t>
      </w:r>
      <w:r w:rsidR="008953B6">
        <w:rPr>
          <w:rFonts w:cstheme="minorHAnsi"/>
        </w:rPr>
        <w:t>I</w:t>
      </w:r>
      <w:r w:rsidR="0029644E">
        <w:rPr>
          <w:rFonts w:cstheme="minorHAnsi"/>
        </w:rPr>
        <w:t xml:space="preserve">t can </w:t>
      </w:r>
      <w:r w:rsidR="008953B6">
        <w:rPr>
          <w:rFonts w:cstheme="minorHAnsi"/>
        </w:rPr>
        <w:t xml:space="preserve">also </w:t>
      </w:r>
      <w:r w:rsidR="0029644E">
        <w:rPr>
          <w:rFonts w:cstheme="minorHAnsi"/>
        </w:rPr>
        <w:t xml:space="preserve">allow </w:t>
      </w:r>
      <w:r w:rsidR="001C66DC">
        <w:rPr>
          <w:rFonts w:cstheme="minorHAnsi"/>
        </w:rPr>
        <w:t>to provide</w:t>
      </w:r>
      <w:r w:rsidR="0029644E">
        <w:rPr>
          <w:rFonts w:cstheme="minorHAnsi"/>
        </w:rPr>
        <w:t xml:space="preserve"> information about the efficiency of management</w:t>
      </w:r>
      <w:r w:rsidR="00C534B4">
        <w:rPr>
          <w:rFonts w:cstheme="minorHAnsi"/>
        </w:rPr>
        <w:t xml:space="preserve">; </w:t>
      </w:r>
      <w:r w:rsidR="001E568E">
        <w:rPr>
          <w:rFonts w:cstheme="minorHAnsi"/>
        </w:rPr>
        <w:t xml:space="preserve">as </w:t>
      </w:r>
      <w:r w:rsidR="00A6555B">
        <w:rPr>
          <w:rFonts w:cstheme="minorHAnsi"/>
        </w:rPr>
        <w:t xml:space="preserve">tracking ROI over some time establishes whether a company has </w:t>
      </w:r>
      <w:r w:rsidR="004E42AD">
        <w:rPr>
          <w:rFonts w:cstheme="minorHAnsi"/>
        </w:rPr>
        <w:t>proficient management</w:t>
      </w:r>
      <w:r w:rsidR="00C534B4">
        <w:rPr>
          <w:rFonts w:cstheme="minorHAnsi"/>
        </w:rPr>
        <w:t>, as well as being</w:t>
      </w:r>
      <w:r w:rsidR="008953B6">
        <w:rPr>
          <w:rFonts w:cstheme="minorHAnsi"/>
        </w:rPr>
        <w:t xml:space="preserve"> important </w:t>
      </w:r>
      <w:r w:rsidR="003B0D76">
        <w:rPr>
          <w:rFonts w:cstheme="minorHAnsi"/>
        </w:rPr>
        <w:t>for potential partners and suppliers</w:t>
      </w:r>
      <w:r w:rsidR="002032D8">
        <w:rPr>
          <w:rFonts w:cstheme="minorHAnsi"/>
        </w:rPr>
        <w:t xml:space="preserve"> as</w:t>
      </w:r>
      <w:r w:rsidR="00802CC0">
        <w:rPr>
          <w:rFonts w:cstheme="minorHAnsi"/>
        </w:rPr>
        <w:t xml:space="preserve"> they</w:t>
      </w:r>
      <w:r w:rsidR="003B0D76">
        <w:rPr>
          <w:rFonts w:cstheme="minorHAnsi"/>
        </w:rPr>
        <w:t xml:space="preserve"> </w:t>
      </w:r>
      <w:r w:rsidR="007D2566">
        <w:rPr>
          <w:rFonts w:cstheme="minorHAnsi"/>
        </w:rPr>
        <w:t>measure the present and future investment and what return is expected (</w:t>
      </w:r>
      <w:r w:rsidR="001575C1">
        <w:rPr>
          <w:rFonts w:cstheme="minorHAnsi"/>
        </w:rPr>
        <w:t>Friedlob and Plewa, 1996</w:t>
      </w:r>
      <w:r w:rsidR="007D2566">
        <w:rPr>
          <w:rFonts w:cstheme="minorHAnsi"/>
        </w:rPr>
        <w:t>).</w:t>
      </w:r>
      <w:r w:rsidR="00C62D01">
        <w:rPr>
          <w:rFonts w:cstheme="minorHAnsi"/>
        </w:rPr>
        <w:t xml:space="preserve"> Although figures for JD Sports have declined </w:t>
      </w:r>
      <w:r w:rsidR="00F45D52">
        <w:rPr>
          <w:rFonts w:cstheme="minorHAnsi"/>
        </w:rPr>
        <w:t xml:space="preserve">by 3% down to 25% for 2019, it is still a healthy figure for the organisation. However, they should be cautious </w:t>
      </w:r>
      <w:r w:rsidR="00FF2828">
        <w:rPr>
          <w:rFonts w:cstheme="minorHAnsi"/>
        </w:rPr>
        <w:t xml:space="preserve">for the following years that the figure does not continue to spiral down. </w:t>
      </w:r>
      <w:r w:rsidR="00D9797A">
        <w:rPr>
          <w:rFonts w:cstheme="minorHAnsi"/>
        </w:rPr>
        <w:t xml:space="preserve">There are many reasons why the ROI may have decreased, from </w:t>
      </w:r>
      <w:r w:rsidR="00BB53C7">
        <w:rPr>
          <w:rFonts w:cstheme="minorHAnsi"/>
        </w:rPr>
        <w:t xml:space="preserve">a dipped performance, increased competition, and economic </w:t>
      </w:r>
      <w:r w:rsidR="00CC135C">
        <w:rPr>
          <w:rFonts w:cstheme="minorHAnsi"/>
        </w:rPr>
        <w:t xml:space="preserve">drop. However, JD Sports have close ties to Nike and </w:t>
      </w:r>
      <w:r w:rsidR="004313FA">
        <w:rPr>
          <w:rFonts w:cstheme="minorHAnsi"/>
        </w:rPr>
        <w:t>Adidas</w:t>
      </w:r>
      <w:r w:rsidR="00CC135C">
        <w:rPr>
          <w:rFonts w:cstheme="minorHAnsi"/>
        </w:rPr>
        <w:t xml:space="preserve">, two </w:t>
      </w:r>
      <w:r w:rsidR="004313FA">
        <w:rPr>
          <w:rFonts w:cstheme="minorHAnsi"/>
        </w:rPr>
        <w:t xml:space="preserve">huge brands, which has allowed them </w:t>
      </w:r>
      <w:r w:rsidR="003C7566">
        <w:rPr>
          <w:rFonts w:cstheme="minorHAnsi"/>
        </w:rPr>
        <w:t>to outpace</w:t>
      </w:r>
      <w:r w:rsidR="004313FA">
        <w:rPr>
          <w:rFonts w:cstheme="minorHAnsi"/>
        </w:rPr>
        <w:t xml:space="preserve"> its rivals in terms of </w:t>
      </w:r>
      <w:r w:rsidR="008D4992">
        <w:rPr>
          <w:rFonts w:cstheme="minorHAnsi"/>
        </w:rPr>
        <w:t xml:space="preserve">the products it sells. </w:t>
      </w:r>
    </w:p>
    <w:p w14:paraId="03640F3A" w14:textId="77777777" w:rsidR="00337CF1" w:rsidRDefault="00787EE9" w:rsidP="004741CE">
      <w:pPr>
        <w:pStyle w:val="Heading3"/>
        <w:rPr>
          <w:b/>
          <w:bCs/>
          <w:color w:val="auto"/>
        </w:rPr>
      </w:pPr>
      <w:bookmarkStart w:id="9" w:name="_Toc41639148"/>
      <w:bookmarkStart w:id="10" w:name="_Toc41640804"/>
      <w:r w:rsidRPr="00CE687D">
        <w:rPr>
          <w:b/>
          <w:bCs/>
          <w:color w:val="auto"/>
        </w:rPr>
        <w:t>Return on Capital Employed</w:t>
      </w:r>
      <w:bookmarkEnd w:id="9"/>
      <w:bookmarkEnd w:id="10"/>
    </w:p>
    <w:tbl>
      <w:tblPr>
        <w:tblStyle w:val="TableGrid"/>
        <w:tblW w:w="0" w:type="auto"/>
        <w:tblInd w:w="3256" w:type="dxa"/>
        <w:tblLook w:val="04A0" w:firstRow="1" w:lastRow="0" w:firstColumn="1" w:lastColumn="0" w:noHBand="0" w:noVBand="1"/>
      </w:tblPr>
      <w:tblGrid>
        <w:gridCol w:w="1252"/>
        <w:gridCol w:w="1299"/>
      </w:tblGrid>
      <w:tr w:rsidR="006747A7" w14:paraId="3D1541BB" w14:textId="77777777" w:rsidTr="00D43B50">
        <w:tc>
          <w:tcPr>
            <w:tcW w:w="1252" w:type="dxa"/>
          </w:tcPr>
          <w:p w14:paraId="30A8D4DA" w14:textId="77777777" w:rsidR="00D43B50" w:rsidRPr="00D43B50" w:rsidRDefault="00787EE9" w:rsidP="00D43B50">
            <w:pPr>
              <w:jc w:val="center"/>
              <w:rPr>
                <w:rFonts w:asciiTheme="majorHAnsi" w:hAnsiTheme="majorHAnsi" w:cstheme="majorHAnsi"/>
              </w:rPr>
            </w:pPr>
            <w:r w:rsidRPr="00D43B50">
              <w:rPr>
                <w:rFonts w:asciiTheme="majorHAnsi" w:hAnsiTheme="majorHAnsi" w:cstheme="majorHAnsi"/>
                <w:b/>
                <w:bCs/>
              </w:rPr>
              <w:t>2019</w:t>
            </w:r>
            <w:r w:rsidRPr="00D43B50">
              <w:rPr>
                <w:rFonts w:asciiTheme="majorHAnsi" w:hAnsiTheme="majorHAnsi" w:cstheme="majorHAnsi"/>
              </w:rPr>
              <w:t>: 30%</w:t>
            </w:r>
          </w:p>
        </w:tc>
        <w:tc>
          <w:tcPr>
            <w:tcW w:w="1299" w:type="dxa"/>
          </w:tcPr>
          <w:p w14:paraId="57FA6C30" w14:textId="77777777" w:rsidR="00D43B50" w:rsidRPr="00D43B50" w:rsidRDefault="00787EE9" w:rsidP="00D43B50">
            <w:pPr>
              <w:jc w:val="center"/>
              <w:rPr>
                <w:rFonts w:asciiTheme="majorHAnsi" w:hAnsiTheme="majorHAnsi" w:cstheme="majorHAnsi"/>
              </w:rPr>
            </w:pPr>
            <w:r w:rsidRPr="00D43B50">
              <w:rPr>
                <w:rFonts w:asciiTheme="majorHAnsi" w:hAnsiTheme="majorHAnsi" w:cstheme="majorHAnsi"/>
                <w:b/>
                <w:bCs/>
              </w:rPr>
              <w:t>2018</w:t>
            </w:r>
            <w:r w:rsidRPr="00D43B50">
              <w:rPr>
                <w:rFonts w:asciiTheme="majorHAnsi" w:hAnsiTheme="majorHAnsi" w:cstheme="majorHAnsi"/>
              </w:rPr>
              <w:t>: 33%</w:t>
            </w:r>
          </w:p>
        </w:tc>
      </w:tr>
    </w:tbl>
    <w:p w14:paraId="73878A08" w14:textId="77777777" w:rsidR="00D43B50" w:rsidRPr="00D43B50" w:rsidRDefault="00D43B50" w:rsidP="00D43B50"/>
    <w:p w14:paraId="31C752B6" w14:textId="77777777" w:rsidR="00BA241C" w:rsidRPr="00BA241C" w:rsidRDefault="00787EE9" w:rsidP="00C81D90">
      <w:pPr>
        <w:spacing w:line="480" w:lineRule="auto"/>
        <w:jc w:val="both"/>
        <w:rPr>
          <w:rFonts w:cstheme="minorHAnsi"/>
        </w:rPr>
      </w:pPr>
      <w:r>
        <w:rPr>
          <w:rFonts w:cstheme="minorHAnsi"/>
        </w:rPr>
        <w:t>Return on Capital Employed</w:t>
      </w:r>
      <w:r w:rsidR="008E5C1D">
        <w:rPr>
          <w:rFonts w:cstheme="minorHAnsi"/>
        </w:rPr>
        <w:t xml:space="preserve"> (ROCE)</w:t>
      </w:r>
      <w:r>
        <w:rPr>
          <w:rFonts w:cstheme="minorHAnsi"/>
        </w:rPr>
        <w:t xml:space="preserve"> is </w:t>
      </w:r>
      <w:r w:rsidR="00F44AD7">
        <w:rPr>
          <w:rFonts w:cstheme="minorHAnsi"/>
        </w:rPr>
        <w:t xml:space="preserve">used to measure the profitability of a company, and if the profit is related to the amount of capital </w:t>
      </w:r>
      <w:r w:rsidR="0041797E">
        <w:rPr>
          <w:rFonts w:cstheme="minorHAnsi"/>
        </w:rPr>
        <w:t>invested</w:t>
      </w:r>
      <w:r w:rsidR="00F44AD7">
        <w:rPr>
          <w:rFonts w:cstheme="minorHAnsi"/>
        </w:rPr>
        <w:t xml:space="preserve"> in the business, the profit can be seen in perspective</w:t>
      </w:r>
      <w:r w:rsidR="0041797E">
        <w:rPr>
          <w:rFonts w:cstheme="minorHAnsi"/>
        </w:rPr>
        <w:t>, but this measure differs depending on whether it is a reliable measure of profit but also a</w:t>
      </w:r>
      <w:r w:rsidR="00494B58">
        <w:rPr>
          <w:rFonts w:cstheme="minorHAnsi"/>
        </w:rPr>
        <w:t xml:space="preserve"> </w:t>
      </w:r>
      <w:r w:rsidR="0041797E">
        <w:rPr>
          <w:rFonts w:cstheme="minorHAnsi"/>
        </w:rPr>
        <w:t xml:space="preserve"> reliable measure of capital invested (</w:t>
      </w:r>
      <w:r w:rsidR="00F02274">
        <w:rPr>
          <w:rFonts w:cstheme="minorHAnsi"/>
        </w:rPr>
        <w:t>Whiting, 1986</w:t>
      </w:r>
      <w:r w:rsidR="0041797E">
        <w:rPr>
          <w:rFonts w:cstheme="minorHAnsi"/>
        </w:rPr>
        <w:t>)</w:t>
      </w:r>
      <w:r w:rsidR="00F02274">
        <w:rPr>
          <w:rFonts w:cstheme="minorHAnsi"/>
        </w:rPr>
        <w:t>.</w:t>
      </w:r>
      <w:r w:rsidR="00467136">
        <w:rPr>
          <w:rFonts w:cstheme="minorHAnsi"/>
        </w:rPr>
        <w:t xml:space="preserve"> </w:t>
      </w:r>
      <w:r w:rsidR="00D310D2">
        <w:rPr>
          <w:rFonts w:cstheme="minorHAnsi"/>
        </w:rPr>
        <w:t>This ratio also evaluates the inputs, so the capital i</w:t>
      </w:r>
      <w:r w:rsidR="00430BD1">
        <w:rPr>
          <w:rFonts w:cstheme="minorHAnsi"/>
        </w:rPr>
        <w:t>nvested, with the outputs, for instance</w:t>
      </w:r>
      <w:r w:rsidR="00944DB0">
        <w:rPr>
          <w:rFonts w:cstheme="minorHAnsi"/>
        </w:rPr>
        <w:t xml:space="preserve"> operating profit (Atrill and McLaney, 2008). This evaluation is critical in </w:t>
      </w:r>
      <w:r w:rsidR="0011368D">
        <w:rPr>
          <w:rFonts w:cstheme="minorHAnsi"/>
        </w:rPr>
        <w:t>measuring the effectiveness with which funds have been presented (Atrill and McLaney, 2008).</w:t>
      </w:r>
      <w:r w:rsidR="00DC7B03">
        <w:rPr>
          <w:rFonts w:cstheme="minorHAnsi"/>
        </w:rPr>
        <w:t xml:space="preserve"> Although the ROCE has dropped to 30% from 33%</w:t>
      </w:r>
      <w:r w:rsidR="0060750D">
        <w:rPr>
          <w:rFonts w:cstheme="minorHAnsi"/>
        </w:rPr>
        <w:t xml:space="preserve">, it is still a healthy figure for JD Sports. </w:t>
      </w:r>
      <w:r w:rsidR="00171214">
        <w:rPr>
          <w:rFonts w:cstheme="minorHAnsi"/>
        </w:rPr>
        <w:t>However, as a primary measure of profitability</w:t>
      </w:r>
      <w:r w:rsidR="00107BAB">
        <w:rPr>
          <w:rFonts w:cstheme="minorHAnsi"/>
        </w:rPr>
        <w:t xml:space="preserve">, JD Sports do not want </w:t>
      </w:r>
      <w:r w:rsidR="009A057D">
        <w:rPr>
          <w:rFonts w:cstheme="minorHAnsi"/>
        </w:rPr>
        <w:t xml:space="preserve">ROCE to </w:t>
      </w:r>
      <w:r w:rsidR="00107BAB">
        <w:rPr>
          <w:rFonts w:cstheme="minorHAnsi"/>
        </w:rPr>
        <w:t>consistently fall annually.</w:t>
      </w:r>
    </w:p>
    <w:p w14:paraId="46BCE90F" w14:textId="77777777" w:rsidR="00483720" w:rsidRDefault="00787EE9" w:rsidP="004741CE">
      <w:pPr>
        <w:pStyle w:val="Heading3"/>
        <w:rPr>
          <w:b/>
          <w:bCs/>
          <w:color w:val="auto"/>
        </w:rPr>
      </w:pPr>
      <w:bookmarkStart w:id="11" w:name="_Toc41639149"/>
      <w:bookmarkStart w:id="12" w:name="_Toc41640805"/>
      <w:r w:rsidRPr="00CE687D">
        <w:rPr>
          <w:b/>
          <w:bCs/>
          <w:color w:val="auto"/>
        </w:rPr>
        <w:t>Gross Profit Margin</w:t>
      </w:r>
      <w:bookmarkEnd w:id="11"/>
      <w:bookmarkEnd w:id="12"/>
    </w:p>
    <w:tbl>
      <w:tblPr>
        <w:tblStyle w:val="TableGrid"/>
        <w:tblW w:w="0" w:type="auto"/>
        <w:tblInd w:w="3256" w:type="dxa"/>
        <w:tblLook w:val="04A0" w:firstRow="1" w:lastRow="0" w:firstColumn="1" w:lastColumn="0" w:noHBand="0" w:noVBand="1"/>
      </w:tblPr>
      <w:tblGrid>
        <w:gridCol w:w="1252"/>
        <w:gridCol w:w="1157"/>
      </w:tblGrid>
      <w:tr w:rsidR="006747A7" w14:paraId="780072F3" w14:textId="77777777" w:rsidTr="00D43B50">
        <w:tc>
          <w:tcPr>
            <w:tcW w:w="1252" w:type="dxa"/>
          </w:tcPr>
          <w:p w14:paraId="5845AF3A" w14:textId="77777777" w:rsidR="00D43B50" w:rsidRPr="00D43B50" w:rsidRDefault="00787EE9" w:rsidP="00D43B50">
            <w:pPr>
              <w:jc w:val="center"/>
              <w:rPr>
                <w:rFonts w:asciiTheme="majorHAnsi" w:hAnsiTheme="majorHAnsi" w:cstheme="majorHAnsi"/>
              </w:rPr>
            </w:pPr>
            <w:r w:rsidRPr="00D43B50">
              <w:rPr>
                <w:rFonts w:asciiTheme="majorHAnsi" w:hAnsiTheme="majorHAnsi" w:cstheme="majorHAnsi"/>
                <w:b/>
                <w:bCs/>
              </w:rPr>
              <w:t>2019</w:t>
            </w:r>
            <w:r w:rsidRPr="00D43B50">
              <w:rPr>
                <w:rFonts w:asciiTheme="majorHAnsi" w:hAnsiTheme="majorHAnsi" w:cstheme="majorHAnsi"/>
              </w:rPr>
              <w:t>: 48%</w:t>
            </w:r>
          </w:p>
        </w:tc>
        <w:tc>
          <w:tcPr>
            <w:tcW w:w="1157" w:type="dxa"/>
          </w:tcPr>
          <w:p w14:paraId="0460288E" w14:textId="77777777" w:rsidR="00D43B50" w:rsidRPr="00D43B50" w:rsidRDefault="00787EE9" w:rsidP="00D43B50">
            <w:pPr>
              <w:jc w:val="center"/>
              <w:rPr>
                <w:rFonts w:asciiTheme="majorHAnsi" w:hAnsiTheme="majorHAnsi" w:cstheme="majorHAnsi"/>
              </w:rPr>
            </w:pPr>
            <w:r w:rsidRPr="00D43B50">
              <w:rPr>
                <w:rFonts w:asciiTheme="majorHAnsi" w:hAnsiTheme="majorHAnsi" w:cstheme="majorHAnsi"/>
                <w:b/>
                <w:bCs/>
              </w:rPr>
              <w:t>2018</w:t>
            </w:r>
            <w:r w:rsidRPr="00D43B50">
              <w:rPr>
                <w:rFonts w:asciiTheme="majorHAnsi" w:hAnsiTheme="majorHAnsi" w:cstheme="majorHAnsi"/>
              </w:rPr>
              <w:t>: 48%</w:t>
            </w:r>
          </w:p>
        </w:tc>
      </w:tr>
    </w:tbl>
    <w:p w14:paraId="4446CA4A" w14:textId="77777777" w:rsidR="00D43B50" w:rsidRPr="00D43B50" w:rsidRDefault="00D43B50" w:rsidP="00D43B50"/>
    <w:p w14:paraId="6ACB5604" w14:textId="77777777" w:rsidR="00472DF7" w:rsidRPr="00472DF7" w:rsidRDefault="00787EE9" w:rsidP="00C81D90">
      <w:pPr>
        <w:spacing w:line="480" w:lineRule="auto"/>
        <w:jc w:val="both"/>
        <w:rPr>
          <w:rFonts w:cstheme="minorHAnsi"/>
        </w:rPr>
      </w:pPr>
      <w:r>
        <w:rPr>
          <w:rFonts w:cstheme="minorHAnsi"/>
        </w:rPr>
        <w:t>Gross Profit Margin</w:t>
      </w:r>
      <w:r w:rsidR="00A7137C">
        <w:rPr>
          <w:rFonts w:cstheme="minorHAnsi"/>
        </w:rPr>
        <w:t xml:space="preserve"> (</w:t>
      </w:r>
      <w:r w:rsidR="00F925D0">
        <w:rPr>
          <w:rFonts w:cstheme="minorHAnsi"/>
        </w:rPr>
        <w:t>G</w:t>
      </w:r>
      <w:r w:rsidR="00A7137C">
        <w:rPr>
          <w:rFonts w:cstheme="minorHAnsi"/>
        </w:rPr>
        <w:t>PM)</w:t>
      </w:r>
      <w:r>
        <w:rPr>
          <w:rFonts w:cstheme="minorHAnsi"/>
        </w:rPr>
        <w:t xml:space="preserve"> is used to assess a company’s financial health</w:t>
      </w:r>
      <w:r w:rsidR="002D60ED">
        <w:rPr>
          <w:rFonts w:cstheme="minorHAnsi"/>
        </w:rPr>
        <w:t xml:space="preserve"> as i</w:t>
      </w:r>
      <w:r w:rsidR="00B1579C">
        <w:rPr>
          <w:rFonts w:cstheme="minorHAnsi"/>
        </w:rPr>
        <w:t xml:space="preserve">t calculates the </w:t>
      </w:r>
      <w:r w:rsidR="0041224E">
        <w:rPr>
          <w:rFonts w:cstheme="minorHAnsi"/>
        </w:rPr>
        <w:t>q</w:t>
      </w:r>
      <w:r w:rsidR="00B1579C">
        <w:rPr>
          <w:rFonts w:cstheme="minorHAnsi"/>
        </w:rPr>
        <w:t xml:space="preserve">uantity of money left over from the </w:t>
      </w:r>
      <w:r w:rsidR="0041224E">
        <w:rPr>
          <w:rFonts w:cstheme="minorHAnsi"/>
        </w:rPr>
        <w:t xml:space="preserve">produce sales after deducting the cost of goods sold </w:t>
      </w:r>
      <w:r w:rsidR="006A4697">
        <w:rPr>
          <w:rFonts w:cstheme="minorHAnsi"/>
        </w:rPr>
        <w:t>(</w:t>
      </w:r>
      <w:r w:rsidR="00EB67A9">
        <w:rPr>
          <w:rFonts w:cstheme="minorHAnsi"/>
        </w:rPr>
        <w:t>Pinson, 2008).</w:t>
      </w:r>
      <w:r w:rsidR="00CC2589">
        <w:rPr>
          <w:rFonts w:cstheme="minorHAnsi"/>
        </w:rPr>
        <w:t xml:space="preserve"> </w:t>
      </w:r>
      <w:r w:rsidR="00D83B7C">
        <w:rPr>
          <w:rFonts w:cstheme="minorHAnsi"/>
        </w:rPr>
        <w:t xml:space="preserve">A </w:t>
      </w:r>
      <w:r w:rsidR="00F925D0">
        <w:rPr>
          <w:rFonts w:cstheme="minorHAnsi"/>
        </w:rPr>
        <w:t>G</w:t>
      </w:r>
      <w:r w:rsidR="00A7137C">
        <w:rPr>
          <w:rFonts w:cstheme="minorHAnsi"/>
        </w:rPr>
        <w:t>PM</w:t>
      </w:r>
      <w:r w:rsidR="00D83B7C">
        <w:rPr>
          <w:rFonts w:cstheme="minorHAnsi"/>
        </w:rPr>
        <w:t xml:space="preserve"> that is significant is a good sign of management as it suggests that the production cost of the organisation is low, as well as</w:t>
      </w:r>
      <w:r w:rsidR="00DE5270">
        <w:rPr>
          <w:rFonts w:cstheme="minorHAnsi"/>
        </w:rPr>
        <w:t xml:space="preserve"> revealing that </w:t>
      </w:r>
      <w:r w:rsidR="006519CD">
        <w:rPr>
          <w:rFonts w:cstheme="minorHAnsi"/>
        </w:rPr>
        <w:t xml:space="preserve">there is a higher sales price without an </w:t>
      </w:r>
      <w:r w:rsidR="008637DD">
        <w:rPr>
          <w:rFonts w:cstheme="minorHAnsi"/>
        </w:rPr>
        <w:t>upsurge</w:t>
      </w:r>
      <w:r w:rsidR="006519CD">
        <w:rPr>
          <w:rFonts w:cstheme="minorHAnsi"/>
        </w:rPr>
        <w:t xml:space="preserve"> in the cost of goods sold</w:t>
      </w:r>
      <w:r w:rsidR="00D83B7C">
        <w:rPr>
          <w:rFonts w:cstheme="minorHAnsi"/>
        </w:rPr>
        <w:t xml:space="preserve"> </w:t>
      </w:r>
      <w:r w:rsidR="004116FE">
        <w:rPr>
          <w:rFonts w:cstheme="minorHAnsi"/>
        </w:rPr>
        <w:t xml:space="preserve">(Khan and Jain, 2008). </w:t>
      </w:r>
      <w:r w:rsidR="004F594E">
        <w:rPr>
          <w:rFonts w:cstheme="minorHAnsi"/>
        </w:rPr>
        <w:t xml:space="preserve">This ratio has stayed the same at 48% during the last two years, which indicates that the </w:t>
      </w:r>
      <w:r w:rsidR="00D458B2">
        <w:rPr>
          <w:rFonts w:cstheme="minorHAnsi"/>
        </w:rPr>
        <w:t>company is in good financial health. 48% is a healthy figure for a company</w:t>
      </w:r>
      <w:r w:rsidR="00D76527">
        <w:rPr>
          <w:rFonts w:cstheme="minorHAnsi"/>
        </w:rPr>
        <w:t xml:space="preserve"> and it shows that the management within JD Sports is competent in terms of </w:t>
      </w:r>
      <w:r w:rsidR="00683232">
        <w:rPr>
          <w:rFonts w:cstheme="minorHAnsi"/>
        </w:rPr>
        <w:t xml:space="preserve">running a </w:t>
      </w:r>
      <w:r w:rsidR="00C95826">
        <w:rPr>
          <w:rFonts w:cstheme="minorHAnsi"/>
        </w:rPr>
        <w:t xml:space="preserve">sustainable organisation </w:t>
      </w:r>
      <w:r w:rsidR="00115F3E">
        <w:rPr>
          <w:rFonts w:cstheme="minorHAnsi"/>
        </w:rPr>
        <w:t>and allowing gross profit and revenue to grow yearly.</w:t>
      </w:r>
    </w:p>
    <w:p w14:paraId="15AFCF31" w14:textId="77777777" w:rsidR="00C20A76" w:rsidRDefault="00787EE9" w:rsidP="004741CE">
      <w:pPr>
        <w:pStyle w:val="Heading3"/>
        <w:rPr>
          <w:b/>
          <w:bCs/>
          <w:color w:val="auto"/>
        </w:rPr>
      </w:pPr>
      <w:bookmarkStart w:id="13" w:name="_Toc41639150"/>
      <w:bookmarkStart w:id="14" w:name="_Toc41640806"/>
      <w:r w:rsidRPr="00CE687D">
        <w:rPr>
          <w:b/>
          <w:bCs/>
          <w:color w:val="auto"/>
        </w:rPr>
        <w:t>Operating Profit Margin</w:t>
      </w:r>
      <w:bookmarkEnd w:id="13"/>
      <w:bookmarkEnd w:id="14"/>
    </w:p>
    <w:tbl>
      <w:tblPr>
        <w:tblStyle w:val="TableGrid"/>
        <w:tblW w:w="0" w:type="auto"/>
        <w:tblInd w:w="3397" w:type="dxa"/>
        <w:tblLook w:val="04A0" w:firstRow="1" w:lastRow="0" w:firstColumn="1" w:lastColumn="0" w:noHBand="0" w:noVBand="1"/>
      </w:tblPr>
      <w:tblGrid>
        <w:gridCol w:w="1111"/>
        <w:gridCol w:w="1157"/>
      </w:tblGrid>
      <w:tr w:rsidR="006747A7" w14:paraId="2A6D1EC0" w14:textId="77777777" w:rsidTr="00D43B50">
        <w:tc>
          <w:tcPr>
            <w:tcW w:w="1111" w:type="dxa"/>
          </w:tcPr>
          <w:p w14:paraId="14AC4878" w14:textId="77777777" w:rsidR="00D43B50" w:rsidRPr="00D43B50" w:rsidRDefault="00787EE9" w:rsidP="00D43B50">
            <w:pPr>
              <w:jc w:val="center"/>
              <w:rPr>
                <w:rFonts w:asciiTheme="majorHAnsi" w:hAnsiTheme="majorHAnsi" w:cstheme="majorHAnsi"/>
              </w:rPr>
            </w:pPr>
            <w:r w:rsidRPr="00D43B50">
              <w:rPr>
                <w:rFonts w:asciiTheme="majorHAnsi" w:hAnsiTheme="majorHAnsi" w:cstheme="majorHAnsi"/>
                <w:b/>
                <w:bCs/>
              </w:rPr>
              <w:t>2019</w:t>
            </w:r>
            <w:r w:rsidRPr="00D43B50">
              <w:rPr>
                <w:rFonts w:asciiTheme="majorHAnsi" w:hAnsiTheme="majorHAnsi" w:cstheme="majorHAnsi"/>
              </w:rPr>
              <w:t>: 7%</w:t>
            </w:r>
          </w:p>
        </w:tc>
        <w:tc>
          <w:tcPr>
            <w:tcW w:w="1157" w:type="dxa"/>
          </w:tcPr>
          <w:p w14:paraId="3064E9E1" w14:textId="77777777" w:rsidR="00D43B50" w:rsidRPr="00D43B50" w:rsidRDefault="00787EE9" w:rsidP="00D43B50">
            <w:pPr>
              <w:jc w:val="center"/>
              <w:rPr>
                <w:rFonts w:asciiTheme="majorHAnsi" w:hAnsiTheme="majorHAnsi" w:cstheme="majorHAnsi"/>
              </w:rPr>
            </w:pPr>
            <w:r w:rsidRPr="00D43B50">
              <w:rPr>
                <w:rFonts w:asciiTheme="majorHAnsi" w:hAnsiTheme="majorHAnsi" w:cstheme="majorHAnsi"/>
                <w:b/>
                <w:bCs/>
              </w:rPr>
              <w:t>2018</w:t>
            </w:r>
            <w:r w:rsidRPr="00D43B50">
              <w:rPr>
                <w:rFonts w:asciiTheme="majorHAnsi" w:hAnsiTheme="majorHAnsi" w:cstheme="majorHAnsi"/>
              </w:rPr>
              <w:t>: 9%</w:t>
            </w:r>
          </w:p>
        </w:tc>
      </w:tr>
    </w:tbl>
    <w:p w14:paraId="37418690" w14:textId="77777777" w:rsidR="00D43B50" w:rsidRPr="00D43B50" w:rsidRDefault="00D43B50" w:rsidP="00D43B50"/>
    <w:p w14:paraId="67D421D8" w14:textId="77777777" w:rsidR="000966FA" w:rsidRPr="000966FA" w:rsidRDefault="00787EE9" w:rsidP="00C81D90">
      <w:pPr>
        <w:spacing w:line="480" w:lineRule="auto"/>
        <w:jc w:val="both"/>
        <w:rPr>
          <w:rFonts w:cstheme="minorHAnsi"/>
        </w:rPr>
      </w:pPr>
      <w:r>
        <w:rPr>
          <w:rFonts w:cstheme="minorHAnsi"/>
        </w:rPr>
        <w:t xml:space="preserve">Operating Profit Margin </w:t>
      </w:r>
      <w:r w:rsidR="00F925D0">
        <w:rPr>
          <w:rFonts w:cstheme="minorHAnsi"/>
        </w:rPr>
        <w:t xml:space="preserve">(OPM) </w:t>
      </w:r>
      <w:r w:rsidR="00FF3D24">
        <w:rPr>
          <w:rFonts w:cstheme="minorHAnsi"/>
        </w:rPr>
        <w:t>shows how well a</w:t>
      </w:r>
      <w:r w:rsidR="00053B57">
        <w:rPr>
          <w:rFonts w:cstheme="minorHAnsi"/>
        </w:rPr>
        <w:t>n</w:t>
      </w:r>
      <w:r w:rsidR="00FF3D24">
        <w:rPr>
          <w:rFonts w:cstheme="minorHAnsi"/>
        </w:rPr>
        <w:t xml:space="preserve"> organisation is managing the activities that affect its income</w:t>
      </w:r>
      <w:r w:rsidR="00926839">
        <w:rPr>
          <w:rFonts w:cstheme="minorHAnsi"/>
        </w:rPr>
        <w:t>:</w:t>
      </w:r>
      <w:r w:rsidR="00053B57">
        <w:rPr>
          <w:rFonts w:cstheme="minorHAnsi"/>
        </w:rPr>
        <w:t xml:space="preserve"> such</w:t>
      </w:r>
      <w:r w:rsidR="0082731C">
        <w:rPr>
          <w:rFonts w:cstheme="minorHAnsi"/>
        </w:rPr>
        <w:t xml:space="preserve"> as</w:t>
      </w:r>
      <w:r w:rsidR="00053B57">
        <w:rPr>
          <w:rFonts w:cstheme="minorHAnsi"/>
        </w:rPr>
        <w:t xml:space="preserve"> </w:t>
      </w:r>
      <w:r w:rsidR="00926839">
        <w:rPr>
          <w:rFonts w:cstheme="minorHAnsi"/>
        </w:rPr>
        <w:t>volume sold; sales price; the cost of goods sol</w:t>
      </w:r>
      <w:r w:rsidR="00712632">
        <w:rPr>
          <w:rFonts w:cstheme="minorHAnsi"/>
        </w:rPr>
        <w:t>d</w:t>
      </w:r>
      <w:r w:rsidR="00926839">
        <w:rPr>
          <w:rFonts w:cstheme="minorHAnsi"/>
        </w:rPr>
        <w:t>; administrative expenses</w:t>
      </w:r>
      <w:r w:rsidR="00712632">
        <w:rPr>
          <w:rFonts w:cstheme="minorHAnsi"/>
        </w:rPr>
        <w:t xml:space="preserve">; and operating expenses </w:t>
      </w:r>
      <w:r w:rsidR="005B7926">
        <w:rPr>
          <w:rFonts w:cstheme="minorHAnsi"/>
        </w:rPr>
        <w:t>(Longenecker, 2010).</w:t>
      </w:r>
      <w:r w:rsidR="00886FCC">
        <w:rPr>
          <w:rFonts w:cstheme="minorHAnsi"/>
        </w:rPr>
        <w:t xml:space="preserve"> The bigger the </w:t>
      </w:r>
      <w:r w:rsidR="000D175B">
        <w:rPr>
          <w:rFonts w:cstheme="minorHAnsi"/>
        </w:rPr>
        <w:t>OPM</w:t>
      </w:r>
      <w:r w:rsidR="00886FCC">
        <w:rPr>
          <w:rFonts w:cstheme="minorHAnsi"/>
        </w:rPr>
        <w:t xml:space="preserve">, the more </w:t>
      </w:r>
      <w:r w:rsidR="00EE2328">
        <w:rPr>
          <w:rFonts w:cstheme="minorHAnsi"/>
        </w:rPr>
        <w:t xml:space="preserve">resilient an organisation is to </w:t>
      </w:r>
      <w:r w:rsidR="0053092A">
        <w:rPr>
          <w:rFonts w:cstheme="minorHAnsi"/>
        </w:rPr>
        <w:t>face</w:t>
      </w:r>
      <w:r w:rsidR="00EE2328">
        <w:rPr>
          <w:rFonts w:cstheme="minorHAnsi"/>
        </w:rPr>
        <w:t xml:space="preserve"> unprecedented times (Bart, 1995). </w:t>
      </w:r>
      <w:r w:rsidR="00113197">
        <w:rPr>
          <w:rFonts w:cstheme="minorHAnsi"/>
        </w:rPr>
        <w:t>If factors such as price inflation</w:t>
      </w:r>
      <w:r w:rsidR="006704FE">
        <w:rPr>
          <w:rFonts w:cstheme="minorHAnsi"/>
        </w:rPr>
        <w:t xml:space="preserve">, </w:t>
      </w:r>
      <w:r w:rsidR="00113197">
        <w:rPr>
          <w:rFonts w:cstheme="minorHAnsi"/>
        </w:rPr>
        <w:t xml:space="preserve">increased </w:t>
      </w:r>
      <w:r w:rsidR="006704FE">
        <w:rPr>
          <w:rFonts w:cstheme="minorHAnsi"/>
        </w:rPr>
        <w:t>competition</w:t>
      </w:r>
      <w:r w:rsidR="00E13B8B">
        <w:rPr>
          <w:rFonts w:cstheme="minorHAnsi"/>
        </w:rPr>
        <w:t>, and</w:t>
      </w:r>
      <w:r w:rsidR="000503AF">
        <w:rPr>
          <w:rFonts w:cstheme="minorHAnsi"/>
        </w:rPr>
        <w:t xml:space="preserve"> economic d</w:t>
      </w:r>
      <w:r w:rsidR="00E13B8B">
        <w:rPr>
          <w:rFonts w:cstheme="minorHAnsi"/>
        </w:rPr>
        <w:t>ifficultie</w:t>
      </w:r>
      <w:r w:rsidR="009902EA">
        <w:rPr>
          <w:rFonts w:cstheme="minorHAnsi"/>
        </w:rPr>
        <w:t>s</w:t>
      </w:r>
      <w:r w:rsidR="00E13B8B">
        <w:rPr>
          <w:rFonts w:cstheme="minorHAnsi"/>
        </w:rPr>
        <w:t xml:space="preserve"> occur,</w:t>
      </w:r>
      <w:r w:rsidR="00D60253">
        <w:rPr>
          <w:rFonts w:cstheme="minorHAnsi"/>
        </w:rPr>
        <w:t xml:space="preserve"> </w:t>
      </w:r>
      <w:r w:rsidR="000503AF">
        <w:rPr>
          <w:rFonts w:cstheme="minorHAnsi"/>
        </w:rPr>
        <w:t xml:space="preserve">a company with a big operating profit margin is more </w:t>
      </w:r>
      <w:r w:rsidR="00D6675E">
        <w:rPr>
          <w:rFonts w:cstheme="minorHAnsi"/>
        </w:rPr>
        <w:t>likely</w:t>
      </w:r>
      <w:r w:rsidR="00D60253">
        <w:rPr>
          <w:rFonts w:cstheme="minorHAnsi"/>
        </w:rPr>
        <w:t xml:space="preserve"> to </w:t>
      </w:r>
      <w:r w:rsidR="0053092A">
        <w:rPr>
          <w:rFonts w:cstheme="minorHAnsi"/>
        </w:rPr>
        <w:t xml:space="preserve">profit than a company with a low operating profit margin (Bart, 1995). </w:t>
      </w:r>
      <w:r w:rsidR="000018DD">
        <w:rPr>
          <w:rFonts w:cstheme="minorHAnsi"/>
        </w:rPr>
        <w:t>The most obvious reason for a drop in OPM is</w:t>
      </w:r>
      <w:r w:rsidR="00D146EC">
        <w:rPr>
          <w:rFonts w:cstheme="minorHAnsi"/>
        </w:rPr>
        <w:t xml:space="preserve"> a decrease in sales, however, this is not the case for JD Sports as their sales have increased </w:t>
      </w:r>
      <w:r w:rsidR="00E6399D">
        <w:rPr>
          <w:rFonts w:cstheme="minorHAnsi"/>
        </w:rPr>
        <w:t>for the year 2019. A possible explanation for the decline in OPM is the sales increase coming from higher sales of low-margin items</w:t>
      </w:r>
      <w:r w:rsidR="003C7566">
        <w:rPr>
          <w:rFonts w:cstheme="minorHAnsi"/>
        </w:rPr>
        <w:t xml:space="preserve">, while the organisation suffers a decrease in sales of their higher-margin products. </w:t>
      </w:r>
      <w:r w:rsidR="000018DD">
        <w:rPr>
          <w:rFonts w:cstheme="minorHAnsi"/>
        </w:rPr>
        <w:t xml:space="preserve"> </w:t>
      </w:r>
    </w:p>
    <w:p w14:paraId="50234C03" w14:textId="77777777" w:rsidR="00BE6D79" w:rsidRPr="00C7317E" w:rsidRDefault="00787EE9" w:rsidP="004741CE">
      <w:pPr>
        <w:pStyle w:val="Heading2"/>
        <w:rPr>
          <w:b/>
          <w:bCs/>
          <w:color w:val="auto"/>
        </w:rPr>
      </w:pPr>
      <w:bookmarkStart w:id="15" w:name="_Toc41639151"/>
      <w:bookmarkStart w:id="16" w:name="_Toc41640807"/>
      <w:r w:rsidRPr="00C7317E">
        <w:rPr>
          <w:b/>
          <w:bCs/>
          <w:color w:val="auto"/>
        </w:rPr>
        <w:t>Liquidity Ratios</w:t>
      </w:r>
      <w:bookmarkEnd w:id="15"/>
      <w:bookmarkEnd w:id="16"/>
    </w:p>
    <w:p w14:paraId="7527E22F" w14:textId="77777777" w:rsidR="00BE6D79" w:rsidRDefault="00787EE9" w:rsidP="004741CE">
      <w:pPr>
        <w:pStyle w:val="Heading3"/>
        <w:rPr>
          <w:b/>
          <w:bCs/>
          <w:color w:val="auto"/>
        </w:rPr>
      </w:pPr>
      <w:bookmarkStart w:id="17" w:name="_Toc41639152"/>
      <w:bookmarkStart w:id="18" w:name="_Toc41640808"/>
      <w:r w:rsidRPr="00006DEE">
        <w:rPr>
          <w:b/>
          <w:bCs/>
          <w:color w:val="auto"/>
        </w:rPr>
        <w:t>Working Capital</w:t>
      </w:r>
      <w:bookmarkEnd w:id="17"/>
      <w:bookmarkEnd w:id="18"/>
    </w:p>
    <w:tbl>
      <w:tblPr>
        <w:tblStyle w:val="TableGrid"/>
        <w:tblW w:w="0" w:type="auto"/>
        <w:tblInd w:w="3114" w:type="dxa"/>
        <w:tblLook w:val="04A0" w:firstRow="1" w:lastRow="0" w:firstColumn="1" w:lastColumn="0" w:noHBand="0" w:noVBand="1"/>
      </w:tblPr>
      <w:tblGrid>
        <w:gridCol w:w="1394"/>
        <w:gridCol w:w="1299"/>
      </w:tblGrid>
      <w:tr w:rsidR="006747A7" w14:paraId="49448600" w14:textId="77777777" w:rsidTr="00D43B50">
        <w:tc>
          <w:tcPr>
            <w:tcW w:w="1394" w:type="dxa"/>
          </w:tcPr>
          <w:p w14:paraId="161D0FC6" w14:textId="77777777" w:rsidR="00D43B50" w:rsidRPr="00D43B50" w:rsidRDefault="00787EE9" w:rsidP="00D43B50">
            <w:pPr>
              <w:jc w:val="center"/>
              <w:rPr>
                <w:rFonts w:asciiTheme="majorHAnsi" w:hAnsiTheme="majorHAnsi" w:cstheme="majorHAnsi"/>
              </w:rPr>
            </w:pPr>
            <w:r w:rsidRPr="00D43B50">
              <w:rPr>
                <w:rFonts w:asciiTheme="majorHAnsi" w:hAnsiTheme="majorHAnsi" w:cstheme="majorHAnsi"/>
                <w:b/>
                <w:bCs/>
              </w:rPr>
              <w:t>2019</w:t>
            </w:r>
            <w:r w:rsidRPr="00D43B50">
              <w:rPr>
                <w:rFonts w:asciiTheme="majorHAnsi" w:hAnsiTheme="majorHAnsi" w:cstheme="majorHAnsi"/>
              </w:rPr>
              <w:t>: 174%</w:t>
            </w:r>
          </w:p>
        </w:tc>
        <w:tc>
          <w:tcPr>
            <w:tcW w:w="1299" w:type="dxa"/>
          </w:tcPr>
          <w:p w14:paraId="73F2EB94" w14:textId="77777777" w:rsidR="00D43B50" w:rsidRPr="00D43B50" w:rsidRDefault="00787EE9" w:rsidP="00D43B50">
            <w:pPr>
              <w:jc w:val="center"/>
              <w:rPr>
                <w:rFonts w:asciiTheme="majorHAnsi" w:hAnsiTheme="majorHAnsi" w:cstheme="majorHAnsi"/>
              </w:rPr>
            </w:pPr>
            <w:r w:rsidRPr="00D43B50">
              <w:rPr>
                <w:rFonts w:asciiTheme="majorHAnsi" w:hAnsiTheme="majorHAnsi" w:cstheme="majorHAnsi"/>
                <w:b/>
                <w:bCs/>
              </w:rPr>
              <w:t>2018</w:t>
            </w:r>
            <w:r w:rsidRPr="00D43B50">
              <w:rPr>
                <w:rFonts w:asciiTheme="majorHAnsi" w:hAnsiTheme="majorHAnsi" w:cstheme="majorHAnsi"/>
              </w:rPr>
              <w:t>: 247%</w:t>
            </w:r>
          </w:p>
        </w:tc>
      </w:tr>
    </w:tbl>
    <w:p w14:paraId="64D583F1" w14:textId="77777777" w:rsidR="00D43B50" w:rsidRPr="00D43B50" w:rsidRDefault="00D43B50" w:rsidP="00D43B50"/>
    <w:p w14:paraId="6E339B80" w14:textId="77777777" w:rsidR="00A6076B" w:rsidRPr="00064AAB" w:rsidRDefault="00787EE9" w:rsidP="00C81D90">
      <w:pPr>
        <w:spacing w:line="480" w:lineRule="auto"/>
        <w:jc w:val="both"/>
        <w:rPr>
          <w:rFonts w:cstheme="minorHAnsi"/>
        </w:rPr>
      </w:pPr>
      <w:r>
        <w:rPr>
          <w:rFonts w:cstheme="minorHAnsi"/>
        </w:rPr>
        <w:t>Working Capital is used to calculate a company’s capability to pay current liabilities</w:t>
      </w:r>
      <w:r w:rsidR="00FB57AA">
        <w:rPr>
          <w:rFonts w:cstheme="minorHAnsi"/>
        </w:rPr>
        <w:t>, and is often examined quarterly, or yearly by creditors and other debtors</w:t>
      </w:r>
      <w:r w:rsidR="000F6C40">
        <w:rPr>
          <w:rFonts w:cstheme="minorHAnsi"/>
        </w:rPr>
        <w:t xml:space="preserve"> (</w:t>
      </w:r>
      <w:r w:rsidR="009E13FE">
        <w:rPr>
          <w:rFonts w:cstheme="minorHAnsi"/>
        </w:rPr>
        <w:t>Warren, Reeve and Duchac, 2010)</w:t>
      </w:r>
      <w:r w:rsidR="000F6C40">
        <w:rPr>
          <w:rFonts w:cstheme="minorHAnsi"/>
        </w:rPr>
        <w:t>. However, is it incompetent to use working capital to compare with other organisations</w:t>
      </w:r>
      <w:r w:rsidR="00D12894">
        <w:rPr>
          <w:rFonts w:cstheme="minorHAnsi"/>
        </w:rPr>
        <w:t xml:space="preserve">, </w:t>
      </w:r>
      <w:r w:rsidR="00345B49">
        <w:rPr>
          <w:rFonts w:cstheme="minorHAnsi"/>
        </w:rPr>
        <w:t>particularly</w:t>
      </w:r>
      <w:r w:rsidR="00D12894">
        <w:rPr>
          <w:rFonts w:cstheme="minorHAnsi"/>
        </w:rPr>
        <w:t xml:space="preserve"> organisations </w:t>
      </w:r>
      <w:r w:rsidR="00423F47">
        <w:rPr>
          <w:rFonts w:cstheme="minorHAnsi"/>
        </w:rPr>
        <w:t>of</w:t>
      </w:r>
      <w:r w:rsidR="00D12894">
        <w:rPr>
          <w:rFonts w:cstheme="minorHAnsi"/>
        </w:rPr>
        <w:t xml:space="preserve"> different sizes, as different </w:t>
      </w:r>
      <w:r w:rsidR="00345B49">
        <w:rPr>
          <w:rFonts w:cstheme="minorHAnsi"/>
        </w:rPr>
        <w:t>figures could mean differently, depending on the size of the</w:t>
      </w:r>
      <w:r w:rsidR="008D5F78">
        <w:rPr>
          <w:rFonts w:cstheme="minorHAnsi"/>
        </w:rPr>
        <w:t xml:space="preserve"> organisation</w:t>
      </w:r>
      <w:r w:rsidR="00345B49">
        <w:rPr>
          <w:rFonts w:cstheme="minorHAnsi"/>
        </w:rPr>
        <w:t xml:space="preserve"> (</w:t>
      </w:r>
      <w:r w:rsidR="009E13FE">
        <w:rPr>
          <w:rFonts w:cstheme="minorHAnsi"/>
        </w:rPr>
        <w:t>Warren, Reeve and Duchac, 2010</w:t>
      </w:r>
      <w:r w:rsidR="00345B49">
        <w:rPr>
          <w:rFonts w:cstheme="minorHAnsi"/>
        </w:rPr>
        <w:t>).</w:t>
      </w:r>
      <w:r w:rsidR="00801B15">
        <w:rPr>
          <w:rFonts w:cstheme="minorHAnsi"/>
        </w:rPr>
        <w:t xml:space="preserve"> Although most </w:t>
      </w:r>
      <w:r w:rsidR="00637024">
        <w:rPr>
          <w:rFonts w:cstheme="minorHAnsi"/>
        </w:rPr>
        <w:t>organisation</w:t>
      </w:r>
      <w:r w:rsidR="00801B15">
        <w:rPr>
          <w:rFonts w:cstheme="minorHAnsi"/>
        </w:rPr>
        <w:t xml:space="preserve"> possess a positive working capital, which allows them to invest and grow</w:t>
      </w:r>
      <w:r w:rsidR="00637024">
        <w:rPr>
          <w:rFonts w:cstheme="minorHAnsi"/>
        </w:rPr>
        <w:t xml:space="preserve">, as well as being most likely to pay off its short term liabilities and debt; </w:t>
      </w:r>
      <w:r w:rsidR="007B0CEF">
        <w:rPr>
          <w:rFonts w:cstheme="minorHAnsi"/>
        </w:rPr>
        <w:t>a negative working</w:t>
      </w:r>
      <w:r w:rsidR="008D5F78">
        <w:rPr>
          <w:rFonts w:cstheme="minorHAnsi"/>
        </w:rPr>
        <w:t xml:space="preserve"> capital</w:t>
      </w:r>
      <w:r w:rsidR="007B0CEF">
        <w:rPr>
          <w:rFonts w:cstheme="minorHAnsi"/>
        </w:rPr>
        <w:t xml:space="preserve"> does not mean an organisation </w:t>
      </w:r>
      <w:r w:rsidR="0091470E">
        <w:rPr>
          <w:rFonts w:cstheme="minorHAnsi"/>
        </w:rPr>
        <w:t>cannot</w:t>
      </w:r>
      <w:r w:rsidR="007B0CEF">
        <w:rPr>
          <w:rFonts w:cstheme="minorHAnsi"/>
        </w:rPr>
        <w:t xml:space="preserve"> meet its near term obligations (St</w:t>
      </w:r>
      <w:r w:rsidR="0091470E">
        <w:rPr>
          <w:rFonts w:cstheme="minorHAnsi"/>
        </w:rPr>
        <w:t>ickney et al, 2010).</w:t>
      </w:r>
      <w:r w:rsidR="00F156B0">
        <w:rPr>
          <w:rFonts w:cstheme="minorHAnsi"/>
        </w:rPr>
        <w:t xml:space="preserve"> </w:t>
      </w:r>
      <w:r w:rsidR="00C2336F">
        <w:rPr>
          <w:rFonts w:cstheme="minorHAnsi"/>
        </w:rPr>
        <w:t>Working Capital</w:t>
      </w:r>
      <w:r w:rsidR="00AC6B27">
        <w:rPr>
          <w:rFonts w:cstheme="minorHAnsi"/>
        </w:rPr>
        <w:t xml:space="preserve"> for JD Sports</w:t>
      </w:r>
      <w:r w:rsidR="00C2336F">
        <w:rPr>
          <w:rFonts w:cstheme="minorHAnsi"/>
        </w:rPr>
        <w:t xml:space="preserve"> has dropped down from 247% in 2018 to 174% in 2019</w:t>
      </w:r>
      <w:r w:rsidR="00E41B42">
        <w:rPr>
          <w:rFonts w:cstheme="minorHAnsi"/>
        </w:rPr>
        <w:t xml:space="preserve">, which signifies their weakening </w:t>
      </w:r>
      <w:r w:rsidR="007A7E0E">
        <w:rPr>
          <w:rFonts w:cstheme="minorHAnsi"/>
        </w:rPr>
        <w:t xml:space="preserve">ability to pay current liabilities. However, </w:t>
      </w:r>
      <w:r w:rsidR="001B749E">
        <w:rPr>
          <w:rFonts w:cstheme="minorHAnsi"/>
        </w:rPr>
        <w:t xml:space="preserve">their total current </w:t>
      </w:r>
      <w:r w:rsidR="00D54517">
        <w:rPr>
          <w:rFonts w:cstheme="minorHAnsi"/>
        </w:rPr>
        <w:t>liabilities</w:t>
      </w:r>
      <w:r w:rsidR="001B749E">
        <w:rPr>
          <w:rFonts w:cstheme="minorHAnsi"/>
        </w:rPr>
        <w:t xml:space="preserve"> have gone up by 85.9 for the year, </w:t>
      </w:r>
      <w:r w:rsidR="00271B53">
        <w:rPr>
          <w:rFonts w:cstheme="minorHAnsi"/>
        </w:rPr>
        <w:t xml:space="preserve">and along with a decline in their total current assets, it has resulted </w:t>
      </w:r>
      <w:r w:rsidR="00C94302">
        <w:rPr>
          <w:rFonts w:cstheme="minorHAnsi"/>
        </w:rPr>
        <w:t xml:space="preserve">in a drop; </w:t>
      </w:r>
      <w:r w:rsidR="00E17878">
        <w:rPr>
          <w:rFonts w:cstheme="minorHAnsi"/>
        </w:rPr>
        <w:t>however,</w:t>
      </w:r>
      <w:r w:rsidR="00C94302">
        <w:rPr>
          <w:rFonts w:cstheme="minorHAnsi"/>
        </w:rPr>
        <w:t xml:space="preserve"> JD Sports are still in a healthy financial situation when it comes to their </w:t>
      </w:r>
      <w:r w:rsidR="00D54517">
        <w:rPr>
          <w:rFonts w:cstheme="minorHAnsi"/>
        </w:rPr>
        <w:t xml:space="preserve">Working Capital. </w:t>
      </w:r>
      <w:r w:rsidR="00E41B42">
        <w:rPr>
          <w:rFonts w:cstheme="minorHAnsi"/>
        </w:rPr>
        <w:t xml:space="preserve"> </w:t>
      </w:r>
    </w:p>
    <w:p w14:paraId="4CE16D5E" w14:textId="77777777" w:rsidR="00A6076B" w:rsidRDefault="00787EE9" w:rsidP="004741CE">
      <w:pPr>
        <w:pStyle w:val="Heading3"/>
        <w:rPr>
          <w:b/>
          <w:bCs/>
          <w:color w:val="auto"/>
        </w:rPr>
      </w:pPr>
      <w:bookmarkStart w:id="19" w:name="_Toc41639153"/>
      <w:bookmarkStart w:id="20" w:name="_Toc41640809"/>
      <w:r w:rsidRPr="00C7317E">
        <w:rPr>
          <w:b/>
          <w:bCs/>
          <w:color w:val="auto"/>
        </w:rPr>
        <w:t>Acid Test</w:t>
      </w:r>
      <w:bookmarkEnd w:id="19"/>
      <w:bookmarkEnd w:id="20"/>
    </w:p>
    <w:tbl>
      <w:tblPr>
        <w:tblStyle w:val="TableGrid"/>
        <w:tblW w:w="0" w:type="auto"/>
        <w:tblInd w:w="3114" w:type="dxa"/>
        <w:tblLook w:val="04A0" w:firstRow="1" w:lastRow="0" w:firstColumn="1" w:lastColumn="0" w:noHBand="0" w:noVBand="1"/>
      </w:tblPr>
      <w:tblGrid>
        <w:gridCol w:w="1394"/>
        <w:gridCol w:w="1299"/>
      </w:tblGrid>
      <w:tr w:rsidR="006747A7" w14:paraId="2B6F6DCE" w14:textId="77777777" w:rsidTr="00D43B50">
        <w:tc>
          <w:tcPr>
            <w:tcW w:w="1394" w:type="dxa"/>
          </w:tcPr>
          <w:p w14:paraId="7F2D9054" w14:textId="77777777" w:rsidR="00D43B50" w:rsidRPr="00D43B50" w:rsidRDefault="00787EE9" w:rsidP="00D43B50">
            <w:pPr>
              <w:jc w:val="center"/>
              <w:rPr>
                <w:rFonts w:asciiTheme="majorHAnsi" w:hAnsiTheme="majorHAnsi" w:cstheme="majorHAnsi"/>
              </w:rPr>
            </w:pPr>
            <w:r w:rsidRPr="00D43B50">
              <w:rPr>
                <w:rFonts w:asciiTheme="majorHAnsi" w:hAnsiTheme="majorHAnsi" w:cstheme="majorHAnsi"/>
                <w:b/>
                <w:bCs/>
              </w:rPr>
              <w:t>2019</w:t>
            </w:r>
            <w:r w:rsidRPr="00D43B50">
              <w:rPr>
                <w:rFonts w:asciiTheme="majorHAnsi" w:hAnsiTheme="majorHAnsi" w:cstheme="majorHAnsi"/>
              </w:rPr>
              <w:t>: 132%</w:t>
            </w:r>
          </w:p>
        </w:tc>
        <w:tc>
          <w:tcPr>
            <w:tcW w:w="1299" w:type="dxa"/>
          </w:tcPr>
          <w:p w14:paraId="1206D6E9" w14:textId="77777777" w:rsidR="00D43B50" w:rsidRPr="00D43B50" w:rsidRDefault="00787EE9" w:rsidP="00D43B50">
            <w:pPr>
              <w:jc w:val="center"/>
              <w:rPr>
                <w:rFonts w:asciiTheme="majorHAnsi" w:hAnsiTheme="majorHAnsi" w:cstheme="majorHAnsi"/>
              </w:rPr>
            </w:pPr>
            <w:r w:rsidRPr="00D43B50">
              <w:rPr>
                <w:rFonts w:asciiTheme="majorHAnsi" w:hAnsiTheme="majorHAnsi" w:cstheme="majorHAnsi"/>
                <w:b/>
                <w:bCs/>
              </w:rPr>
              <w:t>2018</w:t>
            </w:r>
            <w:r w:rsidRPr="00D43B50">
              <w:rPr>
                <w:rFonts w:asciiTheme="majorHAnsi" w:hAnsiTheme="majorHAnsi" w:cstheme="majorHAnsi"/>
              </w:rPr>
              <w:t>: 201%</w:t>
            </w:r>
          </w:p>
        </w:tc>
      </w:tr>
    </w:tbl>
    <w:p w14:paraId="6CD44469" w14:textId="77777777" w:rsidR="00D43B50" w:rsidRPr="00D43B50" w:rsidRDefault="00D43B50" w:rsidP="00D43B50"/>
    <w:p w14:paraId="26516269" w14:textId="77777777" w:rsidR="0050025C" w:rsidRPr="00A6076B" w:rsidRDefault="00787EE9" w:rsidP="00C81D90">
      <w:pPr>
        <w:spacing w:line="480" w:lineRule="auto"/>
        <w:jc w:val="both"/>
        <w:rPr>
          <w:rFonts w:cstheme="minorHAnsi"/>
          <w:b/>
          <w:bCs/>
        </w:rPr>
      </w:pPr>
      <w:r w:rsidRPr="00A6076B">
        <w:rPr>
          <w:rFonts w:cstheme="minorHAnsi"/>
        </w:rPr>
        <w:t>The Acid Test Ratio is a measur</w:t>
      </w:r>
      <w:r w:rsidR="007146DE" w:rsidRPr="00A6076B">
        <w:rPr>
          <w:rFonts w:cstheme="minorHAnsi"/>
        </w:rPr>
        <w:t xml:space="preserve">e of </w:t>
      </w:r>
      <w:r w:rsidR="009F0780" w:rsidRPr="00A6076B">
        <w:rPr>
          <w:rFonts w:cstheme="minorHAnsi"/>
        </w:rPr>
        <w:t>liquidity and</w:t>
      </w:r>
      <w:r w:rsidR="007146DE" w:rsidRPr="00A6076B">
        <w:rPr>
          <w:rFonts w:cstheme="minorHAnsi"/>
        </w:rPr>
        <w:t xml:space="preserve"> is often </w:t>
      </w:r>
      <w:r w:rsidR="0050008F" w:rsidRPr="00A6076B">
        <w:rPr>
          <w:rFonts w:cstheme="minorHAnsi"/>
        </w:rPr>
        <w:t xml:space="preserve">mentioned as a quick ratio as it measures the </w:t>
      </w:r>
      <w:r w:rsidR="00284F35" w:rsidRPr="00A6076B">
        <w:rPr>
          <w:rFonts w:cstheme="minorHAnsi"/>
        </w:rPr>
        <w:t>firm’s</w:t>
      </w:r>
      <w:r w:rsidR="0050008F" w:rsidRPr="00A6076B">
        <w:rPr>
          <w:rFonts w:cstheme="minorHAnsi"/>
        </w:rPr>
        <w:t xml:space="preserve"> ability to convert its current </w:t>
      </w:r>
      <w:r w:rsidR="00646903" w:rsidRPr="00A6076B">
        <w:rPr>
          <w:rFonts w:cstheme="minorHAnsi"/>
        </w:rPr>
        <w:t xml:space="preserve">assets </w:t>
      </w:r>
      <w:r w:rsidR="0050008F" w:rsidRPr="00A6076B">
        <w:rPr>
          <w:rFonts w:cstheme="minorHAnsi"/>
        </w:rPr>
        <w:t xml:space="preserve">promptly </w:t>
      </w:r>
      <w:r w:rsidR="00646903" w:rsidRPr="00A6076B">
        <w:rPr>
          <w:rFonts w:cstheme="minorHAnsi"/>
        </w:rPr>
        <w:t xml:space="preserve">into cash to meet its current liabilities </w:t>
      </w:r>
      <w:r w:rsidR="004D0985" w:rsidRPr="00A6076B">
        <w:rPr>
          <w:rFonts w:cstheme="minorHAnsi"/>
        </w:rPr>
        <w:t xml:space="preserve">(Khan and </w:t>
      </w:r>
      <w:r w:rsidR="00D12B22" w:rsidRPr="00A6076B">
        <w:rPr>
          <w:rFonts w:cstheme="minorHAnsi"/>
        </w:rPr>
        <w:t xml:space="preserve">Jain, 2008). </w:t>
      </w:r>
      <w:r w:rsidR="00A92228" w:rsidRPr="00A6076B">
        <w:rPr>
          <w:rFonts w:cstheme="minorHAnsi"/>
        </w:rPr>
        <w:t xml:space="preserve">In theory, if the Acid Test Ratio rises </w:t>
      </w:r>
      <w:r w:rsidR="005E5BE9" w:rsidRPr="00A6076B">
        <w:rPr>
          <w:rFonts w:cstheme="minorHAnsi"/>
        </w:rPr>
        <w:t xml:space="preserve">in due course, then there is a high possibility that the organisation is in a financially stronger position </w:t>
      </w:r>
      <w:r w:rsidR="009533C8" w:rsidRPr="00A6076B">
        <w:rPr>
          <w:rFonts w:cstheme="minorHAnsi"/>
        </w:rPr>
        <w:t xml:space="preserve">(Tracy, 2012). A growing ratio may also represent </w:t>
      </w:r>
      <w:r w:rsidR="00827446" w:rsidRPr="00A6076B">
        <w:rPr>
          <w:rFonts w:cstheme="minorHAnsi"/>
        </w:rPr>
        <w:t>that an organisation can maintain its running without any radical changes being implemented</w:t>
      </w:r>
      <w:r w:rsidR="008A6A38" w:rsidRPr="00A6076B">
        <w:rPr>
          <w:rFonts w:cstheme="minorHAnsi"/>
        </w:rPr>
        <w:t xml:space="preserve">; whereas </w:t>
      </w:r>
      <w:r w:rsidR="00C7565B" w:rsidRPr="00A6076B">
        <w:rPr>
          <w:rFonts w:cstheme="minorHAnsi"/>
        </w:rPr>
        <w:t xml:space="preserve">that is also the case for </w:t>
      </w:r>
      <w:r w:rsidR="00BF1D12" w:rsidRPr="00A6076B">
        <w:rPr>
          <w:rFonts w:cstheme="minorHAnsi"/>
        </w:rPr>
        <w:t>a falling ratio, however, managers have to be extra cautious</w:t>
      </w:r>
      <w:r w:rsidR="00A6076B" w:rsidRPr="00A6076B">
        <w:rPr>
          <w:rFonts w:cstheme="minorHAnsi"/>
        </w:rPr>
        <w:t xml:space="preserve"> in terms of spending time and money to improve the balance sheet of the organisation so it can meet its short-term debts (Tracy, 2012). </w:t>
      </w:r>
      <w:r w:rsidR="00BF1D12" w:rsidRPr="00A6076B">
        <w:rPr>
          <w:rFonts w:cstheme="minorHAnsi"/>
        </w:rPr>
        <w:t xml:space="preserve"> </w:t>
      </w:r>
      <w:r w:rsidR="00D54517">
        <w:rPr>
          <w:rFonts w:cstheme="minorHAnsi"/>
        </w:rPr>
        <w:t xml:space="preserve">Following the trend of </w:t>
      </w:r>
      <w:r w:rsidR="00E17878">
        <w:rPr>
          <w:rFonts w:cstheme="minorHAnsi"/>
        </w:rPr>
        <w:t>most</w:t>
      </w:r>
      <w:r w:rsidR="00D54517">
        <w:rPr>
          <w:rFonts w:cstheme="minorHAnsi"/>
        </w:rPr>
        <w:t xml:space="preserve"> of the ratios, </w:t>
      </w:r>
      <w:r w:rsidR="002F656E">
        <w:rPr>
          <w:rFonts w:cstheme="minorHAnsi"/>
        </w:rPr>
        <w:t xml:space="preserve">the Acid Test ratio has declined down to 132% in 2019 to 201% in 2018, which highlights </w:t>
      </w:r>
      <w:r w:rsidR="0008336B">
        <w:rPr>
          <w:rFonts w:cstheme="minorHAnsi"/>
        </w:rPr>
        <w:t xml:space="preserve">their inability to quickly convert their current assets into cash to meet its current liabilities. </w:t>
      </w:r>
      <w:r w:rsidR="00F94813">
        <w:rPr>
          <w:rFonts w:cstheme="minorHAnsi"/>
        </w:rPr>
        <w:t>Although the stock has increased for the year, so has its current liabilities and the decline of their current assets has issued a falling Acid Test Ratio.</w:t>
      </w:r>
    </w:p>
    <w:p w14:paraId="1B393023" w14:textId="77777777" w:rsidR="006C53EC" w:rsidRDefault="00787EE9" w:rsidP="004741CE">
      <w:pPr>
        <w:pStyle w:val="Heading3"/>
        <w:rPr>
          <w:b/>
          <w:bCs/>
          <w:color w:val="auto"/>
        </w:rPr>
      </w:pPr>
      <w:bookmarkStart w:id="21" w:name="_Toc41639154"/>
      <w:bookmarkStart w:id="22" w:name="_Toc41640810"/>
      <w:r w:rsidRPr="00C7317E">
        <w:rPr>
          <w:b/>
          <w:bCs/>
          <w:color w:val="auto"/>
        </w:rPr>
        <w:t>Debtor Days</w:t>
      </w:r>
      <w:bookmarkEnd w:id="21"/>
      <w:bookmarkEnd w:id="22"/>
    </w:p>
    <w:tbl>
      <w:tblPr>
        <w:tblStyle w:val="TableGrid"/>
        <w:tblW w:w="0" w:type="auto"/>
        <w:tblInd w:w="2972" w:type="dxa"/>
        <w:tblLook w:val="04A0" w:firstRow="1" w:lastRow="0" w:firstColumn="1" w:lastColumn="0" w:noHBand="0" w:noVBand="1"/>
      </w:tblPr>
      <w:tblGrid>
        <w:gridCol w:w="1536"/>
        <w:gridCol w:w="1578"/>
      </w:tblGrid>
      <w:tr w:rsidR="006747A7" w14:paraId="6F14AC00" w14:textId="77777777" w:rsidTr="00D43B50">
        <w:tc>
          <w:tcPr>
            <w:tcW w:w="1536" w:type="dxa"/>
          </w:tcPr>
          <w:p w14:paraId="7BF867F5" w14:textId="77777777" w:rsidR="00D43B50" w:rsidRPr="00D43B50" w:rsidRDefault="00787EE9" w:rsidP="00D43B50">
            <w:pPr>
              <w:rPr>
                <w:rFonts w:asciiTheme="majorHAnsi" w:hAnsiTheme="majorHAnsi" w:cstheme="majorHAnsi"/>
              </w:rPr>
            </w:pPr>
            <w:r w:rsidRPr="00D43B50">
              <w:rPr>
                <w:rFonts w:asciiTheme="majorHAnsi" w:hAnsiTheme="majorHAnsi" w:cstheme="majorHAnsi"/>
                <w:b/>
                <w:bCs/>
              </w:rPr>
              <w:t>2019</w:t>
            </w:r>
            <w:r w:rsidRPr="00D43B50">
              <w:rPr>
                <w:rFonts w:asciiTheme="majorHAnsi" w:hAnsiTheme="majorHAnsi" w:cstheme="majorHAnsi"/>
              </w:rPr>
              <w:t>: 35 Days</w:t>
            </w:r>
          </w:p>
        </w:tc>
        <w:tc>
          <w:tcPr>
            <w:tcW w:w="1578" w:type="dxa"/>
          </w:tcPr>
          <w:p w14:paraId="03B91985" w14:textId="77777777" w:rsidR="00D43B50" w:rsidRPr="00D43B50" w:rsidRDefault="00787EE9" w:rsidP="00D43B50">
            <w:pPr>
              <w:rPr>
                <w:rFonts w:asciiTheme="majorHAnsi" w:hAnsiTheme="majorHAnsi" w:cstheme="majorHAnsi"/>
              </w:rPr>
            </w:pPr>
            <w:r w:rsidRPr="00D43B50">
              <w:rPr>
                <w:rFonts w:asciiTheme="majorHAnsi" w:hAnsiTheme="majorHAnsi" w:cstheme="majorHAnsi"/>
                <w:b/>
                <w:bCs/>
              </w:rPr>
              <w:t>2018</w:t>
            </w:r>
            <w:r w:rsidRPr="00D43B50">
              <w:rPr>
                <w:rFonts w:asciiTheme="majorHAnsi" w:hAnsiTheme="majorHAnsi" w:cstheme="majorHAnsi"/>
              </w:rPr>
              <w:t>: 43 Days</w:t>
            </w:r>
          </w:p>
        </w:tc>
      </w:tr>
    </w:tbl>
    <w:p w14:paraId="07176E0B" w14:textId="77777777" w:rsidR="00D43B50" w:rsidRPr="00D43B50" w:rsidRDefault="00D43B50" w:rsidP="00C81D90">
      <w:pPr>
        <w:spacing w:line="480" w:lineRule="auto"/>
      </w:pPr>
    </w:p>
    <w:p w14:paraId="28E56128" w14:textId="77777777" w:rsidR="00584F8D" w:rsidRPr="00A249BA" w:rsidRDefault="00787EE9" w:rsidP="00C81D90">
      <w:pPr>
        <w:spacing w:line="480" w:lineRule="auto"/>
        <w:jc w:val="both"/>
        <w:rPr>
          <w:rFonts w:cstheme="minorHAnsi"/>
        </w:rPr>
      </w:pPr>
      <w:r>
        <w:rPr>
          <w:rFonts w:cstheme="minorHAnsi"/>
        </w:rPr>
        <w:t>Debtor days refer to the amount that is owed to an organisation by their customers, for the good</w:t>
      </w:r>
      <w:r w:rsidR="00427E53">
        <w:rPr>
          <w:rFonts w:cstheme="minorHAnsi"/>
        </w:rPr>
        <w:t>s</w:t>
      </w:r>
      <w:r>
        <w:rPr>
          <w:rFonts w:cstheme="minorHAnsi"/>
        </w:rPr>
        <w:t xml:space="preserve"> and services supplied</w:t>
      </w:r>
      <w:r w:rsidR="00F75F79">
        <w:rPr>
          <w:rFonts w:cstheme="minorHAnsi"/>
        </w:rPr>
        <w:t xml:space="preserve"> (</w:t>
      </w:r>
      <w:r w:rsidR="00582487">
        <w:rPr>
          <w:rFonts w:cstheme="minorHAnsi"/>
        </w:rPr>
        <w:t>Worthington, 2006</w:t>
      </w:r>
      <w:r w:rsidR="00F75F79">
        <w:rPr>
          <w:rFonts w:cstheme="minorHAnsi"/>
        </w:rPr>
        <w:t>). If the debtor days are running higher than it should be, this may mean that an organisation may need to take action to bring back under control, which may involve examining current systems</w:t>
      </w:r>
      <w:r w:rsidR="00B022D3">
        <w:rPr>
          <w:rFonts w:cstheme="minorHAnsi"/>
        </w:rPr>
        <w:t xml:space="preserve"> for chasing </w:t>
      </w:r>
      <w:r w:rsidR="00284279">
        <w:rPr>
          <w:rFonts w:cstheme="minorHAnsi"/>
        </w:rPr>
        <w:t xml:space="preserve">up debtors to improve the efficiency of collection </w:t>
      </w:r>
      <w:r w:rsidR="00582487">
        <w:rPr>
          <w:rFonts w:cstheme="minorHAnsi"/>
        </w:rPr>
        <w:t>(Worthington, 2006).</w:t>
      </w:r>
      <w:r w:rsidR="00AE393C">
        <w:rPr>
          <w:rFonts w:cstheme="minorHAnsi"/>
        </w:rPr>
        <w:t xml:space="preserve"> The less that the debtor days are, the more </w:t>
      </w:r>
      <w:r w:rsidR="005362D8">
        <w:rPr>
          <w:rFonts w:cstheme="minorHAnsi"/>
        </w:rPr>
        <w:t xml:space="preserve">proficient the </w:t>
      </w:r>
      <w:r w:rsidR="00EB0BEE">
        <w:rPr>
          <w:rFonts w:cstheme="minorHAnsi"/>
        </w:rPr>
        <w:t>organisation</w:t>
      </w:r>
      <w:r w:rsidR="005362D8">
        <w:rPr>
          <w:rFonts w:cstheme="minorHAnsi"/>
        </w:rPr>
        <w:t xml:space="preserve"> controls its overriding debt</w:t>
      </w:r>
      <w:r w:rsidR="00EB0BEE">
        <w:rPr>
          <w:rFonts w:cstheme="minorHAnsi"/>
        </w:rPr>
        <w:t xml:space="preserve"> and the more secure its cashflow will be (Smith, 2017). </w:t>
      </w:r>
      <w:r w:rsidR="00441540">
        <w:rPr>
          <w:rFonts w:cstheme="minorHAnsi"/>
        </w:rPr>
        <w:t xml:space="preserve">The Debtor Days for JD Sports has improved from 43 days to 35 days, which indicates that </w:t>
      </w:r>
      <w:r w:rsidR="00156309">
        <w:rPr>
          <w:rFonts w:cstheme="minorHAnsi"/>
        </w:rPr>
        <w:t xml:space="preserve">the organisation is well structured when it comes to controlling its </w:t>
      </w:r>
      <w:r w:rsidR="000C64B2">
        <w:rPr>
          <w:rFonts w:cstheme="minorHAnsi"/>
        </w:rPr>
        <w:t xml:space="preserve">overriding debt. </w:t>
      </w:r>
      <w:r w:rsidR="00476D20">
        <w:rPr>
          <w:rFonts w:cstheme="minorHAnsi"/>
        </w:rPr>
        <w:t>It highlights that JD Sports can receive payments for any outstanding invoices within a healthy period, which</w:t>
      </w:r>
      <w:r w:rsidR="00D70B8A">
        <w:rPr>
          <w:rFonts w:cstheme="minorHAnsi"/>
        </w:rPr>
        <w:t xml:space="preserve"> is </w:t>
      </w:r>
      <w:r w:rsidR="008E2AD4">
        <w:rPr>
          <w:rFonts w:cstheme="minorHAnsi"/>
        </w:rPr>
        <w:t xml:space="preserve">good </w:t>
      </w:r>
      <w:r w:rsidR="00D70B8A">
        <w:rPr>
          <w:rFonts w:cstheme="minorHAnsi"/>
        </w:rPr>
        <w:t xml:space="preserve">for their cash flow, but it also highlights the </w:t>
      </w:r>
      <w:r w:rsidR="00FE5091">
        <w:rPr>
          <w:rFonts w:cstheme="minorHAnsi"/>
        </w:rPr>
        <w:t xml:space="preserve">respect of their company in terms of any payments being settled </w:t>
      </w:r>
      <w:r w:rsidR="00E215F2">
        <w:rPr>
          <w:rFonts w:cstheme="minorHAnsi"/>
        </w:rPr>
        <w:t xml:space="preserve">in a shorter time frame. </w:t>
      </w:r>
      <w:r w:rsidR="00FE5091">
        <w:rPr>
          <w:rFonts w:cstheme="minorHAnsi"/>
        </w:rPr>
        <w:t xml:space="preserve"> </w:t>
      </w:r>
    </w:p>
    <w:p w14:paraId="02CD081D" w14:textId="77777777" w:rsidR="000A19A2" w:rsidRDefault="00787EE9" w:rsidP="004741CE">
      <w:pPr>
        <w:pStyle w:val="Heading3"/>
        <w:rPr>
          <w:b/>
          <w:bCs/>
          <w:color w:val="auto"/>
        </w:rPr>
      </w:pPr>
      <w:bookmarkStart w:id="23" w:name="_Toc41639155"/>
      <w:bookmarkStart w:id="24" w:name="_Toc41640811"/>
      <w:r w:rsidRPr="00C7317E">
        <w:rPr>
          <w:b/>
          <w:bCs/>
          <w:color w:val="auto"/>
        </w:rPr>
        <w:t>Creditor Days</w:t>
      </w:r>
      <w:bookmarkEnd w:id="23"/>
      <w:bookmarkEnd w:id="24"/>
    </w:p>
    <w:tbl>
      <w:tblPr>
        <w:tblStyle w:val="TableGrid"/>
        <w:tblW w:w="0" w:type="auto"/>
        <w:tblInd w:w="2972" w:type="dxa"/>
        <w:tblLook w:val="04A0" w:firstRow="1" w:lastRow="0" w:firstColumn="1" w:lastColumn="0" w:noHBand="0" w:noVBand="1"/>
      </w:tblPr>
      <w:tblGrid>
        <w:gridCol w:w="1536"/>
        <w:gridCol w:w="1583"/>
      </w:tblGrid>
      <w:tr w:rsidR="006747A7" w14:paraId="666A8191" w14:textId="77777777" w:rsidTr="00DE1AF1">
        <w:tc>
          <w:tcPr>
            <w:tcW w:w="1536" w:type="dxa"/>
          </w:tcPr>
          <w:p w14:paraId="0EBCE614" w14:textId="77777777" w:rsidR="00D43B50" w:rsidRPr="00DE1AF1" w:rsidRDefault="00787EE9" w:rsidP="00DE1AF1">
            <w:pPr>
              <w:jc w:val="center"/>
              <w:rPr>
                <w:rFonts w:asciiTheme="majorHAnsi" w:hAnsiTheme="majorHAnsi" w:cstheme="majorHAnsi"/>
              </w:rPr>
            </w:pPr>
            <w:r w:rsidRPr="00DE1AF1">
              <w:rPr>
                <w:rFonts w:asciiTheme="majorHAnsi" w:hAnsiTheme="majorHAnsi" w:cstheme="majorHAnsi"/>
                <w:b/>
                <w:bCs/>
              </w:rPr>
              <w:t>2019</w:t>
            </w:r>
            <w:r w:rsidRPr="00DE1AF1">
              <w:rPr>
                <w:rFonts w:asciiTheme="majorHAnsi" w:hAnsiTheme="majorHAnsi" w:cstheme="majorHAnsi"/>
              </w:rPr>
              <w:t>: 51 Days</w:t>
            </w:r>
          </w:p>
        </w:tc>
        <w:tc>
          <w:tcPr>
            <w:tcW w:w="1583" w:type="dxa"/>
          </w:tcPr>
          <w:p w14:paraId="7FD340D1" w14:textId="77777777" w:rsidR="00D43B50" w:rsidRPr="00DE1AF1" w:rsidRDefault="00787EE9" w:rsidP="00DE1AF1">
            <w:pPr>
              <w:jc w:val="center"/>
              <w:rPr>
                <w:rFonts w:asciiTheme="majorHAnsi" w:hAnsiTheme="majorHAnsi" w:cstheme="majorHAnsi"/>
              </w:rPr>
            </w:pPr>
            <w:r w:rsidRPr="00DE1AF1">
              <w:rPr>
                <w:rFonts w:asciiTheme="majorHAnsi" w:hAnsiTheme="majorHAnsi" w:cstheme="majorHAnsi"/>
                <w:b/>
                <w:bCs/>
              </w:rPr>
              <w:t>2018</w:t>
            </w:r>
            <w:r w:rsidRPr="00DE1AF1">
              <w:rPr>
                <w:rFonts w:asciiTheme="majorHAnsi" w:hAnsiTheme="majorHAnsi" w:cstheme="majorHAnsi"/>
              </w:rPr>
              <w:t>: 65 Days</w:t>
            </w:r>
          </w:p>
        </w:tc>
      </w:tr>
    </w:tbl>
    <w:p w14:paraId="1EF98A65" w14:textId="77777777" w:rsidR="00D43B50" w:rsidRPr="00D43B50" w:rsidRDefault="00D43B50" w:rsidP="00D43B50"/>
    <w:p w14:paraId="663EFBB0" w14:textId="77777777" w:rsidR="00625E8C" w:rsidRPr="00625E8C" w:rsidRDefault="00787EE9" w:rsidP="00C81D90">
      <w:pPr>
        <w:spacing w:line="480" w:lineRule="auto"/>
        <w:jc w:val="both"/>
        <w:rPr>
          <w:rFonts w:cstheme="minorHAnsi"/>
        </w:rPr>
      </w:pPr>
      <w:r>
        <w:rPr>
          <w:rFonts w:cstheme="minorHAnsi"/>
        </w:rPr>
        <w:t>Creditor days are the amount of time that an organisation owes to its supplies for goods and services supplied</w:t>
      </w:r>
      <w:r w:rsidR="009F0780">
        <w:rPr>
          <w:rFonts w:cstheme="minorHAnsi"/>
        </w:rPr>
        <w:t xml:space="preserve"> (Worthington, 2006). </w:t>
      </w:r>
      <w:r w:rsidR="0010722C">
        <w:rPr>
          <w:rFonts w:cstheme="minorHAnsi"/>
        </w:rPr>
        <w:t xml:space="preserve">The greater the creditor days figure, the more competently </w:t>
      </w:r>
      <w:r w:rsidR="0024697E">
        <w:rPr>
          <w:rFonts w:cstheme="minorHAnsi"/>
        </w:rPr>
        <w:t xml:space="preserve">the organisation is of working with its creditors in terms of holding </w:t>
      </w:r>
      <w:r w:rsidR="00D97624">
        <w:rPr>
          <w:rFonts w:cstheme="minorHAnsi"/>
        </w:rPr>
        <w:t xml:space="preserve">cash in the business by not paying its creditors too swiftly (Smith, 2017). </w:t>
      </w:r>
      <w:r w:rsidR="008C58DB">
        <w:rPr>
          <w:rFonts w:cstheme="minorHAnsi"/>
        </w:rPr>
        <w:t xml:space="preserve">However, </w:t>
      </w:r>
      <w:r w:rsidR="00A94BC6">
        <w:rPr>
          <w:rFonts w:cstheme="minorHAnsi"/>
        </w:rPr>
        <w:t xml:space="preserve">Smith (2017) also goes on to say that a </w:t>
      </w:r>
      <w:r w:rsidR="008D042B">
        <w:rPr>
          <w:rFonts w:cstheme="minorHAnsi"/>
        </w:rPr>
        <w:t>bigger figure</w:t>
      </w:r>
      <w:r w:rsidR="008C58DB">
        <w:rPr>
          <w:rFonts w:cstheme="minorHAnsi"/>
        </w:rPr>
        <w:t xml:space="preserve"> indicates that the organisation </w:t>
      </w:r>
      <w:r w:rsidR="00AF5D29">
        <w:rPr>
          <w:rFonts w:cstheme="minorHAnsi"/>
        </w:rPr>
        <w:t xml:space="preserve">misses out on initial payment discounts and </w:t>
      </w:r>
      <w:r w:rsidR="00A94BC6">
        <w:rPr>
          <w:rFonts w:cstheme="minorHAnsi"/>
        </w:rPr>
        <w:t>fosters negative relationships with its suppliers</w:t>
      </w:r>
      <w:r w:rsidR="008D042B">
        <w:rPr>
          <w:rFonts w:cstheme="minorHAnsi"/>
        </w:rPr>
        <w:t xml:space="preserve">. </w:t>
      </w:r>
      <w:r w:rsidR="00924F7F">
        <w:rPr>
          <w:rFonts w:cstheme="minorHAnsi"/>
        </w:rPr>
        <w:t>The Creditor Days has gone from 65 days in 2018 to 51 days in 2019.</w:t>
      </w:r>
      <w:r w:rsidR="0080699D">
        <w:rPr>
          <w:rFonts w:cstheme="minorHAnsi"/>
        </w:rPr>
        <w:t xml:space="preserve"> A possible reason for this drop is the pressure from suppliers in terms of paying </w:t>
      </w:r>
      <w:r w:rsidR="007F4733">
        <w:rPr>
          <w:rFonts w:cstheme="minorHAnsi"/>
        </w:rPr>
        <w:t xml:space="preserve">them promptly, as JD Sports do not want to </w:t>
      </w:r>
      <w:r w:rsidR="00A115CA">
        <w:rPr>
          <w:rFonts w:cstheme="minorHAnsi"/>
        </w:rPr>
        <w:t>create a bad working relationship with suppliers, or even worse, stop doing business with them.</w:t>
      </w:r>
      <w:r w:rsidR="00704E61">
        <w:rPr>
          <w:rFonts w:cstheme="minorHAnsi"/>
        </w:rPr>
        <w:t xml:space="preserve"> </w:t>
      </w:r>
      <w:r w:rsidR="007D3F57">
        <w:rPr>
          <w:rFonts w:cstheme="minorHAnsi"/>
        </w:rPr>
        <w:t>Also, a bad relationship with suppliers could ha</w:t>
      </w:r>
      <w:r w:rsidR="00164166">
        <w:rPr>
          <w:rFonts w:cstheme="minorHAnsi"/>
        </w:rPr>
        <w:t xml:space="preserve">rm the organisation, such as bad publicity, further prompting </w:t>
      </w:r>
      <w:r w:rsidR="00900F24">
        <w:rPr>
          <w:rFonts w:cstheme="minorHAnsi"/>
        </w:rPr>
        <w:t xml:space="preserve">consumers to shop elsewhere for their sporting attires. </w:t>
      </w:r>
    </w:p>
    <w:p w14:paraId="194A7538" w14:textId="77777777" w:rsidR="00165A43" w:rsidRDefault="00787EE9" w:rsidP="004741CE">
      <w:pPr>
        <w:pStyle w:val="Heading3"/>
        <w:rPr>
          <w:b/>
          <w:bCs/>
          <w:color w:val="auto"/>
        </w:rPr>
      </w:pPr>
      <w:bookmarkStart w:id="25" w:name="_Toc41639156"/>
      <w:bookmarkStart w:id="26" w:name="_Toc41640812"/>
      <w:r w:rsidRPr="00C7317E">
        <w:rPr>
          <w:b/>
          <w:bCs/>
          <w:color w:val="auto"/>
        </w:rPr>
        <w:t>Stock Days</w:t>
      </w:r>
      <w:bookmarkEnd w:id="25"/>
      <w:bookmarkEnd w:id="26"/>
    </w:p>
    <w:tbl>
      <w:tblPr>
        <w:tblStyle w:val="TableGrid"/>
        <w:tblW w:w="0" w:type="auto"/>
        <w:tblInd w:w="2972" w:type="dxa"/>
        <w:tblLook w:val="04A0" w:firstRow="1" w:lastRow="0" w:firstColumn="1" w:lastColumn="0" w:noHBand="0" w:noVBand="1"/>
      </w:tblPr>
      <w:tblGrid>
        <w:gridCol w:w="1536"/>
        <w:gridCol w:w="1583"/>
      </w:tblGrid>
      <w:tr w:rsidR="006747A7" w14:paraId="49FDC125" w14:textId="77777777" w:rsidTr="00DE1AF1">
        <w:tc>
          <w:tcPr>
            <w:tcW w:w="1536" w:type="dxa"/>
          </w:tcPr>
          <w:p w14:paraId="587F967F" w14:textId="77777777" w:rsidR="00DE1AF1" w:rsidRPr="00DE1AF1" w:rsidRDefault="00787EE9" w:rsidP="00DE1AF1">
            <w:pPr>
              <w:jc w:val="center"/>
              <w:rPr>
                <w:rFonts w:asciiTheme="majorHAnsi" w:hAnsiTheme="majorHAnsi" w:cstheme="majorHAnsi"/>
              </w:rPr>
            </w:pPr>
            <w:r w:rsidRPr="00DE1AF1">
              <w:rPr>
                <w:rFonts w:asciiTheme="majorHAnsi" w:hAnsiTheme="majorHAnsi" w:cstheme="majorHAnsi"/>
                <w:b/>
                <w:bCs/>
              </w:rPr>
              <w:t>2019</w:t>
            </w:r>
            <w:r w:rsidRPr="00DE1AF1">
              <w:rPr>
                <w:rFonts w:asciiTheme="majorHAnsi" w:hAnsiTheme="majorHAnsi" w:cstheme="majorHAnsi"/>
              </w:rPr>
              <w:t>: 25 Days</w:t>
            </w:r>
          </w:p>
        </w:tc>
        <w:tc>
          <w:tcPr>
            <w:tcW w:w="1583" w:type="dxa"/>
          </w:tcPr>
          <w:p w14:paraId="31BD65F9" w14:textId="77777777" w:rsidR="00DE1AF1" w:rsidRPr="00DE1AF1" w:rsidRDefault="00787EE9" w:rsidP="00DE1AF1">
            <w:pPr>
              <w:jc w:val="center"/>
              <w:rPr>
                <w:rFonts w:asciiTheme="majorHAnsi" w:hAnsiTheme="majorHAnsi" w:cstheme="majorHAnsi"/>
              </w:rPr>
            </w:pPr>
            <w:r w:rsidRPr="00DE1AF1">
              <w:rPr>
                <w:rFonts w:asciiTheme="majorHAnsi" w:hAnsiTheme="majorHAnsi" w:cstheme="majorHAnsi"/>
                <w:b/>
                <w:bCs/>
              </w:rPr>
              <w:t>2018</w:t>
            </w:r>
            <w:r w:rsidRPr="00DE1AF1">
              <w:rPr>
                <w:rFonts w:asciiTheme="majorHAnsi" w:hAnsiTheme="majorHAnsi" w:cstheme="majorHAnsi"/>
              </w:rPr>
              <w:t>: 32 Days</w:t>
            </w:r>
          </w:p>
        </w:tc>
      </w:tr>
    </w:tbl>
    <w:p w14:paraId="26E7916B" w14:textId="77777777" w:rsidR="00DE1AF1" w:rsidRPr="00DE1AF1" w:rsidRDefault="00DE1AF1" w:rsidP="00DE1AF1"/>
    <w:p w14:paraId="1CC27BB5" w14:textId="77777777" w:rsidR="009C5583" w:rsidRDefault="00787EE9" w:rsidP="00C81D90">
      <w:pPr>
        <w:spacing w:line="480" w:lineRule="auto"/>
        <w:jc w:val="both"/>
        <w:rPr>
          <w:rFonts w:cstheme="minorHAnsi"/>
        </w:rPr>
      </w:pPr>
      <w:r>
        <w:rPr>
          <w:rFonts w:cstheme="minorHAnsi"/>
        </w:rPr>
        <w:t>Stock days, also known as inventory turnover, highlight how fast organisations sell their stock items, which is measured in terms of the rate of movement of good</w:t>
      </w:r>
      <w:r w:rsidR="00044E15">
        <w:rPr>
          <w:rFonts w:cstheme="minorHAnsi"/>
        </w:rPr>
        <w:t xml:space="preserve">s </w:t>
      </w:r>
      <w:r>
        <w:rPr>
          <w:rFonts w:cstheme="minorHAnsi"/>
        </w:rPr>
        <w:t>into and out of the firm</w:t>
      </w:r>
      <w:r w:rsidR="0076593A">
        <w:rPr>
          <w:rFonts w:cstheme="minorHAnsi"/>
        </w:rPr>
        <w:t xml:space="preserve"> (Stickney et al, 2010). </w:t>
      </w:r>
      <w:r w:rsidR="00E356D0">
        <w:rPr>
          <w:rFonts w:cstheme="minorHAnsi"/>
        </w:rPr>
        <w:t xml:space="preserve">Higher stock turnover is much healthier for an organisation than a low stock turnover. </w:t>
      </w:r>
      <w:r w:rsidR="00EA16E8">
        <w:rPr>
          <w:rFonts w:cstheme="minorHAnsi"/>
        </w:rPr>
        <w:t xml:space="preserve">However, some </w:t>
      </w:r>
      <w:r w:rsidR="00B870BB">
        <w:rPr>
          <w:rFonts w:cstheme="minorHAnsi"/>
        </w:rPr>
        <w:t>aspects</w:t>
      </w:r>
      <w:r w:rsidR="00EA16E8">
        <w:rPr>
          <w:rFonts w:cstheme="minorHAnsi"/>
        </w:rPr>
        <w:t xml:space="preserve"> may dismiss that fact</w:t>
      </w:r>
      <w:r w:rsidR="00BB388A">
        <w:rPr>
          <w:rFonts w:cstheme="minorHAnsi"/>
        </w:rPr>
        <w:t>,</w:t>
      </w:r>
      <w:r w:rsidR="00EA16E8">
        <w:rPr>
          <w:rFonts w:cstheme="minorHAnsi"/>
        </w:rPr>
        <w:t xml:space="preserve"> as low stock turnover may mean </w:t>
      </w:r>
      <w:r w:rsidR="00F75CB3">
        <w:rPr>
          <w:rFonts w:cstheme="minorHAnsi"/>
        </w:rPr>
        <w:t>a low level of stock, which can have several effects such as not meeting customer demands and not offering a large portfolio of products (Khan and Jain, 2008). However, a very low stock ratio is per</w:t>
      </w:r>
      <w:r w:rsidR="00954227">
        <w:rPr>
          <w:rFonts w:cstheme="minorHAnsi"/>
        </w:rPr>
        <w:t xml:space="preserve">ilous as it signifies disproportionate </w:t>
      </w:r>
      <w:r w:rsidR="0069255B">
        <w:rPr>
          <w:rFonts w:cstheme="minorHAnsi"/>
        </w:rPr>
        <w:t xml:space="preserve">stock of overinvestment, which can have consequences such as </w:t>
      </w:r>
      <w:r w:rsidR="00FD3457">
        <w:rPr>
          <w:rFonts w:cstheme="minorHAnsi"/>
        </w:rPr>
        <w:t xml:space="preserve">interest costs of the stock locked up, rental of space, and possible depreciation of stock (Khan and Jain, 2008). </w:t>
      </w:r>
      <w:r w:rsidR="001F26B8">
        <w:rPr>
          <w:rFonts w:cstheme="minorHAnsi"/>
        </w:rPr>
        <w:t xml:space="preserve">The Stock Days for 2019 is at 25 days </w:t>
      </w:r>
      <w:r w:rsidR="00E40CDD">
        <w:rPr>
          <w:rFonts w:cstheme="minorHAnsi"/>
        </w:rPr>
        <w:t>which</w:t>
      </w:r>
      <w:r w:rsidR="001F26B8">
        <w:rPr>
          <w:rFonts w:cstheme="minorHAnsi"/>
        </w:rPr>
        <w:t xml:space="preserve"> highlights how fast JD Sports sell their stock items</w:t>
      </w:r>
      <w:r w:rsidR="00E44C09">
        <w:rPr>
          <w:rFonts w:cstheme="minorHAnsi"/>
        </w:rPr>
        <w:t>, which is a good sign in terms of popularity of their products, as well as significant customer demand</w:t>
      </w:r>
      <w:r w:rsidR="00E40CDD">
        <w:rPr>
          <w:rFonts w:cstheme="minorHAnsi"/>
        </w:rPr>
        <w:t xml:space="preserve">. </w:t>
      </w:r>
    </w:p>
    <w:p w14:paraId="6C108D51" w14:textId="77777777" w:rsidR="00DE1AF1" w:rsidRPr="00AD3052" w:rsidRDefault="00DE1AF1" w:rsidP="00E40CDD">
      <w:pPr>
        <w:jc w:val="both"/>
        <w:rPr>
          <w:rFonts w:cstheme="minorHAnsi"/>
        </w:rPr>
      </w:pPr>
    </w:p>
    <w:p w14:paraId="520A4FF7" w14:textId="77777777" w:rsidR="008D57FB" w:rsidRPr="00C7317E" w:rsidRDefault="00787EE9" w:rsidP="005614C4">
      <w:pPr>
        <w:pStyle w:val="Heading2"/>
        <w:rPr>
          <w:b/>
          <w:bCs/>
          <w:color w:val="auto"/>
        </w:rPr>
      </w:pPr>
      <w:bookmarkStart w:id="27" w:name="_Toc41639157"/>
      <w:bookmarkStart w:id="28" w:name="_Toc41640813"/>
      <w:r w:rsidRPr="00C7317E">
        <w:rPr>
          <w:b/>
          <w:bCs/>
          <w:color w:val="auto"/>
        </w:rPr>
        <w:t>Gearing Ratios</w:t>
      </w:r>
      <w:bookmarkEnd w:id="27"/>
      <w:bookmarkEnd w:id="28"/>
    </w:p>
    <w:p w14:paraId="70AA942A" w14:textId="77777777" w:rsidR="0027231B" w:rsidRDefault="00787EE9" w:rsidP="005614C4">
      <w:pPr>
        <w:pStyle w:val="Heading3"/>
        <w:rPr>
          <w:b/>
          <w:bCs/>
          <w:color w:val="auto"/>
        </w:rPr>
      </w:pPr>
      <w:bookmarkStart w:id="29" w:name="_Toc41639158"/>
      <w:bookmarkStart w:id="30" w:name="_Toc41640814"/>
      <w:r w:rsidRPr="00C7317E">
        <w:rPr>
          <w:b/>
          <w:bCs/>
          <w:color w:val="auto"/>
        </w:rPr>
        <w:t>Gearing Ratio</w:t>
      </w:r>
      <w:bookmarkEnd w:id="29"/>
      <w:bookmarkEnd w:id="30"/>
    </w:p>
    <w:tbl>
      <w:tblPr>
        <w:tblStyle w:val="TableGrid"/>
        <w:tblW w:w="0" w:type="auto"/>
        <w:tblInd w:w="3397" w:type="dxa"/>
        <w:tblLook w:val="04A0" w:firstRow="1" w:lastRow="0" w:firstColumn="1" w:lastColumn="0" w:noHBand="0" w:noVBand="1"/>
      </w:tblPr>
      <w:tblGrid>
        <w:gridCol w:w="1111"/>
        <w:gridCol w:w="1299"/>
      </w:tblGrid>
      <w:tr w:rsidR="006747A7" w14:paraId="691EE7EC" w14:textId="77777777" w:rsidTr="00DE1AF1">
        <w:tc>
          <w:tcPr>
            <w:tcW w:w="1111" w:type="dxa"/>
          </w:tcPr>
          <w:p w14:paraId="5B02FC80" w14:textId="77777777" w:rsidR="00DE1AF1" w:rsidRPr="00DE1AF1" w:rsidRDefault="00787EE9" w:rsidP="00DE1AF1">
            <w:pPr>
              <w:jc w:val="center"/>
              <w:rPr>
                <w:rFonts w:asciiTheme="majorHAnsi" w:hAnsiTheme="majorHAnsi" w:cstheme="majorHAnsi"/>
              </w:rPr>
            </w:pPr>
            <w:r w:rsidRPr="00DE1AF1">
              <w:rPr>
                <w:rFonts w:asciiTheme="majorHAnsi" w:hAnsiTheme="majorHAnsi" w:cstheme="majorHAnsi"/>
                <w:b/>
                <w:bCs/>
              </w:rPr>
              <w:t>2019</w:t>
            </w:r>
            <w:r w:rsidRPr="00DE1AF1">
              <w:rPr>
                <w:rFonts w:asciiTheme="majorHAnsi" w:hAnsiTheme="majorHAnsi" w:cstheme="majorHAnsi"/>
              </w:rPr>
              <w:t>: 9%</w:t>
            </w:r>
          </w:p>
        </w:tc>
        <w:tc>
          <w:tcPr>
            <w:tcW w:w="1299" w:type="dxa"/>
          </w:tcPr>
          <w:p w14:paraId="1C9DB469" w14:textId="77777777" w:rsidR="00DE1AF1" w:rsidRPr="00DE1AF1" w:rsidRDefault="00787EE9" w:rsidP="00DE1AF1">
            <w:pPr>
              <w:jc w:val="center"/>
              <w:rPr>
                <w:rFonts w:asciiTheme="majorHAnsi" w:hAnsiTheme="majorHAnsi" w:cstheme="majorHAnsi"/>
              </w:rPr>
            </w:pPr>
            <w:r w:rsidRPr="00DE1AF1">
              <w:rPr>
                <w:rFonts w:asciiTheme="majorHAnsi" w:hAnsiTheme="majorHAnsi" w:cstheme="majorHAnsi"/>
                <w:b/>
                <w:bCs/>
              </w:rPr>
              <w:t>2018</w:t>
            </w:r>
            <w:r w:rsidRPr="00DE1AF1">
              <w:rPr>
                <w:rFonts w:asciiTheme="majorHAnsi" w:hAnsiTheme="majorHAnsi" w:cstheme="majorHAnsi"/>
              </w:rPr>
              <w:t>: 6%</w:t>
            </w:r>
          </w:p>
        </w:tc>
      </w:tr>
    </w:tbl>
    <w:p w14:paraId="61B44962" w14:textId="77777777" w:rsidR="00DE1AF1" w:rsidRPr="00DE1AF1" w:rsidRDefault="00DE1AF1" w:rsidP="00DE1AF1"/>
    <w:p w14:paraId="5C703015" w14:textId="77777777" w:rsidR="008B2469" w:rsidRDefault="00787EE9" w:rsidP="00C81D90">
      <w:pPr>
        <w:spacing w:line="480" w:lineRule="auto"/>
        <w:jc w:val="both"/>
        <w:rPr>
          <w:rFonts w:cstheme="minorHAnsi"/>
        </w:rPr>
      </w:pPr>
      <w:r>
        <w:rPr>
          <w:rFonts w:cstheme="minorHAnsi"/>
        </w:rPr>
        <w:t xml:space="preserve">The Gearing Ratio is </w:t>
      </w:r>
      <w:r w:rsidR="00B24608">
        <w:rPr>
          <w:rFonts w:cstheme="minorHAnsi"/>
        </w:rPr>
        <w:t>critical</w:t>
      </w:r>
      <w:r>
        <w:rPr>
          <w:rFonts w:cstheme="minorHAnsi"/>
        </w:rPr>
        <w:t xml:space="preserve"> in terms of evaluating an organisations financial structure</w:t>
      </w:r>
      <w:r w:rsidR="00E611CC">
        <w:rPr>
          <w:rFonts w:cstheme="minorHAnsi"/>
        </w:rPr>
        <w:t xml:space="preserve"> (Muradoglu</w:t>
      </w:r>
      <w:r w:rsidR="00A84BD7">
        <w:rPr>
          <w:rFonts w:cstheme="minorHAnsi"/>
        </w:rPr>
        <w:t xml:space="preserve"> et al</w:t>
      </w:r>
      <w:r w:rsidR="00E611CC">
        <w:rPr>
          <w:rFonts w:cstheme="minorHAnsi"/>
        </w:rPr>
        <w:t xml:space="preserve">, </w:t>
      </w:r>
      <w:r w:rsidR="00A84BD7">
        <w:rPr>
          <w:rFonts w:cstheme="minorHAnsi"/>
        </w:rPr>
        <w:t>2005)</w:t>
      </w:r>
      <w:r w:rsidR="00447152">
        <w:rPr>
          <w:rFonts w:cstheme="minorHAnsi"/>
        </w:rPr>
        <w:t>. It usually examines the relationship between debt, equity, and asse</w:t>
      </w:r>
      <w:r w:rsidR="00B24608">
        <w:rPr>
          <w:rFonts w:cstheme="minorHAnsi"/>
        </w:rPr>
        <w:t xml:space="preserve">ts of an organisation, and is used in this study to measure total debt over total capital employed </w:t>
      </w:r>
      <w:r w:rsidR="00A84BD7">
        <w:rPr>
          <w:rFonts w:cstheme="minorHAnsi"/>
        </w:rPr>
        <w:t>(Muradoglu et al, 2005).</w:t>
      </w:r>
      <w:r>
        <w:rPr>
          <w:rFonts w:cstheme="minorHAnsi"/>
        </w:rPr>
        <w:t xml:space="preserve"> The use of Gearing Ratios by analysts and </w:t>
      </w:r>
      <w:r w:rsidR="00B27DB7">
        <w:rPr>
          <w:rFonts w:cstheme="minorHAnsi"/>
        </w:rPr>
        <w:t>investors</w:t>
      </w:r>
      <w:r>
        <w:rPr>
          <w:rFonts w:cstheme="minorHAnsi"/>
        </w:rPr>
        <w:t xml:space="preserve"> alike </w:t>
      </w:r>
      <w:r w:rsidR="006D247B">
        <w:rPr>
          <w:rFonts w:cstheme="minorHAnsi"/>
        </w:rPr>
        <w:t xml:space="preserve">is </w:t>
      </w:r>
      <w:r w:rsidR="00B27DB7">
        <w:rPr>
          <w:rFonts w:cstheme="minorHAnsi"/>
        </w:rPr>
        <w:t>because</w:t>
      </w:r>
      <w:r w:rsidR="006D247B">
        <w:rPr>
          <w:rFonts w:cstheme="minorHAnsi"/>
        </w:rPr>
        <w:t xml:space="preserve"> they specify the impact on the shareholders’ earning of a</w:t>
      </w:r>
      <w:r w:rsidR="00F1253B">
        <w:rPr>
          <w:rFonts w:cstheme="minorHAnsi"/>
        </w:rPr>
        <w:t>n</w:t>
      </w:r>
      <w:r w:rsidR="006D247B">
        <w:rPr>
          <w:rFonts w:cstheme="minorHAnsi"/>
        </w:rPr>
        <w:t xml:space="preserve"> alteration in </w:t>
      </w:r>
      <w:r w:rsidR="00642AB3">
        <w:rPr>
          <w:rFonts w:cstheme="minorHAnsi"/>
        </w:rPr>
        <w:t xml:space="preserve">operating profit (Choudhry, 2007). </w:t>
      </w:r>
      <w:r w:rsidR="00B27DB7">
        <w:rPr>
          <w:rFonts w:cstheme="minorHAnsi"/>
        </w:rPr>
        <w:t>There is no correct or right level that the Gearing Ratio should be at</w:t>
      </w:r>
      <w:r w:rsidR="00D45669">
        <w:rPr>
          <w:rFonts w:cstheme="minorHAnsi"/>
        </w:rPr>
        <w:t>, however, if it raises at a</w:t>
      </w:r>
      <w:r w:rsidR="00357BCC">
        <w:rPr>
          <w:rFonts w:cstheme="minorHAnsi"/>
        </w:rPr>
        <w:t>n</w:t>
      </w:r>
      <w:r w:rsidR="00D45669">
        <w:rPr>
          <w:rFonts w:cstheme="minorHAnsi"/>
        </w:rPr>
        <w:t xml:space="preserve"> unsustainable level, it will raise concern amongst the shareholders as there will be qualms </w:t>
      </w:r>
      <w:r w:rsidR="00F1253B">
        <w:rPr>
          <w:rFonts w:cstheme="minorHAnsi"/>
        </w:rPr>
        <w:t>about the company’s capability to meet its debt interest responsibilities (Choudhry, 2007).</w:t>
      </w:r>
      <w:r w:rsidR="008D63E6">
        <w:rPr>
          <w:rFonts w:cstheme="minorHAnsi"/>
        </w:rPr>
        <w:t xml:space="preserve"> For 2019, the Gearing Ratio was at 9%</w:t>
      </w:r>
      <w:r w:rsidR="00BD4AAF">
        <w:rPr>
          <w:rFonts w:cstheme="minorHAnsi"/>
        </w:rPr>
        <w:t xml:space="preserve">, which </w:t>
      </w:r>
      <w:r w:rsidR="001E08A3">
        <w:rPr>
          <w:rFonts w:cstheme="minorHAnsi"/>
        </w:rPr>
        <w:t>may be considered too l</w:t>
      </w:r>
      <w:r w:rsidR="001D092C">
        <w:rPr>
          <w:rFonts w:cstheme="minorHAnsi"/>
        </w:rPr>
        <w:t>o</w:t>
      </w:r>
      <w:r w:rsidR="001E08A3">
        <w:rPr>
          <w:rFonts w:cstheme="minorHAnsi"/>
        </w:rPr>
        <w:t>w, as it indicates the financial risks associated with JD Sports</w:t>
      </w:r>
      <w:r w:rsidR="009C6432">
        <w:rPr>
          <w:rFonts w:cstheme="minorHAnsi"/>
        </w:rPr>
        <w:t xml:space="preserve">, which could </w:t>
      </w:r>
      <w:r w:rsidR="00E27EAF">
        <w:rPr>
          <w:rFonts w:cstheme="minorHAnsi"/>
        </w:rPr>
        <w:t>put off potential investors</w:t>
      </w:r>
      <w:r w:rsidR="001D092C">
        <w:rPr>
          <w:rFonts w:cstheme="minorHAnsi"/>
        </w:rPr>
        <w:t xml:space="preserve">. </w:t>
      </w:r>
      <w:r w:rsidR="006B35A7">
        <w:rPr>
          <w:rFonts w:cstheme="minorHAnsi"/>
        </w:rPr>
        <w:t>This could be a result of conservative financial management</w:t>
      </w:r>
      <w:r w:rsidR="00714BB1">
        <w:rPr>
          <w:rFonts w:cstheme="minorHAnsi"/>
        </w:rPr>
        <w:t xml:space="preserve">, which is not unexpected given the competitive industry that they are located in. </w:t>
      </w:r>
      <w:r w:rsidR="00B33826">
        <w:rPr>
          <w:rFonts w:cstheme="minorHAnsi"/>
        </w:rPr>
        <w:t xml:space="preserve">JD Sports may feel like they can’t take too many risks given the inconsistencies </w:t>
      </w:r>
      <w:r w:rsidR="00F32E04">
        <w:rPr>
          <w:rFonts w:cstheme="minorHAnsi"/>
        </w:rPr>
        <w:t xml:space="preserve">of sales and profits. </w:t>
      </w:r>
    </w:p>
    <w:p w14:paraId="56F17CA7" w14:textId="77777777" w:rsidR="00783281" w:rsidRDefault="00787EE9" w:rsidP="005614C4">
      <w:pPr>
        <w:pStyle w:val="Heading3"/>
        <w:rPr>
          <w:b/>
          <w:bCs/>
          <w:color w:val="auto"/>
        </w:rPr>
      </w:pPr>
      <w:bookmarkStart w:id="31" w:name="_Toc41639159"/>
      <w:bookmarkStart w:id="32" w:name="_Toc41640815"/>
      <w:r w:rsidRPr="00C7317E">
        <w:rPr>
          <w:b/>
          <w:bCs/>
          <w:color w:val="auto"/>
        </w:rPr>
        <w:t>Interest Cover</w:t>
      </w:r>
      <w:bookmarkEnd w:id="31"/>
      <w:bookmarkEnd w:id="32"/>
    </w:p>
    <w:tbl>
      <w:tblPr>
        <w:tblStyle w:val="TableGrid"/>
        <w:tblW w:w="0" w:type="auto"/>
        <w:tblInd w:w="2830" w:type="dxa"/>
        <w:tblLook w:val="04A0" w:firstRow="1" w:lastRow="0" w:firstColumn="1" w:lastColumn="0" w:noHBand="0" w:noVBand="1"/>
      </w:tblPr>
      <w:tblGrid>
        <w:gridCol w:w="1678"/>
        <w:gridCol w:w="1724"/>
      </w:tblGrid>
      <w:tr w:rsidR="006747A7" w14:paraId="6C594CA1" w14:textId="77777777" w:rsidTr="00DE1AF1">
        <w:tc>
          <w:tcPr>
            <w:tcW w:w="1678" w:type="dxa"/>
          </w:tcPr>
          <w:p w14:paraId="09480982" w14:textId="77777777" w:rsidR="00DE1AF1" w:rsidRPr="00DE1AF1" w:rsidRDefault="00787EE9" w:rsidP="00DE1AF1">
            <w:pPr>
              <w:jc w:val="center"/>
              <w:rPr>
                <w:rFonts w:asciiTheme="majorHAnsi" w:hAnsiTheme="majorHAnsi" w:cstheme="majorHAnsi"/>
              </w:rPr>
            </w:pPr>
            <w:r w:rsidRPr="00DE1AF1">
              <w:rPr>
                <w:rFonts w:asciiTheme="majorHAnsi" w:hAnsiTheme="majorHAnsi" w:cstheme="majorHAnsi"/>
                <w:b/>
                <w:bCs/>
              </w:rPr>
              <w:t>2019</w:t>
            </w:r>
            <w:r w:rsidRPr="00DE1AF1">
              <w:rPr>
                <w:rFonts w:asciiTheme="majorHAnsi" w:hAnsiTheme="majorHAnsi" w:cstheme="majorHAnsi"/>
              </w:rPr>
              <w:t>: 4.5 Times</w:t>
            </w:r>
          </w:p>
        </w:tc>
        <w:tc>
          <w:tcPr>
            <w:tcW w:w="1724" w:type="dxa"/>
          </w:tcPr>
          <w:p w14:paraId="2BA176DA" w14:textId="77777777" w:rsidR="00DE1AF1" w:rsidRPr="00DE1AF1" w:rsidRDefault="00787EE9" w:rsidP="00DE1AF1">
            <w:pPr>
              <w:jc w:val="center"/>
              <w:rPr>
                <w:rFonts w:asciiTheme="majorHAnsi" w:hAnsiTheme="majorHAnsi" w:cstheme="majorHAnsi"/>
              </w:rPr>
            </w:pPr>
            <w:r w:rsidRPr="00DE1AF1">
              <w:rPr>
                <w:rFonts w:asciiTheme="majorHAnsi" w:hAnsiTheme="majorHAnsi" w:cstheme="majorHAnsi"/>
                <w:b/>
                <w:bCs/>
              </w:rPr>
              <w:t>2018</w:t>
            </w:r>
            <w:r w:rsidRPr="00DE1AF1">
              <w:rPr>
                <w:rFonts w:asciiTheme="majorHAnsi" w:hAnsiTheme="majorHAnsi" w:cstheme="majorHAnsi"/>
              </w:rPr>
              <w:t>: 5.1 Times</w:t>
            </w:r>
          </w:p>
        </w:tc>
      </w:tr>
    </w:tbl>
    <w:p w14:paraId="38DDA89C" w14:textId="77777777" w:rsidR="00DE1AF1" w:rsidRPr="00DE1AF1" w:rsidRDefault="00DE1AF1" w:rsidP="00DE1AF1"/>
    <w:p w14:paraId="2A9A46B5" w14:textId="77777777" w:rsidR="00972E11" w:rsidRPr="00053833" w:rsidRDefault="00787EE9" w:rsidP="00C81D90">
      <w:pPr>
        <w:spacing w:line="480" w:lineRule="auto"/>
        <w:jc w:val="both"/>
        <w:rPr>
          <w:rFonts w:cstheme="minorHAnsi"/>
        </w:rPr>
      </w:pPr>
      <w:r>
        <w:rPr>
          <w:rFonts w:cstheme="minorHAnsi"/>
        </w:rPr>
        <w:t>Interest cover</w:t>
      </w:r>
      <w:r w:rsidR="0099558B">
        <w:rPr>
          <w:rFonts w:cstheme="minorHAnsi"/>
        </w:rPr>
        <w:t xml:space="preserve"> is calculated to review an organisation's capacity to pay interest on outstanding debt</w:t>
      </w:r>
      <w:r w:rsidR="00053833">
        <w:rPr>
          <w:rFonts w:cstheme="minorHAnsi"/>
        </w:rPr>
        <w:t xml:space="preserve"> (Aryasri, 2008)</w:t>
      </w:r>
      <w:r w:rsidR="00352CC3">
        <w:rPr>
          <w:rFonts w:cstheme="minorHAnsi"/>
        </w:rPr>
        <w:t xml:space="preserve">. It gives an idea </w:t>
      </w:r>
      <w:r w:rsidR="00900A17">
        <w:rPr>
          <w:rFonts w:cstheme="minorHAnsi"/>
        </w:rPr>
        <w:t xml:space="preserve">of how many times an </w:t>
      </w:r>
      <w:r w:rsidR="000943E4">
        <w:rPr>
          <w:rFonts w:cstheme="minorHAnsi"/>
        </w:rPr>
        <w:t>organisation</w:t>
      </w:r>
      <w:r w:rsidR="00900A17">
        <w:rPr>
          <w:rFonts w:cstheme="minorHAnsi"/>
        </w:rPr>
        <w:t xml:space="preserve"> can cover its </w:t>
      </w:r>
      <w:r w:rsidR="000943E4">
        <w:rPr>
          <w:rFonts w:cstheme="minorHAnsi"/>
        </w:rPr>
        <w:t xml:space="preserve">current interest payments with its available earnings </w:t>
      </w:r>
      <w:r w:rsidR="00053833">
        <w:rPr>
          <w:rFonts w:cstheme="minorHAnsi"/>
        </w:rPr>
        <w:t xml:space="preserve">(Aryasri, 2008). </w:t>
      </w:r>
      <w:r w:rsidR="0051450D">
        <w:rPr>
          <w:rFonts w:cstheme="minorHAnsi"/>
        </w:rPr>
        <w:t xml:space="preserve">This ratio </w:t>
      </w:r>
      <w:r w:rsidR="00962910">
        <w:rPr>
          <w:rFonts w:cstheme="minorHAnsi"/>
        </w:rPr>
        <w:t xml:space="preserve">tries to specify the comparative protection </w:t>
      </w:r>
      <w:r w:rsidR="003E3D60">
        <w:rPr>
          <w:rFonts w:cstheme="minorHAnsi"/>
        </w:rPr>
        <w:t xml:space="preserve">that operating profitability </w:t>
      </w:r>
      <w:r w:rsidR="00D537AB">
        <w:rPr>
          <w:rFonts w:cstheme="minorHAnsi"/>
        </w:rPr>
        <w:t>delivers to bondholders, allowing them to assess the profitability that an organisation wi</w:t>
      </w:r>
      <w:r w:rsidR="00AF4565">
        <w:rPr>
          <w:rFonts w:cstheme="minorHAnsi"/>
        </w:rPr>
        <w:t xml:space="preserve">ll fail to meet the </w:t>
      </w:r>
      <w:r w:rsidR="006C1FF4">
        <w:rPr>
          <w:rFonts w:cstheme="minorHAnsi"/>
        </w:rPr>
        <w:t>necessary interest payments (Stic</w:t>
      </w:r>
      <w:r w:rsidR="00392AD6">
        <w:rPr>
          <w:rFonts w:cstheme="minorHAnsi"/>
        </w:rPr>
        <w:t xml:space="preserve">kney et al, 2010). Bonazzi and Mattia (2014) state that the higher the Interest Cover, the better it is for the company in terms of its capability to </w:t>
      </w:r>
      <w:r w:rsidR="00F90734">
        <w:rPr>
          <w:rFonts w:cstheme="minorHAnsi"/>
        </w:rPr>
        <w:t xml:space="preserve">service interest </w:t>
      </w:r>
      <w:r w:rsidR="00F55FBE">
        <w:rPr>
          <w:rFonts w:cstheme="minorHAnsi"/>
        </w:rPr>
        <w:t xml:space="preserve">commitments on debt.  </w:t>
      </w:r>
      <w:r w:rsidR="00665C30">
        <w:rPr>
          <w:rFonts w:cstheme="minorHAnsi"/>
        </w:rPr>
        <w:t xml:space="preserve">An interest cover of 4.5 times in 2019 indicates that </w:t>
      </w:r>
      <w:r w:rsidR="00DE37DA">
        <w:rPr>
          <w:rFonts w:cstheme="minorHAnsi"/>
        </w:rPr>
        <w:t>JD Sports have a</w:t>
      </w:r>
      <w:r w:rsidR="008779CA">
        <w:rPr>
          <w:rFonts w:cstheme="minorHAnsi"/>
        </w:rPr>
        <w:t>n</w:t>
      </w:r>
      <w:r w:rsidR="00DE37DA">
        <w:rPr>
          <w:rFonts w:cstheme="minorHAnsi"/>
        </w:rPr>
        <w:t xml:space="preserve"> outstanding capacity to pay the interest on any outstanding debt. </w:t>
      </w:r>
      <w:r w:rsidR="008779CA">
        <w:rPr>
          <w:rFonts w:cstheme="minorHAnsi"/>
        </w:rPr>
        <w:t xml:space="preserve">This also shows that JD Sports are in good financial health as it means a company is more efficient at meeting its interest responsibilities from operating earnings. </w:t>
      </w:r>
    </w:p>
    <w:p w14:paraId="7B976604" w14:textId="77777777" w:rsidR="000A19A2" w:rsidRPr="00C7317E" w:rsidRDefault="00787EE9" w:rsidP="005614C4">
      <w:pPr>
        <w:pStyle w:val="Heading2"/>
        <w:rPr>
          <w:b/>
          <w:bCs/>
          <w:color w:val="auto"/>
        </w:rPr>
      </w:pPr>
      <w:bookmarkStart w:id="33" w:name="_Toc41639160"/>
      <w:bookmarkStart w:id="34" w:name="_Toc41640816"/>
      <w:r w:rsidRPr="00C7317E">
        <w:rPr>
          <w:b/>
          <w:bCs/>
          <w:color w:val="auto"/>
        </w:rPr>
        <w:t>Investor Ratios</w:t>
      </w:r>
      <w:bookmarkEnd w:id="33"/>
      <w:bookmarkEnd w:id="34"/>
    </w:p>
    <w:p w14:paraId="7A31A69A" w14:textId="77777777" w:rsidR="00EE173D" w:rsidRDefault="00787EE9" w:rsidP="00493397">
      <w:pPr>
        <w:pStyle w:val="Heading3"/>
        <w:rPr>
          <w:b/>
          <w:bCs/>
          <w:color w:val="auto"/>
        </w:rPr>
      </w:pPr>
      <w:bookmarkStart w:id="35" w:name="_Toc41639161"/>
      <w:bookmarkStart w:id="36" w:name="_Toc41640817"/>
      <w:r w:rsidRPr="004278FA">
        <w:rPr>
          <w:b/>
          <w:bCs/>
          <w:color w:val="auto"/>
        </w:rPr>
        <w:t>Dividend Per Share</w:t>
      </w:r>
      <w:bookmarkEnd w:id="35"/>
      <w:bookmarkEnd w:id="36"/>
    </w:p>
    <w:tbl>
      <w:tblPr>
        <w:tblStyle w:val="TableGrid"/>
        <w:tblW w:w="0" w:type="auto"/>
        <w:tblInd w:w="3114" w:type="dxa"/>
        <w:tblLook w:val="04A0" w:firstRow="1" w:lastRow="0" w:firstColumn="1" w:lastColumn="0" w:noHBand="0" w:noVBand="1"/>
      </w:tblPr>
      <w:tblGrid>
        <w:gridCol w:w="1394"/>
        <w:gridCol w:w="1299"/>
      </w:tblGrid>
      <w:tr w:rsidR="006747A7" w14:paraId="53B5A8CE" w14:textId="77777777" w:rsidTr="00DE1AF1">
        <w:tc>
          <w:tcPr>
            <w:tcW w:w="1394" w:type="dxa"/>
          </w:tcPr>
          <w:p w14:paraId="5DD16B96" w14:textId="77777777" w:rsidR="00DE1AF1" w:rsidRPr="00DE1AF1" w:rsidRDefault="00787EE9" w:rsidP="00DE1AF1">
            <w:pPr>
              <w:jc w:val="center"/>
              <w:rPr>
                <w:rFonts w:asciiTheme="majorHAnsi" w:hAnsiTheme="majorHAnsi" w:cstheme="majorHAnsi"/>
              </w:rPr>
            </w:pPr>
            <w:r w:rsidRPr="00DE1AF1">
              <w:rPr>
                <w:rFonts w:asciiTheme="majorHAnsi" w:hAnsiTheme="majorHAnsi" w:cstheme="majorHAnsi"/>
                <w:b/>
                <w:bCs/>
              </w:rPr>
              <w:t>2019</w:t>
            </w:r>
            <w:r w:rsidRPr="00DE1AF1">
              <w:rPr>
                <w:rFonts w:asciiTheme="majorHAnsi" w:hAnsiTheme="majorHAnsi" w:cstheme="majorHAnsi"/>
              </w:rPr>
              <w:t>: 1.71p</w:t>
            </w:r>
          </w:p>
        </w:tc>
        <w:tc>
          <w:tcPr>
            <w:tcW w:w="1299" w:type="dxa"/>
          </w:tcPr>
          <w:p w14:paraId="46194D42" w14:textId="77777777" w:rsidR="00DE1AF1" w:rsidRPr="00DE1AF1" w:rsidRDefault="00787EE9" w:rsidP="00DE1AF1">
            <w:pPr>
              <w:jc w:val="center"/>
              <w:rPr>
                <w:rFonts w:asciiTheme="majorHAnsi" w:hAnsiTheme="majorHAnsi" w:cstheme="majorHAnsi"/>
              </w:rPr>
            </w:pPr>
            <w:r w:rsidRPr="00DE1AF1">
              <w:rPr>
                <w:rFonts w:asciiTheme="majorHAnsi" w:hAnsiTheme="majorHAnsi" w:cstheme="majorHAnsi"/>
                <w:b/>
                <w:bCs/>
              </w:rPr>
              <w:t>2018</w:t>
            </w:r>
            <w:r w:rsidRPr="00DE1AF1">
              <w:rPr>
                <w:rFonts w:asciiTheme="majorHAnsi" w:hAnsiTheme="majorHAnsi" w:cstheme="majorHAnsi"/>
              </w:rPr>
              <w:t>: 1.63p</w:t>
            </w:r>
          </w:p>
        </w:tc>
      </w:tr>
    </w:tbl>
    <w:p w14:paraId="7B19B9C7" w14:textId="77777777" w:rsidR="00DE1AF1" w:rsidRPr="00DE1AF1" w:rsidRDefault="00DE1AF1" w:rsidP="00DE1AF1"/>
    <w:p w14:paraId="24F90A6B" w14:textId="77777777" w:rsidR="00DC5F25" w:rsidRPr="005349C9" w:rsidRDefault="00787EE9" w:rsidP="00C81D90">
      <w:pPr>
        <w:spacing w:line="480" w:lineRule="auto"/>
        <w:jc w:val="both"/>
        <w:rPr>
          <w:rFonts w:cstheme="minorHAnsi"/>
          <w:shd w:val="clear" w:color="auto" w:fill="FFFFFF"/>
        </w:rPr>
      </w:pPr>
      <w:r>
        <w:rPr>
          <w:rFonts w:cstheme="minorHAnsi"/>
          <w:shd w:val="clear" w:color="auto" w:fill="FFFFFF"/>
        </w:rPr>
        <w:t>Dividend Per Share (DPS)</w:t>
      </w:r>
      <w:r w:rsidR="000356A9">
        <w:rPr>
          <w:rFonts w:cstheme="minorHAnsi"/>
          <w:shd w:val="clear" w:color="auto" w:fill="FFFFFF"/>
        </w:rPr>
        <w:t xml:space="preserve"> </w:t>
      </w:r>
      <w:r w:rsidR="002A72CB">
        <w:rPr>
          <w:rFonts w:cstheme="minorHAnsi"/>
          <w:shd w:val="clear" w:color="auto" w:fill="FFFFFF"/>
        </w:rPr>
        <w:t xml:space="preserve">highlights the dividend </w:t>
      </w:r>
      <w:r w:rsidR="00855813">
        <w:rPr>
          <w:rFonts w:cstheme="minorHAnsi"/>
          <w:shd w:val="clear" w:color="auto" w:fill="FFFFFF"/>
        </w:rPr>
        <w:t xml:space="preserve">dispersed by the </w:t>
      </w:r>
      <w:r w:rsidR="00276017">
        <w:rPr>
          <w:rFonts w:cstheme="minorHAnsi"/>
          <w:shd w:val="clear" w:color="auto" w:fill="FFFFFF"/>
        </w:rPr>
        <w:t xml:space="preserve">company out of the earnings available to the equity shareholders, on a per-share basis. </w:t>
      </w:r>
      <w:r w:rsidR="002D643F">
        <w:rPr>
          <w:rFonts w:cstheme="minorHAnsi"/>
          <w:shd w:val="clear" w:color="auto" w:fill="FFFFFF"/>
        </w:rPr>
        <w:t xml:space="preserve">In this case, the dividend is distributed out of the earnings of the company, but the rate of dividend to be given to the shareholders is calculated based on the </w:t>
      </w:r>
      <w:r w:rsidR="002C7B57">
        <w:rPr>
          <w:rFonts w:cstheme="minorHAnsi"/>
          <w:shd w:val="clear" w:color="auto" w:fill="FFFFFF"/>
        </w:rPr>
        <w:t xml:space="preserve">paid-up value of equity shares </w:t>
      </w:r>
      <w:r w:rsidR="00834B71">
        <w:rPr>
          <w:rFonts w:cstheme="minorHAnsi"/>
          <w:shd w:val="clear" w:color="auto" w:fill="FFFFFF"/>
        </w:rPr>
        <w:t>(Khan and Jain, 2006).</w:t>
      </w:r>
      <w:r w:rsidR="00C1175D">
        <w:rPr>
          <w:rFonts w:cstheme="minorHAnsi"/>
          <w:shd w:val="clear" w:color="auto" w:fill="FFFFFF"/>
        </w:rPr>
        <w:t xml:space="preserve"> Continuing a positive DPS </w:t>
      </w:r>
      <w:r w:rsidR="006C6370">
        <w:rPr>
          <w:rFonts w:cstheme="minorHAnsi"/>
          <w:shd w:val="clear" w:color="auto" w:fill="FFFFFF"/>
        </w:rPr>
        <w:t xml:space="preserve">establishes the organisation's aptitude to disperse profits to their shareholders. However, this ability might be prompted by capital structure </w:t>
      </w:r>
      <w:r w:rsidR="00206F17">
        <w:rPr>
          <w:rFonts w:cstheme="minorHAnsi"/>
          <w:shd w:val="clear" w:color="auto" w:fill="FFFFFF"/>
        </w:rPr>
        <w:t xml:space="preserve">since increases in debt increase interest expenses, which would </w:t>
      </w:r>
      <w:r w:rsidR="000718BD">
        <w:rPr>
          <w:rFonts w:cstheme="minorHAnsi"/>
          <w:shd w:val="clear" w:color="auto" w:fill="FFFFFF"/>
        </w:rPr>
        <w:t xml:space="preserve">lessen the net income distributable to the shareholders (Alias et al, 2014). </w:t>
      </w:r>
      <w:r w:rsidR="005F314F">
        <w:rPr>
          <w:rFonts w:cstheme="minorHAnsi"/>
          <w:shd w:val="clear" w:color="auto" w:fill="FFFFFF"/>
        </w:rPr>
        <w:t>A growing DPS of 1.71p in 2019 from 1.63p in 2018</w:t>
      </w:r>
      <w:r w:rsidR="00834ED2">
        <w:rPr>
          <w:rFonts w:cstheme="minorHAnsi"/>
          <w:shd w:val="clear" w:color="auto" w:fill="FFFFFF"/>
        </w:rPr>
        <w:t xml:space="preserve"> shows that </w:t>
      </w:r>
      <w:r w:rsidR="00324826">
        <w:rPr>
          <w:rFonts w:cstheme="minorHAnsi"/>
          <w:shd w:val="clear" w:color="auto" w:fill="FFFFFF"/>
        </w:rPr>
        <w:t>JD Sports can distribute their profits to their shareholders</w:t>
      </w:r>
      <w:r w:rsidR="0042191D">
        <w:rPr>
          <w:rFonts w:cstheme="minorHAnsi"/>
          <w:shd w:val="clear" w:color="auto" w:fill="FFFFFF"/>
        </w:rPr>
        <w:t xml:space="preserve">. </w:t>
      </w:r>
      <w:r w:rsidR="004B7E95">
        <w:rPr>
          <w:rFonts w:cstheme="minorHAnsi"/>
          <w:shd w:val="clear" w:color="auto" w:fill="FFFFFF"/>
        </w:rPr>
        <w:t xml:space="preserve">It also </w:t>
      </w:r>
      <w:r w:rsidR="00986622">
        <w:rPr>
          <w:rFonts w:cstheme="minorHAnsi"/>
          <w:shd w:val="clear" w:color="auto" w:fill="FFFFFF"/>
        </w:rPr>
        <w:t>displa</w:t>
      </w:r>
      <w:r w:rsidR="00B94AC0">
        <w:rPr>
          <w:rFonts w:cstheme="minorHAnsi"/>
          <w:shd w:val="clear" w:color="auto" w:fill="FFFFFF"/>
        </w:rPr>
        <w:t>y</w:t>
      </w:r>
      <w:r w:rsidR="00986622">
        <w:rPr>
          <w:rFonts w:cstheme="minorHAnsi"/>
          <w:shd w:val="clear" w:color="auto" w:fill="FFFFFF"/>
        </w:rPr>
        <w:t>s that th</w:t>
      </w:r>
      <w:r w:rsidR="00B94AC0">
        <w:rPr>
          <w:rFonts w:cstheme="minorHAnsi"/>
          <w:shd w:val="clear" w:color="auto" w:fill="FFFFFF"/>
        </w:rPr>
        <w:t>e</w:t>
      </w:r>
      <w:r w:rsidR="00986622">
        <w:rPr>
          <w:rFonts w:cstheme="minorHAnsi"/>
          <w:shd w:val="clear" w:color="auto" w:fill="FFFFFF"/>
        </w:rPr>
        <w:t xml:space="preserve"> management at JD Sports believes tha</w:t>
      </w:r>
      <w:r w:rsidR="00B94AC0">
        <w:rPr>
          <w:rFonts w:cstheme="minorHAnsi"/>
          <w:shd w:val="clear" w:color="auto" w:fill="FFFFFF"/>
        </w:rPr>
        <w:t>t</w:t>
      </w:r>
      <w:r w:rsidR="00986622">
        <w:rPr>
          <w:rFonts w:cstheme="minorHAnsi"/>
          <w:shd w:val="clear" w:color="auto" w:fill="FFFFFF"/>
        </w:rPr>
        <w:t xml:space="preserve"> its earnings growth can be </w:t>
      </w:r>
      <w:r w:rsidR="00B94AC0">
        <w:rPr>
          <w:rFonts w:cstheme="minorHAnsi"/>
          <w:shd w:val="clear" w:color="auto" w:fill="FFFFFF"/>
        </w:rPr>
        <w:t xml:space="preserve">unremitting. </w:t>
      </w:r>
    </w:p>
    <w:p w14:paraId="01117FEB" w14:textId="77777777" w:rsidR="00252652" w:rsidRPr="004278FA" w:rsidRDefault="00787EE9" w:rsidP="00493397">
      <w:pPr>
        <w:pStyle w:val="Heading1"/>
        <w:rPr>
          <w:b/>
          <w:bCs/>
          <w:color w:val="auto"/>
          <w:sz w:val="28"/>
          <w:szCs w:val="28"/>
          <w:shd w:val="clear" w:color="auto" w:fill="FFFFFF"/>
        </w:rPr>
      </w:pPr>
      <w:bookmarkStart w:id="37" w:name="_Toc41639162"/>
      <w:bookmarkStart w:id="38" w:name="_Toc41640818"/>
      <w:r w:rsidRPr="004278FA">
        <w:rPr>
          <w:b/>
          <w:bCs/>
          <w:color w:val="auto"/>
          <w:sz w:val="28"/>
          <w:szCs w:val="28"/>
          <w:shd w:val="clear" w:color="auto" w:fill="FFFFFF"/>
        </w:rPr>
        <w:t>Recommendations</w:t>
      </w:r>
      <w:bookmarkEnd w:id="37"/>
      <w:bookmarkEnd w:id="38"/>
      <w:r w:rsidRPr="004278FA">
        <w:rPr>
          <w:b/>
          <w:bCs/>
          <w:color w:val="auto"/>
          <w:sz w:val="28"/>
          <w:szCs w:val="28"/>
          <w:shd w:val="clear" w:color="auto" w:fill="FFFFFF"/>
        </w:rPr>
        <w:t xml:space="preserve"> </w:t>
      </w:r>
    </w:p>
    <w:p w14:paraId="17651412" w14:textId="77777777" w:rsidR="00EB4C18" w:rsidRDefault="00787EE9" w:rsidP="00C81D90">
      <w:pPr>
        <w:pStyle w:val="ListParagraph"/>
        <w:numPr>
          <w:ilvl w:val="0"/>
          <w:numId w:val="16"/>
        </w:numPr>
        <w:spacing w:line="480" w:lineRule="auto"/>
        <w:jc w:val="both"/>
        <w:rPr>
          <w:rFonts w:cstheme="minorHAnsi"/>
        </w:rPr>
      </w:pPr>
      <w:r>
        <w:rPr>
          <w:rFonts w:cstheme="minorHAnsi"/>
        </w:rPr>
        <w:t xml:space="preserve">A worry for JD Sports is that they are placed within an extremely </w:t>
      </w:r>
      <w:r w:rsidR="00C06085">
        <w:rPr>
          <w:rFonts w:cstheme="minorHAnsi"/>
        </w:rPr>
        <w:t xml:space="preserve">competitive market, so to remain competitive and prosper they must make sure that their products and services </w:t>
      </w:r>
      <w:r w:rsidR="00A54996">
        <w:rPr>
          <w:rFonts w:cstheme="minorHAnsi"/>
        </w:rPr>
        <w:t xml:space="preserve">are distinctive from the rest. </w:t>
      </w:r>
      <w:r w:rsidR="0031064C">
        <w:rPr>
          <w:rFonts w:cstheme="minorHAnsi"/>
        </w:rPr>
        <w:t>F</w:t>
      </w:r>
      <w:r w:rsidR="006E2B82">
        <w:rPr>
          <w:rFonts w:cstheme="minorHAnsi"/>
        </w:rPr>
        <w:t xml:space="preserve">or JD Sports to improve its OPM, </w:t>
      </w:r>
      <w:r w:rsidR="0031064C">
        <w:rPr>
          <w:rFonts w:cstheme="minorHAnsi"/>
        </w:rPr>
        <w:t xml:space="preserve">the author recommends </w:t>
      </w:r>
      <w:r w:rsidR="006E2B82">
        <w:rPr>
          <w:rFonts w:cstheme="minorHAnsi"/>
        </w:rPr>
        <w:t>differentiating from the rest of its competitors</w:t>
      </w:r>
      <w:r w:rsidR="00D46841">
        <w:rPr>
          <w:rFonts w:cstheme="minorHAnsi"/>
        </w:rPr>
        <w:t>.</w:t>
      </w:r>
      <w:r w:rsidR="004A4B8B">
        <w:rPr>
          <w:rFonts w:cstheme="minorHAnsi"/>
        </w:rPr>
        <w:t xml:space="preserve"> This is not only from what they serve customers but how the brand portrays itself </w:t>
      </w:r>
      <w:r w:rsidR="00134FA7">
        <w:rPr>
          <w:rFonts w:cstheme="minorHAnsi"/>
        </w:rPr>
        <w:t>from the rest</w:t>
      </w:r>
      <w:r w:rsidR="002D14A8">
        <w:rPr>
          <w:rFonts w:cstheme="minorHAnsi"/>
        </w:rPr>
        <w:t xml:space="preserve"> and the extra activities they do to grow their brand image</w:t>
      </w:r>
      <w:r w:rsidR="00134FA7">
        <w:rPr>
          <w:rFonts w:cstheme="minorHAnsi"/>
        </w:rPr>
        <w:t>.</w:t>
      </w:r>
      <w:r w:rsidR="00D46841">
        <w:rPr>
          <w:rFonts w:cstheme="minorHAnsi"/>
        </w:rPr>
        <w:t xml:space="preserve"> In the current climate where </w:t>
      </w:r>
      <w:r w:rsidR="00ED2ADF">
        <w:rPr>
          <w:rFonts w:cstheme="minorHAnsi"/>
        </w:rPr>
        <w:t>Covid-19 is impacting on the business world, those companies with a healthy OPM</w:t>
      </w:r>
      <w:r w:rsidR="00134FA7">
        <w:rPr>
          <w:rFonts w:cstheme="minorHAnsi"/>
        </w:rPr>
        <w:t xml:space="preserve"> will be</w:t>
      </w:r>
      <w:r w:rsidR="00ED2ADF">
        <w:rPr>
          <w:rFonts w:cstheme="minorHAnsi"/>
        </w:rPr>
        <w:t xml:space="preserve"> more resilient</w:t>
      </w:r>
      <w:r w:rsidR="00134FA7">
        <w:rPr>
          <w:rFonts w:cstheme="minorHAnsi"/>
        </w:rPr>
        <w:t xml:space="preserve"> to deal with the </w:t>
      </w:r>
      <w:r w:rsidR="00660E76">
        <w:rPr>
          <w:rFonts w:cstheme="minorHAnsi"/>
        </w:rPr>
        <w:t>lack of business currently being operated</w:t>
      </w:r>
      <w:r w:rsidR="00C768CC">
        <w:rPr>
          <w:rFonts w:cstheme="minorHAnsi"/>
        </w:rPr>
        <w:t xml:space="preserve">, which will only benefit them in the long run when things resume normally. </w:t>
      </w:r>
    </w:p>
    <w:p w14:paraId="1BBFA4C6" w14:textId="77777777" w:rsidR="004278FA" w:rsidRDefault="00787EE9" w:rsidP="00C81D90">
      <w:pPr>
        <w:pStyle w:val="ListParagraph"/>
        <w:numPr>
          <w:ilvl w:val="0"/>
          <w:numId w:val="16"/>
        </w:numPr>
        <w:spacing w:line="480" w:lineRule="auto"/>
        <w:jc w:val="both"/>
        <w:rPr>
          <w:rFonts w:cstheme="minorHAnsi"/>
        </w:rPr>
      </w:pPr>
      <w:r>
        <w:rPr>
          <w:rFonts w:cstheme="minorHAnsi"/>
        </w:rPr>
        <w:t>For JD Sports to improve their Working Capital</w:t>
      </w:r>
      <w:r w:rsidR="003165A2">
        <w:rPr>
          <w:rFonts w:cstheme="minorHAnsi"/>
        </w:rPr>
        <w:t xml:space="preserve">, as current </w:t>
      </w:r>
      <w:r w:rsidR="000A6746">
        <w:rPr>
          <w:rFonts w:cstheme="minorHAnsi"/>
        </w:rPr>
        <w:t>figures show th</w:t>
      </w:r>
      <w:r w:rsidR="00BD3877">
        <w:rPr>
          <w:rFonts w:cstheme="minorHAnsi"/>
        </w:rPr>
        <w:t>at</w:t>
      </w:r>
      <w:r w:rsidR="000A6746">
        <w:rPr>
          <w:rFonts w:cstheme="minorHAnsi"/>
        </w:rPr>
        <w:t xml:space="preserve"> it has dropped significantly,</w:t>
      </w:r>
      <w:r w:rsidR="007F281F">
        <w:rPr>
          <w:rFonts w:cstheme="minorHAnsi"/>
        </w:rPr>
        <w:t xml:space="preserve"> they must make sure</w:t>
      </w:r>
      <w:r w:rsidR="00BD3877">
        <w:rPr>
          <w:rFonts w:cstheme="minorHAnsi"/>
        </w:rPr>
        <w:t xml:space="preserve"> </w:t>
      </w:r>
      <w:r w:rsidR="00436C16">
        <w:rPr>
          <w:rFonts w:cstheme="minorHAnsi"/>
        </w:rPr>
        <w:t>that they recu</w:t>
      </w:r>
      <w:r w:rsidR="003557DE">
        <w:rPr>
          <w:rFonts w:cstheme="minorHAnsi"/>
        </w:rPr>
        <w:t xml:space="preserve">perate their credit payments, as well as controlling their payments on loans and borrowings, as well as their debts. </w:t>
      </w:r>
      <w:r w:rsidR="00A06EC2">
        <w:rPr>
          <w:rFonts w:cstheme="minorHAnsi"/>
        </w:rPr>
        <w:t xml:space="preserve">Furthermore, reducing their current </w:t>
      </w:r>
      <w:r w:rsidR="00BE3D18">
        <w:rPr>
          <w:rFonts w:cstheme="minorHAnsi"/>
        </w:rPr>
        <w:t>liabilities</w:t>
      </w:r>
      <w:r w:rsidR="00A06EC2">
        <w:rPr>
          <w:rFonts w:cstheme="minorHAnsi"/>
        </w:rPr>
        <w:t xml:space="preserve"> will put them in a much healthier position when it comes to their Acid-Test Ratio</w:t>
      </w:r>
      <w:r w:rsidR="00BE3D18">
        <w:rPr>
          <w:rFonts w:cstheme="minorHAnsi"/>
        </w:rPr>
        <w:t xml:space="preserve">, and will significantly put JD Sports in a much protected financial position. </w:t>
      </w:r>
      <w:r w:rsidR="00FE067D">
        <w:rPr>
          <w:rFonts w:cstheme="minorHAnsi"/>
        </w:rPr>
        <w:t>Furthermore, improvements will be met in terms of their Trade Creditor and Gearing Ratio</w:t>
      </w:r>
      <w:r w:rsidR="0014591F">
        <w:rPr>
          <w:rFonts w:cstheme="minorHAnsi"/>
        </w:rPr>
        <w:t xml:space="preserve">, which will ultimately </w:t>
      </w:r>
      <w:r w:rsidR="004A706D">
        <w:rPr>
          <w:rFonts w:cstheme="minorHAnsi"/>
        </w:rPr>
        <w:t xml:space="preserve">enhance </w:t>
      </w:r>
      <w:r w:rsidR="0014591F">
        <w:rPr>
          <w:rFonts w:cstheme="minorHAnsi"/>
        </w:rPr>
        <w:t>their organisational standing</w:t>
      </w:r>
      <w:r w:rsidR="004A706D">
        <w:rPr>
          <w:rFonts w:cstheme="minorHAnsi"/>
        </w:rPr>
        <w:t>, in terms of financial security and potential investors, as they will be seen as more capable of paying off any outstanding debts</w:t>
      </w:r>
    </w:p>
    <w:p w14:paraId="222101AE" w14:textId="77777777" w:rsidR="007E44DA" w:rsidRDefault="007E44DA" w:rsidP="004278FA">
      <w:pPr>
        <w:jc w:val="both"/>
        <w:rPr>
          <w:rFonts w:asciiTheme="majorHAnsi" w:hAnsiTheme="majorHAnsi" w:cstheme="majorHAnsi"/>
          <w:b/>
          <w:bCs/>
          <w:sz w:val="28"/>
          <w:szCs w:val="28"/>
        </w:rPr>
      </w:pPr>
    </w:p>
    <w:p w14:paraId="674A45D0" w14:textId="77777777" w:rsidR="00B2484B" w:rsidRDefault="00787EE9" w:rsidP="00EC0CCF">
      <w:pPr>
        <w:pStyle w:val="Heading1"/>
        <w:rPr>
          <w:rStyle w:val="Heading1Char"/>
          <w:b/>
          <w:bCs/>
          <w:color w:val="auto"/>
          <w:sz w:val="28"/>
          <w:szCs w:val="28"/>
        </w:rPr>
      </w:pPr>
      <w:bookmarkStart w:id="39" w:name="_Toc41640819"/>
      <w:bookmarkStart w:id="40" w:name="_Toc41639163"/>
      <w:r w:rsidRPr="00EC0CCF">
        <w:rPr>
          <w:rStyle w:val="Heading1Char"/>
          <w:b/>
          <w:bCs/>
          <w:color w:val="auto"/>
          <w:sz w:val="28"/>
          <w:szCs w:val="28"/>
        </w:rPr>
        <w:t xml:space="preserve">JD Financial Statements </w:t>
      </w:r>
      <w:r w:rsidR="00EC0CCF" w:rsidRPr="00EC0CCF">
        <w:rPr>
          <w:rStyle w:val="Heading1Char"/>
          <w:b/>
          <w:bCs/>
          <w:color w:val="auto"/>
          <w:sz w:val="28"/>
          <w:szCs w:val="28"/>
        </w:rPr>
        <w:t>Link</w:t>
      </w:r>
      <w:r w:rsidR="00DA1C71">
        <w:rPr>
          <w:rStyle w:val="Heading1Char"/>
          <w:b/>
          <w:bCs/>
          <w:color w:val="auto"/>
          <w:sz w:val="28"/>
          <w:szCs w:val="28"/>
        </w:rPr>
        <w:t xml:space="preserve"> (2019 </w:t>
      </w:r>
      <w:r w:rsidR="00462E69">
        <w:rPr>
          <w:rStyle w:val="Heading1Char"/>
          <w:b/>
          <w:bCs/>
          <w:color w:val="auto"/>
          <w:sz w:val="28"/>
          <w:szCs w:val="28"/>
        </w:rPr>
        <w:t>Accounts)</w:t>
      </w:r>
      <w:r w:rsidR="00EC0CCF" w:rsidRPr="00EC0CCF">
        <w:rPr>
          <w:rStyle w:val="Heading1Char"/>
          <w:b/>
          <w:bCs/>
          <w:color w:val="auto"/>
          <w:sz w:val="28"/>
          <w:szCs w:val="28"/>
        </w:rPr>
        <w:t>:</w:t>
      </w:r>
      <w:bookmarkEnd w:id="39"/>
    </w:p>
    <w:p w14:paraId="27653DB4" w14:textId="77777777" w:rsidR="00462E69" w:rsidRPr="00462E69" w:rsidRDefault="0095456A" w:rsidP="00462E69">
      <w:hyperlink r:id="rId9" w:history="1">
        <w:r w:rsidR="00787EE9" w:rsidRPr="00462E69">
          <w:rPr>
            <w:color w:val="0000FF"/>
            <w:u w:val="single"/>
          </w:rPr>
          <w:t>https://www.fundslibrary.co.uk/FundsLibrary.DataRetrieval/Documents.aspx/?type=sl.ra.full&amp;id=8cc19e82-3b6f-4bc6-bacf-789dce5e5cb8&amp;user=fj28SOFQf9bbfP29yFLUxFu%2fwJb1xYU1qHWjMqekEs0huBNIqefbIiaFqcKM9lZY&amp;r=1</w:t>
        </w:r>
      </w:hyperlink>
    </w:p>
    <w:p w14:paraId="71FCEB38" w14:textId="77777777" w:rsidR="007E54A4" w:rsidRDefault="00787EE9" w:rsidP="004278FA">
      <w:pPr>
        <w:jc w:val="both"/>
        <w:rPr>
          <w:rFonts w:asciiTheme="majorHAnsi" w:hAnsiTheme="majorHAnsi" w:cstheme="majorHAnsi"/>
          <w:b/>
          <w:bCs/>
          <w:sz w:val="28"/>
          <w:szCs w:val="28"/>
        </w:rPr>
      </w:pPr>
      <w:bookmarkStart w:id="41" w:name="_Toc41640820"/>
      <w:r w:rsidRPr="00DE1AF1">
        <w:rPr>
          <w:rStyle w:val="Heading1Char"/>
          <w:b/>
          <w:bCs/>
          <w:color w:val="auto"/>
          <w:sz w:val="28"/>
          <w:szCs w:val="28"/>
        </w:rPr>
        <w:t>Podcast Link</w:t>
      </w:r>
      <w:bookmarkEnd w:id="40"/>
      <w:bookmarkEnd w:id="41"/>
      <w:r w:rsidRPr="004278FA">
        <w:rPr>
          <w:rFonts w:asciiTheme="majorHAnsi" w:hAnsiTheme="majorHAnsi" w:cstheme="majorHAnsi"/>
          <w:b/>
          <w:bCs/>
          <w:sz w:val="28"/>
          <w:szCs w:val="28"/>
        </w:rPr>
        <w:t xml:space="preserve">: </w:t>
      </w:r>
    </w:p>
    <w:p w14:paraId="0ED8B277" w14:textId="77777777" w:rsidR="00974AB1" w:rsidRDefault="0095456A" w:rsidP="004278FA">
      <w:pPr>
        <w:jc w:val="both"/>
        <w:rPr>
          <w:rFonts w:asciiTheme="majorHAnsi" w:hAnsiTheme="majorHAnsi" w:cstheme="majorHAnsi"/>
          <w:b/>
          <w:bCs/>
          <w:sz w:val="28"/>
          <w:szCs w:val="28"/>
        </w:rPr>
      </w:pPr>
      <w:hyperlink r:id="rId10" w:history="1">
        <w:r w:rsidR="00483EBF" w:rsidRPr="00483EBF">
          <w:rPr>
            <w:color w:val="0000FF"/>
            <w:u w:val="single"/>
          </w:rPr>
          <w:t>https://www.youtube.com/watch?v=JHn9gal8zis</w:t>
        </w:r>
      </w:hyperlink>
      <w:r w:rsidR="00483EBF">
        <w:t xml:space="preserve"> </w:t>
      </w:r>
    </w:p>
    <w:p w14:paraId="2A434118" w14:textId="77777777" w:rsidR="00347E98" w:rsidRPr="001F1FAD" w:rsidRDefault="00787EE9" w:rsidP="001F1FAD">
      <w:pPr>
        <w:pStyle w:val="Heading1"/>
        <w:rPr>
          <w:b/>
          <w:bCs/>
          <w:color w:val="auto"/>
          <w:sz w:val="28"/>
          <w:szCs w:val="28"/>
        </w:rPr>
      </w:pPr>
      <w:bookmarkStart w:id="42" w:name="_Toc40880692"/>
      <w:bookmarkStart w:id="43" w:name="_Toc41639164"/>
      <w:bookmarkStart w:id="44" w:name="_Toc41640821"/>
      <w:r w:rsidRPr="001F1FAD">
        <w:rPr>
          <w:b/>
          <w:bCs/>
          <w:color w:val="auto"/>
          <w:sz w:val="28"/>
          <w:szCs w:val="28"/>
        </w:rPr>
        <w:t>Reference List</w:t>
      </w:r>
      <w:bookmarkEnd w:id="42"/>
      <w:bookmarkEnd w:id="43"/>
      <w:bookmarkEnd w:id="44"/>
      <w:r w:rsidRPr="001F1FAD">
        <w:rPr>
          <w:b/>
          <w:bCs/>
          <w:color w:val="auto"/>
          <w:sz w:val="28"/>
          <w:szCs w:val="28"/>
        </w:rPr>
        <w:t xml:space="preserve"> </w:t>
      </w:r>
    </w:p>
    <w:p w14:paraId="71250298" w14:textId="77777777" w:rsidR="00C07F6E" w:rsidRPr="00A54611" w:rsidRDefault="00787EE9" w:rsidP="00F67E18">
      <w:pPr>
        <w:shd w:val="clear" w:color="auto" w:fill="FFFFFF" w:themeFill="background1"/>
        <w:tabs>
          <w:tab w:val="left" w:pos="2976"/>
        </w:tabs>
        <w:rPr>
          <w:rFonts w:cstheme="minorHAnsi"/>
        </w:rPr>
      </w:pPr>
      <w:r>
        <w:rPr>
          <w:rFonts w:cstheme="minorHAnsi"/>
        </w:rPr>
        <w:t xml:space="preserve">Alias, N. et al. (2014). ‘Board Structure, Capital Structure and Dividend Per Share: Is there Interaction Effect?’, </w:t>
      </w:r>
      <w:r>
        <w:rPr>
          <w:rFonts w:cstheme="minorHAnsi"/>
          <w:i/>
          <w:iCs/>
        </w:rPr>
        <w:t xml:space="preserve">Indian Journal of Corporate Governance, </w:t>
      </w:r>
      <w:r>
        <w:rPr>
          <w:rFonts w:cstheme="minorHAnsi"/>
        </w:rPr>
        <w:t xml:space="preserve">Vol.7(1). [Online] Available at: </w:t>
      </w:r>
      <w:hyperlink r:id="rId11" w:history="1">
        <w:r w:rsidRPr="006A1580">
          <w:rPr>
            <w:rStyle w:val="Hyperlink"/>
            <w:rFonts w:cstheme="minorHAnsi"/>
          </w:rPr>
          <w:t>https://journals-sagepub-com.ezproxy.uwtsd.ac.uk/doi/abs/10.1177/0974686220140101</w:t>
        </w:r>
      </w:hyperlink>
      <w:r>
        <w:rPr>
          <w:rFonts w:cstheme="minorHAnsi"/>
        </w:rPr>
        <w:t xml:space="preserve"> [Accessed on 05.05.2020]. </w:t>
      </w:r>
    </w:p>
    <w:p w14:paraId="33E168FF" w14:textId="77777777" w:rsidR="00C07F6E" w:rsidRDefault="00787EE9" w:rsidP="00F67E18">
      <w:pPr>
        <w:shd w:val="clear" w:color="auto" w:fill="FFFFFF" w:themeFill="background1"/>
        <w:tabs>
          <w:tab w:val="left" w:pos="2976"/>
        </w:tabs>
        <w:rPr>
          <w:rFonts w:cstheme="minorHAnsi"/>
        </w:rPr>
      </w:pPr>
      <w:r>
        <w:rPr>
          <w:rFonts w:cstheme="minorHAnsi"/>
        </w:rPr>
        <w:t xml:space="preserve">Aryasri, A. (2008). </w:t>
      </w:r>
      <w:r>
        <w:rPr>
          <w:rFonts w:cstheme="minorHAnsi"/>
          <w:i/>
          <w:iCs/>
        </w:rPr>
        <w:t xml:space="preserve">Managerial Economics and Financial Analysis. </w:t>
      </w:r>
      <w:r>
        <w:rPr>
          <w:rFonts w:cstheme="minorHAnsi"/>
        </w:rPr>
        <w:t>3</w:t>
      </w:r>
      <w:r w:rsidRPr="0095054A">
        <w:rPr>
          <w:rFonts w:cstheme="minorHAnsi"/>
          <w:vertAlign w:val="superscript"/>
        </w:rPr>
        <w:t>rd</w:t>
      </w:r>
      <w:r>
        <w:rPr>
          <w:rFonts w:cstheme="minorHAnsi"/>
        </w:rPr>
        <w:t xml:space="preserve"> Ed. New Delhi: Tata McGraw-Hill </w:t>
      </w:r>
    </w:p>
    <w:p w14:paraId="6985C824" w14:textId="77777777" w:rsidR="00C07F6E" w:rsidRDefault="00787EE9" w:rsidP="00F67E18">
      <w:pPr>
        <w:shd w:val="clear" w:color="auto" w:fill="FFFFFF" w:themeFill="background1"/>
        <w:tabs>
          <w:tab w:val="left" w:pos="2976"/>
        </w:tabs>
        <w:rPr>
          <w:rFonts w:cstheme="minorHAnsi"/>
        </w:rPr>
      </w:pPr>
      <w:r>
        <w:rPr>
          <w:rFonts w:cstheme="minorHAnsi"/>
        </w:rPr>
        <w:t xml:space="preserve">Atrill, P., and McLaney, E. (2008). </w:t>
      </w:r>
      <w:r>
        <w:rPr>
          <w:rFonts w:cstheme="minorHAnsi"/>
          <w:i/>
          <w:iCs/>
        </w:rPr>
        <w:t xml:space="preserve">Financial Accounting for Decision Makers. </w:t>
      </w:r>
      <w:r>
        <w:rPr>
          <w:rFonts w:cstheme="minorHAnsi"/>
        </w:rPr>
        <w:t>5</w:t>
      </w:r>
      <w:r w:rsidRPr="009F04F9">
        <w:rPr>
          <w:rFonts w:cstheme="minorHAnsi"/>
          <w:vertAlign w:val="superscript"/>
        </w:rPr>
        <w:t>th</w:t>
      </w:r>
      <w:r>
        <w:rPr>
          <w:rFonts w:cstheme="minorHAnsi"/>
        </w:rPr>
        <w:t xml:space="preserve"> Ed. Harlow: Pearson Educated Limited</w:t>
      </w:r>
    </w:p>
    <w:p w14:paraId="4C5BEE2F" w14:textId="77777777" w:rsidR="00C07F6E" w:rsidRDefault="00787EE9" w:rsidP="00F67E18">
      <w:pPr>
        <w:shd w:val="clear" w:color="auto" w:fill="FFFFFF" w:themeFill="background1"/>
        <w:tabs>
          <w:tab w:val="left" w:pos="2976"/>
        </w:tabs>
        <w:rPr>
          <w:rFonts w:cstheme="minorHAnsi"/>
        </w:rPr>
      </w:pPr>
      <w:r>
        <w:rPr>
          <w:rFonts w:cstheme="minorHAnsi"/>
        </w:rPr>
        <w:t>Bart, A. (1995). ‘</w:t>
      </w:r>
      <w:r w:rsidRPr="00DF5864">
        <w:rPr>
          <w:rFonts w:cstheme="minorHAnsi"/>
        </w:rPr>
        <w:t>Operating Profit Margin</w:t>
      </w:r>
      <w:r>
        <w:rPr>
          <w:rFonts w:cstheme="minorHAnsi"/>
        </w:rPr>
        <w:t xml:space="preserve">’, </w:t>
      </w:r>
      <w:r>
        <w:rPr>
          <w:rFonts w:cstheme="minorHAnsi"/>
          <w:i/>
          <w:iCs/>
        </w:rPr>
        <w:t xml:space="preserve">Canadian Shareowner, </w:t>
      </w:r>
      <w:r>
        <w:rPr>
          <w:rFonts w:cstheme="minorHAnsi"/>
        </w:rPr>
        <w:t>Vol.8(4), pp.19.28. [Online] Available at:</w:t>
      </w:r>
      <w:r>
        <w:rPr>
          <w:rFonts w:cstheme="minorHAnsi"/>
          <w:i/>
          <w:iCs/>
        </w:rPr>
        <w:t xml:space="preserve"> </w:t>
      </w:r>
      <w:hyperlink r:id="rId12" w:history="1">
        <w:r w:rsidRPr="006A1580">
          <w:rPr>
            <w:rStyle w:val="Hyperlink"/>
            <w:rFonts w:cstheme="minorHAnsi"/>
          </w:rPr>
          <w:t>https://search-proquest-com.ezproxy.uwtsd.ac.uk/docview/219662494?accountid=130472&amp;rfr_id=info%3Axri%2Fsid%3Aprimo</w:t>
        </w:r>
      </w:hyperlink>
      <w:r>
        <w:rPr>
          <w:rFonts w:cstheme="minorHAnsi"/>
        </w:rPr>
        <w:t xml:space="preserve"> [Accessed on 05.05.2020].</w:t>
      </w:r>
    </w:p>
    <w:p w14:paraId="7DCD6A7F" w14:textId="77777777" w:rsidR="00C07F6E" w:rsidRDefault="00787EE9" w:rsidP="00F67E18">
      <w:pPr>
        <w:shd w:val="clear" w:color="auto" w:fill="FFFFFF" w:themeFill="background1"/>
        <w:tabs>
          <w:tab w:val="left" w:pos="2976"/>
        </w:tabs>
        <w:rPr>
          <w:rFonts w:cstheme="minorHAnsi"/>
        </w:rPr>
      </w:pPr>
      <w:r>
        <w:rPr>
          <w:rFonts w:cstheme="minorHAnsi"/>
        </w:rPr>
        <w:t xml:space="preserve">Bonazzi, G., and Lotti, M. (2014). ‘Interest coverage ratios (ICRs) and financial sustainability: Application to firms with bovine dairy livestock’ </w:t>
      </w:r>
      <w:r>
        <w:rPr>
          <w:rFonts w:cstheme="minorHAnsi"/>
          <w:i/>
          <w:iCs/>
        </w:rPr>
        <w:t xml:space="preserve">American Journal of Agricultural and Biological Science, </w:t>
      </w:r>
      <w:r>
        <w:rPr>
          <w:rFonts w:cstheme="minorHAnsi"/>
        </w:rPr>
        <w:t xml:space="preserve">Vol.9(4), pp.482-489. [Online] Available at: </w:t>
      </w:r>
      <w:hyperlink r:id="rId13" w:history="1">
        <w:r w:rsidRPr="006A1580">
          <w:rPr>
            <w:rStyle w:val="Hyperlink"/>
            <w:rFonts w:cstheme="minorHAnsi"/>
          </w:rPr>
          <w:t>file:///C:/Users/scott/AppData/Local/Packages/Microsoft.MicrosoftEdge_8wekyb3d8bbwe/TempState/Downloads/Interest_coverage_ratios_ICRs_and_financial_sustai%20(1).pdf</w:t>
        </w:r>
      </w:hyperlink>
      <w:r>
        <w:rPr>
          <w:rFonts w:cstheme="minorHAnsi"/>
        </w:rPr>
        <w:t xml:space="preserve"> [Accessed on 05.05.2020]. </w:t>
      </w:r>
    </w:p>
    <w:p w14:paraId="4C7B79C8" w14:textId="77777777" w:rsidR="00C07F6E" w:rsidRDefault="00787EE9" w:rsidP="00F67E18">
      <w:pPr>
        <w:shd w:val="clear" w:color="auto" w:fill="FFFFFF" w:themeFill="background1"/>
        <w:tabs>
          <w:tab w:val="left" w:pos="2976"/>
        </w:tabs>
        <w:rPr>
          <w:rFonts w:cstheme="minorHAnsi"/>
        </w:rPr>
      </w:pPr>
      <w:r>
        <w:rPr>
          <w:rFonts w:cstheme="minorHAnsi"/>
        </w:rPr>
        <w:t xml:space="preserve">Choudhry, M. (2007). </w:t>
      </w:r>
      <w:r>
        <w:rPr>
          <w:rFonts w:cstheme="minorHAnsi"/>
          <w:i/>
          <w:iCs/>
        </w:rPr>
        <w:t xml:space="preserve">Bank Asset and Liability Management: Strategy, Trading, Analysis. </w:t>
      </w:r>
      <w:r>
        <w:rPr>
          <w:rFonts w:cstheme="minorHAnsi"/>
        </w:rPr>
        <w:t xml:space="preserve">Singapore: John Wiley &amp; Sons </w:t>
      </w:r>
    </w:p>
    <w:p w14:paraId="37FBBA02" w14:textId="77777777" w:rsidR="00C07F6E" w:rsidRDefault="00787EE9" w:rsidP="00F67E18">
      <w:pPr>
        <w:shd w:val="clear" w:color="auto" w:fill="FFFFFF" w:themeFill="background1"/>
        <w:tabs>
          <w:tab w:val="left" w:pos="2976"/>
        </w:tabs>
        <w:rPr>
          <w:rFonts w:cstheme="minorHAnsi"/>
        </w:rPr>
      </w:pPr>
      <w:r>
        <w:rPr>
          <w:rFonts w:cstheme="minorHAnsi"/>
        </w:rPr>
        <w:t xml:space="preserve">Friedlob, G., and Plewa, F. (1996). </w:t>
      </w:r>
      <w:r>
        <w:rPr>
          <w:rFonts w:cstheme="minorHAnsi"/>
          <w:i/>
          <w:iCs/>
        </w:rPr>
        <w:t xml:space="preserve">Understanding Return on Investment. </w:t>
      </w:r>
      <w:r>
        <w:rPr>
          <w:rFonts w:cstheme="minorHAnsi"/>
        </w:rPr>
        <w:t>Chichester: John Wiley &amp; Sons</w:t>
      </w:r>
    </w:p>
    <w:p w14:paraId="4F1BBC16" w14:textId="77777777" w:rsidR="00C07F6E" w:rsidRPr="00062D87" w:rsidRDefault="00787EE9" w:rsidP="00F67E18">
      <w:pPr>
        <w:shd w:val="clear" w:color="auto" w:fill="FFFFFF" w:themeFill="background1"/>
        <w:tabs>
          <w:tab w:val="left" w:pos="2976"/>
        </w:tabs>
        <w:rPr>
          <w:rFonts w:cstheme="minorHAnsi"/>
        </w:rPr>
      </w:pPr>
      <w:r>
        <w:t xml:space="preserve">JD Sports. (2019). ‘JD Sports Fashion Plc’, </w:t>
      </w:r>
      <w:r>
        <w:rPr>
          <w:i/>
          <w:iCs/>
        </w:rPr>
        <w:t xml:space="preserve">MarketLine. </w:t>
      </w:r>
      <w:r>
        <w:t xml:space="preserve">[Online] Available at: </w:t>
      </w:r>
      <w:hyperlink r:id="rId14" w:history="1">
        <w:r w:rsidRPr="00C07F6E">
          <w:rPr>
            <w:color w:val="0000FF"/>
            <w:u w:val="single"/>
          </w:rPr>
          <w:t>https://web-b-ebscohost-com.ezproxy.uwtsd.ac.uk/ehost/pdfviewer/pdfviewer?vid=2&amp;sid=8ea711ec-e43e-4dfa-b1f2-9b30999205cf%40pdc-v-sessmgr06</w:t>
        </w:r>
      </w:hyperlink>
      <w:r>
        <w:t xml:space="preserve"> [Accessed on 24.05.2020].</w:t>
      </w:r>
    </w:p>
    <w:p w14:paraId="760B7E44" w14:textId="77777777" w:rsidR="00C07F6E" w:rsidRDefault="00787EE9" w:rsidP="00F67E18">
      <w:pPr>
        <w:shd w:val="clear" w:color="auto" w:fill="FFFFFF" w:themeFill="background1"/>
      </w:pPr>
      <w:r>
        <w:t xml:space="preserve">Khan, M., and Jain, O. (2006). </w:t>
      </w:r>
      <w:r>
        <w:rPr>
          <w:i/>
          <w:iCs/>
        </w:rPr>
        <w:t xml:space="preserve">Financial Management. </w:t>
      </w:r>
      <w:r>
        <w:t>5</w:t>
      </w:r>
      <w:r w:rsidRPr="00937358">
        <w:rPr>
          <w:vertAlign w:val="superscript"/>
        </w:rPr>
        <w:t>th</w:t>
      </w:r>
      <w:r>
        <w:t xml:space="preserve"> Ed. New Delhi: Tata McGraw-Hill Publishing </w:t>
      </w:r>
    </w:p>
    <w:p w14:paraId="31F7F495" w14:textId="77777777" w:rsidR="00C07F6E" w:rsidRDefault="00787EE9" w:rsidP="00F67E18">
      <w:pPr>
        <w:shd w:val="clear" w:color="auto" w:fill="FFFFFF" w:themeFill="background1"/>
        <w:tabs>
          <w:tab w:val="left" w:pos="2976"/>
        </w:tabs>
        <w:rPr>
          <w:rFonts w:cstheme="minorHAnsi"/>
        </w:rPr>
      </w:pPr>
      <w:r>
        <w:rPr>
          <w:rFonts w:cstheme="minorHAnsi"/>
        </w:rPr>
        <w:t xml:space="preserve">Khan, M., and Jain, O. (2008). </w:t>
      </w:r>
      <w:r>
        <w:rPr>
          <w:rFonts w:cstheme="minorHAnsi"/>
          <w:i/>
          <w:iCs/>
        </w:rPr>
        <w:t xml:space="preserve">Management Accounting: Text, Problems and Cases. </w:t>
      </w:r>
      <w:r>
        <w:rPr>
          <w:rFonts w:cstheme="minorHAnsi"/>
        </w:rPr>
        <w:t>4</w:t>
      </w:r>
      <w:r w:rsidRPr="004116FE">
        <w:rPr>
          <w:rFonts w:cstheme="minorHAnsi"/>
          <w:vertAlign w:val="superscript"/>
        </w:rPr>
        <w:t>th</w:t>
      </w:r>
      <w:r>
        <w:rPr>
          <w:rFonts w:cstheme="minorHAnsi"/>
        </w:rPr>
        <w:t xml:space="preserve"> Ed. New Delhi: Tata McGraw-Hill </w:t>
      </w:r>
    </w:p>
    <w:p w14:paraId="106ED7F7" w14:textId="77777777" w:rsidR="00C07F6E" w:rsidRDefault="00787EE9" w:rsidP="00F67E18">
      <w:pPr>
        <w:shd w:val="clear" w:color="auto" w:fill="FFFFFF" w:themeFill="background1"/>
        <w:tabs>
          <w:tab w:val="left" w:pos="2976"/>
        </w:tabs>
        <w:rPr>
          <w:rFonts w:cstheme="minorHAnsi"/>
        </w:rPr>
      </w:pPr>
      <w:r>
        <w:rPr>
          <w:rFonts w:cstheme="minorHAnsi"/>
        </w:rPr>
        <w:t xml:space="preserve">Longenecker, J. (2010). </w:t>
      </w:r>
      <w:r>
        <w:rPr>
          <w:rFonts w:cstheme="minorHAnsi"/>
          <w:i/>
          <w:iCs/>
        </w:rPr>
        <w:t xml:space="preserve">Small Business Management: Launching and Growing New Ventures. </w:t>
      </w:r>
      <w:r>
        <w:rPr>
          <w:rFonts w:cstheme="minorHAnsi"/>
        </w:rPr>
        <w:t>4</w:t>
      </w:r>
      <w:r w:rsidRPr="008347F1">
        <w:rPr>
          <w:rFonts w:cstheme="minorHAnsi"/>
          <w:vertAlign w:val="superscript"/>
        </w:rPr>
        <w:t>th</w:t>
      </w:r>
      <w:r>
        <w:rPr>
          <w:rFonts w:cstheme="minorHAnsi"/>
        </w:rPr>
        <w:t xml:space="preserve"> Ed. Toronto: Nelson Education </w:t>
      </w:r>
    </w:p>
    <w:p w14:paraId="075FDE6C" w14:textId="77777777" w:rsidR="00C07F6E" w:rsidRDefault="00787EE9" w:rsidP="00F67E18">
      <w:pPr>
        <w:shd w:val="clear" w:color="auto" w:fill="FFFFFF" w:themeFill="background1"/>
        <w:tabs>
          <w:tab w:val="left" w:pos="2976"/>
        </w:tabs>
        <w:rPr>
          <w:rFonts w:cstheme="minorHAnsi"/>
        </w:rPr>
      </w:pPr>
      <w:r>
        <w:rPr>
          <w:rFonts w:cstheme="minorHAnsi"/>
        </w:rPr>
        <w:t xml:space="preserve">Muradoglu, G. et al. (2005). ‘An investment strategy based on gearing ratio’, </w:t>
      </w:r>
      <w:r>
        <w:rPr>
          <w:rFonts w:cstheme="minorHAnsi"/>
          <w:i/>
          <w:iCs/>
        </w:rPr>
        <w:t xml:space="preserve">Applied Economics Letters, </w:t>
      </w:r>
      <w:r>
        <w:rPr>
          <w:rFonts w:cstheme="minorHAnsi"/>
        </w:rPr>
        <w:t xml:space="preserve">Vol.12(13), pp.801-804. [Online] Available at: </w:t>
      </w:r>
      <w:hyperlink r:id="rId15" w:history="1">
        <w:r w:rsidRPr="007960A1">
          <w:rPr>
            <w:rStyle w:val="Hyperlink"/>
            <w:rFonts w:cstheme="minorHAnsi"/>
          </w:rPr>
          <w:t>https://web-a-ebscohost-com.ezproxy.uwtsd.ac.uk/ehost/pdfviewer/pdfviewer?vid=1&amp;sid=3d326733-7fb1-402c-bb96-e9160bde03b4%40sdc-v-sessmgr02</w:t>
        </w:r>
      </w:hyperlink>
      <w:r>
        <w:rPr>
          <w:rFonts w:cstheme="minorHAnsi"/>
        </w:rPr>
        <w:t xml:space="preserve"> [Accessed on 04.05.2020]. </w:t>
      </w:r>
    </w:p>
    <w:p w14:paraId="03E497DA" w14:textId="77777777" w:rsidR="00C07F6E" w:rsidRDefault="00787EE9" w:rsidP="00F67E18">
      <w:pPr>
        <w:shd w:val="clear" w:color="auto" w:fill="FFFFFF" w:themeFill="background1"/>
        <w:tabs>
          <w:tab w:val="left" w:pos="2976"/>
        </w:tabs>
        <w:rPr>
          <w:rFonts w:cstheme="minorHAnsi"/>
        </w:rPr>
      </w:pPr>
      <w:r>
        <w:rPr>
          <w:rFonts w:cstheme="minorHAnsi"/>
        </w:rPr>
        <w:t xml:space="preserve">Pinson, L. (2008). </w:t>
      </w:r>
      <w:r>
        <w:rPr>
          <w:rFonts w:cstheme="minorHAnsi"/>
          <w:i/>
          <w:iCs/>
        </w:rPr>
        <w:t xml:space="preserve">Anatomy of a Business Plan. </w:t>
      </w:r>
      <w:r>
        <w:rPr>
          <w:rFonts w:cstheme="minorHAnsi"/>
        </w:rPr>
        <w:t>7</w:t>
      </w:r>
      <w:r w:rsidRPr="004B393A">
        <w:rPr>
          <w:rFonts w:cstheme="minorHAnsi"/>
          <w:vertAlign w:val="superscript"/>
        </w:rPr>
        <w:t>th</w:t>
      </w:r>
      <w:r>
        <w:rPr>
          <w:rFonts w:cstheme="minorHAnsi"/>
        </w:rPr>
        <w:t xml:space="preserve"> Ed. Tustin, CA: OM..IM </w:t>
      </w:r>
    </w:p>
    <w:p w14:paraId="73A225AA" w14:textId="77777777" w:rsidR="00C07F6E" w:rsidRDefault="00787EE9" w:rsidP="00F67E18">
      <w:pPr>
        <w:shd w:val="clear" w:color="auto" w:fill="FFFFFF" w:themeFill="background1"/>
        <w:tabs>
          <w:tab w:val="left" w:pos="2976"/>
        </w:tabs>
      </w:pPr>
      <w:r>
        <w:rPr>
          <w:rFonts w:cstheme="minorHAnsi"/>
        </w:rPr>
        <w:t>Reklaitis, V. (2018). ‘</w:t>
      </w:r>
      <w:r w:rsidRPr="00062D87">
        <w:rPr>
          <w:rFonts w:cstheme="minorHAnsi"/>
        </w:rPr>
        <w:t>JD Sports Bets on U.S. Push’</w:t>
      </w:r>
      <w:r>
        <w:rPr>
          <w:rFonts w:cstheme="minorHAnsi"/>
          <w:i/>
          <w:iCs/>
        </w:rPr>
        <w:t xml:space="preserve">, Barron’s, </w:t>
      </w:r>
      <w:r>
        <w:rPr>
          <w:rFonts w:cstheme="minorHAnsi"/>
        </w:rPr>
        <w:t xml:space="preserve">Vol.98(15). [Online] Available at: </w:t>
      </w:r>
      <w:r>
        <w:rPr>
          <w:rFonts w:cstheme="minorHAnsi"/>
          <w:i/>
          <w:iCs/>
        </w:rPr>
        <w:t xml:space="preserve"> </w:t>
      </w:r>
      <w:hyperlink r:id="rId16" w:history="1">
        <w:r w:rsidRPr="00062D87">
          <w:rPr>
            <w:color w:val="0000FF"/>
            <w:u w:val="single"/>
          </w:rPr>
          <w:t>file:///C:/Users/scott/Downloads/JD_Sports_Bets_on_U.S._Push.pdf</w:t>
        </w:r>
      </w:hyperlink>
      <w:r>
        <w:t xml:space="preserve"> [Accessed on 24.05.2020]. </w:t>
      </w:r>
    </w:p>
    <w:p w14:paraId="2E8BCFB0" w14:textId="77777777" w:rsidR="00C07F6E" w:rsidRDefault="00787EE9" w:rsidP="00F67E18">
      <w:pPr>
        <w:shd w:val="clear" w:color="auto" w:fill="FFFFFF" w:themeFill="background1"/>
        <w:tabs>
          <w:tab w:val="left" w:pos="2976"/>
        </w:tabs>
        <w:rPr>
          <w:rFonts w:cstheme="minorHAnsi"/>
        </w:rPr>
      </w:pPr>
      <w:r>
        <w:rPr>
          <w:rFonts w:cstheme="minorHAnsi"/>
        </w:rPr>
        <w:t xml:space="preserve">Smith, A. (2017). </w:t>
      </w:r>
      <w:r>
        <w:rPr>
          <w:rFonts w:cstheme="minorHAnsi"/>
          <w:i/>
          <w:iCs/>
        </w:rPr>
        <w:t xml:space="preserve">Business Management. </w:t>
      </w:r>
      <w:r>
        <w:rPr>
          <w:rFonts w:cstheme="minorHAnsi"/>
        </w:rPr>
        <w:t xml:space="preserve">Cambridge: Cambridge University Press </w:t>
      </w:r>
    </w:p>
    <w:p w14:paraId="44AB6030" w14:textId="77777777" w:rsidR="00C07F6E" w:rsidRDefault="00787EE9" w:rsidP="00F67E18">
      <w:pPr>
        <w:shd w:val="clear" w:color="auto" w:fill="FFFFFF" w:themeFill="background1"/>
        <w:tabs>
          <w:tab w:val="left" w:pos="2976"/>
        </w:tabs>
        <w:rPr>
          <w:rFonts w:cstheme="minorHAnsi"/>
        </w:rPr>
      </w:pPr>
      <w:r>
        <w:rPr>
          <w:rFonts w:cstheme="minorHAnsi"/>
        </w:rPr>
        <w:t xml:space="preserve">Stickney, C. et al. (2010). </w:t>
      </w:r>
      <w:r>
        <w:rPr>
          <w:rFonts w:cstheme="minorHAnsi"/>
          <w:i/>
          <w:iCs/>
        </w:rPr>
        <w:t xml:space="preserve">Financial Accounting: An Introduction to Concepts, Methods and Uses. </w:t>
      </w:r>
      <w:r>
        <w:rPr>
          <w:rFonts w:cstheme="minorHAnsi"/>
        </w:rPr>
        <w:t>Mason, OH: Cengage Learning</w:t>
      </w:r>
    </w:p>
    <w:p w14:paraId="7D95F5B0" w14:textId="77777777" w:rsidR="00C07F6E" w:rsidRDefault="00787EE9" w:rsidP="00F67E18">
      <w:pPr>
        <w:shd w:val="clear" w:color="auto" w:fill="FFFFFF" w:themeFill="background1"/>
        <w:tabs>
          <w:tab w:val="left" w:pos="2976"/>
        </w:tabs>
        <w:rPr>
          <w:rFonts w:cstheme="minorHAnsi"/>
        </w:rPr>
      </w:pPr>
      <w:r>
        <w:rPr>
          <w:rFonts w:cstheme="minorHAnsi"/>
        </w:rPr>
        <w:t xml:space="preserve">Tracy, A. (2012). </w:t>
      </w:r>
      <w:r>
        <w:rPr>
          <w:rFonts w:cstheme="minorHAnsi"/>
          <w:i/>
          <w:iCs/>
        </w:rPr>
        <w:t xml:space="preserve">Ratio Analysis Fundamentals. </w:t>
      </w:r>
      <w:r>
        <w:rPr>
          <w:rFonts w:cstheme="minorHAnsi"/>
        </w:rPr>
        <w:t>2</w:t>
      </w:r>
      <w:r w:rsidRPr="00FB5173">
        <w:rPr>
          <w:rFonts w:cstheme="minorHAnsi"/>
          <w:vertAlign w:val="superscript"/>
        </w:rPr>
        <w:t>nd</w:t>
      </w:r>
      <w:r>
        <w:rPr>
          <w:rFonts w:cstheme="minorHAnsi"/>
        </w:rPr>
        <w:t xml:space="preserve"> Ed. Canberra; Bidi Capital Pty Ltd</w:t>
      </w:r>
    </w:p>
    <w:p w14:paraId="7CFF627C" w14:textId="77777777" w:rsidR="00C07F6E" w:rsidRDefault="00787EE9" w:rsidP="00F67E18">
      <w:pPr>
        <w:shd w:val="clear" w:color="auto" w:fill="FFFFFF" w:themeFill="background1"/>
        <w:tabs>
          <w:tab w:val="left" w:pos="2976"/>
        </w:tabs>
        <w:rPr>
          <w:rFonts w:cstheme="minorHAnsi"/>
        </w:rPr>
      </w:pPr>
      <w:r>
        <w:rPr>
          <w:rFonts w:cstheme="minorHAnsi"/>
        </w:rPr>
        <w:t xml:space="preserve">Warren, C., Reeve, J., and Duchac, J. (2010). </w:t>
      </w:r>
      <w:r>
        <w:rPr>
          <w:rFonts w:cstheme="minorHAnsi"/>
          <w:i/>
          <w:iCs/>
        </w:rPr>
        <w:t xml:space="preserve">Accounting. </w:t>
      </w:r>
      <w:r>
        <w:rPr>
          <w:rFonts w:cstheme="minorHAnsi"/>
        </w:rPr>
        <w:t>Mason, OH: Cengage Learning</w:t>
      </w:r>
    </w:p>
    <w:p w14:paraId="6C72317F" w14:textId="77777777" w:rsidR="00C07F6E" w:rsidRDefault="00787EE9" w:rsidP="00F67E18">
      <w:pPr>
        <w:shd w:val="clear" w:color="auto" w:fill="FFFFFF" w:themeFill="background1"/>
        <w:tabs>
          <w:tab w:val="left" w:pos="2976"/>
        </w:tabs>
        <w:rPr>
          <w:rFonts w:cstheme="minorHAnsi"/>
        </w:rPr>
      </w:pPr>
      <w:r>
        <w:rPr>
          <w:rFonts w:cstheme="minorHAnsi"/>
        </w:rPr>
        <w:t xml:space="preserve">Whiting, E. (1986). </w:t>
      </w:r>
      <w:r>
        <w:rPr>
          <w:rFonts w:cstheme="minorHAnsi"/>
          <w:i/>
          <w:iCs/>
        </w:rPr>
        <w:t xml:space="preserve">A Guide to Business Performance Measurements. </w:t>
      </w:r>
      <w:r>
        <w:rPr>
          <w:rFonts w:cstheme="minorHAnsi"/>
        </w:rPr>
        <w:t xml:space="preserve">London: Macmillan </w:t>
      </w:r>
    </w:p>
    <w:p w14:paraId="73E1B81D" w14:textId="77777777" w:rsidR="003D2BBE" w:rsidRDefault="00787EE9" w:rsidP="003D2BBE">
      <w:pPr>
        <w:shd w:val="clear" w:color="auto" w:fill="FFFFFF" w:themeFill="background1"/>
        <w:tabs>
          <w:tab w:val="left" w:pos="2976"/>
        </w:tabs>
        <w:rPr>
          <w:rFonts w:cstheme="minorHAnsi"/>
        </w:rPr>
      </w:pPr>
      <w:r>
        <w:rPr>
          <w:rFonts w:cstheme="minorHAnsi"/>
        </w:rPr>
        <w:t xml:space="preserve">Worthington, K. (2006). </w:t>
      </w:r>
      <w:r>
        <w:rPr>
          <w:rFonts w:cstheme="minorHAnsi"/>
          <w:i/>
          <w:iCs/>
        </w:rPr>
        <w:t xml:space="preserve">Accounting for Non-Accountants. </w:t>
      </w:r>
      <w:r>
        <w:rPr>
          <w:rFonts w:cstheme="minorHAnsi"/>
        </w:rPr>
        <w:t>Glebe, NSW: Pascal Pres</w:t>
      </w:r>
    </w:p>
    <w:p w14:paraId="35612ECA" w14:textId="77777777" w:rsidR="00DE1AF1" w:rsidRDefault="00DE1AF1" w:rsidP="003D2BBE">
      <w:pPr>
        <w:shd w:val="clear" w:color="auto" w:fill="FFFFFF" w:themeFill="background1"/>
        <w:tabs>
          <w:tab w:val="left" w:pos="2976"/>
        </w:tabs>
        <w:rPr>
          <w:b/>
          <w:bCs/>
          <w:sz w:val="28"/>
          <w:szCs w:val="28"/>
        </w:rPr>
      </w:pPr>
    </w:p>
    <w:p w14:paraId="6C4CD7C4" w14:textId="77777777" w:rsidR="00DE1AF1" w:rsidRDefault="00DE1AF1" w:rsidP="003D2BBE">
      <w:pPr>
        <w:shd w:val="clear" w:color="auto" w:fill="FFFFFF" w:themeFill="background1"/>
        <w:tabs>
          <w:tab w:val="left" w:pos="2976"/>
        </w:tabs>
        <w:rPr>
          <w:b/>
          <w:bCs/>
          <w:sz w:val="28"/>
          <w:szCs w:val="28"/>
        </w:rPr>
      </w:pPr>
    </w:p>
    <w:p w14:paraId="5AFE78FB" w14:textId="77777777" w:rsidR="00DE1AF1" w:rsidRDefault="00DE1AF1" w:rsidP="003D2BBE">
      <w:pPr>
        <w:shd w:val="clear" w:color="auto" w:fill="FFFFFF" w:themeFill="background1"/>
        <w:tabs>
          <w:tab w:val="left" w:pos="2976"/>
        </w:tabs>
        <w:rPr>
          <w:b/>
          <w:bCs/>
          <w:sz w:val="28"/>
          <w:szCs w:val="28"/>
        </w:rPr>
      </w:pPr>
    </w:p>
    <w:p w14:paraId="6F741BE8" w14:textId="77777777" w:rsidR="00787EE9" w:rsidRDefault="00787EE9" w:rsidP="003D2BBE">
      <w:pPr>
        <w:shd w:val="clear" w:color="auto" w:fill="FFFFFF" w:themeFill="background1"/>
        <w:tabs>
          <w:tab w:val="left" w:pos="2976"/>
        </w:tabs>
        <w:rPr>
          <w:b/>
          <w:bCs/>
          <w:sz w:val="28"/>
          <w:szCs w:val="28"/>
        </w:rPr>
      </w:pPr>
    </w:p>
    <w:p w14:paraId="545F949B" w14:textId="77777777" w:rsidR="00C81D90" w:rsidRDefault="00C81D90" w:rsidP="003D2BBE">
      <w:pPr>
        <w:shd w:val="clear" w:color="auto" w:fill="FFFFFF" w:themeFill="background1"/>
        <w:tabs>
          <w:tab w:val="left" w:pos="2976"/>
        </w:tabs>
        <w:rPr>
          <w:b/>
          <w:bCs/>
          <w:sz w:val="28"/>
          <w:szCs w:val="28"/>
        </w:rPr>
      </w:pPr>
    </w:p>
    <w:p w14:paraId="71D4EBED" w14:textId="77777777" w:rsidR="00C81D90" w:rsidRDefault="00C81D90" w:rsidP="003D2BBE">
      <w:pPr>
        <w:shd w:val="clear" w:color="auto" w:fill="FFFFFF" w:themeFill="background1"/>
        <w:tabs>
          <w:tab w:val="left" w:pos="2976"/>
        </w:tabs>
        <w:rPr>
          <w:b/>
          <w:bCs/>
          <w:sz w:val="28"/>
          <w:szCs w:val="28"/>
        </w:rPr>
      </w:pPr>
    </w:p>
    <w:p w14:paraId="106BD956" w14:textId="77777777" w:rsidR="00C81D90" w:rsidRDefault="00C81D90" w:rsidP="003D2BBE">
      <w:pPr>
        <w:shd w:val="clear" w:color="auto" w:fill="FFFFFF" w:themeFill="background1"/>
        <w:tabs>
          <w:tab w:val="left" w:pos="2976"/>
        </w:tabs>
        <w:rPr>
          <w:b/>
          <w:bCs/>
          <w:sz w:val="28"/>
          <w:szCs w:val="28"/>
        </w:rPr>
      </w:pPr>
    </w:p>
    <w:p w14:paraId="147D83FF" w14:textId="77777777" w:rsidR="00C81D90" w:rsidRDefault="00C81D90" w:rsidP="003D2BBE">
      <w:pPr>
        <w:shd w:val="clear" w:color="auto" w:fill="FFFFFF" w:themeFill="background1"/>
        <w:tabs>
          <w:tab w:val="left" w:pos="2976"/>
        </w:tabs>
        <w:rPr>
          <w:b/>
          <w:bCs/>
          <w:sz w:val="28"/>
          <w:szCs w:val="28"/>
        </w:rPr>
      </w:pPr>
    </w:p>
    <w:p w14:paraId="2E3D999E" w14:textId="77777777" w:rsidR="00C81D90" w:rsidRDefault="00C81D90" w:rsidP="003D2BBE">
      <w:pPr>
        <w:shd w:val="clear" w:color="auto" w:fill="FFFFFF" w:themeFill="background1"/>
        <w:tabs>
          <w:tab w:val="left" w:pos="2976"/>
        </w:tabs>
        <w:rPr>
          <w:b/>
          <w:bCs/>
          <w:sz w:val="28"/>
          <w:szCs w:val="28"/>
        </w:rPr>
      </w:pPr>
    </w:p>
    <w:p w14:paraId="0C3AFCEC" w14:textId="77777777" w:rsidR="00C81D90" w:rsidRDefault="00C81D90" w:rsidP="003D2BBE">
      <w:pPr>
        <w:shd w:val="clear" w:color="auto" w:fill="FFFFFF" w:themeFill="background1"/>
        <w:tabs>
          <w:tab w:val="left" w:pos="2976"/>
        </w:tabs>
        <w:rPr>
          <w:b/>
          <w:bCs/>
          <w:sz w:val="28"/>
          <w:szCs w:val="28"/>
        </w:rPr>
      </w:pPr>
    </w:p>
    <w:p w14:paraId="4E0597E4" w14:textId="77777777" w:rsidR="00C81D90" w:rsidRDefault="00C81D90" w:rsidP="003D2BBE">
      <w:pPr>
        <w:shd w:val="clear" w:color="auto" w:fill="FFFFFF" w:themeFill="background1"/>
        <w:tabs>
          <w:tab w:val="left" w:pos="2976"/>
        </w:tabs>
        <w:rPr>
          <w:b/>
          <w:bCs/>
          <w:sz w:val="28"/>
          <w:szCs w:val="28"/>
        </w:rPr>
      </w:pPr>
    </w:p>
    <w:p w14:paraId="47A0DB79" w14:textId="77777777" w:rsidR="00C81D90" w:rsidRDefault="00C81D90" w:rsidP="003D2BBE">
      <w:pPr>
        <w:shd w:val="clear" w:color="auto" w:fill="FFFFFF" w:themeFill="background1"/>
        <w:tabs>
          <w:tab w:val="left" w:pos="2976"/>
        </w:tabs>
        <w:rPr>
          <w:b/>
          <w:bCs/>
          <w:sz w:val="28"/>
          <w:szCs w:val="28"/>
        </w:rPr>
      </w:pPr>
    </w:p>
    <w:p w14:paraId="01107C0A" w14:textId="77777777" w:rsidR="00C81D90" w:rsidRDefault="00C81D90" w:rsidP="003D2BBE">
      <w:pPr>
        <w:shd w:val="clear" w:color="auto" w:fill="FFFFFF" w:themeFill="background1"/>
        <w:tabs>
          <w:tab w:val="left" w:pos="2976"/>
        </w:tabs>
        <w:rPr>
          <w:b/>
          <w:bCs/>
          <w:sz w:val="28"/>
          <w:szCs w:val="28"/>
        </w:rPr>
      </w:pPr>
    </w:p>
    <w:p w14:paraId="70733F41" w14:textId="77777777" w:rsidR="00C81D90" w:rsidRDefault="00C81D90" w:rsidP="003D2BBE">
      <w:pPr>
        <w:shd w:val="clear" w:color="auto" w:fill="FFFFFF" w:themeFill="background1"/>
        <w:tabs>
          <w:tab w:val="left" w:pos="2976"/>
        </w:tabs>
        <w:rPr>
          <w:b/>
          <w:bCs/>
          <w:sz w:val="28"/>
          <w:szCs w:val="28"/>
        </w:rPr>
      </w:pPr>
    </w:p>
    <w:p w14:paraId="104EA697" w14:textId="77777777" w:rsidR="00C81D90" w:rsidRDefault="00C81D90" w:rsidP="003D2BBE">
      <w:pPr>
        <w:shd w:val="clear" w:color="auto" w:fill="FFFFFF" w:themeFill="background1"/>
        <w:tabs>
          <w:tab w:val="left" w:pos="2976"/>
        </w:tabs>
        <w:rPr>
          <w:b/>
          <w:bCs/>
          <w:sz w:val="28"/>
          <w:szCs w:val="28"/>
        </w:rPr>
      </w:pPr>
    </w:p>
    <w:p w14:paraId="3459A52E" w14:textId="77777777" w:rsidR="008E2AD4" w:rsidRPr="003D2BBE" w:rsidRDefault="00787EE9" w:rsidP="00DE1AF1">
      <w:pPr>
        <w:pStyle w:val="Heading1"/>
        <w:rPr>
          <w:rFonts w:cstheme="minorHAnsi"/>
        </w:rPr>
      </w:pPr>
      <w:bookmarkStart w:id="45" w:name="_Toc41639165"/>
      <w:bookmarkStart w:id="46" w:name="_Toc41640822"/>
      <w:r w:rsidRPr="00DE1AF1">
        <w:rPr>
          <w:b/>
          <w:bCs/>
          <w:color w:val="auto"/>
          <w:sz w:val="28"/>
          <w:szCs w:val="28"/>
        </w:rPr>
        <w:t>Appendices</w:t>
      </w:r>
      <w:bookmarkEnd w:id="45"/>
      <w:bookmarkEnd w:id="46"/>
    </w:p>
    <w:p w14:paraId="6E22A3A2" w14:textId="77777777" w:rsidR="003D2BBE" w:rsidRPr="00DC4B59" w:rsidRDefault="00787EE9" w:rsidP="00DC4B59">
      <w:pPr>
        <w:pStyle w:val="Heading2"/>
        <w:rPr>
          <w:b/>
          <w:bCs/>
        </w:rPr>
      </w:pPr>
      <w:bookmarkStart w:id="47" w:name="_Toc41639166"/>
      <w:bookmarkStart w:id="48" w:name="_Toc41640823"/>
      <w:r>
        <w:rPr>
          <w:b/>
          <w:bCs/>
          <w:color w:val="auto"/>
        </w:rPr>
        <w:t xml:space="preserve">Appendix One - </w:t>
      </w:r>
      <w:r w:rsidRPr="00DC4B59">
        <w:rPr>
          <w:b/>
          <w:bCs/>
          <w:color w:val="auto"/>
        </w:rPr>
        <w:t>Calculations</w:t>
      </w:r>
      <w:bookmarkEnd w:id="47"/>
      <w:bookmarkEnd w:id="48"/>
      <w:r w:rsidRPr="00DC4B59">
        <w:rPr>
          <w:b/>
          <w:bCs/>
          <w:color w:val="auto"/>
        </w:rPr>
        <w:t xml:space="preserve"> </w:t>
      </w:r>
    </w:p>
    <w:p w14:paraId="41EC7A75" w14:textId="77777777" w:rsidR="008E2AD4" w:rsidRPr="00DC4B59" w:rsidRDefault="00787EE9" w:rsidP="00DC4B59">
      <w:pPr>
        <w:pStyle w:val="Heading3"/>
        <w:rPr>
          <w:b/>
          <w:bCs/>
          <w:color w:val="auto"/>
        </w:rPr>
      </w:pPr>
      <w:bookmarkStart w:id="49" w:name="_Toc41639167"/>
      <w:bookmarkStart w:id="50" w:name="_Toc41640824"/>
      <w:r w:rsidRPr="00DC4B59">
        <w:rPr>
          <w:b/>
          <w:bCs/>
          <w:color w:val="auto"/>
        </w:rPr>
        <w:t>Performance Ratios</w:t>
      </w:r>
      <w:bookmarkEnd w:id="49"/>
      <w:bookmarkEnd w:id="50"/>
    </w:p>
    <w:tbl>
      <w:tblPr>
        <w:tblStyle w:val="TableGrid"/>
        <w:tblW w:w="0" w:type="auto"/>
        <w:tblLook w:val="04A0" w:firstRow="1" w:lastRow="0" w:firstColumn="1" w:lastColumn="0" w:noHBand="0" w:noVBand="1"/>
      </w:tblPr>
      <w:tblGrid>
        <w:gridCol w:w="4508"/>
        <w:gridCol w:w="4508"/>
      </w:tblGrid>
      <w:tr w:rsidR="006747A7" w14:paraId="3FC80208" w14:textId="77777777" w:rsidTr="003D2BBE">
        <w:trPr>
          <w:trHeight w:val="344"/>
        </w:trPr>
        <w:tc>
          <w:tcPr>
            <w:tcW w:w="4508" w:type="dxa"/>
          </w:tcPr>
          <w:p w14:paraId="2822B70B" w14:textId="77777777" w:rsidR="003D2BBE" w:rsidRPr="00D63A81" w:rsidRDefault="00787EE9" w:rsidP="003D2BBE">
            <w:pPr>
              <w:jc w:val="center"/>
              <w:rPr>
                <w:rFonts w:asciiTheme="majorHAnsi" w:hAnsiTheme="majorHAnsi" w:cstheme="majorHAnsi"/>
                <w:b/>
                <w:bCs/>
              </w:rPr>
            </w:pPr>
            <w:r w:rsidRPr="00D63A81">
              <w:rPr>
                <w:rFonts w:asciiTheme="majorHAnsi" w:hAnsiTheme="majorHAnsi" w:cstheme="majorHAnsi"/>
                <w:b/>
                <w:bCs/>
              </w:rPr>
              <w:t>2019</w:t>
            </w:r>
          </w:p>
        </w:tc>
        <w:tc>
          <w:tcPr>
            <w:tcW w:w="4508" w:type="dxa"/>
          </w:tcPr>
          <w:p w14:paraId="56D4E0FC" w14:textId="77777777" w:rsidR="003D2BBE" w:rsidRPr="00D63A81" w:rsidRDefault="00787EE9" w:rsidP="003D2BBE">
            <w:pPr>
              <w:jc w:val="center"/>
              <w:rPr>
                <w:rFonts w:asciiTheme="majorHAnsi" w:hAnsiTheme="majorHAnsi" w:cstheme="majorHAnsi"/>
                <w:b/>
                <w:bCs/>
              </w:rPr>
            </w:pPr>
            <w:r w:rsidRPr="00D63A81">
              <w:rPr>
                <w:rFonts w:asciiTheme="majorHAnsi" w:hAnsiTheme="majorHAnsi" w:cstheme="majorHAnsi"/>
                <w:b/>
                <w:bCs/>
              </w:rPr>
              <w:t>2018</w:t>
            </w:r>
          </w:p>
        </w:tc>
      </w:tr>
      <w:tr w:rsidR="006747A7" w14:paraId="34091BA6" w14:textId="77777777" w:rsidTr="003D2BBE">
        <w:tc>
          <w:tcPr>
            <w:tcW w:w="4508" w:type="dxa"/>
            <w:shd w:val="clear" w:color="auto" w:fill="auto"/>
          </w:tcPr>
          <w:p w14:paraId="7702C89E" w14:textId="77777777" w:rsidR="003D2BBE" w:rsidRPr="002E7C1C" w:rsidRDefault="00787EE9" w:rsidP="003D2BBE">
            <w:pPr>
              <w:rPr>
                <w:rFonts w:asciiTheme="majorHAnsi" w:hAnsiTheme="majorHAnsi" w:cstheme="majorHAnsi"/>
                <w:b/>
                <w:bCs/>
              </w:rPr>
            </w:pPr>
            <w:r w:rsidRPr="002E7C1C">
              <w:rPr>
                <w:rFonts w:asciiTheme="majorHAnsi" w:hAnsiTheme="majorHAnsi" w:cstheme="majorHAnsi"/>
                <w:b/>
                <w:bCs/>
              </w:rPr>
              <w:t xml:space="preserve">Return on Investment </w:t>
            </w:r>
          </w:p>
          <w:p w14:paraId="40D73BD3" w14:textId="77777777" w:rsidR="003D2BBE" w:rsidRPr="002E7C1C" w:rsidRDefault="00787EE9" w:rsidP="003D2BBE">
            <w:pPr>
              <w:rPr>
                <w:rFonts w:cstheme="minorHAnsi"/>
              </w:rPr>
            </w:pPr>
            <w:r w:rsidRPr="002E7C1C">
              <w:rPr>
                <w:rFonts w:cstheme="minorHAnsi"/>
              </w:rPr>
              <w:t>Profit after Tax (Profit for the Year) / Shareholder Funds (Net Assets)</w:t>
            </w:r>
          </w:p>
          <w:p w14:paraId="1C1EF32F" w14:textId="77777777" w:rsidR="003D2BBE" w:rsidRPr="002E7C1C" w:rsidRDefault="003D2BBE" w:rsidP="003D2BBE">
            <w:pPr>
              <w:rPr>
                <w:rFonts w:cstheme="minorHAnsi"/>
              </w:rPr>
            </w:pPr>
          </w:p>
          <w:p w14:paraId="6A640A45" w14:textId="77777777" w:rsidR="003D2BBE" w:rsidRPr="002E7C1C" w:rsidRDefault="00787EE9" w:rsidP="003D2BBE">
            <w:pPr>
              <w:rPr>
                <w:rFonts w:cstheme="minorHAnsi"/>
              </w:rPr>
            </w:pPr>
            <w:r w:rsidRPr="002E7C1C">
              <w:rPr>
                <w:rFonts w:cstheme="minorHAnsi"/>
              </w:rPr>
              <w:t>264.2 / 1,076.8 = 25%</w:t>
            </w:r>
          </w:p>
        </w:tc>
        <w:tc>
          <w:tcPr>
            <w:tcW w:w="4508" w:type="dxa"/>
            <w:shd w:val="clear" w:color="auto" w:fill="auto"/>
          </w:tcPr>
          <w:p w14:paraId="1AEADBC0" w14:textId="77777777" w:rsidR="003D2BBE" w:rsidRPr="002E7C1C" w:rsidRDefault="00787EE9" w:rsidP="003D2BBE">
            <w:pPr>
              <w:rPr>
                <w:rFonts w:asciiTheme="majorHAnsi" w:hAnsiTheme="majorHAnsi" w:cstheme="majorHAnsi"/>
                <w:b/>
                <w:bCs/>
              </w:rPr>
            </w:pPr>
            <w:r w:rsidRPr="002E7C1C">
              <w:rPr>
                <w:rFonts w:asciiTheme="majorHAnsi" w:hAnsiTheme="majorHAnsi" w:cstheme="majorHAnsi"/>
                <w:b/>
                <w:bCs/>
              </w:rPr>
              <w:t>Return on Investment</w:t>
            </w:r>
          </w:p>
          <w:p w14:paraId="3EFD10B1" w14:textId="77777777" w:rsidR="003D2BBE" w:rsidRPr="002E7C1C" w:rsidRDefault="00787EE9" w:rsidP="003D2BBE">
            <w:pPr>
              <w:rPr>
                <w:rFonts w:cstheme="minorHAnsi"/>
              </w:rPr>
            </w:pPr>
            <w:r w:rsidRPr="002E7C1C">
              <w:rPr>
                <w:rFonts w:cstheme="minorHAnsi"/>
              </w:rPr>
              <w:t>Profit after Tax (Profit for the Year) / Shareholder Funds (Net Assets)</w:t>
            </w:r>
          </w:p>
          <w:p w14:paraId="0D763C22" w14:textId="77777777" w:rsidR="003D2BBE" w:rsidRPr="002E7C1C" w:rsidRDefault="003D2BBE" w:rsidP="003D2BBE">
            <w:pPr>
              <w:rPr>
                <w:rFonts w:cstheme="minorHAnsi"/>
              </w:rPr>
            </w:pPr>
          </w:p>
          <w:p w14:paraId="0BED9210" w14:textId="77777777" w:rsidR="003D2BBE" w:rsidRPr="002E7C1C" w:rsidRDefault="00787EE9" w:rsidP="003D2BBE">
            <w:pPr>
              <w:rPr>
                <w:rFonts w:cstheme="minorHAnsi"/>
              </w:rPr>
            </w:pPr>
            <w:r w:rsidRPr="002E7C1C">
              <w:rPr>
                <w:rFonts w:cstheme="minorHAnsi"/>
              </w:rPr>
              <w:t>236.4 / 834.3 = 28%</w:t>
            </w:r>
          </w:p>
        </w:tc>
      </w:tr>
      <w:tr w:rsidR="006747A7" w14:paraId="2FA8C70F" w14:textId="77777777" w:rsidTr="003D2BBE">
        <w:tc>
          <w:tcPr>
            <w:tcW w:w="4508" w:type="dxa"/>
            <w:shd w:val="clear" w:color="auto" w:fill="auto"/>
          </w:tcPr>
          <w:p w14:paraId="5C766CBF" w14:textId="77777777" w:rsidR="003D2BBE" w:rsidRPr="002E7C1C" w:rsidRDefault="00787EE9" w:rsidP="003D2BBE">
            <w:pPr>
              <w:rPr>
                <w:rFonts w:asciiTheme="majorHAnsi" w:hAnsiTheme="majorHAnsi" w:cstheme="majorHAnsi"/>
                <w:b/>
                <w:bCs/>
              </w:rPr>
            </w:pPr>
            <w:r w:rsidRPr="002E7C1C">
              <w:rPr>
                <w:rFonts w:asciiTheme="majorHAnsi" w:hAnsiTheme="majorHAnsi" w:cstheme="majorHAnsi"/>
                <w:b/>
                <w:bCs/>
              </w:rPr>
              <w:t>Return on Capital Employed</w:t>
            </w:r>
          </w:p>
          <w:p w14:paraId="4636B321" w14:textId="77777777" w:rsidR="003D2BBE" w:rsidRPr="002E7C1C" w:rsidRDefault="00787EE9" w:rsidP="003D2BBE">
            <w:pPr>
              <w:rPr>
                <w:rFonts w:cstheme="minorHAnsi"/>
              </w:rPr>
            </w:pPr>
            <w:r w:rsidRPr="002E7C1C">
              <w:rPr>
                <w:rFonts w:cstheme="minorHAnsi"/>
              </w:rPr>
              <w:t>Profit Before Interest &amp; Tax (Operating Profit) / Shareholders Funds (Net Assets) + Long-Term Debts (Interest-Bearing Loans and Borrowings)  + Long-Term Overdraft (Bank Overdraft)</w:t>
            </w:r>
          </w:p>
          <w:p w14:paraId="3B82C75D" w14:textId="77777777" w:rsidR="003D2BBE" w:rsidRPr="002E7C1C" w:rsidRDefault="003D2BBE" w:rsidP="003D2BBE">
            <w:pPr>
              <w:rPr>
                <w:rFonts w:cstheme="minorHAnsi"/>
              </w:rPr>
            </w:pPr>
          </w:p>
          <w:p w14:paraId="2327147A" w14:textId="77777777" w:rsidR="003D2BBE" w:rsidRPr="002E7C1C" w:rsidRDefault="00787EE9" w:rsidP="003D2BBE">
            <w:pPr>
              <w:rPr>
                <w:rFonts w:cstheme="minorHAnsi"/>
              </w:rPr>
            </w:pPr>
            <w:r w:rsidRPr="002E7C1C">
              <w:rPr>
                <w:rFonts w:cstheme="minorHAnsi"/>
              </w:rPr>
              <w:t>346.2 / (1,076.8 + 63.8 + 31.6) 1,172.2 = 30%</w:t>
            </w:r>
          </w:p>
        </w:tc>
        <w:tc>
          <w:tcPr>
            <w:tcW w:w="4508" w:type="dxa"/>
            <w:shd w:val="clear" w:color="auto" w:fill="auto"/>
          </w:tcPr>
          <w:p w14:paraId="2D49500F" w14:textId="77777777" w:rsidR="003D2BBE" w:rsidRPr="002E7C1C" w:rsidRDefault="00787EE9" w:rsidP="003D2BBE">
            <w:pPr>
              <w:rPr>
                <w:rFonts w:asciiTheme="majorHAnsi" w:hAnsiTheme="majorHAnsi" w:cstheme="majorHAnsi"/>
                <w:b/>
                <w:bCs/>
              </w:rPr>
            </w:pPr>
            <w:r w:rsidRPr="002E7C1C">
              <w:rPr>
                <w:rFonts w:asciiTheme="majorHAnsi" w:hAnsiTheme="majorHAnsi" w:cstheme="majorHAnsi"/>
                <w:b/>
                <w:bCs/>
              </w:rPr>
              <w:t>Return on Capital Employed</w:t>
            </w:r>
          </w:p>
          <w:p w14:paraId="70910AB7" w14:textId="77777777" w:rsidR="003D2BBE" w:rsidRPr="002E7C1C" w:rsidRDefault="00787EE9" w:rsidP="003D2BBE">
            <w:pPr>
              <w:rPr>
                <w:rFonts w:cstheme="minorHAnsi"/>
              </w:rPr>
            </w:pPr>
            <w:r w:rsidRPr="002E7C1C">
              <w:rPr>
                <w:rFonts w:cstheme="minorHAnsi"/>
              </w:rPr>
              <w:t>Profit Before Interest &amp; Tax (Operating Profit) / Shareholders Funds (Net Assets) + Long-Term Debts (Interest-Bearing Loans and Borrowings)  + Long-Term Overdraft (Bank Overdraft)</w:t>
            </w:r>
          </w:p>
          <w:p w14:paraId="07550253" w14:textId="77777777" w:rsidR="003D2BBE" w:rsidRPr="002E7C1C" w:rsidRDefault="003D2BBE" w:rsidP="003D2BBE">
            <w:pPr>
              <w:rPr>
                <w:rFonts w:asciiTheme="majorHAnsi" w:hAnsiTheme="majorHAnsi" w:cstheme="majorHAnsi"/>
                <w:b/>
                <w:bCs/>
              </w:rPr>
            </w:pPr>
          </w:p>
          <w:p w14:paraId="6346D6BC" w14:textId="77777777" w:rsidR="003D2BBE" w:rsidRPr="002E7C1C" w:rsidRDefault="00787EE9" w:rsidP="003D2BBE">
            <w:pPr>
              <w:rPr>
                <w:rFonts w:cstheme="minorHAnsi"/>
              </w:rPr>
            </w:pPr>
            <w:r w:rsidRPr="002E7C1C">
              <w:rPr>
                <w:rFonts w:cstheme="minorHAnsi"/>
              </w:rPr>
              <w:t xml:space="preserve">295.9 / (834.3 + 25.3 + 26.8) 886.4 = 33% </w:t>
            </w:r>
          </w:p>
        </w:tc>
      </w:tr>
      <w:tr w:rsidR="006747A7" w14:paraId="7E7C96E9" w14:textId="77777777" w:rsidTr="003D2BBE">
        <w:tc>
          <w:tcPr>
            <w:tcW w:w="4508" w:type="dxa"/>
            <w:shd w:val="clear" w:color="auto" w:fill="auto"/>
          </w:tcPr>
          <w:p w14:paraId="78E95F57" w14:textId="77777777" w:rsidR="003D2BBE" w:rsidRPr="002E7C1C" w:rsidRDefault="00787EE9" w:rsidP="003D2BBE">
            <w:pPr>
              <w:rPr>
                <w:rFonts w:asciiTheme="majorHAnsi" w:hAnsiTheme="majorHAnsi" w:cstheme="majorHAnsi"/>
                <w:b/>
                <w:bCs/>
              </w:rPr>
            </w:pPr>
            <w:r w:rsidRPr="002E7C1C">
              <w:rPr>
                <w:rFonts w:asciiTheme="majorHAnsi" w:hAnsiTheme="majorHAnsi" w:cstheme="majorHAnsi"/>
                <w:b/>
                <w:bCs/>
              </w:rPr>
              <w:t>Gross Profit Margin</w:t>
            </w:r>
          </w:p>
          <w:p w14:paraId="2BFB8517" w14:textId="77777777" w:rsidR="003D2BBE" w:rsidRPr="002E7C1C" w:rsidRDefault="00787EE9" w:rsidP="003D2BBE">
            <w:pPr>
              <w:rPr>
                <w:rFonts w:cstheme="minorHAnsi"/>
              </w:rPr>
            </w:pPr>
            <w:r w:rsidRPr="002E7C1C">
              <w:rPr>
                <w:rFonts w:cstheme="minorHAnsi"/>
              </w:rPr>
              <w:t>Gross Profit / Revenue</w:t>
            </w:r>
          </w:p>
          <w:p w14:paraId="6B2DA030" w14:textId="77777777" w:rsidR="003D2BBE" w:rsidRPr="002E7C1C" w:rsidRDefault="003D2BBE" w:rsidP="003D2BBE">
            <w:pPr>
              <w:rPr>
                <w:rFonts w:cstheme="minorHAnsi"/>
              </w:rPr>
            </w:pPr>
          </w:p>
          <w:p w14:paraId="506753AA" w14:textId="77777777" w:rsidR="003D2BBE" w:rsidRPr="002E7C1C" w:rsidRDefault="00787EE9" w:rsidP="003D2BBE">
            <w:pPr>
              <w:rPr>
                <w:rFonts w:cstheme="minorHAnsi"/>
              </w:rPr>
            </w:pPr>
            <w:r w:rsidRPr="002E7C1C">
              <w:rPr>
                <w:rFonts w:cstheme="minorHAnsi"/>
              </w:rPr>
              <w:t>2,243.3 / 4,717.8 = 48%</w:t>
            </w:r>
          </w:p>
        </w:tc>
        <w:tc>
          <w:tcPr>
            <w:tcW w:w="4508" w:type="dxa"/>
            <w:shd w:val="clear" w:color="auto" w:fill="auto"/>
          </w:tcPr>
          <w:p w14:paraId="27016EE9" w14:textId="77777777" w:rsidR="003D2BBE" w:rsidRPr="002E7C1C" w:rsidRDefault="00787EE9" w:rsidP="003D2BBE">
            <w:pPr>
              <w:rPr>
                <w:rFonts w:asciiTheme="majorHAnsi" w:hAnsiTheme="majorHAnsi" w:cstheme="majorHAnsi"/>
                <w:b/>
                <w:bCs/>
              </w:rPr>
            </w:pPr>
            <w:r w:rsidRPr="002E7C1C">
              <w:rPr>
                <w:rFonts w:asciiTheme="majorHAnsi" w:hAnsiTheme="majorHAnsi" w:cstheme="majorHAnsi"/>
                <w:b/>
                <w:bCs/>
              </w:rPr>
              <w:t>Gross Profit Margin</w:t>
            </w:r>
          </w:p>
          <w:p w14:paraId="7D08A56D" w14:textId="77777777" w:rsidR="003D2BBE" w:rsidRPr="002E7C1C" w:rsidRDefault="00787EE9" w:rsidP="003D2BBE">
            <w:pPr>
              <w:rPr>
                <w:rFonts w:cstheme="minorHAnsi"/>
              </w:rPr>
            </w:pPr>
            <w:r w:rsidRPr="002E7C1C">
              <w:rPr>
                <w:rFonts w:cstheme="minorHAnsi"/>
              </w:rPr>
              <w:t>Gross Profit / Revenue</w:t>
            </w:r>
          </w:p>
          <w:p w14:paraId="4FBF3D0F" w14:textId="77777777" w:rsidR="003D2BBE" w:rsidRPr="002E7C1C" w:rsidRDefault="003D2BBE" w:rsidP="003D2BBE">
            <w:pPr>
              <w:rPr>
                <w:rFonts w:cstheme="minorHAnsi"/>
              </w:rPr>
            </w:pPr>
          </w:p>
          <w:p w14:paraId="76964907" w14:textId="77777777" w:rsidR="003D2BBE" w:rsidRPr="002E7C1C" w:rsidRDefault="00787EE9" w:rsidP="003D2BBE">
            <w:pPr>
              <w:rPr>
                <w:rFonts w:cstheme="minorHAnsi"/>
              </w:rPr>
            </w:pPr>
            <w:r w:rsidRPr="002E7C1C">
              <w:rPr>
                <w:rFonts w:cstheme="minorHAnsi"/>
              </w:rPr>
              <w:t xml:space="preserve">1,531.6 / 3,161.4 = 48% </w:t>
            </w:r>
          </w:p>
        </w:tc>
      </w:tr>
      <w:tr w:rsidR="006747A7" w14:paraId="763DB0A9" w14:textId="77777777" w:rsidTr="003D2BBE">
        <w:tc>
          <w:tcPr>
            <w:tcW w:w="4508" w:type="dxa"/>
            <w:shd w:val="clear" w:color="auto" w:fill="auto"/>
          </w:tcPr>
          <w:p w14:paraId="0CB67523" w14:textId="77777777" w:rsidR="003D2BBE" w:rsidRPr="002E7C1C" w:rsidRDefault="00787EE9" w:rsidP="003D2BBE">
            <w:pPr>
              <w:rPr>
                <w:rFonts w:asciiTheme="majorHAnsi" w:hAnsiTheme="majorHAnsi" w:cstheme="majorHAnsi"/>
                <w:b/>
                <w:bCs/>
              </w:rPr>
            </w:pPr>
            <w:r w:rsidRPr="002E7C1C">
              <w:rPr>
                <w:rFonts w:asciiTheme="majorHAnsi" w:hAnsiTheme="majorHAnsi" w:cstheme="majorHAnsi"/>
                <w:b/>
                <w:bCs/>
              </w:rPr>
              <w:t>Operating Profit Margin</w:t>
            </w:r>
          </w:p>
          <w:p w14:paraId="4EB8895E" w14:textId="77777777" w:rsidR="003D2BBE" w:rsidRPr="002E7C1C" w:rsidRDefault="00787EE9" w:rsidP="003D2BBE">
            <w:pPr>
              <w:rPr>
                <w:rFonts w:cstheme="minorHAnsi"/>
              </w:rPr>
            </w:pPr>
            <w:r w:rsidRPr="002E7C1C">
              <w:rPr>
                <w:rFonts w:cstheme="minorHAnsi"/>
              </w:rPr>
              <w:t>Operating Profit / Revenue</w:t>
            </w:r>
          </w:p>
          <w:p w14:paraId="187ACA32" w14:textId="77777777" w:rsidR="003D2BBE" w:rsidRPr="002E7C1C" w:rsidRDefault="003D2BBE" w:rsidP="003D2BBE">
            <w:pPr>
              <w:rPr>
                <w:rFonts w:cstheme="minorHAnsi"/>
              </w:rPr>
            </w:pPr>
          </w:p>
          <w:p w14:paraId="39AB9AFC" w14:textId="77777777" w:rsidR="003D2BBE" w:rsidRPr="002E7C1C" w:rsidRDefault="00787EE9" w:rsidP="003D2BBE">
            <w:pPr>
              <w:rPr>
                <w:rFonts w:cstheme="minorHAnsi"/>
              </w:rPr>
            </w:pPr>
            <w:r w:rsidRPr="002E7C1C">
              <w:rPr>
                <w:rFonts w:cstheme="minorHAnsi"/>
              </w:rPr>
              <w:t>346.2 / 4,717.8 = 7%</w:t>
            </w:r>
          </w:p>
        </w:tc>
        <w:tc>
          <w:tcPr>
            <w:tcW w:w="4508" w:type="dxa"/>
            <w:shd w:val="clear" w:color="auto" w:fill="auto"/>
          </w:tcPr>
          <w:p w14:paraId="07657F94" w14:textId="77777777" w:rsidR="003D2BBE" w:rsidRPr="002E7C1C" w:rsidRDefault="00787EE9" w:rsidP="003D2BBE">
            <w:pPr>
              <w:rPr>
                <w:rFonts w:asciiTheme="majorHAnsi" w:hAnsiTheme="majorHAnsi" w:cstheme="majorHAnsi"/>
                <w:b/>
                <w:bCs/>
              </w:rPr>
            </w:pPr>
            <w:r w:rsidRPr="002E7C1C">
              <w:rPr>
                <w:rFonts w:asciiTheme="majorHAnsi" w:hAnsiTheme="majorHAnsi" w:cstheme="majorHAnsi"/>
                <w:b/>
                <w:bCs/>
              </w:rPr>
              <w:t>Operating Profit Margin</w:t>
            </w:r>
          </w:p>
          <w:p w14:paraId="5BDC15EC" w14:textId="77777777" w:rsidR="003D2BBE" w:rsidRPr="002E7C1C" w:rsidRDefault="00787EE9" w:rsidP="003D2BBE">
            <w:pPr>
              <w:rPr>
                <w:rFonts w:cstheme="minorHAnsi"/>
              </w:rPr>
            </w:pPr>
            <w:r w:rsidRPr="002E7C1C">
              <w:rPr>
                <w:rFonts w:cstheme="minorHAnsi"/>
              </w:rPr>
              <w:t>Operating Profit / Revenue</w:t>
            </w:r>
          </w:p>
          <w:p w14:paraId="2541F1AD" w14:textId="77777777" w:rsidR="003D2BBE" w:rsidRPr="002E7C1C" w:rsidRDefault="003D2BBE" w:rsidP="003D2BBE">
            <w:pPr>
              <w:rPr>
                <w:rFonts w:cstheme="minorHAnsi"/>
              </w:rPr>
            </w:pPr>
          </w:p>
          <w:p w14:paraId="6DE145BF" w14:textId="77777777" w:rsidR="003D2BBE" w:rsidRPr="002E7C1C" w:rsidRDefault="00787EE9" w:rsidP="003D2BBE">
            <w:pPr>
              <w:rPr>
                <w:rFonts w:cstheme="minorHAnsi"/>
              </w:rPr>
            </w:pPr>
            <w:r w:rsidRPr="002E7C1C">
              <w:rPr>
                <w:rFonts w:cstheme="minorHAnsi"/>
              </w:rPr>
              <w:t>295.9 / 3,161.4 = 9%</w:t>
            </w:r>
          </w:p>
        </w:tc>
      </w:tr>
    </w:tbl>
    <w:p w14:paraId="37AF4266" w14:textId="77777777" w:rsidR="008E2AD4" w:rsidRDefault="008E2AD4" w:rsidP="008E2AD4"/>
    <w:p w14:paraId="59931866" w14:textId="77777777" w:rsidR="003D2BBE" w:rsidRDefault="003D2BBE" w:rsidP="008E2AD4"/>
    <w:p w14:paraId="7B1BD69F" w14:textId="77777777" w:rsidR="003D2BBE" w:rsidRDefault="003D2BBE" w:rsidP="008E2AD4"/>
    <w:p w14:paraId="76057C3B" w14:textId="77777777" w:rsidR="003D2BBE" w:rsidRDefault="003D2BBE" w:rsidP="008E2AD4"/>
    <w:p w14:paraId="4B7BE7FB" w14:textId="77777777" w:rsidR="003D2BBE" w:rsidRDefault="003D2BBE" w:rsidP="008E2AD4"/>
    <w:p w14:paraId="6B7F6E75" w14:textId="77777777" w:rsidR="003D2BBE" w:rsidRDefault="003D2BBE" w:rsidP="008E2AD4"/>
    <w:p w14:paraId="12BD7C63" w14:textId="77777777" w:rsidR="003D2BBE" w:rsidRDefault="003D2BBE" w:rsidP="008E2AD4"/>
    <w:p w14:paraId="0A599B70" w14:textId="77777777" w:rsidR="003D2BBE" w:rsidRDefault="003D2BBE" w:rsidP="008E2AD4"/>
    <w:p w14:paraId="2AACD761" w14:textId="77777777" w:rsidR="003D2BBE" w:rsidRDefault="003D2BBE" w:rsidP="008E2AD4"/>
    <w:p w14:paraId="43CF66DA" w14:textId="77777777" w:rsidR="003D2BBE" w:rsidRDefault="003D2BBE" w:rsidP="008E2AD4"/>
    <w:p w14:paraId="06A97F08" w14:textId="77777777" w:rsidR="003D2BBE" w:rsidRDefault="003D2BBE" w:rsidP="008E2AD4"/>
    <w:p w14:paraId="2F7B1479" w14:textId="77777777" w:rsidR="003D2BBE" w:rsidRDefault="003D2BBE" w:rsidP="008E2AD4"/>
    <w:p w14:paraId="1FCD3323" w14:textId="77777777" w:rsidR="003D2BBE" w:rsidRDefault="003D2BBE" w:rsidP="008E2AD4"/>
    <w:p w14:paraId="1E2F7CA4" w14:textId="77777777" w:rsidR="003D2BBE" w:rsidRDefault="003D2BBE" w:rsidP="008E2AD4"/>
    <w:p w14:paraId="1ECD5887" w14:textId="77777777" w:rsidR="003D2BBE" w:rsidRDefault="003D2BBE" w:rsidP="008E2AD4"/>
    <w:p w14:paraId="46C9E851" w14:textId="77777777" w:rsidR="003D2BBE" w:rsidRPr="00DC4B59" w:rsidRDefault="00787EE9" w:rsidP="00DC4B59">
      <w:pPr>
        <w:pStyle w:val="Heading3"/>
        <w:rPr>
          <w:b/>
          <w:bCs/>
          <w:color w:val="auto"/>
        </w:rPr>
      </w:pPr>
      <w:bookmarkStart w:id="51" w:name="_Toc41639168"/>
      <w:bookmarkStart w:id="52" w:name="_Toc41640825"/>
      <w:r w:rsidRPr="00DC4B59">
        <w:rPr>
          <w:b/>
          <w:bCs/>
          <w:color w:val="auto"/>
        </w:rPr>
        <w:t>Liquidity Ratios</w:t>
      </w:r>
      <w:bookmarkEnd w:id="51"/>
      <w:bookmarkEnd w:id="52"/>
    </w:p>
    <w:tbl>
      <w:tblPr>
        <w:tblStyle w:val="TableGrid"/>
        <w:tblW w:w="0" w:type="auto"/>
        <w:tblLook w:val="04A0" w:firstRow="1" w:lastRow="0" w:firstColumn="1" w:lastColumn="0" w:noHBand="0" w:noVBand="1"/>
      </w:tblPr>
      <w:tblGrid>
        <w:gridCol w:w="4508"/>
        <w:gridCol w:w="4508"/>
      </w:tblGrid>
      <w:tr w:rsidR="006747A7" w14:paraId="7EFD2910" w14:textId="77777777" w:rsidTr="003D2BBE">
        <w:tc>
          <w:tcPr>
            <w:tcW w:w="4508" w:type="dxa"/>
          </w:tcPr>
          <w:p w14:paraId="4AE24AE2" w14:textId="77777777" w:rsidR="003D2BBE" w:rsidRPr="004A3447" w:rsidRDefault="00787EE9" w:rsidP="003D2BBE">
            <w:pPr>
              <w:jc w:val="center"/>
              <w:rPr>
                <w:rFonts w:asciiTheme="majorHAnsi" w:hAnsiTheme="majorHAnsi" w:cstheme="majorHAnsi"/>
                <w:b/>
                <w:bCs/>
              </w:rPr>
            </w:pPr>
            <w:r w:rsidRPr="004A3447">
              <w:rPr>
                <w:rFonts w:asciiTheme="majorHAnsi" w:hAnsiTheme="majorHAnsi" w:cstheme="majorHAnsi"/>
                <w:b/>
                <w:bCs/>
              </w:rPr>
              <w:t>2019</w:t>
            </w:r>
          </w:p>
        </w:tc>
        <w:tc>
          <w:tcPr>
            <w:tcW w:w="4508" w:type="dxa"/>
          </w:tcPr>
          <w:p w14:paraId="665FA9AC" w14:textId="77777777" w:rsidR="003D2BBE" w:rsidRPr="004A3447" w:rsidRDefault="00787EE9" w:rsidP="003D2BBE">
            <w:pPr>
              <w:jc w:val="center"/>
              <w:rPr>
                <w:rFonts w:asciiTheme="majorHAnsi" w:hAnsiTheme="majorHAnsi" w:cstheme="majorHAnsi"/>
                <w:b/>
                <w:bCs/>
              </w:rPr>
            </w:pPr>
            <w:r w:rsidRPr="004A3447">
              <w:rPr>
                <w:rFonts w:asciiTheme="majorHAnsi" w:hAnsiTheme="majorHAnsi" w:cstheme="majorHAnsi"/>
                <w:b/>
                <w:bCs/>
              </w:rPr>
              <w:t>2018</w:t>
            </w:r>
          </w:p>
        </w:tc>
      </w:tr>
      <w:tr w:rsidR="006747A7" w14:paraId="3A45A1B7" w14:textId="77777777" w:rsidTr="003D2BBE">
        <w:tc>
          <w:tcPr>
            <w:tcW w:w="4508" w:type="dxa"/>
            <w:shd w:val="clear" w:color="auto" w:fill="auto"/>
          </w:tcPr>
          <w:p w14:paraId="511D3523" w14:textId="77777777" w:rsidR="003D2BBE" w:rsidRPr="002E7C1C" w:rsidRDefault="00787EE9" w:rsidP="003D2BBE">
            <w:pPr>
              <w:rPr>
                <w:rFonts w:cstheme="minorHAnsi"/>
              </w:rPr>
            </w:pPr>
            <w:r w:rsidRPr="002E7C1C">
              <w:rPr>
                <w:rFonts w:asciiTheme="majorHAnsi" w:hAnsiTheme="majorHAnsi" w:cstheme="majorHAnsi"/>
                <w:b/>
                <w:bCs/>
              </w:rPr>
              <w:t>Working Capital</w:t>
            </w:r>
          </w:p>
          <w:p w14:paraId="688C4FF6" w14:textId="77777777" w:rsidR="003D2BBE" w:rsidRPr="002E7C1C" w:rsidRDefault="00787EE9" w:rsidP="003D2BBE">
            <w:pPr>
              <w:rPr>
                <w:rFonts w:cstheme="minorHAnsi"/>
              </w:rPr>
            </w:pPr>
            <w:r w:rsidRPr="002E7C1C">
              <w:rPr>
                <w:rFonts w:cstheme="minorHAnsi"/>
              </w:rPr>
              <w:t>Current Assets / Current Liabilities</w:t>
            </w:r>
          </w:p>
          <w:p w14:paraId="69E47ECF" w14:textId="77777777" w:rsidR="003D2BBE" w:rsidRPr="002E7C1C" w:rsidRDefault="003D2BBE" w:rsidP="003D2BBE">
            <w:pPr>
              <w:rPr>
                <w:rFonts w:cstheme="minorHAnsi"/>
              </w:rPr>
            </w:pPr>
          </w:p>
          <w:p w14:paraId="7DE1C15C" w14:textId="77777777" w:rsidR="003D2BBE" w:rsidRPr="002E7C1C" w:rsidRDefault="00787EE9" w:rsidP="003D2BBE">
            <w:pPr>
              <w:rPr>
                <w:rFonts w:cstheme="minorHAnsi"/>
              </w:rPr>
            </w:pPr>
            <w:r w:rsidRPr="002E7C1C">
              <w:rPr>
                <w:rFonts w:cstheme="minorHAnsi"/>
              </w:rPr>
              <w:t>700.5 / 401.5 = 174%</w:t>
            </w:r>
          </w:p>
        </w:tc>
        <w:tc>
          <w:tcPr>
            <w:tcW w:w="4508" w:type="dxa"/>
            <w:shd w:val="clear" w:color="auto" w:fill="auto"/>
          </w:tcPr>
          <w:p w14:paraId="58C3D16B" w14:textId="77777777" w:rsidR="003D2BBE" w:rsidRPr="002E7C1C" w:rsidRDefault="00787EE9" w:rsidP="003D2BBE">
            <w:pPr>
              <w:rPr>
                <w:rFonts w:asciiTheme="majorHAnsi" w:hAnsiTheme="majorHAnsi" w:cstheme="majorHAnsi"/>
                <w:b/>
                <w:bCs/>
              </w:rPr>
            </w:pPr>
            <w:r w:rsidRPr="002E7C1C">
              <w:rPr>
                <w:rFonts w:asciiTheme="majorHAnsi" w:hAnsiTheme="majorHAnsi" w:cstheme="majorHAnsi"/>
                <w:b/>
                <w:bCs/>
              </w:rPr>
              <w:t>Working Capital</w:t>
            </w:r>
          </w:p>
          <w:p w14:paraId="6B45DE65" w14:textId="77777777" w:rsidR="003D2BBE" w:rsidRPr="002E7C1C" w:rsidRDefault="00787EE9" w:rsidP="003D2BBE">
            <w:pPr>
              <w:rPr>
                <w:rFonts w:cstheme="minorHAnsi"/>
              </w:rPr>
            </w:pPr>
            <w:r w:rsidRPr="002E7C1C">
              <w:rPr>
                <w:rFonts w:cstheme="minorHAnsi"/>
              </w:rPr>
              <w:t xml:space="preserve">Current Assets / Current Liabilities </w:t>
            </w:r>
          </w:p>
          <w:p w14:paraId="7271B170" w14:textId="77777777" w:rsidR="003D2BBE" w:rsidRPr="002E7C1C" w:rsidRDefault="003D2BBE" w:rsidP="003D2BBE">
            <w:pPr>
              <w:rPr>
                <w:rFonts w:cstheme="minorHAnsi"/>
              </w:rPr>
            </w:pPr>
          </w:p>
          <w:p w14:paraId="0EB1137F" w14:textId="77777777" w:rsidR="003D2BBE" w:rsidRPr="002E7C1C" w:rsidRDefault="00787EE9" w:rsidP="003D2BBE">
            <w:pPr>
              <w:rPr>
                <w:rFonts w:cstheme="minorHAnsi"/>
              </w:rPr>
            </w:pPr>
            <w:r w:rsidRPr="002E7C1C">
              <w:rPr>
                <w:rFonts w:cstheme="minorHAnsi"/>
              </w:rPr>
              <w:t>779.0 / 315.6 = 247%</w:t>
            </w:r>
          </w:p>
        </w:tc>
      </w:tr>
      <w:tr w:rsidR="006747A7" w14:paraId="2223C786" w14:textId="77777777" w:rsidTr="003D2BBE">
        <w:tc>
          <w:tcPr>
            <w:tcW w:w="4508" w:type="dxa"/>
            <w:shd w:val="clear" w:color="auto" w:fill="auto"/>
          </w:tcPr>
          <w:p w14:paraId="1C59B443" w14:textId="77777777" w:rsidR="003D2BBE" w:rsidRDefault="00787EE9" w:rsidP="003D2BBE">
            <w:pPr>
              <w:rPr>
                <w:rFonts w:asciiTheme="majorHAnsi" w:hAnsiTheme="majorHAnsi" w:cstheme="majorHAnsi"/>
                <w:b/>
                <w:bCs/>
              </w:rPr>
            </w:pPr>
            <w:r w:rsidRPr="004A3447">
              <w:rPr>
                <w:rFonts w:asciiTheme="majorHAnsi" w:hAnsiTheme="majorHAnsi" w:cstheme="majorHAnsi"/>
                <w:b/>
                <w:bCs/>
              </w:rPr>
              <w:t>Acid Test</w:t>
            </w:r>
          </w:p>
          <w:p w14:paraId="38652C75" w14:textId="77777777" w:rsidR="003D2BBE" w:rsidRDefault="00787EE9" w:rsidP="003D2BBE">
            <w:pPr>
              <w:rPr>
                <w:rFonts w:cstheme="minorHAnsi"/>
              </w:rPr>
            </w:pPr>
            <w:r>
              <w:rPr>
                <w:rFonts w:cstheme="minorHAnsi"/>
              </w:rPr>
              <w:t xml:space="preserve">Current Assets – Stock / Current Liabilities </w:t>
            </w:r>
          </w:p>
          <w:p w14:paraId="1C674E3C" w14:textId="77777777" w:rsidR="003D2BBE" w:rsidRDefault="003D2BBE" w:rsidP="003D2BBE">
            <w:pPr>
              <w:rPr>
                <w:rFonts w:cstheme="minorHAnsi"/>
              </w:rPr>
            </w:pPr>
          </w:p>
          <w:p w14:paraId="42312372" w14:textId="77777777" w:rsidR="003D2BBE" w:rsidRPr="0065737E" w:rsidRDefault="00787EE9" w:rsidP="003D2BBE">
            <w:pPr>
              <w:rPr>
                <w:rFonts w:cstheme="minorHAnsi"/>
              </w:rPr>
            </w:pPr>
            <w:r>
              <w:rPr>
                <w:rFonts w:cstheme="minorHAnsi"/>
              </w:rPr>
              <w:t>700.5 – 169.8 = 530.7 / 401.5 = 132%</w:t>
            </w:r>
          </w:p>
        </w:tc>
        <w:tc>
          <w:tcPr>
            <w:tcW w:w="4508" w:type="dxa"/>
            <w:shd w:val="clear" w:color="auto" w:fill="auto"/>
          </w:tcPr>
          <w:p w14:paraId="7229A979" w14:textId="77777777" w:rsidR="003D2BBE" w:rsidRDefault="00787EE9" w:rsidP="003D2BBE">
            <w:pPr>
              <w:rPr>
                <w:rFonts w:asciiTheme="majorHAnsi" w:hAnsiTheme="majorHAnsi" w:cstheme="majorHAnsi"/>
                <w:b/>
                <w:bCs/>
              </w:rPr>
            </w:pPr>
            <w:r w:rsidRPr="004A3447">
              <w:rPr>
                <w:rFonts w:asciiTheme="majorHAnsi" w:hAnsiTheme="majorHAnsi" w:cstheme="majorHAnsi"/>
                <w:b/>
                <w:bCs/>
              </w:rPr>
              <w:t>Acid Test</w:t>
            </w:r>
          </w:p>
          <w:p w14:paraId="435777B9" w14:textId="77777777" w:rsidR="003D2BBE" w:rsidRDefault="00787EE9" w:rsidP="003D2BBE">
            <w:pPr>
              <w:rPr>
                <w:rFonts w:cstheme="minorHAnsi"/>
              </w:rPr>
            </w:pPr>
            <w:r>
              <w:rPr>
                <w:rFonts w:cstheme="minorHAnsi"/>
              </w:rPr>
              <w:t xml:space="preserve">Current Assets – Stock / Current Liabilities </w:t>
            </w:r>
          </w:p>
          <w:p w14:paraId="0D98DC49" w14:textId="77777777" w:rsidR="003D2BBE" w:rsidRDefault="003D2BBE" w:rsidP="003D2BBE">
            <w:pPr>
              <w:rPr>
                <w:rFonts w:cstheme="minorHAnsi"/>
              </w:rPr>
            </w:pPr>
          </w:p>
          <w:p w14:paraId="3C479B76" w14:textId="77777777" w:rsidR="003D2BBE" w:rsidRPr="0065737E" w:rsidRDefault="00787EE9" w:rsidP="003D2BBE">
            <w:pPr>
              <w:rPr>
                <w:rFonts w:cstheme="minorHAnsi"/>
              </w:rPr>
            </w:pPr>
            <w:r>
              <w:rPr>
                <w:rFonts w:cstheme="minorHAnsi"/>
              </w:rPr>
              <w:t>779.0 – 144.0 = 635 / 315.6 = 201%</w:t>
            </w:r>
          </w:p>
        </w:tc>
      </w:tr>
      <w:tr w:rsidR="006747A7" w14:paraId="406570BC" w14:textId="77777777" w:rsidTr="003D2BBE">
        <w:tc>
          <w:tcPr>
            <w:tcW w:w="4508" w:type="dxa"/>
            <w:shd w:val="clear" w:color="auto" w:fill="auto"/>
          </w:tcPr>
          <w:p w14:paraId="51AA285C" w14:textId="77777777" w:rsidR="003D2BBE" w:rsidRDefault="00787EE9" w:rsidP="003D2BBE">
            <w:pPr>
              <w:rPr>
                <w:rFonts w:asciiTheme="majorHAnsi" w:hAnsiTheme="majorHAnsi" w:cstheme="majorHAnsi"/>
                <w:b/>
                <w:bCs/>
              </w:rPr>
            </w:pPr>
            <w:r w:rsidRPr="004A3447">
              <w:rPr>
                <w:rFonts w:asciiTheme="majorHAnsi" w:hAnsiTheme="majorHAnsi" w:cstheme="majorHAnsi"/>
                <w:b/>
                <w:bCs/>
              </w:rPr>
              <w:t>Debtor Days</w:t>
            </w:r>
          </w:p>
          <w:p w14:paraId="07DB329C" w14:textId="77777777" w:rsidR="003D2BBE" w:rsidRDefault="00787EE9" w:rsidP="003D2BBE">
            <w:pPr>
              <w:rPr>
                <w:rFonts w:cstheme="minorHAnsi"/>
              </w:rPr>
            </w:pPr>
            <w:r>
              <w:rPr>
                <w:rFonts w:cstheme="minorHAnsi"/>
              </w:rPr>
              <w:t>Trade Debtors x 365 / Revenue</w:t>
            </w:r>
          </w:p>
          <w:p w14:paraId="7F312E56" w14:textId="77777777" w:rsidR="003D2BBE" w:rsidRDefault="003D2BBE" w:rsidP="003D2BBE">
            <w:pPr>
              <w:rPr>
                <w:rFonts w:cstheme="minorHAnsi"/>
              </w:rPr>
            </w:pPr>
          </w:p>
          <w:p w14:paraId="1CCB84C4" w14:textId="77777777" w:rsidR="003D2BBE" w:rsidRPr="0065737E" w:rsidRDefault="00787EE9" w:rsidP="003D2BBE">
            <w:pPr>
              <w:rPr>
                <w:rFonts w:cstheme="minorHAnsi"/>
              </w:rPr>
            </w:pPr>
            <w:r>
              <w:rPr>
                <w:rFonts w:cstheme="minorHAnsi"/>
              </w:rPr>
              <w:t>449.5 x 365 = 164,067.5 / 4,717.8  = 35 Days</w:t>
            </w:r>
          </w:p>
        </w:tc>
        <w:tc>
          <w:tcPr>
            <w:tcW w:w="4508" w:type="dxa"/>
            <w:shd w:val="clear" w:color="auto" w:fill="auto"/>
          </w:tcPr>
          <w:p w14:paraId="46B11FDB" w14:textId="77777777" w:rsidR="003D2BBE" w:rsidRDefault="00787EE9" w:rsidP="003D2BBE">
            <w:pPr>
              <w:rPr>
                <w:rFonts w:asciiTheme="majorHAnsi" w:hAnsiTheme="majorHAnsi" w:cstheme="majorHAnsi"/>
                <w:b/>
                <w:bCs/>
              </w:rPr>
            </w:pPr>
            <w:r w:rsidRPr="004A3447">
              <w:rPr>
                <w:rFonts w:asciiTheme="majorHAnsi" w:hAnsiTheme="majorHAnsi" w:cstheme="majorHAnsi"/>
                <w:b/>
                <w:bCs/>
              </w:rPr>
              <w:t>Debtor Days</w:t>
            </w:r>
          </w:p>
          <w:p w14:paraId="141FE76F" w14:textId="77777777" w:rsidR="003D2BBE" w:rsidRDefault="00787EE9" w:rsidP="003D2BBE">
            <w:pPr>
              <w:rPr>
                <w:rFonts w:cstheme="minorHAnsi"/>
              </w:rPr>
            </w:pPr>
            <w:r>
              <w:rPr>
                <w:rFonts w:cstheme="minorHAnsi"/>
              </w:rPr>
              <w:t xml:space="preserve">Trade Debtors x 365 / Revenue </w:t>
            </w:r>
          </w:p>
          <w:p w14:paraId="26FE3CC1" w14:textId="77777777" w:rsidR="003D2BBE" w:rsidRDefault="003D2BBE" w:rsidP="003D2BBE">
            <w:pPr>
              <w:rPr>
                <w:rFonts w:cstheme="minorHAnsi"/>
              </w:rPr>
            </w:pPr>
          </w:p>
          <w:p w14:paraId="026D9122" w14:textId="77777777" w:rsidR="003D2BBE" w:rsidRPr="0065737E" w:rsidRDefault="00787EE9" w:rsidP="003D2BBE">
            <w:pPr>
              <w:rPr>
                <w:rFonts w:cstheme="minorHAnsi"/>
              </w:rPr>
            </w:pPr>
            <w:r>
              <w:rPr>
                <w:rFonts w:cstheme="minorHAnsi"/>
              </w:rPr>
              <w:t xml:space="preserve">374.1 x 365 = 136,546.5 / 3,161.4 = 43 Days </w:t>
            </w:r>
          </w:p>
        </w:tc>
      </w:tr>
      <w:tr w:rsidR="006747A7" w14:paraId="46965064" w14:textId="77777777" w:rsidTr="003D2BBE">
        <w:tc>
          <w:tcPr>
            <w:tcW w:w="4508" w:type="dxa"/>
            <w:shd w:val="clear" w:color="auto" w:fill="auto"/>
          </w:tcPr>
          <w:p w14:paraId="0EA2BCA9" w14:textId="77777777" w:rsidR="003D2BBE" w:rsidRDefault="00787EE9" w:rsidP="003D2BBE">
            <w:pPr>
              <w:rPr>
                <w:rFonts w:asciiTheme="majorHAnsi" w:hAnsiTheme="majorHAnsi" w:cstheme="majorHAnsi"/>
                <w:b/>
                <w:bCs/>
              </w:rPr>
            </w:pPr>
            <w:r w:rsidRPr="004A3447">
              <w:rPr>
                <w:rFonts w:asciiTheme="majorHAnsi" w:hAnsiTheme="majorHAnsi" w:cstheme="majorHAnsi"/>
                <w:b/>
                <w:bCs/>
              </w:rPr>
              <w:t>Trade Creditors</w:t>
            </w:r>
          </w:p>
          <w:p w14:paraId="142C5A24" w14:textId="77777777" w:rsidR="003D2BBE" w:rsidRDefault="00787EE9" w:rsidP="003D2BBE">
            <w:pPr>
              <w:rPr>
                <w:rFonts w:cstheme="minorHAnsi"/>
              </w:rPr>
            </w:pPr>
            <w:r>
              <w:rPr>
                <w:rFonts w:cstheme="minorHAnsi"/>
              </w:rPr>
              <w:t xml:space="preserve">Trade Creditors x 365 / Cost of Sales </w:t>
            </w:r>
          </w:p>
          <w:p w14:paraId="048ADA25" w14:textId="77777777" w:rsidR="003D2BBE" w:rsidRDefault="003D2BBE" w:rsidP="003D2BBE">
            <w:pPr>
              <w:rPr>
                <w:rFonts w:cstheme="minorHAnsi"/>
              </w:rPr>
            </w:pPr>
          </w:p>
          <w:p w14:paraId="5DDF605B" w14:textId="77777777" w:rsidR="003D2BBE" w:rsidRPr="0065737E" w:rsidRDefault="00787EE9" w:rsidP="003D2BBE">
            <w:pPr>
              <w:rPr>
                <w:rFonts w:cstheme="minorHAnsi"/>
              </w:rPr>
            </w:pPr>
            <w:r>
              <w:rPr>
                <w:rFonts w:cstheme="minorHAnsi"/>
              </w:rPr>
              <w:t>345.9 x 365 = 126,253.5 / 2,474.5 = 51 Days</w:t>
            </w:r>
          </w:p>
        </w:tc>
        <w:tc>
          <w:tcPr>
            <w:tcW w:w="4508" w:type="dxa"/>
            <w:shd w:val="clear" w:color="auto" w:fill="auto"/>
          </w:tcPr>
          <w:p w14:paraId="5D80759F" w14:textId="77777777" w:rsidR="003D2BBE" w:rsidRDefault="00787EE9" w:rsidP="003D2BBE">
            <w:pPr>
              <w:rPr>
                <w:rFonts w:asciiTheme="majorHAnsi" w:hAnsiTheme="majorHAnsi" w:cstheme="majorHAnsi"/>
                <w:b/>
                <w:bCs/>
              </w:rPr>
            </w:pPr>
            <w:r w:rsidRPr="004A3447">
              <w:rPr>
                <w:rFonts w:asciiTheme="majorHAnsi" w:hAnsiTheme="majorHAnsi" w:cstheme="majorHAnsi"/>
                <w:b/>
                <w:bCs/>
              </w:rPr>
              <w:t>Trade Creditors</w:t>
            </w:r>
          </w:p>
          <w:p w14:paraId="242D4A8D" w14:textId="77777777" w:rsidR="003D2BBE" w:rsidRDefault="00787EE9" w:rsidP="003D2BBE">
            <w:pPr>
              <w:rPr>
                <w:rFonts w:cstheme="minorHAnsi"/>
              </w:rPr>
            </w:pPr>
            <w:r>
              <w:rPr>
                <w:rFonts w:cstheme="minorHAnsi"/>
              </w:rPr>
              <w:t>Trade Creditors x 365 / Cost of Sales</w:t>
            </w:r>
          </w:p>
          <w:p w14:paraId="7891CB60" w14:textId="77777777" w:rsidR="003D2BBE" w:rsidRDefault="003D2BBE" w:rsidP="003D2BBE">
            <w:pPr>
              <w:rPr>
                <w:rFonts w:cstheme="minorHAnsi"/>
              </w:rPr>
            </w:pPr>
          </w:p>
          <w:p w14:paraId="0C341F02" w14:textId="77777777" w:rsidR="003D2BBE" w:rsidRPr="00F30AA7" w:rsidRDefault="00787EE9" w:rsidP="003D2BBE">
            <w:pPr>
              <w:rPr>
                <w:rFonts w:cstheme="minorHAnsi"/>
              </w:rPr>
            </w:pPr>
            <w:r>
              <w:rPr>
                <w:rFonts w:cstheme="minorHAnsi"/>
              </w:rPr>
              <w:t xml:space="preserve">288.5 x 365 = 105,302.5 / 1,629.8 = 65 Days </w:t>
            </w:r>
          </w:p>
        </w:tc>
      </w:tr>
      <w:tr w:rsidR="006747A7" w14:paraId="62BC98BD" w14:textId="77777777" w:rsidTr="003D2BBE">
        <w:tc>
          <w:tcPr>
            <w:tcW w:w="4508" w:type="dxa"/>
            <w:shd w:val="clear" w:color="auto" w:fill="auto"/>
          </w:tcPr>
          <w:p w14:paraId="0F96DCCE" w14:textId="77777777" w:rsidR="003D2BBE" w:rsidRDefault="00787EE9" w:rsidP="003D2BBE">
            <w:pPr>
              <w:rPr>
                <w:rFonts w:asciiTheme="majorHAnsi" w:hAnsiTheme="majorHAnsi" w:cstheme="majorHAnsi"/>
                <w:b/>
                <w:bCs/>
              </w:rPr>
            </w:pPr>
            <w:r w:rsidRPr="004A3447">
              <w:rPr>
                <w:rFonts w:asciiTheme="majorHAnsi" w:hAnsiTheme="majorHAnsi" w:cstheme="majorHAnsi"/>
                <w:b/>
                <w:bCs/>
              </w:rPr>
              <w:t>Stock Days</w:t>
            </w:r>
          </w:p>
          <w:p w14:paraId="29A18176" w14:textId="77777777" w:rsidR="003D2BBE" w:rsidRDefault="00787EE9" w:rsidP="003D2BBE">
            <w:pPr>
              <w:rPr>
                <w:rFonts w:cstheme="minorHAnsi"/>
              </w:rPr>
            </w:pPr>
            <w:r>
              <w:rPr>
                <w:rFonts w:cstheme="minorHAnsi"/>
              </w:rPr>
              <w:t>Stock x 365 / Cost of Sales</w:t>
            </w:r>
          </w:p>
          <w:p w14:paraId="33F04F4E" w14:textId="77777777" w:rsidR="003D2BBE" w:rsidRDefault="003D2BBE" w:rsidP="003D2BBE">
            <w:pPr>
              <w:rPr>
                <w:rFonts w:cstheme="minorHAnsi"/>
              </w:rPr>
            </w:pPr>
          </w:p>
          <w:p w14:paraId="251F2919" w14:textId="77777777" w:rsidR="003D2BBE" w:rsidRPr="00F30AA7" w:rsidRDefault="00787EE9" w:rsidP="003D2BBE">
            <w:pPr>
              <w:rPr>
                <w:rFonts w:cstheme="minorHAnsi"/>
              </w:rPr>
            </w:pPr>
            <w:r>
              <w:rPr>
                <w:rFonts w:cstheme="minorHAnsi"/>
              </w:rPr>
              <w:t>169.8 x 365 = 61,977 / 2,474.5 = 25 Days</w:t>
            </w:r>
          </w:p>
        </w:tc>
        <w:tc>
          <w:tcPr>
            <w:tcW w:w="4508" w:type="dxa"/>
            <w:shd w:val="clear" w:color="auto" w:fill="auto"/>
          </w:tcPr>
          <w:p w14:paraId="37785BAE" w14:textId="77777777" w:rsidR="003D2BBE" w:rsidRDefault="00787EE9" w:rsidP="003D2BBE">
            <w:pPr>
              <w:rPr>
                <w:rFonts w:asciiTheme="majorHAnsi" w:hAnsiTheme="majorHAnsi" w:cstheme="majorHAnsi"/>
                <w:b/>
                <w:bCs/>
              </w:rPr>
            </w:pPr>
            <w:r w:rsidRPr="004A3447">
              <w:rPr>
                <w:rFonts w:asciiTheme="majorHAnsi" w:hAnsiTheme="majorHAnsi" w:cstheme="majorHAnsi"/>
                <w:b/>
                <w:bCs/>
              </w:rPr>
              <w:t>Stock Days</w:t>
            </w:r>
          </w:p>
          <w:p w14:paraId="1F61F383" w14:textId="77777777" w:rsidR="003D2BBE" w:rsidRDefault="00787EE9" w:rsidP="003D2BBE">
            <w:pPr>
              <w:rPr>
                <w:rFonts w:cstheme="minorHAnsi"/>
              </w:rPr>
            </w:pPr>
            <w:r>
              <w:rPr>
                <w:rFonts w:cstheme="minorHAnsi"/>
              </w:rPr>
              <w:t>Stock x 365 / Cost of Sales</w:t>
            </w:r>
          </w:p>
          <w:p w14:paraId="0BC79F24" w14:textId="77777777" w:rsidR="003D2BBE" w:rsidRDefault="003D2BBE" w:rsidP="003D2BBE">
            <w:pPr>
              <w:rPr>
                <w:rFonts w:cstheme="minorHAnsi"/>
              </w:rPr>
            </w:pPr>
          </w:p>
          <w:p w14:paraId="0430E48D" w14:textId="77777777" w:rsidR="003D2BBE" w:rsidRPr="00F30AA7" w:rsidRDefault="00787EE9" w:rsidP="003D2BBE">
            <w:pPr>
              <w:rPr>
                <w:rFonts w:cstheme="minorHAnsi"/>
              </w:rPr>
            </w:pPr>
            <w:r>
              <w:rPr>
                <w:rFonts w:cstheme="minorHAnsi"/>
              </w:rPr>
              <w:t xml:space="preserve">144.0 x 365 = 52,560 / 1,629.8 = 32 Days </w:t>
            </w:r>
          </w:p>
        </w:tc>
      </w:tr>
    </w:tbl>
    <w:p w14:paraId="783C683E" w14:textId="77777777" w:rsidR="008E2AD4" w:rsidRDefault="008E2AD4" w:rsidP="008E2AD4"/>
    <w:p w14:paraId="40780DB5" w14:textId="77777777" w:rsidR="008E2AD4" w:rsidRDefault="008E2AD4" w:rsidP="008E2AD4"/>
    <w:p w14:paraId="58B2A3E8" w14:textId="77777777" w:rsidR="003D2BBE" w:rsidRDefault="003D2BBE" w:rsidP="008E2AD4"/>
    <w:p w14:paraId="5846DC3D" w14:textId="77777777" w:rsidR="003D2BBE" w:rsidRDefault="003D2BBE" w:rsidP="008E2AD4"/>
    <w:p w14:paraId="317BEBA6" w14:textId="77777777" w:rsidR="003D2BBE" w:rsidRDefault="003D2BBE" w:rsidP="008E2AD4"/>
    <w:p w14:paraId="7A0C10D3" w14:textId="77777777" w:rsidR="003D2BBE" w:rsidRDefault="003D2BBE" w:rsidP="008E2AD4"/>
    <w:p w14:paraId="3BEE6078" w14:textId="77777777" w:rsidR="003D2BBE" w:rsidRDefault="003D2BBE" w:rsidP="008E2AD4"/>
    <w:p w14:paraId="42F7B223" w14:textId="77777777" w:rsidR="003D2BBE" w:rsidRDefault="003D2BBE" w:rsidP="008E2AD4"/>
    <w:p w14:paraId="3379BAB0" w14:textId="77777777" w:rsidR="003D2BBE" w:rsidRDefault="003D2BBE" w:rsidP="008E2AD4"/>
    <w:p w14:paraId="5FFBC0D6" w14:textId="77777777" w:rsidR="003D2BBE" w:rsidRDefault="003D2BBE" w:rsidP="008E2AD4"/>
    <w:p w14:paraId="5821B5D8" w14:textId="77777777" w:rsidR="003D2BBE" w:rsidRDefault="003D2BBE" w:rsidP="008E2AD4"/>
    <w:p w14:paraId="204A1316" w14:textId="77777777" w:rsidR="003D2BBE" w:rsidRDefault="003D2BBE" w:rsidP="008E2AD4"/>
    <w:p w14:paraId="54CAF0E2" w14:textId="77777777" w:rsidR="003D2BBE" w:rsidRDefault="003D2BBE" w:rsidP="008E2AD4"/>
    <w:p w14:paraId="0887E94B" w14:textId="77777777" w:rsidR="003D2BBE" w:rsidRDefault="003D2BBE" w:rsidP="008E2AD4"/>
    <w:p w14:paraId="610D97E5" w14:textId="77777777" w:rsidR="003D2BBE" w:rsidRDefault="003D2BBE" w:rsidP="008E2AD4"/>
    <w:p w14:paraId="61890820" w14:textId="77777777" w:rsidR="00DC4B59" w:rsidRDefault="00DC4B59" w:rsidP="008E2AD4"/>
    <w:p w14:paraId="6109AEF5" w14:textId="77777777" w:rsidR="003D2BBE" w:rsidRDefault="003D2BBE" w:rsidP="008E2AD4"/>
    <w:p w14:paraId="4B89C618" w14:textId="77777777" w:rsidR="003D2BBE" w:rsidRPr="00DC4B59" w:rsidRDefault="00787EE9" w:rsidP="00DC4B59">
      <w:pPr>
        <w:pStyle w:val="Heading3"/>
        <w:rPr>
          <w:b/>
          <w:bCs/>
          <w:color w:val="auto"/>
        </w:rPr>
      </w:pPr>
      <w:bookmarkStart w:id="53" w:name="_Toc41639169"/>
      <w:bookmarkStart w:id="54" w:name="_Toc41640826"/>
      <w:r w:rsidRPr="00DC4B59">
        <w:rPr>
          <w:b/>
          <w:bCs/>
          <w:color w:val="auto"/>
        </w:rPr>
        <w:t>Gearing Ratios</w:t>
      </w:r>
      <w:bookmarkEnd w:id="53"/>
      <w:bookmarkEnd w:id="54"/>
      <w:r w:rsidRPr="00DC4B59">
        <w:rPr>
          <w:b/>
          <w:bCs/>
          <w:color w:val="auto"/>
        </w:rPr>
        <w:t xml:space="preserve"> </w:t>
      </w:r>
    </w:p>
    <w:tbl>
      <w:tblPr>
        <w:tblStyle w:val="TableGrid"/>
        <w:tblW w:w="0" w:type="auto"/>
        <w:tblLook w:val="04A0" w:firstRow="1" w:lastRow="0" w:firstColumn="1" w:lastColumn="0" w:noHBand="0" w:noVBand="1"/>
      </w:tblPr>
      <w:tblGrid>
        <w:gridCol w:w="4508"/>
        <w:gridCol w:w="4508"/>
      </w:tblGrid>
      <w:tr w:rsidR="006747A7" w14:paraId="5643BBDD" w14:textId="77777777" w:rsidTr="003D2BBE">
        <w:tc>
          <w:tcPr>
            <w:tcW w:w="4508" w:type="dxa"/>
          </w:tcPr>
          <w:p w14:paraId="7F815F6E" w14:textId="77777777" w:rsidR="003D2BBE" w:rsidRDefault="00787EE9" w:rsidP="003D2BBE">
            <w:pPr>
              <w:jc w:val="center"/>
              <w:rPr>
                <w:rFonts w:asciiTheme="majorHAnsi" w:hAnsiTheme="majorHAnsi" w:cstheme="majorHAnsi"/>
                <w:b/>
                <w:bCs/>
              </w:rPr>
            </w:pPr>
            <w:r>
              <w:rPr>
                <w:rFonts w:asciiTheme="majorHAnsi" w:hAnsiTheme="majorHAnsi" w:cstheme="majorHAnsi"/>
                <w:b/>
                <w:bCs/>
              </w:rPr>
              <w:t>2019</w:t>
            </w:r>
          </w:p>
        </w:tc>
        <w:tc>
          <w:tcPr>
            <w:tcW w:w="4508" w:type="dxa"/>
          </w:tcPr>
          <w:p w14:paraId="21370190" w14:textId="77777777" w:rsidR="003D2BBE" w:rsidRDefault="00787EE9" w:rsidP="003D2BBE">
            <w:pPr>
              <w:jc w:val="center"/>
              <w:rPr>
                <w:rFonts w:asciiTheme="majorHAnsi" w:hAnsiTheme="majorHAnsi" w:cstheme="majorHAnsi"/>
                <w:b/>
                <w:bCs/>
              </w:rPr>
            </w:pPr>
            <w:r>
              <w:rPr>
                <w:rFonts w:asciiTheme="majorHAnsi" w:hAnsiTheme="majorHAnsi" w:cstheme="majorHAnsi"/>
                <w:b/>
                <w:bCs/>
              </w:rPr>
              <w:t>2018</w:t>
            </w:r>
          </w:p>
        </w:tc>
      </w:tr>
      <w:tr w:rsidR="006747A7" w14:paraId="3CB27DE4" w14:textId="77777777" w:rsidTr="003D2BBE">
        <w:tc>
          <w:tcPr>
            <w:tcW w:w="4508" w:type="dxa"/>
            <w:shd w:val="clear" w:color="auto" w:fill="auto"/>
          </w:tcPr>
          <w:p w14:paraId="7F8B0338" w14:textId="77777777" w:rsidR="003D2BBE" w:rsidRDefault="00787EE9" w:rsidP="003D2BBE">
            <w:pPr>
              <w:rPr>
                <w:rFonts w:asciiTheme="majorHAnsi" w:hAnsiTheme="majorHAnsi" w:cstheme="majorHAnsi"/>
                <w:b/>
                <w:bCs/>
              </w:rPr>
            </w:pPr>
            <w:r>
              <w:rPr>
                <w:rFonts w:asciiTheme="majorHAnsi" w:hAnsiTheme="majorHAnsi" w:cstheme="majorHAnsi"/>
                <w:b/>
                <w:bCs/>
              </w:rPr>
              <w:t>Gearing Ratio</w:t>
            </w:r>
          </w:p>
          <w:p w14:paraId="130777CD" w14:textId="77777777" w:rsidR="003D2BBE" w:rsidRDefault="00787EE9" w:rsidP="003D2BBE">
            <w:pPr>
              <w:rPr>
                <w:rFonts w:cstheme="minorHAnsi"/>
              </w:rPr>
            </w:pPr>
            <w:r w:rsidRPr="00FE0B89">
              <w:rPr>
                <w:rFonts w:cstheme="minorHAnsi"/>
              </w:rPr>
              <w:t>Long-Term Debt (Long-Term Liabilities + Bank Overdraft) / Shareholders’ Funds (Net Assets) + Long-Term Debt (Bank Overdraft)</w:t>
            </w:r>
          </w:p>
          <w:p w14:paraId="208BC213" w14:textId="77777777" w:rsidR="003D2BBE" w:rsidRDefault="003D2BBE" w:rsidP="003D2BBE">
            <w:pPr>
              <w:rPr>
                <w:rFonts w:asciiTheme="majorHAnsi" w:hAnsiTheme="majorHAnsi" w:cstheme="majorHAnsi"/>
                <w:b/>
                <w:bCs/>
              </w:rPr>
            </w:pPr>
          </w:p>
          <w:p w14:paraId="2CA11B22" w14:textId="77777777" w:rsidR="003D2BBE" w:rsidRPr="00FE0B89" w:rsidRDefault="00787EE9" w:rsidP="003D2BBE">
            <w:pPr>
              <w:rPr>
                <w:rFonts w:cstheme="minorHAnsi"/>
              </w:rPr>
            </w:pPr>
            <w:r>
              <w:rPr>
                <w:rFonts w:cstheme="minorHAnsi"/>
              </w:rPr>
              <w:t xml:space="preserve">63.8 + 31.6 (95.4) / 1,076.8 + 31.6 (1,108.4) = 9% </w:t>
            </w:r>
          </w:p>
        </w:tc>
        <w:tc>
          <w:tcPr>
            <w:tcW w:w="4508" w:type="dxa"/>
            <w:shd w:val="clear" w:color="auto" w:fill="auto"/>
          </w:tcPr>
          <w:p w14:paraId="3B9AC516" w14:textId="77777777" w:rsidR="003D2BBE" w:rsidRDefault="00787EE9" w:rsidP="003D2BBE">
            <w:pPr>
              <w:rPr>
                <w:rFonts w:asciiTheme="majorHAnsi" w:hAnsiTheme="majorHAnsi" w:cstheme="majorHAnsi"/>
                <w:b/>
                <w:bCs/>
              </w:rPr>
            </w:pPr>
            <w:r>
              <w:rPr>
                <w:rFonts w:asciiTheme="majorHAnsi" w:hAnsiTheme="majorHAnsi" w:cstheme="majorHAnsi"/>
                <w:b/>
                <w:bCs/>
              </w:rPr>
              <w:t>Gearing Ratio</w:t>
            </w:r>
          </w:p>
          <w:p w14:paraId="3B87BFC0" w14:textId="77777777" w:rsidR="003D2BBE" w:rsidRDefault="00787EE9" w:rsidP="003D2BBE">
            <w:pPr>
              <w:rPr>
                <w:rFonts w:cstheme="minorHAnsi"/>
              </w:rPr>
            </w:pPr>
            <w:r w:rsidRPr="00FE0B89">
              <w:rPr>
                <w:rFonts w:cstheme="minorHAnsi"/>
              </w:rPr>
              <w:t>Long-Term Debt (Long-Term Liabilities + Bank Overdraft) / Shareholders’ Funds (Net Assets) + Long-Term Debt (Bank Overdraft)</w:t>
            </w:r>
          </w:p>
          <w:p w14:paraId="61D3EBA9" w14:textId="77777777" w:rsidR="003D2BBE" w:rsidRDefault="003D2BBE" w:rsidP="003D2BBE">
            <w:pPr>
              <w:rPr>
                <w:rFonts w:asciiTheme="majorHAnsi" w:hAnsiTheme="majorHAnsi" w:cstheme="majorHAnsi"/>
                <w:b/>
                <w:bCs/>
              </w:rPr>
            </w:pPr>
          </w:p>
          <w:p w14:paraId="1A04941B" w14:textId="77777777" w:rsidR="003D2BBE" w:rsidRPr="00A755CF" w:rsidRDefault="00787EE9" w:rsidP="003D2BBE">
            <w:pPr>
              <w:rPr>
                <w:rFonts w:cstheme="minorHAnsi"/>
              </w:rPr>
            </w:pPr>
            <w:r w:rsidRPr="00A755CF">
              <w:rPr>
                <w:rFonts w:cstheme="minorHAnsi"/>
              </w:rPr>
              <w:t xml:space="preserve">26.8 </w:t>
            </w:r>
            <w:r>
              <w:rPr>
                <w:rFonts w:cstheme="minorHAnsi"/>
              </w:rPr>
              <w:t>+</w:t>
            </w:r>
            <w:r w:rsidRPr="00A755CF">
              <w:rPr>
                <w:rFonts w:cstheme="minorHAnsi"/>
              </w:rPr>
              <w:t xml:space="preserve"> 25.3 (52.1) / 834.3 + 25.3 (859.6) = 6%</w:t>
            </w:r>
          </w:p>
        </w:tc>
      </w:tr>
      <w:tr w:rsidR="006747A7" w14:paraId="154D4518" w14:textId="77777777" w:rsidTr="003D2BBE">
        <w:tc>
          <w:tcPr>
            <w:tcW w:w="4508" w:type="dxa"/>
            <w:shd w:val="clear" w:color="auto" w:fill="auto"/>
          </w:tcPr>
          <w:p w14:paraId="26946281" w14:textId="77777777" w:rsidR="003D2BBE" w:rsidRDefault="00787EE9" w:rsidP="003D2BBE">
            <w:pPr>
              <w:rPr>
                <w:rFonts w:asciiTheme="majorHAnsi" w:hAnsiTheme="majorHAnsi" w:cstheme="majorHAnsi"/>
                <w:b/>
                <w:bCs/>
              </w:rPr>
            </w:pPr>
            <w:r>
              <w:rPr>
                <w:rFonts w:asciiTheme="majorHAnsi" w:hAnsiTheme="majorHAnsi" w:cstheme="majorHAnsi"/>
                <w:b/>
                <w:bCs/>
              </w:rPr>
              <w:t>Interest Cover</w:t>
            </w:r>
          </w:p>
          <w:p w14:paraId="2593BE10" w14:textId="77777777" w:rsidR="003D2BBE" w:rsidRDefault="00787EE9" w:rsidP="003D2BBE">
            <w:pPr>
              <w:rPr>
                <w:rFonts w:cstheme="minorHAnsi"/>
              </w:rPr>
            </w:pPr>
            <w:r>
              <w:rPr>
                <w:rFonts w:cstheme="minorHAnsi"/>
              </w:rPr>
              <w:t>Operating Profit / Interest Paid</w:t>
            </w:r>
          </w:p>
          <w:p w14:paraId="2FEF456E" w14:textId="77777777" w:rsidR="003D2BBE" w:rsidRDefault="003D2BBE" w:rsidP="003D2BBE">
            <w:pPr>
              <w:rPr>
                <w:rFonts w:cstheme="minorHAnsi"/>
              </w:rPr>
            </w:pPr>
          </w:p>
          <w:p w14:paraId="094749BB" w14:textId="77777777" w:rsidR="003D2BBE" w:rsidRPr="00A755CF" w:rsidRDefault="00787EE9" w:rsidP="003D2BBE">
            <w:pPr>
              <w:rPr>
                <w:rFonts w:cstheme="minorHAnsi"/>
              </w:rPr>
            </w:pPr>
            <w:r>
              <w:rPr>
                <w:rFonts w:cstheme="minorHAnsi"/>
              </w:rPr>
              <w:t xml:space="preserve">339.9 / 75.7 = 4.5 times </w:t>
            </w:r>
          </w:p>
        </w:tc>
        <w:tc>
          <w:tcPr>
            <w:tcW w:w="4508" w:type="dxa"/>
            <w:shd w:val="clear" w:color="auto" w:fill="auto"/>
          </w:tcPr>
          <w:p w14:paraId="0EE44A54" w14:textId="77777777" w:rsidR="003D2BBE" w:rsidRDefault="00787EE9" w:rsidP="003D2BBE">
            <w:pPr>
              <w:rPr>
                <w:rFonts w:asciiTheme="majorHAnsi" w:hAnsiTheme="majorHAnsi" w:cstheme="majorHAnsi"/>
                <w:b/>
                <w:bCs/>
              </w:rPr>
            </w:pPr>
            <w:r>
              <w:rPr>
                <w:rFonts w:asciiTheme="majorHAnsi" w:hAnsiTheme="majorHAnsi" w:cstheme="majorHAnsi"/>
                <w:b/>
                <w:bCs/>
              </w:rPr>
              <w:t xml:space="preserve">Interest Cover </w:t>
            </w:r>
          </w:p>
          <w:p w14:paraId="67041F40" w14:textId="77777777" w:rsidR="003D2BBE" w:rsidRDefault="00787EE9" w:rsidP="003D2BBE">
            <w:pPr>
              <w:rPr>
                <w:rFonts w:cstheme="minorHAnsi"/>
              </w:rPr>
            </w:pPr>
            <w:r>
              <w:rPr>
                <w:rFonts w:cstheme="minorHAnsi"/>
              </w:rPr>
              <w:t>Operating Profit / Interest Paid</w:t>
            </w:r>
          </w:p>
          <w:p w14:paraId="242FD6EF" w14:textId="77777777" w:rsidR="003D2BBE" w:rsidRDefault="003D2BBE" w:rsidP="003D2BBE">
            <w:pPr>
              <w:rPr>
                <w:rFonts w:cstheme="minorHAnsi"/>
              </w:rPr>
            </w:pPr>
          </w:p>
          <w:p w14:paraId="5A554BE4" w14:textId="77777777" w:rsidR="003D2BBE" w:rsidRPr="00A755CF" w:rsidRDefault="00787EE9" w:rsidP="003D2BBE">
            <w:pPr>
              <w:rPr>
                <w:rFonts w:cstheme="minorHAnsi"/>
              </w:rPr>
            </w:pPr>
            <w:r>
              <w:rPr>
                <w:rFonts w:cstheme="minorHAnsi"/>
              </w:rPr>
              <w:t>294.5 / 58.1  = 5.1 times</w:t>
            </w:r>
          </w:p>
        </w:tc>
      </w:tr>
    </w:tbl>
    <w:p w14:paraId="50606656" w14:textId="77777777" w:rsidR="003D2BBE" w:rsidRDefault="003D2BBE" w:rsidP="003D2BBE"/>
    <w:p w14:paraId="1D42C910" w14:textId="77777777" w:rsidR="003D2BBE" w:rsidRDefault="003D2BBE" w:rsidP="003D2BBE"/>
    <w:p w14:paraId="262819CB" w14:textId="77777777" w:rsidR="003D2BBE" w:rsidRDefault="003D2BBE" w:rsidP="003D2BBE"/>
    <w:p w14:paraId="6B725650" w14:textId="77777777" w:rsidR="003D2BBE" w:rsidRDefault="003D2BBE" w:rsidP="003D2BBE"/>
    <w:p w14:paraId="1C66258A" w14:textId="77777777" w:rsidR="003D2BBE" w:rsidRDefault="003D2BBE" w:rsidP="003D2BBE"/>
    <w:p w14:paraId="15BAD6F5" w14:textId="77777777" w:rsidR="003D2BBE" w:rsidRDefault="003D2BBE" w:rsidP="003D2BBE"/>
    <w:p w14:paraId="3BD534D8" w14:textId="77777777" w:rsidR="003D2BBE" w:rsidRDefault="003D2BBE" w:rsidP="003D2BBE"/>
    <w:p w14:paraId="7D591303" w14:textId="77777777" w:rsidR="003D2BBE" w:rsidRDefault="003D2BBE" w:rsidP="003D2BBE"/>
    <w:p w14:paraId="5D3B6468" w14:textId="77777777" w:rsidR="003D2BBE" w:rsidRDefault="003D2BBE" w:rsidP="003D2BBE"/>
    <w:p w14:paraId="4A87CF9C" w14:textId="77777777" w:rsidR="003D2BBE" w:rsidRDefault="003D2BBE" w:rsidP="003D2BBE"/>
    <w:p w14:paraId="573467BE" w14:textId="77777777" w:rsidR="003D2BBE" w:rsidRDefault="003D2BBE" w:rsidP="003D2BBE"/>
    <w:p w14:paraId="107CB639" w14:textId="77777777" w:rsidR="003D2BBE" w:rsidRDefault="003D2BBE" w:rsidP="003D2BBE"/>
    <w:p w14:paraId="1B676627" w14:textId="77777777" w:rsidR="003D2BBE" w:rsidRDefault="003D2BBE" w:rsidP="003D2BBE"/>
    <w:p w14:paraId="68C6978B" w14:textId="77777777" w:rsidR="003D2BBE" w:rsidRDefault="003D2BBE" w:rsidP="003D2BBE"/>
    <w:p w14:paraId="25B0A43C" w14:textId="77777777" w:rsidR="003D2BBE" w:rsidRDefault="003D2BBE" w:rsidP="003D2BBE"/>
    <w:p w14:paraId="04996B7D" w14:textId="77777777" w:rsidR="003D2BBE" w:rsidRDefault="003D2BBE" w:rsidP="003D2BBE"/>
    <w:p w14:paraId="0CBD5E26" w14:textId="77777777" w:rsidR="003D2BBE" w:rsidRDefault="003D2BBE" w:rsidP="003D2BBE"/>
    <w:p w14:paraId="57D19312" w14:textId="77777777" w:rsidR="003D2BBE" w:rsidRDefault="003D2BBE" w:rsidP="003D2BBE"/>
    <w:p w14:paraId="1E040D61" w14:textId="77777777" w:rsidR="003D2BBE" w:rsidRDefault="003D2BBE" w:rsidP="003D2BBE"/>
    <w:p w14:paraId="1C821509" w14:textId="77777777" w:rsidR="003D2BBE" w:rsidRDefault="003D2BBE" w:rsidP="003D2BBE"/>
    <w:p w14:paraId="456DC918" w14:textId="77777777" w:rsidR="003D2BBE" w:rsidRDefault="003D2BBE" w:rsidP="003D2BBE"/>
    <w:p w14:paraId="1FC87ADB" w14:textId="77777777" w:rsidR="003D2BBE" w:rsidRDefault="003D2BBE" w:rsidP="003D2BBE"/>
    <w:p w14:paraId="691DF4EE" w14:textId="77777777" w:rsidR="003D2BBE" w:rsidRDefault="003D2BBE" w:rsidP="003D2BBE"/>
    <w:p w14:paraId="3D4A3257" w14:textId="77777777" w:rsidR="003D2BBE" w:rsidRPr="00DC4B59" w:rsidRDefault="00787EE9" w:rsidP="00DC4B59">
      <w:pPr>
        <w:pStyle w:val="Heading3"/>
        <w:rPr>
          <w:b/>
          <w:bCs/>
          <w:color w:val="auto"/>
        </w:rPr>
      </w:pPr>
      <w:bookmarkStart w:id="55" w:name="_Toc41639170"/>
      <w:bookmarkStart w:id="56" w:name="_Toc41640827"/>
      <w:r w:rsidRPr="00DC4B59">
        <w:rPr>
          <w:b/>
          <w:bCs/>
          <w:color w:val="auto"/>
        </w:rPr>
        <w:t>Investor Ratios</w:t>
      </w:r>
      <w:bookmarkEnd w:id="55"/>
      <w:bookmarkEnd w:id="56"/>
      <w:r w:rsidRPr="00DC4B59">
        <w:rPr>
          <w:b/>
          <w:bCs/>
          <w:color w:val="auto"/>
        </w:rPr>
        <w:t xml:space="preserve"> </w:t>
      </w:r>
    </w:p>
    <w:tbl>
      <w:tblPr>
        <w:tblStyle w:val="TableGrid"/>
        <w:tblW w:w="0" w:type="auto"/>
        <w:tblLook w:val="04A0" w:firstRow="1" w:lastRow="0" w:firstColumn="1" w:lastColumn="0" w:noHBand="0" w:noVBand="1"/>
      </w:tblPr>
      <w:tblGrid>
        <w:gridCol w:w="4508"/>
        <w:gridCol w:w="4508"/>
      </w:tblGrid>
      <w:tr w:rsidR="006747A7" w14:paraId="05852847" w14:textId="77777777" w:rsidTr="003D2BBE">
        <w:tc>
          <w:tcPr>
            <w:tcW w:w="4508" w:type="dxa"/>
          </w:tcPr>
          <w:p w14:paraId="627A1250" w14:textId="77777777" w:rsidR="003D2BBE" w:rsidRDefault="00787EE9" w:rsidP="003D2BBE">
            <w:pPr>
              <w:jc w:val="center"/>
              <w:rPr>
                <w:rFonts w:asciiTheme="majorHAnsi" w:hAnsiTheme="majorHAnsi" w:cstheme="majorHAnsi"/>
                <w:b/>
                <w:bCs/>
              </w:rPr>
            </w:pPr>
            <w:r>
              <w:rPr>
                <w:rFonts w:asciiTheme="majorHAnsi" w:hAnsiTheme="majorHAnsi" w:cstheme="majorHAnsi"/>
                <w:b/>
                <w:bCs/>
              </w:rPr>
              <w:t>2019</w:t>
            </w:r>
          </w:p>
        </w:tc>
        <w:tc>
          <w:tcPr>
            <w:tcW w:w="4508" w:type="dxa"/>
          </w:tcPr>
          <w:p w14:paraId="001D77AF" w14:textId="77777777" w:rsidR="003D2BBE" w:rsidRDefault="00787EE9" w:rsidP="003D2BBE">
            <w:pPr>
              <w:jc w:val="center"/>
              <w:rPr>
                <w:rFonts w:asciiTheme="majorHAnsi" w:hAnsiTheme="majorHAnsi" w:cstheme="majorHAnsi"/>
                <w:b/>
                <w:bCs/>
              </w:rPr>
            </w:pPr>
            <w:r>
              <w:rPr>
                <w:rFonts w:asciiTheme="majorHAnsi" w:hAnsiTheme="majorHAnsi" w:cstheme="majorHAnsi"/>
                <w:b/>
                <w:bCs/>
              </w:rPr>
              <w:t>2018</w:t>
            </w:r>
          </w:p>
        </w:tc>
      </w:tr>
      <w:tr w:rsidR="006747A7" w14:paraId="2E54D555" w14:textId="77777777" w:rsidTr="003D2BBE">
        <w:tc>
          <w:tcPr>
            <w:tcW w:w="4508" w:type="dxa"/>
          </w:tcPr>
          <w:p w14:paraId="6066EC02" w14:textId="77777777" w:rsidR="003D2BBE" w:rsidRDefault="00787EE9" w:rsidP="003D2BBE">
            <w:pPr>
              <w:rPr>
                <w:rFonts w:asciiTheme="majorHAnsi" w:hAnsiTheme="majorHAnsi" w:cstheme="majorHAnsi"/>
                <w:b/>
                <w:bCs/>
              </w:rPr>
            </w:pPr>
            <w:r>
              <w:rPr>
                <w:rFonts w:asciiTheme="majorHAnsi" w:hAnsiTheme="majorHAnsi" w:cstheme="majorHAnsi"/>
                <w:b/>
                <w:bCs/>
              </w:rPr>
              <w:t>Dividend Per Share</w:t>
            </w:r>
          </w:p>
          <w:p w14:paraId="6778E41F" w14:textId="77777777" w:rsidR="003D2BBE" w:rsidRDefault="00787EE9" w:rsidP="003D2BBE">
            <w:pPr>
              <w:rPr>
                <w:rFonts w:cstheme="minorHAnsi"/>
              </w:rPr>
            </w:pPr>
            <w:r>
              <w:rPr>
                <w:rFonts w:cstheme="minorHAnsi"/>
              </w:rPr>
              <w:t>Dividend Paid / Number of Shares</w:t>
            </w:r>
          </w:p>
          <w:p w14:paraId="23D479B1" w14:textId="77777777" w:rsidR="003D2BBE" w:rsidRDefault="003D2BBE" w:rsidP="003D2BBE">
            <w:pPr>
              <w:rPr>
                <w:rFonts w:cstheme="minorHAnsi"/>
              </w:rPr>
            </w:pPr>
          </w:p>
          <w:p w14:paraId="294D3B84" w14:textId="77777777" w:rsidR="003D2BBE" w:rsidRPr="00A755CF" w:rsidRDefault="00787EE9" w:rsidP="003D2BBE">
            <w:pPr>
              <w:rPr>
                <w:rFonts w:cstheme="minorHAnsi"/>
              </w:rPr>
            </w:pPr>
            <w:r>
              <w:rPr>
                <w:rFonts w:cstheme="minorHAnsi"/>
              </w:rPr>
              <w:t>1.71p</w:t>
            </w:r>
          </w:p>
        </w:tc>
        <w:tc>
          <w:tcPr>
            <w:tcW w:w="4508" w:type="dxa"/>
          </w:tcPr>
          <w:p w14:paraId="12F103FC" w14:textId="77777777" w:rsidR="003D2BBE" w:rsidRDefault="00787EE9" w:rsidP="003D2BBE">
            <w:pPr>
              <w:rPr>
                <w:rFonts w:asciiTheme="majorHAnsi" w:hAnsiTheme="majorHAnsi" w:cstheme="majorHAnsi"/>
                <w:b/>
                <w:bCs/>
              </w:rPr>
            </w:pPr>
            <w:r>
              <w:rPr>
                <w:rFonts w:asciiTheme="majorHAnsi" w:hAnsiTheme="majorHAnsi" w:cstheme="majorHAnsi"/>
                <w:b/>
                <w:bCs/>
              </w:rPr>
              <w:t>Dividend Per Share</w:t>
            </w:r>
          </w:p>
          <w:p w14:paraId="43328388" w14:textId="77777777" w:rsidR="003D2BBE" w:rsidRDefault="00787EE9" w:rsidP="003D2BBE">
            <w:pPr>
              <w:rPr>
                <w:rFonts w:cstheme="minorHAnsi"/>
              </w:rPr>
            </w:pPr>
            <w:r>
              <w:rPr>
                <w:rFonts w:cstheme="minorHAnsi"/>
              </w:rPr>
              <w:t>Dividend Paid / Number of Shares</w:t>
            </w:r>
          </w:p>
          <w:p w14:paraId="03ECDFF6" w14:textId="77777777" w:rsidR="003D2BBE" w:rsidRDefault="003D2BBE" w:rsidP="003D2BBE">
            <w:pPr>
              <w:rPr>
                <w:rFonts w:cstheme="minorHAnsi"/>
              </w:rPr>
            </w:pPr>
          </w:p>
          <w:p w14:paraId="315894E5" w14:textId="77777777" w:rsidR="003D2BBE" w:rsidRPr="00A755CF" w:rsidRDefault="00787EE9" w:rsidP="003D2BBE">
            <w:pPr>
              <w:rPr>
                <w:rFonts w:cstheme="minorHAnsi"/>
              </w:rPr>
            </w:pPr>
            <w:r>
              <w:rPr>
                <w:rFonts w:cstheme="minorHAnsi"/>
              </w:rPr>
              <w:t>1.63p</w:t>
            </w:r>
          </w:p>
        </w:tc>
      </w:tr>
    </w:tbl>
    <w:p w14:paraId="0788E3F1" w14:textId="77777777" w:rsidR="003D2BBE" w:rsidRDefault="003D2BBE" w:rsidP="003D2BBE"/>
    <w:p w14:paraId="299D41A9" w14:textId="77777777" w:rsidR="00C84A52" w:rsidRDefault="00C84A52" w:rsidP="003D2BBE"/>
    <w:p w14:paraId="10ECB136" w14:textId="77777777" w:rsidR="00C84A52" w:rsidRDefault="00C84A52" w:rsidP="003D2BBE"/>
    <w:p w14:paraId="63571CA9" w14:textId="77777777" w:rsidR="00C84A52" w:rsidRDefault="00C84A52" w:rsidP="003D2BBE"/>
    <w:p w14:paraId="1FF37A81" w14:textId="77777777" w:rsidR="00C84A52" w:rsidRDefault="00C84A52" w:rsidP="003D2BBE"/>
    <w:p w14:paraId="5AAF6B0C" w14:textId="77777777" w:rsidR="00C84A52" w:rsidRDefault="00C84A52" w:rsidP="003D2BBE"/>
    <w:p w14:paraId="16AA9071" w14:textId="77777777" w:rsidR="00C84A52" w:rsidRDefault="00C84A52" w:rsidP="003D2BBE"/>
    <w:p w14:paraId="2873F3CD" w14:textId="77777777" w:rsidR="00C84A52" w:rsidRDefault="00C84A52" w:rsidP="003D2BBE"/>
    <w:p w14:paraId="035CD485" w14:textId="77777777" w:rsidR="00C84A52" w:rsidRDefault="00C84A52" w:rsidP="003D2BBE"/>
    <w:p w14:paraId="1B51AC04" w14:textId="77777777" w:rsidR="00C84A52" w:rsidRDefault="00C84A52" w:rsidP="003D2BBE"/>
    <w:p w14:paraId="2740C3B0" w14:textId="77777777" w:rsidR="00C84A52" w:rsidRDefault="00C84A52" w:rsidP="003D2BBE"/>
    <w:p w14:paraId="7A9FED2F" w14:textId="77777777" w:rsidR="00C84A52" w:rsidRDefault="00C84A52" w:rsidP="003D2BBE"/>
    <w:p w14:paraId="645B1165" w14:textId="77777777" w:rsidR="00C84A52" w:rsidRDefault="00C84A52" w:rsidP="003D2BBE"/>
    <w:p w14:paraId="14B72A22" w14:textId="77777777" w:rsidR="00C84A52" w:rsidRDefault="00C84A52" w:rsidP="003D2BBE"/>
    <w:p w14:paraId="51D8170B" w14:textId="77777777" w:rsidR="00C84A52" w:rsidRDefault="00C84A52" w:rsidP="003D2BBE"/>
    <w:p w14:paraId="69F8DFC7" w14:textId="77777777" w:rsidR="00C84A52" w:rsidRDefault="00C84A52" w:rsidP="003D2BBE"/>
    <w:p w14:paraId="0BADCCE2" w14:textId="77777777" w:rsidR="00C84A52" w:rsidRDefault="00C84A52" w:rsidP="003D2BBE"/>
    <w:p w14:paraId="2599A9AF" w14:textId="77777777" w:rsidR="00C84A52" w:rsidRDefault="00C84A52" w:rsidP="003D2BBE"/>
    <w:p w14:paraId="130F5F2A" w14:textId="77777777" w:rsidR="00C84A52" w:rsidRDefault="00C84A52" w:rsidP="003D2BBE"/>
    <w:p w14:paraId="4FC297C3" w14:textId="77777777" w:rsidR="00C84A52" w:rsidRDefault="00C84A52" w:rsidP="003D2BBE"/>
    <w:p w14:paraId="7744F4F2" w14:textId="77777777" w:rsidR="00C84A52" w:rsidRDefault="00C84A52" w:rsidP="003D2BBE"/>
    <w:p w14:paraId="2B75D157" w14:textId="77777777" w:rsidR="00C84A52" w:rsidRDefault="00C84A52" w:rsidP="003D2BBE"/>
    <w:p w14:paraId="61ECBFF5" w14:textId="77777777" w:rsidR="00C84A52" w:rsidRDefault="00C84A52" w:rsidP="003D2BBE"/>
    <w:p w14:paraId="528D1389" w14:textId="77777777" w:rsidR="00C84A52" w:rsidRDefault="00C84A52" w:rsidP="003D2BBE"/>
    <w:p w14:paraId="09336070" w14:textId="77777777" w:rsidR="00C84A52" w:rsidRDefault="00C84A52" w:rsidP="003D2BBE"/>
    <w:p w14:paraId="13077139" w14:textId="77777777" w:rsidR="00C84A52" w:rsidRDefault="00C84A52" w:rsidP="003D2BBE"/>
    <w:p w14:paraId="1F8F4497" w14:textId="77777777" w:rsidR="00C84A52" w:rsidRDefault="00C84A52" w:rsidP="003D2BBE"/>
    <w:p w14:paraId="56472720" w14:textId="77777777" w:rsidR="00C84A52" w:rsidRDefault="00787EE9" w:rsidP="003D2BBE">
      <w:r>
        <w:rPr>
          <w:noProof/>
          <w:lang w:eastAsia="en-GB"/>
        </w:rPr>
        <mc:AlternateContent>
          <mc:Choice Requires="wpg">
            <w:drawing>
              <wp:anchor distT="0" distB="0" distL="114300" distR="114300" simplePos="0" relativeHeight="251658240" behindDoc="1" locked="0" layoutInCell="1" allowOverlap="1" wp14:anchorId="237B5A34" wp14:editId="4E4034B6">
                <wp:simplePos x="0" y="0"/>
                <wp:positionH relativeFrom="margin">
                  <wp:align>center</wp:align>
                </wp:positionH>
                <wp:positionV relativeFrom="page">
                  <wp:posOffset>685360</wp:posOffset>
                </wp:positionV>
                <wp:extent cx="6614162" cy="7163727"/>
                <wp:effectExtent l="0" t="0" r="0" b="0"/>
                <wp:wrapNone/>
                <wp:docPr id="1" name="Group 1"/>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614162" cy="7163727"/>
                          <a:chOff x="0" y="0"/>
                          <a:chExt cx="5561330" cy="5404485"/>
                        </a:xfrm>
                      </wpg:grpSpPr>
                      <wps:wsp>
                        <wps:cNvPr id="2" name="Freeform 10"/>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gradFill rotWithShape="1">
                            <a:gsLst>
                              <a:gs pos="0">
                                <a:srgbClr val="44546A">
                                  <a:tint val="93000"/>
                                  <a:satMod val="150000"/>
                                  <a:shade val="98000"/>
                                  <a:lumMod val="102000"/>
                                </a:srgbClr>
                              </a:gs>
                              <a:gs pos="50000">
                                <a:srgbClr val="44546A">
                                  <a:tint val="98000"/>
                                  <a:satMod val="130000"/>
                                  <a:shade val="90000"/>
                                  <a:lumMod val="103000"/>
                                </a:srgbClr>
                              </a:gs>
                              <a:gs pos="100000">
                                <a:srgbClr val="44546A">
                                  <a:shade val="63000"/>
                                  <a:satMod val="120000"/>
                                </a:srgbClr>
                              </a:gs>
                            </a:gsLst>
                            <a:lin ang="5400000" scaled="0"/>
                          </a:gradFill>
                          <a:ln>
                            <a:noFill/>
                          </a:ln>
                          <a:effectLst/>
                        </wps:spPr>
                        <wps:txbx>
                          <w:txbxContent>
                            <w:p w14:paraId="2E326CC2" w14:textId="77777777" w:rsidR="00C81D90" w:rsidRPr="00342B76" w:rsidRDefault="00C81D90" w:rsidP="00C84A52">
                              <w:pPr>
                                <w:rPr>
                                  <w:b/>
                                  <w:bCs/>
                                  <w:color w:val="FFFFFF" w:themeColor="background1"/>
                                  <w:sz w:val="72"/>
                                  <w:szCs w:val="72"/>
                                </w:rPr>
                              </w:pPr>
                              <w:r w:rsidRPr="00342B76">
                                <w:rPr>
                                  <w:b/>
                                  <w:bCs/>
                                  <w:color w:val="FFFFFF" w:themeColor="background1"/>
                                  <w:sz w:val="72"/>
                                  <w:szCs w:val="72"/>
                                </w:rPr>
                                <w:t>P</w:t>
                              </w:r>
                              <w:r>
                                <w:rPr>
                                  <w:b/>
                                  <w:bCs/>
                                  <w:color w:val="FFFFFF" w:themeColor="background1"/>
                                  <w:sz w:val="72"/>
                                  <w:szCs w:val="72"/>
                                </w:rPr>
                                <w:t xml:space="preserve">ART TWO </w:t>
                              </w:r>
                            </w:p>
                          </w:txbxContent>
                        </wps:txbx>
                        <wps:bodyPr rot="0" vert="horz" wrap="square" lIns="914400" tIns="1097280" rIns="1097280" bIns="1097280" anchor="b" anchorCtr="0" upright="1"/>
                      </wps:wsp>
                      <wps:wsp>
                        <wps:cNvPr id="3" name="Freeform 11"/>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ysClr val="window" lastClr="FFFFFF">
                              <a:alpha val="30000"/>
                            </a:sys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anchor="b" anchorCtr="0" upright="1"/>
                      </wps:wsp>
                    </wpg:wgp>
                  </a:graphicData>
                </a:graphic>
                <wp14:sizeRelH relativeFrom="margin">
                  <wp14:pctWidth>115400</wp14:pctWidth>
                </wp14:sizeRelH>
                <wp14:sizeRelV relativeFrom="page">
                  <wp14:pctHeight>67000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group w14:anchorId="237B5A34" id="Group 1" o:spid="_x0000_s1032" style="position:absolute;margin-left:0;margin-top:53.95pt;width:520.8pt;height:564.05pt;z-index:-251658240;mso-width-percent:1154;mso-height-percent:670;mso-position-horizontal:center;mso-position-horizontal-relative:margin;mso-position-vertical-relative:page;mso-width-percent:1154;mso-height-percent:670;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">
                <o:lock v:ext="edit" aspectratio="t"/>
                <v:shape id="Freeform 10" o:spid="_x0000_s1033"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" adj="-11796480,,5400" path="m,c,644,,644,,644v23,6,62,14,113,21c250,685,476,700,720,644v,-27,,-27,,-27c720,,720,,720,,,,,,,e" fillcolor="#5d6d85" stroked="f">
                  <v:fill color2="#334258" rotate="t" colors="0 #5d6d85;.5 #485972;1 #334258"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2E326CC2" w14:textId="77777777" w:rsidR="00C81D90" w:rsidRPr="00342B76" w:rsidRDefault="00C81D90" w:rsidP="00C84A52">
                        <w:pPr>
                          <w:rPr>
                            <w:b/>
                            <w:bCs/>
                            <w:color w:val="FFFFFF" w:themeColor="background1"/>
                            <w:sz w:val="72"/>
                            <w:szCs w:val="72"/>
                          </w:rPr>
                        </w:pPr>
                        <w:r w:rsidRPr="00342B76">
                          <w:rPr>
                            <w:b/>
                            <w:bCs/>
                            <w:color w:val="FFFFFF" w:themeColor="background1"/>
                            <w:sz w:val="72"/>
                            <w:szCs w:val="72"/>
                          </w:rPr>
                          <w:t>P</w:t>
                        </w:r>
                        <w:r>
                          <w:rPr>
                            <w:b/>
                            <w:bCs/>
                            <w:color w:val="FFFFFF" w:themeColor="background1"/>
                            <w:sz w:val="72"/>
                            <w:szCs w:val="72"/>
                          </w:rPr>
                          <w:t xml:space="preserve">ART TWO </w:t>
                        </w:r>
                      </w:p>
                    </w:txbxContent>
                  </v:textbox>
                </v:shape>
                <v:shape id="Freeform 11" o:spid="_x0000_s1034"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" path="m607,c450,44,300,57,176,57,109,57,49,53,,48,66,58,152,66,251,66,358,66,480,56,607,27,607,,607,,607,e" fillcolor="window" stroked="f">
                  <v:fill opacity="19789f"/>
                  <v:path arrowok="t" o:connecttype="custom" o:connectlocs="4685030,0;1358427,440373;0,370840;1937302,509905;4685030,208598;4685030,0" o:connectangles="0,0,0,0,0,0"/>
                </v:shape>
                <w10:wrap anchorx="margin" anchory="page"/>
              </v:group>
            </w:pict>
          </mc:Fallback>
        </mc:AlternateContent>
      </w:r>
    </w:p>
    <w:p w14:paraId="02B4E167" w14:textId="77777777" w:rsidR="00C84A52" w:rsidRDefault="00787EE9" w:rsidP="003D2BBE">
      <w:r>
        <w:rPr>
          <w:noProof/>
          <w:lang w:eastAsia="en-GB"/>
        </w:rPr>
        <w:drawing>
          <wp:anchor distT="0" distB="0" distL="114300" distR="114300" simplePos="0" relativeHeight="251671552" behindDoc="1" locked="0" layoutInCell="1" allowOverlap="1" wp14:anchorId="2362439C" wp14:editId="0BC86FF2">
            <wp:simplePos x="0" y="0"/>
            <wp:positionH relativeFrom="margin">
              <wp:align>center</wp:align>
            </wp:positionH>
            <wp:positionV relativeFrom="paragraph">
              <wp:posOffset>241569</wp:posOffset>
            </wp:positionV>
            <wp:extent cx="4321810" cy="4321810"/>
            <wp:effectExtent l="0" t="0" r="2540" b="2540"/>
            <wp:wrapTight wrapText="bothSides">
              <wp:wrapPolygon edited="0">
                <wp:start x="0" y="0"/>
                <wp:lineTo x="0" y="21517"/>
                <wp:lineTo x="21517" y="21517"/>
                <wp:lineTo x="21517" y="0"/>
                <wp:lineTo x="0" y="0"/>
              </wp:wrapPolygon>
            </wp:wrapTight>
            <wp:docPr id="7" name="Picture 7" descr="No description availab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0087847" name="Picture 1" descr="No description available."/>
                    <pic:cNvPicPr>
                      <a:picLocks noChangeAspect="1" noChangeArrowheads="1"/>
                    </pic:cNvPicPr>
                  </pic:nvPicPr>
                  <pic:blipFill>
                    <a:blip r:embed="rId17">
                      <a:extLst>
                        <a:ext uri="{28A0092B-C50C-407E-A947-70E740481C1C}">
                          <a14:useLocalDpi xmlns:a14="http://schemas.microsoft.com/office/drawing/2010/main" val="0"/>
                        </a:ext>
                      </a:extLst>
                    </a:blip>
                    <a:stretch>
                      <a:fillRect/>
                    </a:stretch>
                  </pic:blipFill>
                  <pic:spPr bwMode="auto">
                    <a:xfrm>
                      <a:off x="0" y="0"/>
                      <a:ext cx="4321810" cy="432181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037D9AC" w14:textId="77777777" w:rsidR="00C84A52" w:rsidRDefault="00C84A52" w:rsidP="003D2BBE"/>
    <w:p w14:paraId="29A6909A" w14:textId="77777777" w:rsidR="00C84A52" w:rsidRDefault="00C84A52" w:rsidP="003D2BBE"/>
    <w:p w14:paraId="76062AC0" w14:textId="77777777" w:rsidR="00C84A52" w:rsidRDefault="00C84A52" w:rsidP="003D2BBE"/>
    <w:p w14:paraId="65A2FA8A" w14:textId="77777777" w:rsidR="00C84A52" w:rsidRDefault="00C84A52" w:rsidP="003D2BBE"/>
    <w:p w14:paraId="38726476" w14:textId="77777777" w:rsidR="00C84A52" w:rsidRDefault="00C84A52" w:rsidP="003D2BBE"/>
    <w:p w14:paraId="1784E507" w14:textId="77777777" w:rsidR="00C84A52" w:rsidRDefault="00C84A52" w:rsidP="003D2BBE"/>
    <w:p w14:paraId="6052EF12" w14:textId="77777777" w:rsidR="00C84A52" w:rsidRDefault="00C84A52" w:rsidP="003D2BBE"/>
    <w:p w14:paraId="68AA61D9" w14:textId="77777777" w:rsidR="00C84A52" w:rsidRDefault="00C84A52" w:rsidP="003D2BBE"/>
    <w:p w14:paraId="6B78B9A4" w14:textId="77777777" w:rsidR="00C84A52" w:rsidRDefault="00C84A52" w:rsidP="003D2BBE"/>
    <w:p w14:paraId="1176B36E" w14:textId="77777777" w:rsidR="00C84A52" w:rsidRDefault="00C84A52" w:rsidP="003D2BBE"/>
    <w:p w14:paraId="11CE3757" w14:textId="77777777" w:rsidR="00C84A52" w:rsidRDefault="00C84A52" w:rsidP="003D2BBE"/>
    <w:p w14:paraId="2F2DB6CF" w14:textId="77777777" w:rsidR="00C84A52" w:rsidRDefault="00C84A52" w:rsidP="003D2BBE"/>
    <w:p w14:paraId="07CAF181" w14:textId="77777777" w:rsidR="00C84A52" w:rsidRDefault="00C84A52" w:rsidP="003D2BBE"/>
    <w:p w14:paraId="0F9F8E39" w14:textId="77777777" w:rsidR="00C84A52" w:rsidRDefault="00C84A52" w:rsidP="003D2BBE"/>
    <w:p w14:paraId="771FE88F" w14:textId="77777777" w:rsidR="00C84A52" w:rsidRDefault="00C84A52" w:rsidP="003D2BBE"/>
    <w:p w14:paraId="1E29BD92" w14:textId="77777777" w:rsidR="00C84A52" w:rsidRDefault="00C84A52" w:rsidP="003D2BBE"/>
    <w:p w14:paraId="425A5B30" w14:textId="77777777" w:rsidR="00C84A52" w:rsidRDefault="00C84A52" w:rsidP="003D2BBE"/>
    <w:p w14:paraId="1F690F6A" w14:textId="77777777" w:rsidR="00C84A52" w:rsidRDefault="00C84A52" w:rsidP="003D2BBE"/>
    <w:p w14:paraId="1C811A38" w14:textId="77777777" w:rsidR="00C84A52" w:rsidRDefault="00C84A52" w:rsidP="003D2BBE"/>
    <w:p w14:paraId="1FD79F7A" w14:textId="77777777" w:rsidR="00C84A52" w:rsidRDefault="00C84A52" w:rsidP="003D2BBE"/>
    <w:p w14:paraId="2E0DC996" w14:textId="77777777" w:rsidR="00C84A52" w:rsidRDefault="00C84A52" w:rsidP="003D2BBE"/>
    <w:p w14:paraId="61FB5728" w14:textId="77777777" w:rsidR="00C84A52" w:rsidRDefault="00C84A52" w:rsidP="003D2BBE"/>
    <w:p w14:paraId="024B874E" w14:textId="77777777" w:rsidR="00C84A52" w:rsidRDefault="00C84A52" w:rsidP="003D2BBE"/>
    <w:p w14:paraId="269272C9" w14:textId="77777777" w:rsidR="00C84A52" w:rsidRDefault="00C84A52" w:rsidP="003D2BBE"/>
    <w:p w14:paraId="5B4A4C62" w14:textId="77777777" w:rsidR="00C84A52" w:rsidRDefault="00787EE9" w:rsidP="003D2BBE">
      <w:r>
        <w:rPr>
          <w:noProof/>
          <w:lang w:eastAsia="en-GB"/>
        </w:rPr>
        <mc:AlternateContent>
          <mc:Choice Requires="wps">
            <w:drawing>
              <wp:anchor distT="0" distB="0" distL="114300" distR="114300" simplePos="0" relativeHeight="251660288" behindDoc="0" locked="0" layoutInCell="1" allowOverlap="1" wp14:anchorId="6616D051" wp14:editId="1442A924">
                <wp:simplePos x="0" y="0"/>
                <wp:positionH relativeFrom="margin">
                  <wp:align>center</wp:align>
                </wp:positionH>
                <wp:positionV relativeFrom="page">
                  <wp:posOffset>8589992</wp:posOffset>
                </wp:positionV>
                <wp:extent cx="6614162" cy="484632"/>
                <wp:effectExtent l="0" t="0" r="0" b="9525"/>
                <wp:wrapSquare wrapText="bothSides"/>
                <wp:docPr id="4" name="Text Box 4"/>
                <wp:cNvGraphicFramePr/>
                <a:graphic xmlns:a="http://schemas.openxmlformats.org/drawingml/2006/main">
                  <a:graphicData uri="http://schemas.microsoft.com/office/word/2010/wordprocessingShape">
                    <wps:wsp>
                      <wps:cNvSpPr txBox="1"/>
                      <wps:spPr>
                        <a:xfrm>
                          <a:off x="0" y="0"/>
                          <a:ext cx="6614162" cy="484632"/>
                        </a:xfrm>
                        <a:prstGeom prst="rect">
                          <a:avLst/>
                        </a:prstGeom>
                        <a:noFill/>
                        <a:ln w="6350">
                          <a:noFill/>
                        </a:ln>
                        <a:effectLst/>
                      </wps:spPr>
                      <wps:txbx>
                        <w:txbxContent>
                          <w:sdt>
                            <w:sdtPr>
                              <w:rPr>
                                <w:b/>
                                <w:bCs/>
                                <w:caps/>
                                <w:color w:val="4472C4" w:themeColor="accent1"/>
                                <w:sz w:val="28"/>
                                <w:szCs w:val="28"/>
                              </w:rPr>
                              <w:alias w:val="Subtitle"/>
                              <w:id w:val="1025141188"/>
                              <w:dataBinding w:prefixMappings="xmlns:ns0='http://purl.org/dc/elements/1.1/' xmlns:ns1='http://schemas.openxmlformats.org/package/2006/metadata/core-properties' " w:xpath="/ns1:coreProperties[1]/ns0:subject[1]" w:storeItemID="{6C3C8BC8-F283-45AE-878A-BAB7291924A1}"/>
                              <w:text/>
                            </w:sdtPr>
                            <w:sdtEndPr/>
                            <w:sdtContent>
                              <w:p w14:paraId="43D7124F" w14:textId="77777777" w:rsidR="00C81D90" w:rsidRDefault="00C81D90" w:rsidP="00C84A52">
                                <w:pPr>
                                  <w:pStyle w:val="NoSpacing"/>
                                  <w:spacing w:before="40" w:after="40"/>
                                  <w:rPr>
                                    <w:caps/>
                                    <w:color w:val="4472C4" w:themeColor="accent1"/>
                                    <w:sz w:val="28"/>
                                    <w:szCs w:val="28"/>
                                  </w:rPr>
                                </w:pPr>
                                <w:r>
                                  <w:rPr>
                                    <w:b/>
                                    <w:bCs/>
                                    <w:caps/>
                                    <w:color w:val="4472C4" w:themeColor="accent1"/>
                                    <w:sz w:val="28"/>
                                    <w:szCs w:val="28"/>
                                  </w:rPr>
                                  <w:t>fINANCE FOR BUSINESS MANAGERS</w:t>
                                </w:r>
                              </w:p>
                            </w:sdtContent>
                          </w:sdt>
                          <w:sdt>
                            <w:sdtPr>
                              <w:rPr>
                                <w:b/>
                                <w:bCs/>
                                <w:caps/>
                                <w:color w:val="5B9BD5" w:themeColor="accent5"/>
                                <w:sz w:val="24"/>
                                <w:szCs w:val="24"/>
                              </w:rPr>
                              <w:alias w:val="Author"/>
                              <w:id w:val="-716273229"/>
                              <w:dataBinding w:prefixMappings="xmlns:ns0='http://purl.org/dc/elements/1.1/' xmlns:ns1='http://schemas.openxmlformats.org/package/2006/metadata/core-properties' " w:xpath="/ns1:coreProperties[1]/ns0:creator[1]" w:storeItemID="{6C3C8BC8-F283-45AE-878A-BAB7291924A1}"/>
                              <w:text/>
                            </w:sdtPr>
                            <w:sdtEndPr/>
                            <w:sdtContent>
                              <w:p w14:paraId="2CE62B67" w14:textId="77777777" w:rsidR="00C81D90" w:rsidRPr="00BA5A00" w:rsidRDefault="00C81D90" w:rsidP="00C84A52">
                                <w:pPr>
                                  <w:pStyle w:val="NoSpacing"/>
                                  <w:spacing w:before="40" w:after="40"/>
                                  <w:rPr>
                                    <w:b/>
                                    <w:bCs/>
                                    <w:caps/>
                                    <w:color w:val="5B9BD5" w:themeColor="accent5"/>
                                    <w:sz w:val="24"/>
                                    <w:szCs w:val="24"/>
                                  </w:rPr>
                                </w:pPr>
                                <w:r>
                                  <w:rPr>
                                    <w:b/>
                                    <w:bCs/>
                                    <w:caps/>
                                    <w:color w:val="5B9BD5" w:themeColor="accent5"/>
                                    <w:sz w:val="24"/>
                                    <w:szCs w:val="24"/>
                                  </w:rPr>
                                  <w:t>Scott James</w:t>
                                </w:r>
                              </w:p>
                            </w:sdtContent>
                          </w:sdt>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shape w14:anchorId="6616D051" id="Text Box 4" o:spid="_x0000_s1035" type="#_x0000_t202" style="position:absolute;margin-left:0;margin-top:676.4pt;width:520.8pt;height:38.15pt;z-index:251660288;visibility:visible;mso-wrap-style:square;mso-width-percent:1154;mso-height-percent:0;mso-wrap-distance-left:9pt;mso-wrap-distance-top:0;mso-wrap-distance-right:9pt;mso-wrap-distance-bottom:0;mso-position-horizontal:center;mso-position-horizontal-relative:margin;mso-position-vertical:absolute;mso-position-vertical-relative:page;mso-width-percent:1154;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" filled="f" stroked="f" strokeweight=".5pt">
                <v:textbox style="mso-fit-shape-to-text:t" inset="1in,0,86.4pt,0">
                  <w:txbxContent>
                    <w:sdt>
                      <w:sdtPr>
                        <w:rPr>
                          <w:b/>
                          <w:bCs/>
                          <w:caps/>
                          <w:color w:val="4472C4" w:themeColor="accent1"/>
                          <w:sz w:val="28"/>
                          <w:szCs w:val="28"/>
                        </w:rPr>
                        <w:alias w:val="Subtitle"/>
                        <w:id w:val="1025141188"/>
                        <w:dataBinding w:prefixMappings="xmlns:ns0='http://purl.org/dc/elements/1.1/' xmlns:ns1='http://schemas.openxmlformats.org/package/2006/metadata/core-properties' " w:xpath="/ns1:coreProperties[1]/ns0:subject[1]" w:storeItemID="{6C3C8BC8-F283-45AE-878A-BAB7291924A1}"/>
                        <w:text/>
                      </w:sdtPr>
                      <w:sdtEndPr/>
                      <w:sdtContent>
                        <w:p w14:paraId="43D7124F" w14:textId="77777777" w:rsidR="00C81D90" w:rsidRDefault="00C81D90" w:rsidP="00C84A52">
                          <w:pPr>
                            <w:pStyle w:val="NoSpacing"/>
                            <w:spacing w:before="40" w:after="40"/>
                            <w:rPr>
                              <w:caps/>
                              <w:color w:val="4472C4" w:themeColor="accent1"/>
                              <w:sz w:val="28"/>
                              <w:szCs w:val="28"/>
                            </w:rPr>
                          </w:pPr>
                          <w:r>
                            <w:rPr>
                              <w:b/>
                              <w:bCs/>
                              <w:caps/>
                              <w:color w:val="4472C4" w:themeColor="accent1"/>
                              <w:sz w:val="28"/>
                              <w:szCs w:val="28"/>
                            </w:rPr>
                            <w:t>fINANCE FOR BUSINESS MANAGERS</w:t>
                          </w:r>
                        </w:p>
                      </w:sdtContent>
                    </w:sdt>
                    <w:sdt>
                      <w:sdtPr>
                        <w:rPr>
                          <w:b/>
                          <w:bCs/>
                          <w:caps/>
                          <w:color w:val="5B9BD5" w:themeColor="accent5"/>
                          <w:sz w:val="24"/>
                          <w:szCs w:val="24"/>
                        </w:rPr>
                        <w:alias w:val="Author"/>
                        <w:id w:val="-716273229"/>
                        <w:dataBinding w:prefixMappings="xmlns:ns0='http://purl.org/dc/elements/1.1/' xmlns:ns1='http://schemas.openxmlformats.org/package/2006/metadata/core-properties' " w:xpath="/ns1:coreProperties[1]/ns0:creator[1]" w:storeItemID="{6C3C8BC8-F283-45AE-878A-BAB7291924A1}"/>
                        <w:text/>
                      </w:sdtPr>
                      <w:sdtEndPr/>
                      <w:sdtContent>
                        <w:p w14:paraId="2CE62B67" w14:textId="77777777" w:rsidR="00C81D90" w:rsidRPr="00BA5A00" w:rsidRDefault="00C81D90" w:rsidP="00C84A52">
                          <w:pPr>
                            <w:pStyle w:val="NoSpacing"/>
                            <w:spacing w:before="40" w:after="40"/>
                            <w:rPr>
                              <w:b/>
                              <w:bCs/>
                              <w:caps/>
                              <w:color w:val="5B9BD5" w:themeColor="accent5"/>
                              <w:sz w:val="24"/>
                              <w:szCs w:val="24"/>
                            </w:rPr>
                          </w:pPr>
                          <w:r>
                            <w:rPr>
                              <w:b/>
                              <w:bCs/>
                              <w:caps/>
                              <w:color w:val="5B9BD5" w:themeColor="accent5"/>
                              <w:sz w:val="24"/>
                              <w:szCs w:val="24"/>
                            </w:rPr>
                            <w:t>Scott James</w:t>
                          </w:r>
                        </w:p>
                      </w:sdtContent>
                    </w:sdt>
                  </w:txbxContent>
                </v:textbox>
                <w10:wrap type="square" anchorx="margin" anchory="page"/>
              </v:shape>
            </w:pict>
          </mc:Fallback>
        </mc:AlternateContent>
      </w:r>
    </w:p>
    <w:p w14:paraId="4C612165" w14:textId="77777777" w:rsidR="00C84A52" w:rsidRDefault="00787EE9" w:rsidP="003D2BBE">
      <w:r>
        <w:rPr>
          <w:noProof/>
          <w:lang w:eastAsia="en-GB"/>
        </w:rPr>
        <mc:AlternateContent>
          <mc:Choice Requires="wps">
            <w:drawing>
              <wp:anchor distT="0" distB="0" distL="114300" distR="114300" simplePos="0" relativeHeight="251662336" behindDoc="0" locked="0" layoutInCell="1" allowOverlap="1" wp14:anchorId="5C5F8B44" wp14:editId="586E8A97">
                <wp:simplePos x="0" y="0"/>
                <wp:positionH relativeFrom="margin">
                  <wp:align>center</wp:align>
                </wp:positionH>
                <wp:positionV relativeFrom="margin">
                  <wp:align>bottom</wp:align>
                </wp:positionV>
                <wp:extent cx="6614162" cy="146304"/>
                <wp:effectExtent l="0" t="0" r="0" b="6350"/>
                <wp:wrapSquare wrapText="bothSides"/>
                <wp:docPr id="5" name="Text Box 5"/>
                <wp:cNvGraphicFramePr/>
                <a:graphic xmlns:a="http://schemas.openxmlformats.org/drawingml/2006/main">
                  <a:graphicData uri="http://schemas.microsoft.com/office/word/2010/wordprocessingShape">
                    <wps:wsp>
                      <wps:cNvSpPr txBox="1"/>
                      <wps:spPr>
                        <a:xfrm>
                          <a:off x="0" y="0"/>
                          <a:ext cx="6614162" cy="146304"/>
                        </a:xfrm>
                        <a:prstGeom prst="rect">
                          <a:avLst/>
                        </a:prstGeom>
                        <a:noFill/>
                        <a:ln w="6350">
                          <a:noFill/>
                        </a:ln>
                        <a:effectLst/>
                      </wps:spPr>
                      <wps:txbx>
                        <w:txbxContent>
                          <w:p w14:paraId="6B36D74F" w14:textId="77777777" w:rsidR="00C81D90" w:rsidRPr="00BA5A00" w:rsidRDefault="0095456A" w:rsidP="00C84A52">
                            <w:pPr>
                              <w:pStyle w:val="NoSpacing"/>
                              <w:rPr>
                                <w:b/>
                                <w:bCs/>
                                <w:color w:val="7F7F7F" w:themeColor="text1" w:themeTint="80"/>
                                <w:sz w:val="18"/>
                                <w:szCs w:val="18"/>
                              </w:rPr>
                            </w:pPr>
                            <w:sdt>
                              <w:sdtPr>
                                <w:rPr>
                                  <w:b/>
                                  <w:bCs/>
                                  <w:caps/>
                                  <w:color w:val="7F7F7F" w:themeColor="text1" w:themeTint="80"/>
                                  <w:sz w:val="18"/>
                                  <w:szCs w:val="18"/>
                                </w:rPr>
                                <w:alias w:val="Company"/>
                                <w:id w:val="639691850"/>
                                <w:dataBinding w:prefixMappings="xmlns:ns0='http://schemas.openxmlformats.org/officeDocument/2006/extended-properties' " w:xpath="/ns0:Properties[1]/ns0:Company[1]" w:storeItemID="{6668398D-A668-4E3E-A5EB-62B293D839F1}"/>
                                <w:text/>
                              </w:sdtPr>
                              <w:sdtEndPr/>
                              <w:sdtContent>
                                <w:r w:rsidR="00C81D90">
                                  <w:rPr>
                                    <w:b/>
                                    <w:bCs/>
                                    <w:caps/>
                                    <w:color w:val="7F7F7F" w:themeColor="text1" w:themeTint="80"/>
                                    <w:sz w:val="18"/>
                                    <w:szCs w:val="18"/>
                                  </w:rPr>
                                  <w:t>University of wales trinity saint david</w:t>
                                </w:r>
                              </w:sdtContent>
                            </w:sdt>
                            <w:r w:rsidR="00C81D90">
                              <w:rPr>
                                <w:b/>
                                <w:bCs/>
                                <w:caps/>
                                <w:color w:val="7F7F7F" w:themeColor="text1" w:themeTint="80"/>
                                <w:sz w:val="18"/>
                                <w:szCs w:val="18"/>
                              </w:rPr>
                              <w:t xml:space="preserve"> / p146328 </w:t>
                            </w:r>
                          </w:p>
                        </w:txbxContent>
                      </wps:txbx>
                      <wps:bodyPr rot="0" spcFirstLastPara="0" vertOverflow="overflow" horzOverflow="overflow" vert="horz" wrap="square" lIns="914400" tIns="0" rIns="1097280" bIns="0" numCol="1" spcCol="0" rtlCol="0" fromWordArt="0" anchor="b"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shape w14:anchorId="5C5F8B44" id="Text Box 5" o:spid="_x0000_s1036" type="#_x0000_t202" style="position:absolute;margin-left:0;margin-top:0;width:520.8pt;height:11.5pt;z-index:251662336;visibility:visible;mso-wrap-style:square;mso-width-percent:1154;mso-height-percent:0;mso-wrap-distance-left:9pt;mso-wrap-distance-top:0;mso-wrap-distance-right:9pt;mso-wrap-distance-bottom:0;mso-position-horizontal:center;mso-position-horizontal-relative:margin;mso-position-vertical:bottom;mso-position-vertical-relative:margin;mso-width-percent:1154;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" filled="f" stroked="f" strokeweight=".5pt">
                <v:textbox style="mso-fit-shape-to-text:t" inset="1in,0,86.4pt,0">
                  <w:txbxContent>
                    <w:p w14:paraId="6B36D74F" w14:textId="77777777" w:rsidR="00C81D90" w:rsidRPr="00BA5A00" w:rsidRDefault="004D2108" w:rsidP="00C84A52">
                      <w:pPr>
                        <w:pStyle w:val="NoSpacing"/>
                        <w:rPr>
                          <w:b/>
                          <w:bCs/>
                          <w:color w:val="7F7F7F" w:themeColor="text1" w:themeTint="80"/>
                          <w:sz w:val="18"/>
                          <w:szCs w:val="18"/>
                        </w:rPr>
                      </w:pPr>
                      <w:sdt>
                        <w:sdtPr>
                          <w:rPr>
                            <w:b/>
                            <w:bCs/>
                            <w:caps/>
                            <w:color w:val="7F7F7F" w:themeColor="text1" w:themeTint="80"/>
                            <w:sz w:val="18"/>
                            <w:szCs w:val="18"/>
                          </w:rPr>
                          <w:alias w:val="Company"/>
                          <w:id w:val="639691850"/>
                          <w:dataBinding w:prefixMappings="xmlns:ns0='http://schemas.openxmlformats.org/officeDocument/2006/extended-properties' " w:xpath="/ns0:Properties[1]/ns0:Company[1]" w:storeItemID="{6668398D-A668-4E3E-A5EB-62B293D839F1}"/>
                          <w:text/>
                        </w:sdtPr>
                        <w:sdtEndPr/>
                        <w:sdtContent>
                          <w:r w:rsidR="00C81D90">
                            <w:rPr>
                              <w:b/>
                              <w:bCs/>
                              <w:caps/>
                              <w:color w:val="7F7F7F" w:themeColor="text1" w:themeTint="80"/>
                              <w:sz w:val="18"/>
                              <w:szCs w:val="18"/>
                            </w:rPr>
                            <w:t>University of wales trinity saint david</w:t>
                          </w:r>
                        </w:sdtContent>
                      </w:sdt>
                      <w:r w:rsidR="00C81D90">
                        <w:rPr>
                          <w:b/>
                          <w:bCs/>
                          <w:caps/>
                          <w:color w:val="7F7F7F" w:themeColor="text1" w:themeTint="80"/>
                          <w:sz w:val="18"/>
                          <w:szCs w:val="18"/>
                        </w:rPr>
                        <w:t xml:space="preserve"> / p146328 </w:t>
                      </w:r>
                    </w:p>
                  </w:txbxContent>
                </v:textbox>
                <w10:wrap type="square" anchorx="margin" anchory="margin"/>
              </v:shape>
            </w:pict>
          </mc:Fallback>
        </mc:AlternateContent>
      </w:r>
    </w:p>
    <w:bookmarkStart w:id="57" w:name="_Toc40880665" w:displacedByCustomXml="next"/>
    <w:sdt>
      <w:sdtPr>
        <w:id w:val="-1993393795"/>
        <w:docPartObj>
          <w:docPartGallery w:val="Table of Contents"/>
          <w:docPartUnique/>
        </w:docPartObj>
      </w:sdtPr>
      <w:sdtEndPr>
        <w:rPr>
          <w:b/>
          <w:bCs/>
          <w:noProof/>
        </w:rPr>
      </w:sdtEndPr>
      <w:sdtContent>
        <w:p w14:paraId="454AF8B5" w14:textId="77777777" w:rsidR="00C84A52" w:rsidRPr="00C84A52" w:rsidRDefault="00787EE9" w:rsidP="00C84A52">
          <w:pPr>
            <w:keepNext/>
            <w:keepLines/>
            <w:spacing w:before="240" w:after="0"/>
            <w:jc w:val="center"/>
            <w:rPr>
              <w:rFonts w:asciiTheme="majorHAnsi" w:eastAsiaTheme="majorEastAsia" w:hAnsiTheme="majorHAnsi" w:cstheme="majorBidi"/>
              <w:b/>
              <w:bCs/>
              <w:sz w:val="32"/>
              <w:szCs w:val="32"/>
              <w:lang w:val="en-US"/>
            </w:rPr>
          </w:pPr>
          <w:r w:rsidRPr="00C84A52">
            <w:rPr>
              <w:rFonts w:asciiTheme="majorHAnsi" w:eastAsiaTheme="majorEastAsia" w:hAnsiTheme="majorHAnsi" w:cstheme="majorBidi"/>
              <w:b/>
              <w:bCs/>
              <w:sz w:val="32"/>
              <w:szCs w:val="32"/>
              <w:lang w:val="en-US"/>
            </w:rPr>
            <w:t>Contents</w:t>
          </w:r>
        </w:p>
        <w:p w14:paraId="68340980" w14:textId="77777777" w:rsidR="00737E4F" w:rsidRDefault="00787EE9" w:rsidP="00737E4F">
          <w:pPr>
            <w:pStyle w:val="TOC1"/>
            <w:rPr>
              <w:rFonts w:eastAsiaTheme="minorEastAsia"/>
              <w:lang w:eastAsia="en-GB"/>
            </w:rPr>
          </w:pPr>
          <w:r w:rsidRPr="00C84A52">
            <w:rPr>
              <w:b w:val="0"/>
              <w:bCs w:val="0"/>
            </w:rPr>
            <w:fldChar w:fldCharType="begin"/>
          </w:r>
          <w:r w:rsidRPr="00C84A52">
            <w:instrText xml:space="preserve"> TOC \o "1-3" \h \z \u </w:instrText>
          </w:r>
          <w:r w:rsidRPr="00C84A52">
            <w:rPr>
              <w:b w:val="0"/>
              <w:bCs w:val="0"/>
            </w:rPr>
            <w:fldChar w:fldCharType="separate"/>
          </w:r>
        </w:p>
        <w:p w14:paraId="2F5D53DC" w14:textId="77777777" w:rsidR="00737E4F" w:rsidRDefault="0095456A">
          <w:pPr>
            <w:pStyle w:val="TOC1"/>
            <w:rPr>
              <w:rFonts w:asciiTheme="minorHAnsi" w:eastAsiaTheme="minorEastAsia" w:hAnsiTheme="minorHAnsi" w:cstheme="minorBidi"/>
              <w:b w:val="0"/>
              <w:bCs w:val="0"/>
              <w:sz w:val="22"/>
              <w:szCs w:val="22"/>
              <w:lang w:eastAsia="en-GB"/>
            </w:rPr>
          </w:pPr>
          <w:hyperlink w:anchor="_Toc41639171" w:history="1">
            <w:r w:rsidR="00787EE9" w:rsidRPr="00982EE7">
              <w:rPr>
                <w:rStyle w:val="Hyperlink"/>
              </w:rPr>
              <w:t>Current Cashflows Before Tax Adjustment (Table)</w:t>
            </w:r>
            <w:r w:rsidR="00787EE9">
              <w:rPr>
                <w:webHidden/>
              </w:rPr>
              <w:tab/>
            </w:r>
            <w:r w:rsidR="00787EE9">
              <w:rPr>
                <w:webHidden/>
              </w:rPr>
              <w:fldChar w:fldCharType="begin"/>
            </w:r>
            <w:r w:rsidR="00787EE9">
              <w:rPr>
                <w:webHidden/>
              </w:rPr>
              <w:instrText xml:space="preserve"> PAGEREF _Toc41639171 \h </w:instrText>
            </w:r>
            <w:r w:rsidR="00787EE9">
              <w:rPr>
                <w:webHidden/>
              </w:rPr>
            </w:r>
            <w:r w:rsidR="00787EE9">
              <w:rPr>
                <w:webHidden/>
              </w:rPr>
              <w:fldChar w:fldCharType="separate"/>
            </w:r>
            <w:r w:rsidR="00787EE9">
              <w:rPr>
                <w:webHidden/>
              </w:rPr>
              <w:t>14</w:t>
            </w:r>
            <w:r w:rsidR="00787EE9">
              <w:rPr>
                <w:webHidden/>
              </w:rPr>
              <w:fldChar w:fldCharType="end"/>
            </w:r>
          </w:hyperlink>
        </w:p>
        <w:p w14:paraId="2A66E907" w14:textId="77777777" w:rsidR="00737E4F" w:rsidRDefault="0095456A">
          <w:pPr>
            <w:pStyle w:val="TOC1"/>
            <w:rPr>
              <w:rFonts w:asciiTheme="minorHAnsi" w:eastAsiaTheme="minorEastAsia" w:hAnsiTheme="minorHAnsi" w:cstheme="minorBidi"/>
              <w:b w:val="0"/>
              <w:bCs w:val="0"/>
              <w:sz w:val="22"/>
              <w:szCs w:val="22"/>
              <w:lang w:eastAsia="en-GB"/>
            </w:rPr>
          </w:pPr>
          <w:hyperlink w:anchor="_Toc41639172" w:history="1">
            <w:r w:rsidR="00787EE9" w:rsidRPr="00982EE7">
              <w:rPr>
                <w:rStyle w:val="Hyperlink"/>
              </w:rPr>
              <w:t>Adjusted Cashflows After Tax (Table)</w:t>
            </w:r>
            <w:r w:rsidR="00787EE9">
              <w:rPr>
                <w:webHidden/>
              </w:rPr>
              <w:tab/>
            </w:r>
            <w:r w:rsidR="00787EE9">
              <w:rPr>
                <w:webHidden/>
              </w:rPr>
              <w:fldChar w:fldCharType="begin"/>
            </w:r>
            <w:r w:rsidR="00787EE9">
              <w:rPr>
                <w:webHidden/>
              </w:rPr>
              <w:instrText xml:space="preserve"> PAGEREF _Toc41639172 \h </w:instrText>
            </w:r>
            <w:r w:rsidR="00787EE9">
              <w:rPr>
                <w:webHidden/>
              </w:rPr>
            </w:r>
            <w:r w:rsidR="00787EE9">
              <w:rPr>
                <w:webHidden/>
              </w:rPr>
              <w:fldChar w:fldCharType="separate"/>
            </w:r>
            <w:r w:rsidR="00787EE9">
              <w:rPr>
                <w:webHidden/>
              </w:rPr>
              <w:t>14</w:t>
            </w:r>
            <w:r w:rsidR="00787EE9">
              <w:rPr>
                <w:webHidden/>
              </w:rPr>
              <w:fldChar w:fldCharType="end"/>
            </w:r>
          </w:hyperlink>
        </w:p>
        <w:p w14:paraId="49067DAB" w14:textId="77777777" w:rsidR="00737E4F" w:rsidRDefault="0095456A">
          <w:pPr>
            <w:pStyle w:val="TOC1"/>
            <w:rPr>
              <w:rFonts w:asciiTheme="minorHAnsi" w:eastAsiaTheme="minorEastAsia" w:hAnsiTheme="minorHAnsi" w:cstheme="minorBidi"/>
              <w:b w:val="0"/>
              <w:bCs w:val="0"/>
              <w:sz w:val="22"/>
              <w:szCs w:val="22"/>
              <w:lang w:eastAsia="en-GB"/>
            </w:rPr>
          </w:pPr>
          <w:hyperlink w:anchor="_Toc41639173" w:history="1">
            <w:r w:rsidR="00787EE9" w:rsidRPr="00982EE7">
              <w:rPr>
                <w:rStyle w:val="Hyperlink"/>
              </w:rPr>
              <w:t>Net Present Value (NPV)</w:t>
            </w:r>
            <w:r w:rsidR="00787EE9">
              <w:rPr>
                <w:webHidden/>
              </w:rPr>
              <w:tab/>
            </w:r>
            <w:r w:rsidR="00787EE9">
              <w:rPr>
                <w:webHidden/>
              </w:rPr>
              <w:fldChar w:fldCharType="begin"/>
            </w:r>
            <w:r w:rsidR="00787EE9">
              <w:rPr>
                <w:webHidden/>
              </w:rPr>
              <w:instrText xml:space="preserve"> PAGEREF _Toc41639173 \h </w:instrText>
            </w:r>
            <w:r w:rsidR="00787EE9">
              <w:rPr>
                <w:webHidden/>
              </w:rPr>
            </w:r>
            <w:r w:rsidR="00787EE9">
              <w:rPr>
                <w:webHidden/>
              </w:rPr>
              <w:fldChar w:fldCharType="separate"/>
            </w:r>
            <w:r w:rsidR="00787EE9">
              <w:rPr>
                <w:webHidden/>
              </w:rPr>
              <w:t>15</w:t>
            </w:r>
            <w:r w:rsidR="00787EE9">
              <w:rPr>
                <w:webHidden/>
              </w:rPr>
              <w:fldChar w:fldCharType="end"/>
            </w:r>
          </w:hyperlink>
        </w:p>
        <w:p w14:paraId="190FF7F1" w14:textId="77777777" w:rsidR="00737E4F" w:rsidRDefault="0095456A">
          <w:pPr>
            <w:pStyle w:val="TOC2"/>
            <w:tabs>
              <w:tab w:val="right" w:leader="dot" w:pos="9016"/>
            </w:tabs>
            <w:rPr>
              <w:rFonts w:eastAsiaTheme="minorEastAsia"/>
              <w:noProof/>
              <w:lang w:eastAsia="en-GB"/>
            </w:rPr>
          </w:pPr>
          <w:hyperlink w:anchor="_Toc41639174" w:history="1">
            <w:r w:rsidR="00787EE9" w:rsidRPr="00982EE7">
              <w:rPr>
                <w:rStyle w:val="Hyperlink"/>
                <w:rFonts w:asciiTheme="majorHAnsi" w:eastAsiaTheme="majorEastAsia" w:hAnsiTheme="majorHAnsi" w:cstheme="majorBidi"/>
                <w:b/>
                <w:bCs/>
                <w:noProof/>
              </w:rPr>
              <w:t>Option A.</w:t>
            </w:r>
            <w:r w:rsidR="00787EE9">
              <w:rPr>
                <w:noProof/>
                <w:webHidden/>
              </w:rPr>
              <w:tab/>
            </w:r>
            <w:r w:rsidR="00787EE9">
              <w:rPr>
                <w:noProof/>
                <w:webHidden/>
              </w:rPr>
              <w:fldChar w:fldCharType="begin"/>
            </w:r>
            <w:r w:rsidR="00787EE9">
              <w:rPr>
                <w:noProof/>
                <w:webHidden/>
              </w:rPr>
              <w:instrText xml:space="preserve"> PAGEREF _Toc41639174 \h </w:instrText>
            </w:r>
            <w:r w:rsidR="00787EE9">
              <w:rPr>
                <w:noProof/>
                <w:webHidden/>
              </w:rPr>
            </w:r>
            <w:r w:rsidR="00787EE9">
              <w:rPr>
                <w:noProof/>
                <w:webHidden/>
              </w:rPr>
              <w:fldChar w:fldCharType="separate"/>
            </w:r>
            <w:r w:rsidR="00787EE9">
              <w:rPr>
                <w:noProof/>
                <w:webHidden/>
              </w:rPr>
              <w:t>15</w:t>
            </w:r>
            <w:r w:rsidR="00787EE9">
              <w:rPr>
                <w:noProof/>
                <w:webHidden/>
              </w:rPr>
              <w:fldChar w:fldCharType="end"/>
            </w:r>
          </w:hyperlink>
        </w:p>
        <w:p w14:paraId="14A7A4D5" w14:textId="77777777" w:rsidR="00737E4F" w:rsidRDefault="0095456A">
          <w:pPr>
            <w:pStyle w:val="TOC2"/>
            <w:tabs>
              <w:tab w:val="right" w:leader="dot" w:pos="9016"/>
            </w:tabs>
            <w:rPr>
              <w:rFonts w:eastAsiaTheme="minorEastAsia"/>
              <w:noProof/>
              <w:lang w:eastAsia="en-GB"/>
            </w:rPr>
          </w:pPr>
          <w:hyperlink w:anchor="_Toc41639175" w:history="1">
            <w:r w:rsidR="00787EE9" w:rsidRPr="00982EE7">
              <w:rPr>
                <w:rStyle w:val="Hyperlink"/>
                <w:rFonts w:asciiTheme="majorHAnsi" w:eastAsiaTheme="majorEastAsia" w:hAnsiTheme="majorHAnsi" w:cstheme="majorBidi"/>
                <w:b/>
                <w:bCs/>
                <w:noProof/>
              </w:rPr>
              <w:t>Option B.</w:t>
            </w:r>
            <w:r w:rsidR="00787EE9">
              <w:rPr>
                <w:noProof/>
                <w:webHidden/>
              </w:rPr>
              <w:tab/>
            </w:r>
            <w:r w:rsidR="00787EE9">
              <w:rPr>
                <w:noProof/>
                <w:webHidden/>
              </w:rPr>
              <w:fldChar w:fldCharType="begin"/>
            </w:r>
            <w:r w:rsidR="00787EE9">
              <w:rPr>
                <w:noProof/>
                <w:webHidden/>
              </w:rPr>
              <w:instrText xml:space="preserve"> PAGEREF _Toc41639175 \h </w:instrText>
            </w:r>
            <w:r w:rsidR="00787EE9">
              <w:rPr>
                <w:noProof/>
                <w:webHidden/>
              </w:rPr>
            </w:r>
            <w:r w:rsidR="00787EE9">
              <w:rPr>
                <w:noProof/>
                <w:webHidden/>
              </w:rPr>
              <w:fldChar w:fldCharType="separate"/>
            </w:r>
            <w:r w:rsidR="00787EE9">
              <w:rPr>
                <w:noProof/>
                <w:webHidden/>
              </w:rPr>
              <w:t>15</w:t>
            </w:r>
            <w:r w:rsidR="00787EE9">
              <w:rPr>
                <w:noProof/>
                <w:webHidden/>
              </w:rPr>
              <w:fldChar w:fldCharType="end"/>
            </w:r>
          </w:hyperlink>
        </w:p>
        <w:p w14:paraId="7E6B2F68" w14:textId="77777777" w:rsidR="00737E4F" w:rsidRDefault="0095456A">
          <w:pPr>
            <w:pStyle w:val="TOC2"/>
            <w:tabs>
              <w:tab w:val="right" w:leader="dot" w:pos="9016"/>
            </w:tabs>
            <w:rPr>
              <w:rFonts w:eastAsiaTheme="minorEastAsia"/>
              <w:noProof/>
              <w:lang w:eastAsia="en-GB"/>
            </w:rPr>
          </w:pPr>
          <w:hyperlink w:anchor="_Toc41639176" w:history="1">
            <w:r w:rsidR="00787EE9" w:rsidRPr="00982EE7">
              <w:rPr>
                <w:rStyle w:val="Hyperlink"/>
                <w:rFonts w:asciiTheme="majorHAnsi" w:eastAsiaTheme="majorEastAsia" w:hAnsiTheme="majorHAnsi" w:cstheme="majorBidi"/>
                <w:b/>
                <w:bCs/>
                <w:noProof/>
              </w:rPr>
              <w:t>Option C.</w:t>
            </w:r>
            <w:r w:rsidR="00787EE9">
              <w:rPr>
                <w:noProof/>
                <w:webHidden/>
              </w:rPr>
              <w:tab/>
            </w:r>
            <w:r w:rsidR="00787EE9">
              <w:rPr>
                <w:noProof/>
                <w:webHidden/>
              </w:rPr>
              <w:fldChar w:fldCharType="begin"/>
            </w:r>
            <w:r w:rsidR="00787EE9">
              <w:rPr>
                <w:noProof/>
                <w:webHidden/>
              </w:rPr>
              <w:instrText xml:space="preserve"> PAGEREF _Toc41639176 \h </w:instrText>
            </w:r>
            <w:r w:rsidR="00787EE9">
              <w:rPr>
                <w:noProof/>
                <w:webHidden/>
              </w:rPr>
            </w:r>
            <w:r w:rsidR="00787EE9">
              <w:rPr>
                <w:noProof/>
                <w:webHidden/>
              </w:rPr>
              <w:fldChar w:fldCharType="separate"/>
            </w:r>
            <w:r w:rsidR="00787EE9">
              <w:rPr>
                <w:noProof/>
                <w:webHidden/>
              </w:rPr>
              <w:t>15</w:t>
            </w:r>
            <w:r w:rsidR="00787EE9">
              <w:rPr>
                <w:noProof/>
                <w:webHidden/>
              </w:rPr>
              <w:fldChar w:fldCharType="end"/>
            </w:r>
          </w:hyperlink>
        </w:p>
        <w:p w14:paraId="7106932D" w14:textId="77777777" w:rsidR="00737E4F" w:rsidRDefault="0095456A">
          <w:pPr>
            <w:pStyle w:val="TOC1"/>
            <w:rPr>
              <w:rFonts w:asciiTheme="minorHAnsi" w:eastAsiaTheme="minorEastAsia" w:hAnsiTheme="minorHAnsi" w:cstheme="minorBidi"/>
              <w:b w:val="0"/>
              <w:bCs w:val="0"/>
              <w:sz w:val="22"/>
              <w:szCs w:val="22"/>
              <w:lang w:eastAsia="en-GB"/>
            </w:rPr>
          </w:pPr>
          <w:hyperlink w:anchor="_Toc41639177" w:history="1">
            <w:r w:rsidR="00787EE9" w:rsidRPr="00982EE7">
              <w:rPr>
                <w:rStyle w:val="Hyperlink"/>
              </w:rPr>
              <w:t>Internal Rate of Return (IRR)</w:t>
            </w:r>
            <w:r w:rsidR="00787EE9">
              <w:rPr>
                <w:webHidden/>
              </w:rPr>
              <w:tab/>
            </w:r>
            <w:r w:rsidR="00787EE9">
              <w:rPr>
                <w:webHidden/>
              </w:rPr>
              <w:fldChar w:fldCharType="begin"/>
            </w:r>
            <w:r w:rsidR="00787EE9">
              <w:rPr>
                <w:webHidden/>
              </w:rPr>
              <w:instrText xml:space="preserve"> PAGEREF _Toc41639177 \h </w:instrText>
            </w:r>
            <w:r w:rsidR="00787EE9">
              <w:rPr>
                <w:webHidden/>
              </w:rPr>
            </w:r>
            <w:r w:rsidR="00787EE9">
              <w:rPr>
                <w:webHidden/>
              </w:rPr>
              <w:fldChar w:fldCharType="separate"/>
            </w:r>
            <w:r w:rsidR="00787EE9">
              <w:rPr>
                <w:webHidden/>
              </w:rPr>
              <w:t>16</w:t>
            </w:r>
            <w:r w:rsidR="00787EE9">
              <w:rPr>
                <w:webHidden/>
              </w:rPr>
              <w:fldChar w:fldCharType="end"/>
            </w:r>
          </w:hyperlink>
        </w:p>
        <w:p w14:paraId="244922DB" w14:textId="77777777" w:rsidR="00737E4F" w:rsidRDefault="0095456A">
          <w:pPr>
            <w:pStyle w:val="TOC2"/>
            <w:tabs>
              <w:tab w:val="right" w:leader="dot" w:pos="9016"/>
            </w:tabs>
            <w:rPr>
              <w:rFonts w:eastAsiaTheme="minorEastAsia"/>
              <w:noProof/>
              <w:lang w:eastAsia="en-GB"/>
            </w:rPr>
          </w:pPr>
          <w:hyperlink w:anchor="_Toc41639178" w:history="1">
            <w:r w:rsidR="00787EE9" w:rsidRPr="00982EE7">
              <w:rPr>
                <w:rStyle w:val="Hyperlink"/>
                <w:rFonts w:asciiTheme="majorHAnsi" w:eastAsiaTheme="majorEastAsia" w:hAnsiTheme="majorHAnsi" w:cstheme="majorBidi"/>
                <w:b/>
                <w:bCs/>
                <w:noProof/>
              </w:rPr>
              <w:t>Option A.</w:t>
            </w:r>
            <w:r w:rsidR="00787EE9">
              <w:rPr>
                <w:noProof/>
                <w:webHidden/>
              </w:rPr>
              <w:tab/>
            </w:r>
            <w:r w:rsidR="00787EE9">
              <w:rPr>
                <w:noProof/>
                <w:webHidden/>
              </w:rPr>
              <w:fldChar w:fldCharType="begin"/>
            </w:r>
            <w:r w:rsidR="00787EE9">
              <w:rPr>
                <w:noProof/>
                <w:webHidden/>
              </w:rPr>
              <w:instrText xml:space="preserve"> PAGEREF _Toc41639178 \h </w:instrText>
            </w:r>
            <w:r w:rsidR="00787EE9">
              <w:rPr>
                <w:noProof/>
                <w:webHidden/>
              </w:rPr>
            </w:r>
            <w:r w:rsidR="00787EE9">
              <w:rPr>
                <w:noProof/>
                <w:webHidden/>
              </w:rPr>
              <w:fldChar w:fldCharType="separate"/>
            </w:r>
            <w:r w:rsidR="00787EE9">
              <w:rPr>
                <w:noProof/>
                <w:webHidden/>
              </w:rPr>
              <w:t>16</w:t>
            </w:r>
            <w:r w:rsidR="00787EE9">
              <w:rPr>
                <w:noProof/>
                <w:webHidden/>
              </w:rPr>
              <w:fldChar w:fldCharType="end"/>
            </w:r>
          </w:hyperlink>
        </w:p>
        <w:p w14:paraId="24CAE8A1" w14:textId="77777777" w:rsidR="00737E4F" w:rsidRDefault="0095456A">
          <w:pPr>
            <w:pStyle w:val="TOC2"/>
            <w:tabs>
              <w:tab w:val="right" w:leader="dot" w:pos="9016"/>
            </w:tabs>
            <w:rPr>
              <w:rFonts w:eastAsiaTheme="minorEastAsia"/>
              <w:noProof/>
              <w:lang w:eastAsia="en-GB"/>
            </w:rPr>
          </w:pPr>
          <w:hyperlink w:anchor="_Toc41639179" w:history="1">
            <w:r w:rsidR="00787EE9" w:rsidRPr="00982EE7">
              <w:rPr>
                <w:rStyle w:val="Hyperlink"/>
                <w:rFonts w:asciiTheme="majorHAnsi" w:eastAsiaTheme="majorEastAsia" w:hAnsiTheme="majorHAnsi" w:cstheme="majorBidi"/>
                <w:b/>
                <w:bCs/>
                <w:noProof/>
              </w:rPr>
              <w:t>Option B.</w:t>
            </w:r>
            <w:r w:rsidR="00787EE9">
              <w:rPr>
                <w:noProof/>
                <w:webHidden/>
              </w:rPr>
              <w:tab/>
            </w:r>
            <w:r w:rsidR="00787EE9">
              <w:rPr>
                <w:noProof/>
                <w:webHidden/>
              </w:rPr>
              <w:fldChar w:fldCharType="begin"/>
            </w:r>
            <w:r w:rsidR="00787EE9">
              <w:rPr>
                <w:noProof/>
                <w:webHidden/>
              </w:rPr>
              <w:instrText xml:space="preserve"> PAGEREF _Toc41639179 \h </w:instrText>
            </w:r>
            <w:r w:rsidR="00787EE9">
              <w:rPr>
                <w:noProof/>
                <w:webHidden/>
              </w:rPr>
            </w:r>
            <w:r w:rsidR="00787EE9">
              <w:rPr>
                <w:noProof/>
                <w:webHidden/>
              </w:rPr>
              <w:fldChar w:fldCharType="separate"/>
            </w:r>
            <w:r w:rsidR="00787EE9">
              <w:rPr>
                <w:noProof/>
                <w:webHidden/>
              </w:rPr>
              <w:t>16</w:t>
            </w:r>
            <w:r w:rsidR="00787EE9">
              <w:rPr>
                <w:noProof/>
                <w:webHidden/>
              </w:rPr>
              <w:fldChar w:fldCharType="end"/>
            </w:r>
          </w:hyperlink>
        </w:p>
        <w:p w14:paraId="174B1D64" w14:textId="77777777" w:rsidR="00737E4F" w:rsidRDefault="0095456A">
          <w:pPr>
            <w:pStyle w:val="TOC2"/>
            <w:tabs>
              <w:tab w:val="right" w:leader="dot" w:pos="9016"/>
            </w:tabs>
            <w:rPr>
              <w:rFonts w:eastAsiaTheme="minorEastAsia"/>
              <w:noProof/>
              <w:lang w:eastAsia="en-GB"/>
            </w:rPr>
          </w:pPr>
          <w:hyperlink w:anchor="_Toc41639180" w:history="1">
            <w:r w:rsidR="00787EE9" w:rsidRPr="00982EE7">
              <w:rPr>
                <w:rStyle w:val="Hyperlink"/>
                <w:rFonts w:asciiTheme="majorHAnsi" w:eastAsiaTheme="majorEastAsia" w:hAnsiTheme="majorHAnsi" w:cstheme="majorBidi"/>
                <w:b/>
                <w:bCs/>
                <w:noProof/>
              </w:rPr>
              <w:t>Option C.</w:t>
            </w:r>
            <w:r w:rsidR="00787EE9">
              <w:rPr>
                <w:noProof/>
                <w:webHidden/>
              </w:rPr>
              <w:tab/>
            </w:r>
            <w:r w:rsidR="00787EE9">
              <w:rPr>
                <w:noProof/>
                <w:webHidden/>
              </w:rPr>
              <w:fldChar w:fldCharType="begin"/>
            </w:r>
            <w:r w:rsidR="00787EE9">
              <w:rPr>
                <w:noProof/>
                <w:webHidden/>
              </w:rPr>
              <w:instrText xml:space="preserve"> PAGEREF _Toc41639180 \h </w:instrText>
            </w:r>
            <w:r w:rsidR="00787EE9">
              <w:rPr>
                <w:noProof/>
                <w:webHidden/>
              </w:rPr>
            </w:r>
            <w:r w:rsidR="00787EE9">
              <w:rPr>
                <w:noProof/>
                <w:webHidden/>
              </w:rPr>
              <w:fldChar w:fldCharType="separate"/>
            </w:r>
            <w:r w:rsidR="00787EE9">
              <w:rPr>
                <w:noProof/>
                <w:webHidden/>
              </w:rPr>
              <w:t>17</w:t>
            </w:r>
            <w:r w:rsidR="00787EE9">
              <w:rPr>
                <w:noProof/>
                <w:webHidden/>
              </w:rPr>
              <w:fldChar w:fldCharType="end"/>
            </w:r>
          </w:hyperlink>
        </w:p>
        <w:p w14:paraId="37B341F2" w14:textId="77777777" w:rsidR="00737E4F" w:rsidRDefault="0095456A">
          <w:pPr>
            <w:pStyle w:val="TOC1"/>
            <w:rPr>
              <w:rFonts w:asciiTheme="minorHAnsi" w:eastAsiaTheme="minorEastAsia" w:hAnsiTheme="minorHAnsi" w:cstheme="minorBidi"/>
              <w:b w:val="0"/>
              <w:bCs w:val="0"/>
              <w:sz w:val="22"/>
              <w:szCs w:val="22"/>
              <w:lang w:eastAsia="en-GB"/>
            </w:rPr>
          </w:pPr>
          <w:hyperlink w:anchor="_Toc41639181" w:history="1">
            <w:r w:rsidR="00787EE9" w:rsidRPr="00982EE7">
              <w:rPr>
                <w:rStyle w:val="Hyperlink"/>
              </w:rPr>
              <w:t>Interpreting Results</w:t>
            </w:r>
            <w:r w:rsidR="00787EE9">
              <w:rPr>
                <w:webHidden/>
              </w:rPr>
              <w:tab/>
            </w:r>
            <w:r w:rsidR="00787EE9">
              <w:rPr>
                <w:webHidden/>
              </w:rPr>
              <w:fldChar w:fldCharType="begin"/>
            </w:r>
            <w:r w:rsidR="00787EE9">
              <w:rPr>
                <w:webHidden/>
              </w:rPr>
              <w:instrText xml:space="preserve"> PAGEREF _Toc41639181 \h </w:instrText>
            </w:r>
            <w:r w:rsidR="00787EE9">
              <w:rPr>
                <w:webHidden/>
              </w:rPr>
            </w:r>
            <w:r w:rsidR="00787EE9">
              <w:rPr>
                <w:webHidden/>
              </w:rPr>
              <w:fldChar w:fldCharType="separate"/>
            </w:r>
            <w:r w:rsidR="00787EE9">
              <w:rPr>
                <w:webHidden/>
              </w:rPr>
              <w:t>18</w:t>
            </w:r>
            <w:r w:rsidR="00787EE9">
              <w:rPr>
                <w:webHidden/>
              </w:rPr>
              <w:fldChar w:fldCharType="end"/>
            </w:r>
          </w:hyperlink>
        </w:p>
        <w:p w14:paraId="72F5B8BA" w14:textId="77777777" w:rsidR="00737E4F" w:rsidRDefault="0095456A">
          <w:pPr>
            <w:pStyle w:val="TOC2"/>
            <w:tabs>
              <w:tab w:val="right" w:leader="dot" w:pos="9016"/>
            </w:tabs>
            <w:rPr>
              <w:rFonts w:eastAsiaTheme="minorEastAsia"/>
              <w:noProof/>
              <w:lang w:eastAsia="en-GB"/>
            </w:rPr>
          </w:pPr>
          <w:hyperlink w:anchor="_Toc41639182" w:history="1">
            <w:r w:rsidR="00787EE9" w:rsidRPr="00982EE7">
              <w:rPr>
                <w:rStyle w:val="Hyperlink"/>
                <w:rFonts w:asciiTheme="majorHAnsi" w:eastAsiaTheme="majorEastAsia" w:hAnsiTheme="majorHAnsi" w:cstheme="majorBidi"/>
                <w:b/>
                <w:bCs/>
                <w:noProof/>
              </w:rPr>
              <w:t>A.  Net Present Value</w:t>
            </w:r>
            <w:r w:rsidR="00787EE9">
              <w:rPr>
                <w:noProof/>
                <w:webHidden/>
              </w:rPr>
              <w:tab/>
            </w:r>
            <w:r w:rsidR="00787EE9">
              <w:rPr>
                <w:noProof/>
                <w:webHidden/>
              </w:rPr>
              <w:fldChar w:fldCharType="begin"/>
            </w:r>
            <w:r w:rsidR="00787EE9">
              <w:rPr>
                <w:noProof/>
                <w:webHidden/>
              </w:rPr>
              <w:instrText xml:space="preserve"> PAGEREF _Toc41639182 \h </w:instrText>
            </w:r>
            <w:r w:rsidR="00787EE9">
              <w:rPr>
                <w:noProof/>
                <w:webHidden/>
              </w:rPr>
            </w:r>
            <w:r w:rsidR="00787EE9">
              <w:rPr>
                <w:noProof/>
                <w:webHidden/>
              </w:rPr>
              <w:fldChar w:fldCharType="separate"/>
            </w:r>
            <w:r w:rsidR="00787EE9">
              <w:rPr>
                <w:noProof/>
                <w:webHidden/>
              </w:rPr>
              <w:t>18</w:t>
            </w:r>
            <w:r w:rsidR="00787EE9">
              <w:rPr>
                <w:noProof/>
                <w:webHidden/>
              </w:rPr>
              <w:fldChar w:fldCharType="end"/>
            </w:r>
          </w:hyperlink>
        </w:p>
        <w:p w14:paraId="57BCB347" w14:textId="77777777" w:rsidR="00737E4F" w:rsidRDefault="0095456A">
          <w:pPr>
            <w:pStyle w:val="TOC2"/>
            <w:tabs>
              <w:tab w:val="right" w:leader="dot" w:pos="9016"/>
            </w:tabs>
            <w:rPr>
              <w:rFonts w:eastAsiaTheme="minorEastAsia"/>
              <w:noProof/>
              <w:lang w:eastAsia="en-GB"/>
            </w:rPr>
          </w:pPr>
          <w:hyperlink w:anchor="_Toc41639183" w:history="1">
            <w:r w:rsidR="00787EE9" w:rsidRPr="00982EE7">
              <w:rPr>
                <w:rStyle w:val="Hyperlink"/>
                <w:rFonts w:asciiTheme="majorHAnsi" w:eastAsiaTheme="majorEastAsia" w:hAnsiTheme="majorHAnsi" w:cstheme="majorBidi"/>
                <w:b/>
                <w:bCs/>
                <w:noProof/>
              </w:rPr>
              <w:t>B. Non-Discounting Methods</w:t>
            </w:r>
            <w:r w:rsidR="00787EE9">
              <w:rPr>
                <w:noProof/>
                <w:webHidden/>
              </w:rPr>
              <w:tab/>
            </w:r>
            <w:r w:rsidR="00787EE9">
              <w:rPr>
                <w:noProof/>
                <w:webHidden/>
              </w:rPr>
              <w:fldChar w:fldCharType="begin"/>
            </w:r>
            <w:r w:rsidR="00787EE9">
              <w:rPr>
                <w:noProof/>
                <w:webHidden/>
              </w:rPr>
              <w:instrText xml:space="preserve"> PAGEREF _Toc41639183 \h </w:instrText>
            </w:r>
            <w:r w:rsidR="00787EE9">
              <w:rPr>
                <w:noProof/>
                <w:webHidden/>
              </w:rPr>
            </w:r>
            <w:r w:rsidR="00787EE9">
              <w:rPr>
                <w:noProof/>
                <w:webHidden/>
              </w:rPr>
              <w:fldChar w:fldCharType="separate"/>
            </w:r>
            <w:r w:rsidR="00787EE9">
              <w:rPr>
                <w:noProof/>
                <w:webHidden/>
              </w:rPr>
              <w:t>18</w:t>
            </w:r>
            <w:r w:rsidR="00787EE9">
              <w:rPr>
                <w:noProof/>
                <w:webHidden/>
              </w:rPr>
              <w:fldChar w:fldCharType="end"/>
            </w:r>
          </w:hyperlink>
        </w:p>
        <w:p w14:paraId="7D36806F" w14:textId="77777777" w:rsidR="00737E4F" w:rsidRDefault="0095456A">
          <w:pPr>
            <w:pStyle w:val="TOC3"/>
            <w:tabs>
              <w:tab w:val="right" w:leader="dot" w:pos="9016"/>
            </w:tabs>
            <w:rPr>
              <w:rFonts w:eastAsiaTheme="minorEastAsia"/>
              <w:noProof/>
              <w:lang w:eastAsia="en-GB"/>
            </w:rPr>
          </w:pPr>
          <w:hyperlink w:anchor="_Toc41639184" w:history="1">
            <w:r w:rsidR="00787EE9" w:rsidRPr="00982EE7">
              <w:rPr>
                <w:rStyle w:val="Hyperlink"/>
                <w:rFonts w:asciiTheme="majorHAnsi" w:eastAsiaTheme="majorEastAsia" w:hAnsiTheme="majorHAnsi" w:cstheme="majorBidi"/>
                <w:b/>
                <w:bCs/>
                <w:noProof/>
              </w:rPr>
              <w:t>Payback Period</w:t>
            </w:r>
            <w:r w:rsidR="00787EE9">
              <w:rPr>
                <w:noProof/>
                <w:webHidden/>
              </w:rPr>
              <w:tab/>
            </w:r>
            <w:r w:rsidR="00787EE9">
              <w:rPr>
                <w:noProof/>
                <w:webHidden/>
              </w:rPr>
              <w:fldChar w:fldCharType="begin"/>
            </w:r>
            <w:r w:rsidR="00787EE9">
              <w:rPr>
                <w:noProof/>
                <w:webHidden/>
              </w:rPr>
              <w:instrText xml:space="preserve"> PAGEREF _Toc41639184 \h </w:instrText>
            </w:r>
            <w:r w:rsidR="00787EE9">
              <w:rPr>
                <w:noProof/>
                <w:webHidden/>
              </w:rPr>
            </w:r>
            <w:r w:rsidR="00787EE9">
              <w:rPr>
                <w:noProof/>
                <w:webHidden/>
              </w:rPr>
              <w:fldChar w:fldCharType="separate"/>
            </w:r>
            <w:r w:rsidR="00787EE9">
              <w:rPr>
                <w:noProof/>
                <w:webHidden/>
              </w:rPr>
              <w:t>18</w:t>
            </w:r>
            <w:r w:rsidR="00787EE9">
              <w:rPr>
                <w:noProof/>
                <w:webHidden/>
              </w:rPr>
              <w:fldChar w:fldCharType="end"/>
            </w:r>
          </w:hyperlink>
        </w:p>
        <w:p w14:paraId="2EEA13C4" w14:textId="77777777" w:rsidR="00737E4F" w:rsidRDefault="0095456A">
          <w:pPr>
            <w:pStyle w:val="TOC3"/>
            <w:tabs>
              <w:tab w:val="right" w:leader="dot" w:pos="9016"/>
            </w:tabs>
            <w:rPr>
              <w:rFonts w:eastAsiaTheme="minorEastAsia"/>
              <w:noProof/>
              <w:lang w:eastAsia="en-GB"/>
            </w:rPr>
          </w:pPr>
          <w:hyperlink w:anchor="_Toc41639185" w:history="1">
            <w:r w:rsidR="00787EE9" w:rsidRPr="00982EE7">
              <w:rPr>
                <w:rStyle w:val="Hyperlink"/>
                <w:rFonts w:asciiTheme="majorHAnsi" w:eastAsiaTheme="majorEastAsia" w:hAnsiTheme="majorHAnsi" w:cstheme="majorBidi"/>
                <w:b/>
                <w:bCs/>
                <w:noProof/>
              </w:rPr>
              <w:t>Accounting Rate of Return</w:t>
            </w:r>
            <w:r w:rsidR="00787EE9">
              <w:rPr>
                <w:noProof/>
                <w:webHidden/>
              </w:rPr>
              <w:tab/>
            </w:r>
            <w:r w:rsidR="00787EE9">
              <w:rPr>
                <w:noProof/>
                <w:webHidden/>
              </w:rPr>
              <w:fldChar w:fldCharType="begin"/>
            </w:r>
            <w:r w:rsidR="00787EE9">
              <w:rPr>
                <w:noProof/>
                <w:webHidden/>
              </w:rPr>
              <w:instrText xml:space="preserve"> PAGEREF _Toc41639185 \h </w:instrText>
            </w:r>
            <w:r w:rsidR="00787EE9">
              <w:rPr>
                <w:noProof/>
                <w:webHidden/>
              </w:rPr>
            </w:r>
            <w:r w:rsidR="00787EE9">
              <w:rPr>
                <w:noProof/>
                <w:webHidden/>
              </w:rPr>
              <w:fldChar w:fldCharType="separate"/>
            </w:r>
            <w:r w:rsidR="00787EE9">
              <w:rPr>
                <w:noProof/>
                <w:webHidden/>
              </w:rPr>
              <w:t>18</w:t>
            </w:r>
            <w:r w:rsidR="00787EE9">
              <w:rPr>
                <w:noProof/>
                <w:webHidden/>
              </w:rPr>
              <w:fldChar w:fldCharType="end"/>
            </w:r>
          </w:hyperlink>
        </w:p>
        <w:p w14:paraId="65052057" w14:textId="77777777" w:rsidR="00737E4F" w:rsidRDefault="0095456A">
          <w:pPr>
            <w:pStyle w:val="TOC3"/>
            <w:tabs>
              <w:tab w:val="right" w:leader="dot" w:pos="9016"/>
            </w:tabs>
            <w:rPr>
              <w:rFonts w:eastAsiaTheme="minorEastAsia"/>
              <w:noProof/>
              <w:lang w:eastAsia="en-GB"/>
            </w:rPr>
          </w:pPr>
          <w:hyperlink w:anchor="_Toc41639186" w:history="1">
            <w:r w:rsidR="00787EE9" w:rsidRPr="00982EE7">
              <w:rPr>
                <w:rStyle w:val="Hyperlink"/>
                <w:rFonts w:asciiTheme="majorHAnsi" w:eastAsiaTheme="majorEastAsia" w:hAnsiTheme="majorHAnsi" w:cstheme="majorBidi"/>
                <w:b/>
                <w:bCs/>
                <w:noProof/>
              </w:rPr>
              <w:t>Internal Rate of Return</w:t>
            </w:r>
            <w:r w:rsidR="00787EE9">
              <w:rPr>
                <w:noProof/>
                <w:webHidden/>
              </w:rPr>
              <w:tab/>
            </w:r>
            <w:r w:rsidR="00787EE9">
              <w:rPr>
                <w:noProof/>
                <w:webHidden/>
              </w:rPr>
              <w:fldChar w:fldCharType="begin"/>
            </w:r>
            <w:r w:rsidR="00787EE9">
              <w:rPr>
                <w:noProof/>
                <w:webHidden/>
              </w:rPr>
              <w:instrText xml:space="preserve"> PAGEREF _Toc41639186 \h </w:instrText>
            </w:r>
            <w:r w:rsidR="00787EE9">
              <w:rPr>
                <w:noProof/>
                <w:webHidden/>
              </w:rPr>
            </w:r>
            <w:r w:rsidR="00787EE9">
              <w:rPr>
                <w:noProof/>
                <w:webHidden/>
              </w:rPr>
              <w:fldChar w:fldCharType="separate"/>
            </w:r>
            <w:r w:rsidR="00787EE9">
              <w:rPr>
                <w:noProof/>
                <w:webHidden/>
              </w:rPr>
              <w:t>18</w:t>
            </w:r>
            <w:r w:rsidR="00787EE9">
              <w:rPr>
                <w:noProof/>
                <w:webHidden/>
              </w:rPr>
              <w:fldChar w:fldCharType="end"/>
            </w:r>
          </w:hyperlink>
        </w:p>
        <w:p w14:paraId="10B69727" w14:textId="77777777" w:rsidR="00737E4F" w:rsidRDefault="0095456A">
          <w:pPr>
            <w:pStyle w:val="TOC2"/>
            <w:tabs>
              <w:tab w:val="right" w:leader="dot" w:pos="9016"/>
            </w:tabs>
            <w:rPr>
              <w:rFonts w:eastAsiaTheme="minorEastAsia"/>
              <w:noProof/>
              <w:lang w:eastAsia="en-GB"/>
            </w:rPr>
          </w:pPr>
          <w:hyperlink w:anchor="_Toc41639187" w:history="1">
            <w:r w:rsidR="00787EE9" w:rsidRPr="00982EE7">
              <w:rPr>
                <w:rStyle w:val="Hyperlink"/>
                <w:rFonts w:asciiTheme="majorHAnsi" w:eastAsiaTheme="majorEastAsia" w:hAnsiTheme="majorHAnsi" w:cstheme="majorBidi"/>
                <w:b/>
                <w:bCs/>
                <w:noProof/>
              </w:rPr>
              <w:t>C. Investment Decisions</w:t>
            </w:r>
            <w:r w:rsidR="00787EE9">
              <w:rPr>
                <w:noProof/>
                <w:webHidden/>
              </w:rPr>
              <w:tab/>
            </w:r>
            <w:r w:rsidR="00787EE9">
              <w:rPr>
                <w:noProof/>
                <w:webHidden/>
              </w:rPr>
              <w:fldChar w:fldCharType="begin"/>
            </w:r>
            <w:r w:rsidR="00787EE9">
              <w:rPr>
                <w:noProof/>
                <w:webHidden/>
              </w:rPr>
              <w:instrText xml:space="preserve"> PAGEREF _Toc41639187 \h </w:instrText>
            </w:r>
            <w:r w:rsidR="00787EE9">
              <w:rPr>
                <w:noProof/>
                <w:webHidden/>
              </w:rPr>
            </w:r>
            <w:r w:rsidR="00787EE9">
              <w:rPr>
                <w:noProof/>
                <w:webHidden/>
              </w:rPr>
              <w:fldChar w:fldCharType="separate"/>
            </w:r>
            <w:r w:rsidR="00787EE9">
              <w:rPr>
                <w:noProof/>
                <w:webHidden/>
              </w:rPr>
              <w:t>19</w:t>
            </w:r>
            <w:r w:rsidR="00787EE9">
              <w:rPr>
                <w:noProof/>
                <w:webHidden/>
              </w:rPr>
              <w:fldChar w:fldCharType="end"/>
            </w:r>
          </w:hyperlink>
        </w:p>
        <w:p w14:paraId="47D17C13" w14:textId="77777777" w:rsidR="00737E4F" w:rsidRDefault="0095456A">
          <w:pPr>
            <w:pStyle w:val="TOC2"/>
            <w:tabs>
              <w:tab w:val="right" w:leader="dot" w:pos="9016"/>
            </w:tabs>
            <w:rPr>
              <w:rFonts w:eastAsiaTheme="minorEastAsia"/>
              <w:noProof/>
              <w:lang w:eastAsia="en-GB"/>
            </w:rPr>
          </w:pPr>
          <w:hyperlink w:anchor="_Toc41639188" w:history="1">
            <w:r w:rsidR="00787EE9" w:rsidRPr="00982EE7">
              <w:rPr>
                <w:rStyle w:val="Hyperlink"/>
                <w:rFonts w:asciiTheme="majorHAnsi" w:eastAsiaTheme="majorEastAsia" w:hAnsiTheme="majorHAnsi" w:cstheme="majorBidi"/>
                <w:b/>
                <w:bCs/>
                <w:noProof/>
              </w:rPr>
              <w:t>D. Capital Rationing</w:t>
            </w:r>
            <w:r w:rsidR="00787EE9">
              <w:rPr>
                <w:noProof/>
                <w:webHidden/>
              </w:rPr>
              <w:tab/>
            </w:r>
            <w:r w:rsidR="00787EE9">
              <w:rPr>
                <w:noProof/>
                <w:webHidden/>
              </w:rPr>
              <w:fldChar w:fldCharType="begin"/>
            </w:r>
            <w:r w:rsidR="00787EE9">
              <w:rPr>
                <w:noProof/>
                <w:webHidden/>
              </w:rPr>
              <w:instrText xml:space="preserve"> PAGEREF _Toc41639188 \h </w:instrText>
            </w:r>
            <w:r w:rsidR="00787EE9">
              <w:rPr>
                <w:noProof/>
                <w:webHidden/>
              </w:rPr>
            </w:r>
            <w:r w:rsidR="00787EE9">
              <w:rPr>
                <w:noProof/>
                <w:webHidden/>
              </w:rPr>
              <w:fldChar w:fldCharType="separate"/>
            </w:r>
            <w:r w:rsidR="00787EE9">
              <w:rPr>
                <w:noProof/>
                <w:webHidden/>
              </w:rPr>
              <w:t>19</w:t>
            </w:r>
            <w:r w:rsidR="00787EE9">
              <w:rPr>
                <w:noProof/>
                <w:webHidden/>
              </w:rPr>
              <w:fldChar w:fldCharType="end"/>
            </w:r>
          </w:hyperlink>
        </w:p>
        <w:p w14:paraId="4A91B4A0" w14:textId="77777777" w:rsidR="00737E4F" w:rsidRDefault="0095456A">
          <w:pPr>
            <w:pStyle w:val="TOC1"/>
            <w:rPr>
              <w:rFonts w:asciiTheme="minorHAnsi" w:eastAsiaTheme="minorEastAsia" w:hAnsiTheme="minorHAnsi" w:cstheme="minorBidi"/>
              <w:b w:val="0"/>
              <w:bCs w:val="0"/>
              <w:sz w:val="22"/>
              <w:szCs w:val="22"/>
              <w:lang w:eastAsia="en-GB"/>
            </w:rPr>
          </w:pPr>
          <w:hyperlink w:anchor="_Toc41639189" w:history="1">
            <w:r w:rsidR="00787EE9" w:rsidRPr="00982EE7">
              <w:rPr>
                <w:rStyle w:val="Hyperlink"/>
              </w:rPr>
              <w:t>Finance Options</w:t>
            </w:r>
            <w:r w:rsidR="00787EE9">
              <w:rPr>
                <w:webHidden/>
              </w:rPr>
              <w:tab/>
            </w:r>
            <w:r w:rsidR="00787EE9">
              <w:rPr>
                <w:webHidden/>
              </w:rPr>
              <w:fldChar w:fldCharType="begin"/>
            </w:r>
            <w:r w:rsidR="00787EE9">
              <w:rPr>
                <w:webHidden/>
              </w:rPr>
              <w:instrText xml:space="preserve"> PAGEREF _Toc41639189 \h </w:instrText>
            </w:r>
            <w:r w:rsidR="00787EE9">
              <w:rPr>
                <w:webHidden/>
              </w:rPr>
            </w:r>
            <w:r w:rsidR="00787EE9">
              <w:rPr>
                <w:webHidden/>
              </w:rPr>
              <w:fldChar w:fldCharType="separate"/>
            </w:r>
            <w:r w:rsidR="00787EE9">
              <w:rPr>
                <w:webHidden/>
              </w:rPr>
              <w:t>20</w:t>
            </w:r>
            <w:r w:rsidR="00787EE9">
              <w:rPr>
                <w:webHidden/>
              </w:rPr>
              <w:fldChar w:fldCharType="end"/>
            </w:r>
          </w:hyperlink>
        </w:p>
        <w:p w14:paraId="52CB4227" w14:textId="77777777" w:rsidR="00737E4F" w:rsidRDefault="0095456A">
          <w:pPr>
            <w:pStyle w:val="TOC2"/>
            <w:tabs>
              <w:tab w:val="right" w:leader="dot" w:pos="9016"/>
            </w:tabs>
            <w:rPr>
              <w:rFonts w:eastAsiaTheme="minorEastAsia"/>
              <w:noProof/>
              <w:lang w:eastAsia="en-GB"/>
            </w:rPr>
          </w:pPr>
          <w:hyperlink w:anchor="_Toc41639190" w:history="1">
            <w:r w:rsidR="00787EE9" w:rsidRPr="00982EE7">
              <w:rPr>
                <w:rStyle w:val="Hyperlink"/>
                <w:rFonts w:asciiTheme="majorHAnsi" w:eastAsiaTheme="majorEastAsia" w:hAnsiTheme="majorHAnsi" w:cstheme="majorBidi"/>
                <w:b/>
                <w:bCs/>
                <w:noProof/>
              </w:rPr>
              <w:t>Equity Financing</w:t>
            </w:r>
            <w:r w:rsidR="00787EE9">
              <w:rPr>
                <w:noProof/>
                <w:webHidden/>
              </w:rPr>
              <w:tab/>
            </w:r>
            <w:r w:rsidR="00787EE9">
              <w:rPr>
                <w:noProof/>
                <w:webHidden/>
              </w:rPr>
              <w:fldChar w:fldCharType="begin"/>
            </w:r>
            <w:r w:rsidR="00787EE9">
              <w:rPr>
                <w:noProof/>
                <w:webHidden/>
              </w:rPr>
              <w:instrText xml:space="preserve"> PAGEREF _Toc41639190 \h </w:instrText>
            </w:r>
            <w:r w:rsidR="00787EE9">
              <w:rPr>
                <w:noProof/>
                <w:webHidden/>
              </w:rPr>
            </w:r>
            <w:r w:rsidR="00787EE9">
              <w:rPr>
                <w:noProof/>
                <w:webHidden/>
              </w:rPr>
              <w:fldChar w:fldCharType="separate"/>
            </w:r>
            <w:r w:rsidR="00787EE9">
              <w:rPr>
                <w:noProof/>
                <w:webHidden/>
              </w:rPr>
              <w:t>20</w:t>
            </w:r>
            <w:r w:rsidR="00787EE9">
              <w:rPr>
                <w:noProof/>
                <w:webHidden/>
              </w:rPr>
              <w:fldChar w:fldCharType="end"/>
            </w:r>
          </w:hyperlink>
        </w:p>
        <w:p w14:paraId="5AB5BED0" w14:textId="77777777" w:rsidR="00737E4F" w:rsidRDefault="0095456A">
          <w:pPr>
            <w:pStyle w:val="TOC2"/>
            <w:tabs>
              <w:tab w:val="right" w:leader="dot" w:pos="9016"/>
            </w:tabs>
            <w:rPr>
              <w:rFonts w:eastAsiaTheme="minorEastAsia"/>
              <w:noProof/>
              <w:lang w:eastAsia="en-GB"/>
            </w:rPr>
          </w:pPr>
          <w:hyperlink w:anchor="_Toc41639191" w:history="1">
            <w:r w:rsidR="00787EE9" w:rsidRPr="00982EE7">
              <w:rPr>
                <w:rStyle w:val="Hyperlink"/>
                <w:rFonts w:asciiTheme="majorHAnsi" w:eastAsiaTheme="majorEastAsia" w:hAnsiTheme="majorHAnsi" w:cstheme="majorBidi"/>
                <w:b/>
                <w:bCs/>
                <w:noProof/>
              </w:rPr>
              <w:t>Debt Financing</w:t>
            </w:r>
            <w:r w:rsidR="00787EE9">
              <w:rPr>
                <w:noProof/>
                <w:webHidden/>
              </w:rPr>
              <w:tab/>
            </w:r>
            <w:r w:rsidR="00787EE9">
              <w:rPr>
                <w:noProof/>
                <w:webHidden/>
              </w:rPr>
              <w:fldChar w:fldCharType="begin"/>
            </w:r>
            <w:r w:rsidR="00787EE9">
              <w:rPr>
                <w:noProof/>
                <w:webHidden/>
              </w:rPr>
              <w:instrText xml:space="preserve"> PAGEREF _Toc41639191 \h </w:instrText>
            </w:r>
            <w:r w:rsidR="00787EE9">
              <w:rPr>
                <w:noProof/>
                <w:webHidden/>
              </w:rPr>
            </w:r>
            <w:r w:rsidR="00787EE9">
              <w:rPr>
                <w:noProof/>
                <w:webHidden/>
              </w:rPr>
              <w:fldChar w:fldCharType="separate"/>
            </w:r>
            <w:r w:rsidR="00787EE9">
              <w:rPr>
                <w:noProof/>
                <w:webHidden/>
              </w:rPr>
              <w:t>20</w:t>
            </w:r>
            <w:r w:rsidR="00787EE9">
              <w:rPr>
                <w:noProof/>
                <w:webHidden/>
              </w:rPr>
              <w:fldChar w:fldCharType="end"/>
            </w:r>
          </w:hyperlink>
        </w:p>
        <w:p w14:paraId="096619F1" w14:textId="77777777" w:rsidR="00737E4F" w:rsidRDefault="0095456A">
          <w:pPr>
            <w:pStyle w:val="TOC2"/>
            <w:tabs>
              <w:tab w:val="right" w:leader="dot" w:pos="9016"/>
            </w:tabs>
            <w:rPr>
              <w:rFonts w:eastAsiaTheme="minorEastAsia"/>
              <w:noProof/>
              <w:lang w:eastAsia="en-GB"/>
            </w:rPr>
          </w:pPr>
          <w:hyperlink w:anchor="_Toc41639192" w:history="1">
            <w:r w:rsidR="00787EE9" w:rsidRPr="00982EE7">
              <w:rPr>
                <w:rStyle w:val="Hyperlink"/>
                <w:rFonts w:asciiTheme="majorHAnsi" w:eastAsiaTheme="majorEastAsia" w:hAnsiTheme="majorHAnsi" w:cstheme="majorBidi"/>
                <w:b/>
                <w:bCs/>
                <w:noProof/>
              </w:rPr>
              <w:t>Operational Lease</w:t>
            </w:r>
            <w:r w:rsidR="00787EE9">
              <w:rPr>
                <w:noProof/>
                <w:webHidden/>
              </w:rPr>
              <w:tab/>
            </w:r>
            <w:r w:rsidR="00787EE9">
              <w:rPr>
                <w:noProof/>
                <w:webHidden/>
              </w:rPr>
              <w:fldChar w:fldCharType="begin"/>
            </w:r>
            <w:r w:rsidR="00787EE9">
              <w:rPr>
                <w:noProof/>
                <w:webHidden/>
              </w:rPr>
              <w:instrText xml:space="preserve"> PAGEREF _Toc41639192 \h </w:instrText>
            </w:r>
            <w:r w:rsidR="00787EE9">
              <w:rPr>
                <w:noProof/>
                <w:webHidden/>
              </w:rPr>
            </w:r>
            <w:r w:rsidR="00787EE9">
              <w:rPr>
                <w:noProof/>
                <w:webHidden/>
              </w:rPr>
              <w:fldChar w:fldCharType="separate"/>
            </w:r>
            <w:r w:rsidR="00787EE9">
              <w:rPr>
                <w:noProof/>
                <w:webHidden/>
              </w:rPr>
              <w:t>21</w:t>
            </w:r>
            <w:r w:rsidR="00787EE9">
              <w:rPr>
                <w:noProof/>
                <w:webHidden/>
              </w:rPr>
              <w:fldChar w:fldCharType="end"/>
            </w:r>
          </w:hyperlink>
        </w:p>
        <w:p w14:paraId="2CFDE701" w14:textId="77777777" w:rsidR="00737E4F" w:rsidRDefault="0095456A">
          <w:pPr>
            <w:pStyle w:val="TOC2"/>
            <w:tabs>
              <w:tab w:val="right" w:leader="dot" w:pos="9016"/>
            </w:tabs>
            <w:rPr>
              <w:rFonts w:eastAsiaTheme="minorEastAsia"/>
              <w:noProof/>
              <w:lang w:eastAsia="en-GB"/>
            </w:rPr>
          </w:pPr>
          <w:hyperlink w:anchor="_Toc41639193" w:history="1">
            <w:r w:rsidR="00787EE9" w:rsidRPr="00982EE7">
              <w:rPr>
                <w:rStyle w:val="Hyperlink"/>
                <w:rFonts w:asciiTheme="majorHAnsi" w:eastAsiaTheme="majorEastAsia" w:hAnsiTheme="majorHAnsi" w:cstheme="majorBidi"/>
                <w:b/>
                <w:bCs/>
                <w:noProof/>
              </w:rPr>
              <w:t>Finance Lease</w:t>
            </w:r>
            <w:r w:rsidR="00787EE9">
              <w:rPr>
                <w:noProof/>
                <w:webHidden/>
              </w:rPr>
              <w:tab/>
            </w:r>
            <w:r w:rsidR="00787EE9">
              <w:rPr>
                <w:noProof/>
                <w:webHidden/>
              </w:rPr>
              <w:fldChar w:fldCharType="begin"/>
            </w:r>
            <w:r w:rsidR="00787EE9">
              <w:rPr>
                <w:noProof/>
                <w:webHidden/>
              </w:rPr>
              <w:instrText xml:space="preserve"> PAGEREF _Toc41639193 \h </w:instrText>
            </w:r>
            <w:r w:rsidR="00787EE9">
              <w:rPr>
                <w:noProof/>
                <w:webHidden/>
              </w:rPr>
            </w:r>
            <w:r w:rsidR="00787EE9">
              <w:rPr>
                <w:noProof/>
                <w:webHidden/>
              </w:rPr>
              <w:fldChar w:fldCharType="separate"/>
            </w:r>
            <w:r w:rsidR="00787EE9">
              <w:rPr>
                <w:noProof/>
                <w:webHidden/>
              </w:rPr>
              <w:t>21</w:t>
            </w:r>
            <w:r w:rsidR="00787EE9">
              <w:rPr>
                <w:noProof/>
                <w:webHidden/>
              </w:rPr>
              <w:fldChar w:fldCharType="end"/>
            </w:r>
          </w:hyperlink>
        </w:p>
        <w:p w14:paraId="2393CA89" w14:textId="77777777" w:rsidR="00737E4F" w:rsidRDefault="0095456A">
          <w:pPr>
            <w:pStyle w:val="TOC1"/>
            <w:rPr>
              <w:rFonts w:asciiTheme="minorHAnsi" w:eastAsiaTheme="minorEastAsia" w:hAnsiTheme="minorHAnsi" w:cstheme="minorBidi"/>
              <w:b w:val="0"/>
              <w:bCs w:val="0"/>
              <w:sz w:val="22"/>
              <w:szCs w:val="22"/>
              <w:lang w:eastAsia="en-GB"/>
            </w:rPr>
          </w:pPr>
          <w:hyperlink w:anchor="_Toc41639194" w:history="1">
            <w:r w:rsidR="00787EE9" w:rsidRPr="00982EE7">
              <w:rPr>
                <w:rStyle w:val="Hyperlink"/>
              </w:rPr>
              <w:t>Reference List</w:t>
            </w:r>
            <w:r w:rsidR="00787EE9">
              <w:rPr>
                <w:webHidden/>
              </w:rPr>
              <w:tab/>
            </w:r>
            <w:r w:rsidR="00787EE9">
              <w:rPr>
                <w:webHidden/>
              </w:rPr>
              <w:fldChar w:fldCharType="begin"/>
            </w:r>
            <w:r w:rsidR="00787EE9">
              <w:rPr>
                <w:webHidden/>
              </w:rPr>
              <w:instrText xml:space="preserve"> PAGEREF _Toc41639194 \h </w:instrText>
            </w:r>
            <w:r w:rsidR="00787EE9">
              <w:rPr>
                <w:webHidden/>
              </w:rPr>
            </w:r>
            <w:r w:rsidR="00787EE9">
              <w:rPr>
                <w:webHidden/>
              </w:rPr>
              <w:fldChar w:fldCharType="separate"/>
            </w:r>
            <w:r w:rsidR="00787EE9">
              <w:rPr>
                <w:webHidden/>
              </w:rPr>
              <w:t>22</w:t>
            </w:r>
            <w:r w:rsidR="00787EE9">
              <w:rPr>
                <w:webHidden/>
              </w:rPr>
              <w:fldChar w:fldCharType="end"/>
            </w:r>
          </w:hyperlink>
        </w:p>
        <w:p w14:paraId="77CDB3F2" w14:textId="77777777" w:rsidR="00737E4F" w:rsidRDefault="0095456A">
          <w:pPr>
            <w:pStyle w:val="TOC1"/>
            <w:rPr>
              <w:rFonts w:asciiTheme="minorHAnsi" w:eastAsiaTheme="minorEastAsia" w:hAnsiTheme="minorHAnsi" w:cstheme="minorBidi"/>
              <w:b w:val="0"/>
              <w:bCs w:val="0"/>
              <w:sz w:val="22"/>
              <w:szCs w:val="22"/>
              <w:lang w:eastAsia="en-GB"/>
            </w:rPr>
          </w:pPr>
          <w:hyperlink w:anchor="_Toc41639195" w:history="1">
            <w:r w:rsidR="00787EE9" w:rsidRPr="00982EE7">
              <w:rPr>
                <w:rStyle w:val="Hyperlink"/>
              </w:rPr>
              <w:t>Appendices</w:t>
            </w:r>
            <w:r w:rsidR="00787EE9">
              <w:rPr>
                <w:webHidden/>
              </w:rPr>
              <w:tab/>
            </w:r>
            <w:r w:rsidR="00787EE9">
              <w:rPr>
                <w:webHidden/>
              </w:rPr>
              <w:fldChar w:fldCharType="begin"/>
            </w:r>
            <w:r w:rsidR="00787EE9">
              <w:rPr>
                <w:webHidden/>
              </w:rPr>
              <w:instrText xml:space="preserve"> PAGEREF _Toc41639195 \h </w:instrText>
            </w:r>
            <w:r w:rsidR="00787EE9">
              <w:rPr>
                <w:webHidden/>
              </w:rPr>
            </w:r>
            <w:r w:rsidR="00787EE9">
              <w:rPr>
                <w:webHidden/>
              </w:rPr>
              <w:fldChar w:fldCharType="separate"/>
            </w:r>
            <w:r w:rsidR="00787EE9">
              <w:rPr>
                <w:webHidden/>
              </w:rPr>
              <w:t>24</w:t>
            </w:r>
            <w:r w:rsidR="00787EE9">
              <w:rPr>
                <w:webHidden/>
              </w:rPr>
              <w:fldChar w:fldCharType="end"/>
            </w:r>
          </w:hyperlink>
        </w:p>
        <w:p w14:paraId="297D4460" w14:textId="77777777" w:rsidR="00737E4F" w:rsidRDefault="0095456A">
          <w:pPr>
            <w:pStyle w:val="TOC2"/>
            <w:tabs>
              <w:tab w:val="right" w:leader="dot" w:pos="9016"/>
            </w:tabs>
            <w:rPr>
              <w:rFonts w:eastAsiaTheme="minorEastAsia"/>
              <w:noProof/>
              <w:lang w:eastAsia="en-GB"/>
            </w:rPr>
          </w:pPr>
          <w:hyperlink w:anchor="_Toc41639196" w:history="1">
            <w:r w:rsidR="00787EE9" w:rsidRPr="00982EE7">
              <w:rPr>
                <w:rStyle w:val="Hyperlink"/>
                <w:rFonts w:asciiTheme="majorHAnsi" w:eastAsiaTheme="majorEastAsia" w:hAnsiTheme="majorHAnsi" w:cstheme="majorBidi"/>
                <w:b/>
                <w:bCs/>
                <w:noProof/>
              </w:rPr>
              <w:t>Appendix One - Calculations For Tax Adjustments</w:t>
            </w:r>
            <w:r w:rsidR="00787EE9">
              <w:rPr>
                <w:noProof/>
                <w:webHidden/>
              </w:rPr>
              <w:tab/>
            </w:r>
            <w:r w:rsidR="00787EE9">
              <w:rPr>
                <w:noProof/>
                <w:webHidden/>
              </w:rPr>
              <w:fldChar w:fldCharType="begin"/>
            </w:r>
            <w:r w:rsidR="00787EE9">
              <w:rPr>
                <w:noProof/>
                <w:webHidden/>
              </w:rPr>
              <w:instrText xml:space="preserve"> PAGEREF _Toc41639196 \h </w:instrText>
            </w:r>
            <w:r w:rsidR="00787EE9">
              <w:rPr>
                <w:noProof/>
                <w:webHidden/>
              </w:rPr>
            </w:r>
            <w:r w:rsidR="00787EE9">
              <w:rPr>
                <w:noProof/>
                <w:webHidden/>
              </w:rPr>
              <w:fldChar w:fldCharType="separate"/>
            </w:r>
            <w:r w:rsidR="00787EE9">
              <w:rPr>
                <w:noProof/>
                <w:webHidden/>
              </w:rPr>
              <w:t>24</w:t>
            </w:r>
            <w:r w:rsidR="00787EE9">
              <w:rPr>
                <w:noProof/>
                <w:webHidden/>
              </w:rPr>
              <w:fldChar w:fldCharType="end"/>
            </w:r>
          </w:hyperlink>
        </w:p>
        <w:p w14:paraId="45B4DB49" w14:textId="77777777" w:rsidR="00737E4F" w:rsidRDefault="0095456A">
          <w:pPr>
            <w:pStyle w:val="TOC3"/>
            <w:tabs>
              <w:tab w:val="right" w:leader="dot" w:pos="9016"/>
            </w:tabs>
            <w:rPr>
              <w:rFonts w:eastAsiaTheme="minorEastAsia"/>
              <w:noProof/>
              <w:lang w:eastAsia="en-GB"/>
            </w:rPr>
          </w:pPr>
          <w:hyperlink w:anchor="_Toc41639197" w:history="1">
            <w:r w:rsidR="00787EE9" w:rsidRPr="00982EE7">
              <w:rPr>
                <w:rStyle w:val="Hyperlink"/>
                <w:rFonts w:asciiTheme="majorHAnsi" w:eastAsiaTheme="majorEastAsia" w:hAnsiTheme="majorHAnsi" w:cstheme="majorBidi"/>
                <w:b/>
                <w:bCs/>
                <w:noProof/>
              </w:rPr>
              <w:t>Option A.</w:t>
            </w:r>
            <w:r w:rsidR="00787EE9">
              <w:rPr>
                <w:noProof/>
                <w:webHidden/>
              </w:rPr>
              <w:tab/>
            </w:r>
            <w:r w:rsidR="00787EE9">
              <w:rPr>
                <w:noProof/>
                <w:webHidden/>
              </w:rPr>
              <w:fldChar w:fldCharType="begin"/>
            </w:r>
            <w:r w:rsidR="00787EE9">
              <w:rPr>
                <w:noProof/>
                <w:webHidden/>
              </w:rPr>
              <w:instrText xml:space="preserve"> PAGEREF _Toc41639197 \h </w:instrText>
            </w:r>
            <w:r w:rsidR="00787EE9">
              <w:rPr>
                <w:noProof/>
                <w:webHidden/>
              </w:rPr>
            </w:r>
            <w:r w:rsidR="00787EE9">
              <w:rPr>
                <w:noProof/>
                <w:webHidden/>
              </w:rPr>
              <w:fldChar w:fldCharType="separate"/>
            </w:r>
            <w:r w:rsidR="00787EE9">
              <w:rPr>
                <w:noProof/>
                <w:webHidden/>
              </w:rPr>
              <w:t>24</w:t>
            </w:r>
            <w:r w:rsidR="00787EE9">
              <w:rPr>
                <w:noProof/>
                <w:webHidden/>
              </w:rPr>
              <w:fldChar w:fldCharType="end"/>
            </w:r>
          </w:hyperlink>
        </w:p>
        <w:p w14:paraId="464D5324" w14:textId="77777777" w:rsidR="00737E4F" w:rsidRDefault="0095456A">
          <w:pPr>
            <w:pStyle w:val="TOC3"/>
            <w:tabs>
              <w:tab w:val="right" w:leader="dot" w:pos="9016"/>
            </w:tabs>
            <w:rPr>
              <w:rFonts w:eastAsiaTheme="minorEastAsia"/>
              <w:noProof/>
              <w:lang w:eastAsia="en-GB"/>
            </w:rPr>
          </w:pPr>
          <w:hyperlink w:anchor="_Toc41639198" w:history="1">
            <w:r w:rsidR="00787EE9" w:rsidRPr="00982EE7">
              <w:rPr>
                <w:rStyle w:val="Hyperlink"/>
                <w:rFonts w:asciiTheme="majorHAnsi" w:eastAsiaTheme="majorEastAsia" w:hAnsiTheme="majorHAnsi" w:cstheme="majorBidi"/>
                <w:b/>
                <w:bCs/>
                <w:noProof/>
              </w:rPr>
              <w:t>Option B.</w:t>
            </w:r>
            <w:r w:rsidR="00787EE9">
              <w:rPr>
                <w:noProof/>
                <w:webHidden/>
              </w:rPr>
              <w:tab/>
            </w:r>
            <w:r w:rsidR="00787EE9">
              <w:rPr>
                <w:noProof/>
                <w:webHidden/>
              </w:rPr>
              <w:fldChar w:fldCharType="begin"/>
            </w:r>
            <w:r w:rsidR="00787EE9">
              <w:rPr>
                <w:noProof/>
                <w:webHidden/>
              </w:rPr>
              <w:instrText xml:space="preserve"> PAGEREF _Toc41639198 \h </w:instrText>
            </w:r>
            <w:r w:rsidR="00787EE9">
              <w:rPr>
                <w:noProof/>
                <w:webHidden/>
              </w:rPr>
            </w:r>
            <w:r w:rsidR="00787EE9">
              <w:rPr>
                <w:noProof/>
                <w:webHidden/>
              </w:rPr>
              <w:fldChar w:fldCharType="separate"/>
            </w:r>
            <w:r w:rsidR="00787EE9">
              <w:rPr>
                <w:noProof/>
                <w:webHidden/>
              </w:rPr>
              <w:t>25</w:t>
            </w:r>
            <w:r w:rsidR="00787EE9">
              <w:rPr>
                <w:noProof/>
                <w:webHidden/>
              </w:rPr>
              <w:fldChar w:fldCharType="end"/>
            </w:r>
          </w:hyperlink>
        </w:p>
        <w:p w14:paraId="1F7B5AD4" w14:textId="77777777" w:rsidR="00737E4F" w:rsidRDefault="0095456A">
          <w:pPr>
            <w:pStyle w:val="TOC3"/>
            <w:tabs>
              <w:tab w:val="right" w:leader="dot" w:pos="9016"/>
            </w:tabs>
            <w:rPr>
              <w:rFonts w:eastAsiaTheme="minorEastAsia"/>
              <w:noProof/>
              <w:lang w:eastAsia="en-GB"/>
            </w:rPr>
          </w:pPr>
          <w:hyperlink w:anchor="_Toc41639199" w:history="1">
            <w:r w:rsidR="00787EE9" w:rsidRPr="00982EE7">
              <w:rPr>
                <w:rStyle w:val="Hyperlink"/>
                <w:rFonts w:asciiTheme="majorHAnsi" w:eastAsiaTheme="majorEastAsia" w:hAnsiTheme="majorHAnsi" w:cstheme="majorBidi"/>
                <w:b/>
                <w:bCs/>
                <w:noProof/>
              </w:rPr>
              <w:t>Option C.</w:t>
            </w:r>
            <w:r w:rsidR="00787EE9">
              <w:rPr>
                <w:noProof/>
                <w:webHidden/>
              </w:rPr>
              <w:tab/>
            </w:r>
            <w:r w:rsidR="00787EE9">
              <w:rPr>
                <w:noProof/>
                <w:webHidden/>
              </w:rPr>
              <w:fldChar w:fldCharType="begin"/>
            </w:r>
            <w:r w:rsidR="00787EE9">
              <w:rPr>
                <w:noProof/>
                <w:webHidden/>
              </w:rPr>
              <w:instrText xml:space="preserve"> PAGEREF _Toc41639199 \h </w:instrText>
            </w:r>
            <w:r w:rsidR="00787EE9">
              <w:rPr>
                <w:noProof/>
                <w:webHidden/>
              </w:rPr>
            </w:r>
            <w:r w:rsidR="00787EE9">
              <w:rPr>
                <w:noProof/>
                <w:webHidden/>
              </w:rPr>
              <w:fldChar w:fldCharType="separate"/>
            </w:r>
            <w:r w:rsidR="00787EE9">
              <w:rPr>
                <w:noProof/>
                <w:webHidden/>
              </w:rPr>
              <w:t>26</w:t>
            </w:r>
            <w:r w:rsidR="00787EE9">
              <w:rPr>
                <w:noProof/>
                <w:webHidden/>
              </w:rPr>
              <w:fldChar w:fldCharType="end"/>
            </w:r>
          </w:hyperlink>
        </w:p>
        <w:p w14:paraId="5A584D2F" w14:textId="77777777" w:rsidR="00C84A52" w:rsidRPr="00C84A52" w:rsidRDefault="00787EE9" w:rsidP="00C84A52">
          <w:r w:rsidRPr="00C84A52">
            <w:rPr>
              <w:b/>
              <w:bCs/>
              <w:noProof/>
            </w:rPr>
            <w:fldChar w:fldCharType="end"/>
          </w:r>
        </w:p>
      </w:sdtContent>
    </w:sdt>
    <w:p w14:paraId="0895D992" w14:textId="77777777" w:rsidR="00C84A52" w:rsidRPr="00C84A52" w:rsidRDefault="00C84A52" w:rsidP="00C84A52">
      <w:pPr>
        <w:keepNext/>
        <w:keepLines/>
        <w:spacing w:before="240" w:after="0"/>
        <w:outlineLvl w:val="0"/>
        <w:rPr>
          <w:rFonts w:asciiTheme="majorHAnsi" w:eastAsiaTheme="majorEastAsia" w:hAnsiTheme="majorHAnsi" w:cstheme="majorBidi"/>
          <w:b/>
          <w:bCs/>
          <w:sz w:val="28"/>
          <w:szCs w:val="28"/>
        </w:rPr>
      </w:pPr>
    </w:p>
    <w:p w14:paraId="77C8732D" w14:textId="77777777" w:rsidR="00C84A52" w:rsidRPr="00C84A52" w:rsidRDefault="00C84A52" w:rsidP="00C84A52"/>
    <w:p w14:paraId="5FF78DF1" w14:textId="77777777" w:rsidR="00C84A52" w:rsidRPr="00C84A52" w:rsidRDefault="00787EE9" w:rsidP="00C84A52">
      <w:pPr>
        <w:keepNext/>
        <w:keepLines/>
        <w:spacing w:before="240" w:after="0"/>
        <w:outlineLvl w:val="0"/>
        <w:rPr>
          <w:rFonts w:asciiTheme="majorHAnsi" w:eastAsiaTheme="majorEastAsia" w:hAnsiTheme="majorHAnsi" w:cstheme="majorBidi"/>
          <w:b/>
          <w:bCs/>
        </w:rPr>
      </w:pPr>
      <w:bookmarkStart w:id="58" w:name="_Toc41639042"/>
      <w:bookmarkStart w:id="59" w:name="_Toc41639171"/>
      <w:bookmarkStart w:id="60" w:name="_Toc41640828"/>
      <w:r w:rsidRPr="00C84A52">
        <w:rPr>
          <w:rFonts w:asciiTheme="majorHAnsi" w:eastAsiaTheme="majorEastAsia" w:hAnsiTheme="majorHAnsi" w:cstheme="majorBidi"/>
          <w:b/>
          <w:bCs/>
          <w:sz w:val="28"/>
          <w:szCs w:val="28"/>
        </w:rPr>
        <w:t>Current Cashflows Before Tax Adjustment (Table)</w:t>
      </w:r>
      <w:bookmarkEnd w:id="58"/>
      <w:bookmarkEnd w:id="59"/>
      <w:bookmarkEnd w:id="60"/>
      <w:bookmarkEnd w:id="57"/>
    </w:p>
    <w:tbl>
      <w:tblPr>
        <w:tblStyle w:val="TableGrid1"/>
        <w:tblW w:w="0" w:type="auto"/>
        <w:tblLook w:val="04A0" w:firstRow="1" w:lastRow="0" w:firstColumn="1" w:lastColumn="0" w:noHBand="0" w:noVBand="1"/>
      </w:tblPr>
      <w:tblGrid>
        <w:gridCol w:w="1803"/>
        <w:gridCol w:w="1803"/>
        <w:gridCol w:w="1803"/>
        <w:gridCol w:w="1803"/>
        <w:gridCol w:w="1804"/>
      </w:tblGrid>
      <w:tr w:rsidR="006747A7" w14:paraId="073CF739" w14:textId="77777777" w:rsidTr="00787EE9">
        <w:tc>
          <w:tcPr>
            <w:tcW w:w="1803" w:type="dxa"/>
          </w:tcPr>
          <w:p w14:paraId="370D357C" w14:textId="77777777" w:rsidR="00C84A52" w:rsidRPr="00C84A52" w:rsidRDefault="00C84A52" w:rsidP="00C84A52">
            <w:pPr>
              <w:rPr>
                <w:rFonts w:cstheme="minorHAnsi"/>
              </w:rPr>
            </w:pPr>
          </w:p>
        </w:tc>
        <w:tc>
          <w:tcPr>
            <w:tcW w:w="1803" w:type="dxa"/>
          </w:tcPr>
          <w:p w14:paraId="10C9B536" w14:textId="77777777" w:rsidR="00C84A52" w:rsidRPr="00C84A52" w:rsidRDefault="00787EE9" w:rsidP="00C84A52">
            <w:pPr>
              <w:jc w:val="center"/>
              <w:rPr>
                <w:rFonts w:asciiTheme="majorHAnsi" w:hAnsiTheme="majorHAnsi" w:cstheme="majorHAnsi"/>
                <w:b/>
                <w:bCs/>
                <w:sz w:val="24"/>
                <w:szCs w:val="24"/>
              </w:rPr>
            </w:pPr>
            <w:r w:rsidRPr="00C84A52">
              <w:rPr>
                <w:rFonts w:asciiTheme="majorHAnsi" w:hAnsiTheme="majorHAnsi" w:cstheme="majorHAnsi"/>
                <w:b/>
                <w:bCs/>
                <w:sz w:val="24"/>
                <w:szCs w:val="24"/>
              </w:rPr>
              <w:t>Year One</w:t>
            </w:r>
          </w:p>
        </w:tc>
        <w:tc>
          <w:tcPr>
            <w:tcW w:w="1803" w:type="dxa"/>
          </w:tcPr>
          <w:p w14:paraId="25397FF5" w14:textId="77777777" w:rsidR="00C84A52" w:rsidRPr="00C84A52" w:rsidRDefault="00787EE9" w:rsidP="00C84A52">
            <w:pPr>
              <w:jc w:val="center"/>
              <w:rPr>
                <w:rFonts w:asciiTheme="majorHAnsi" w:hAnsiTheme="majorHAnsi" w:cstheme="majorHAnsi"/>
                <w:b/>
                <w:bCs/>
                <w:sz w:val="24"/>
                <w:szCs w:val="24"/>
              </w:rPr>
            </w:pPr>
            <w:r w:rsidRPr="00C84A52">
              <w:rPr>
                <w:rFonts w:asciiTheme="majorHAnsi" w:hAnsiTheme="majorHAnsi" w:cstheme="majorHAnsi"/>
                <w:b/>
                <w:bCs/>
                <w:sz w:val="24"/>
                <w:szCs w:val="24"/>
              </w:rPr>
              <w:t>Year Two</w:t>
            </w:r>
          </w:p>
        </w:tc>
        <w:tc>
          <w:tcPr>
            <w:tcW w:w="1803" w:type="dxa"/>
          </w:tcPr>
          <w:p w14:paraId="29EE9B58" w14:textId="77777777" w:rsidR="00C84A52" w:rsidRPr="00C84A52" w:rsidRDefault="00787EE9" w:rsidP="00C84A52">
            <w:pPr>
              <w:jc w:val="center"/>
              <w:rPr>
                <w:rFonts w:asciiTheme="majorHAnsi" w:hAnsiTheme="majorHAnsi" w:cstheme="majorHAnsi"/>
                <w:b/>
                <w:bCs/>
                <w:sz w:val="24"/>
                <w:szCs w:val="24"/>
              </w:rPr>
            </w:pPr>
            <w:r w:rsidRPr="00C84A52">
              <w:rPr>
                <w:rFonts w:asciiTheme="majorHAnsi" w:hAnsiTheme="majorHAnsi" w:cstheme="majorHAnsi"/>
                <w:b/>
                <w:bCs/>
                <w:sz w:val="24"/>
                <w:szCs w:val="24"/>
              </w:rPr>
              <w:t>Year Three</w:t>
            </w:r>
          </w:p>
        </w:tc>
        <w:tc>
          <w:tcPr>
            <w:tcW w:w="1804" w:type="dxa"/>
          </w:tcPr>
          <w:p w14:paraId="41CA416E" w14:textId="77777777" w:rsidR="00C84A52" w:rsidRPr="00C84A52" w:rsidRDefault="00787EE9" w:rsidP="00C84A52">
            <w:pPr>
              <w:jc w:val="center"/>
              <w:rPr>
                <w:rFonts w:asciiTheme="majorHAnsi" w:hAnsiTheme="majorHAnsi" w:cstheme="majorHAnsi"/>
                <w:b/>
                <w:bCs/>
                <w:sz w:val="24"/>
                <w:szCs w:val="24"/>
              </w:rPr>
            </w:pPr>
            <w:r w:rsidRPr="00C84A52">
              <w:rPr>
                <w:rFonts w:asciiTheme="majorHAnsi" w:hAnsiTheme="majorHAnsi" w:cstheme="majorHAnsi"/>
                <w:b/>
                <w:bCs/>
                <w:sz w:val="24"/>
                <w:szCs w:val="24"/>
              </w:rPr>
              <w:t>Year Four</w:t>
            </w:r>
          </w:p>
        </w:tc>
      </w:tr>
      <w:tr w:rsidR="006747A7" w14:paraId="44569761" w14:textId="77777777" w:rsidTr="00787EE9">
        <w:tc>
          <w:tcPr>
            <w:tcW w:w="1803" w:type="dxa"/>
          </w:tcPr>
          <w:p w14:paraId="48E50C84" w14:textId="77777777" w:rsidR="00C84A52" w:rsidRPr="00C84A52" w:rsidRDefault="00C84A52" w:rsidP="00C84A52">
            <w:pPr>
              <w:rPr>
                <w:rFonts w:cstheme="minorHAnsi"/>
              </w:rPr>
            </w:pPr>
          </w:p>
        </w:tc>
        <w:tc>
          <w:tcPr>
            <w:tcW w:w="1803" w:type="dxa"/>
          </w:tcPr>
          <w:p w14:paraId="161DF062" w14:textId="77777777" w:rsidR="00C84A52" w:rsidRPr="00C84A52" w:rsidRDefault="00787EE9" w:rsidP="00C84A52">
            <w:pPr>
              <w:jc w:val="center"/>
              <w:rPr>
                <w:rFonts w:asciiTheme="majorHAnsi" w:hAnsiTheme="majorHAnsi" w:cstheme="majorHAnsi"/>
                <w:b/>
                <w:bCs/>
              </w:rPr>
            </w:pPr>
            <w:r w:rsidRPr="00C84A52">
              <w:rPr>
                <w:rFonts w:asciiTheme="majorHAnsi" w:hAnsiTheme="majorHAnsi" w:cstheme="majorHAnsi"/>
                <w:b/>
                <w:bCs/>
              </w:rPr>
              <w:t>£’000</w:t>
            </w:r>
          </w:p>
        </w:tc>
        <w:tc>
          <w:tcPr>
            <w:tcW w:w="1803" w:type="dxa"/>
          </w:tcPr>
          <w:p w14:paraId="159B9D92" w14:textId="77777777" w:rsidR="00C84A52" w:rsidRPr="00C84A52" w:rsidRDefault="00787EE9" w:rsidP="00C84A52">
            <w:pPr>
              <w:jc w:val="center"/>
              <w:rPr>
                <w:rFonts w:asciiTheme="majorHAnsi" w:hAnsiTheme="majorHAnsi" w:cstheme="majorHAnsi"/>
                <w:b/>
                <w:bCs/>
              </w:rPr>
            </w:pPr>
            <w:r w:rsidRPr="00C84A52">
              <w:rPr>
                <w:rFonts w:asciiTheme="majorHAnsi" w:hAnsiTheme="majorHAnsi" w:cstheme="majorHAnsi"/>
                <w:b/>
                <w:bCs/>
              </w:rPr>
              <w:t>£’000</w:t>
            </w:r>
          </w:p>
        </w:tc>
        <w:tc>
          <w:tcPr>
            <w:tcW w:w="1803" w:type="dxa"/>
          </w:tcPr>
          <w:p w14:paraId="0DF8A5D6" w14:textId="77777777" w:rsidR="00C84A52" w:rsidRPr="00C84A52" w:rsidRDefault="00787EE9" w:rsidP="00C84A52">
            <w:pPr>
              <w:jc w:val="center"/>
              <w:rPr>
                <w:rFonts w:asciiTheme="majorHAnsi" w:hAnsiTheme="majorHAnsi" w:cstheme="majorHAnsi"/>
                <w:b/>
                <w:bCs/>
              </w:rPr>
            </w:pPr>
            <w:r w:rsidRPr="00C84A52">
              <w:rPr>
                <w:rFonts w:asciiTheme="majorHAnsi" w:hAnsiTheme="majorHAnsi" w:cstheme="majorHAnsi"/>
                <w:b/>
                <w:bCs/>
              </w:rPr>
              <w:t>£’000</w:t>
            </w:r>
          </w:p>
        </w:tc>
        <w:tc>
          <w:tcPr>
            <w:tcW w:w="1804" w:type="dxa"/>
          </w:tcPr>
          <w:p w14:paraId="16FEB446" w14:textId="77777777" w:rsidR="00C84A52" w:rsidRPr="00C84A52" w:rsidRDefault="00787EE9" w:rsidP="00C84A52">
            <w:pPr>
              <w:jc w:val="center"/>
              <w:rPr>
                <w:rFonts w:asciiTheme="majorHAnsi" w:hAnsiTheme="majorHAnsi" w:cstheme="majorHAnsi"/>
                <w:b/>
                <w:bCs/>
              </w:rPr>
            </w:pPr>
            <w:r w:rsidRPr="00C84A52">
              <w:rPr>
                <w:rFonts w:asciiTheme="majorHAnsi" w:hAnsiTheme="majorHAnsi" w:cstheme="majorHAnsi"/>
                <w:b/>
                <w:bCs/>
              </w:rPr>
              <w:t>£’000</w:t>
            </w:r>
          </w:p>
        </w:tc>
      </w:tr>
      <w:tr w:rsidR="006747A7" w14:paraId="4B78D813" w14:textId="77777777" w:rsidTr="00787EE9">
        <w:tc>
          <w:tcPr>
            <w:tcW w:w="1803" w:type="dxa"/>
          </w:tcPr>
          <w:p w14:paraId="48FA35AF" w14:textId="77777777" w:rsidR="00C84A52" w:rsidRPr="00C84A52" w:rsidRDefault="00787EE9" w:rsidP="00C84A52">
            <w:pPr>
              <w:jc w:val="center"/>
              <w:rPr>
                <w:rFonts w:asciiTheme="majorHAnsi" w:hAnsiTheme="majorHAnsi" w:cstheme="majorHAnsi"/>
                <w:b/>
                <w:bCs/>
                <w:sz w:val="24"/>
                <w:szCs w:val="24"/>
              </w:rPr>
            </w:pPr>
            <w:r w:rsidRPr="00C84A52">
              <w:rPr>
                <w:rFonts w:asciiTheme="majorHAnsi" w:hAnsiTheme="majorHAnsi" w:cstheme="majorHAnsi"/>
                <w:b/>
                <w:bCs/>
                <w:sz w:val="24"/>
                <w:szCs w:val="24"/>
              </w:rPr>
              <w:t>Option A</w:t>
            </w:r>
          </w:p>
        </w:tc>
        <w:tc>
          <w:tcPr>
            <w:tcW w:w="1803" w:type="dxa"/>
          </w:tcPr>
          <w:p w14:paraId="41EA656C" w14:textId="77777777" w:rsidR="00C84A52" w:rsidRPr="00C84A52" w:rsidRDefault="00787EE9" w:rsidP="00C84A52">
            <w:pPr>
              <w:jc w:val="center"/>
              <w:rPr>
                <w:rFonts w:cstheme="minorHAnsi"/>
              </w:rPr>
            </w:pPr>
            <w:r w:rsidRPr="00C84A52">
              <w:rPr>
                <w:rFonts w:cstheme="minorHAnsi"/>
              </w:rPr>
              <w:t>400</w:t>
            </w:r>
          </w:p>
        </w:tc>
        <w:tc>
          <w:tcPr>
            <w:tcW w:w="1803" w:type="dxa"/>
          </w:tcPr>
          <w:p w14:paraId="5841BAD2" w14:textId="77777777" w:rsidR="00C84A52" w:rsidRPr="00C84A52" w:rsidRDefault="00787EE9" w:rsidP="00C84A52">
            <w:pPr>
              <w:jc w:val="center"/>
              <w:rPr>
                <w:rFonts w:cstheme="minorHAnsi"/>
              </w:rPr>
            </w:pPr>
            <w:r w:rsidRPr="00C84A52">
              <w:rPr>
                <w:rFonts w:cstheme="minorHAnsi"/>
              </w:rPr>
              <w:t>500</w:t>
            </w:r>
          </w:p>
        </w:tc>
        <w:tc>
          <w:tcPr>
            <w:tcW w:w="1803" w:type="dxa"/>
          </w:tcPr>
          <w:p w14:paraId="6CA8FB47" w14:textId="77777777" w:rsidR="00C84A52" w:rsidRPr="00C84A52" w:rsidRDefault="00787EE9" w:rsidP="00C84A52">
            <w:pPr>
              <w:jc w:val="center"/>
              <w:rPr>
                <w:rFonts w:cstheme="minorHAnsi"/>
              </w:rPr>
            </w:pPr>
            <w:r w:rsidRPr="00C84A52">
              <w:rPr>
                <w:rFonts w:cstheme="minorHAnsi"/>
              </w:rPr>
              <w:t>500</w:t>
            </w:r>
          </w:p>
        </w:tc>
        <w:tc>
          <w:tcPr>
            <w:tcW w:w="1804" w:type="dxa"/>
          </w:tcPr>
          <w:p w14:paraId="29BCCFB3" w14:textId="77777777" w:rsidR="00C84A52" w:rsidRPr="00C84A52" w:rsidRDefault="00787EE9" w:rsidP="00C84A52">
            <w:pPr>
              <w:jc w:val="center"/>
              <w:rPr>
                <w:rFonts w:cstheme="minorHAnsi"/>
              </w:rPr>
            </w:pPr>
            <w:r w:rsidRPr="00C84A52">
              <w:rPr>
                <w:rFonts w:cstheme="minorHAnsi"/>
              </w:rPr>
              <w:t>500</w:t>
            </w:r>
          </w:p>
        </w:tc>
      </w:tr>
      <w:tr w:rsidR="006747A7" w14:paraId="79B98510" w14:textId="77777777" w:rsidTr="00787EE9">
        <w:tc>
          <w:tcPr>
            <w:tcW w:w="1803" w:type="dxa"/>
          </w:tcPr>
          <w:p w14:paraId="760626C4" w14:textId="77777777" w:rsidR="00C84A52" w:rsidRPr="00C84A52" w:rsidRDefault="00787EE9" w:rsidP="00C84A52">
            <w:pPr>
              <w:jc w:val="center"/>
              <w:rPr>
                <w:rFonts w:asciiTheme="majorHAnsi" w:hAnsiTheme="majorHAnsi" w:cstheme="majorHAnsi"/>
                <w:b/>
                <w:bCs/>
                <w:sz w:val="24"/>
                <w:szCs w:val="24"/>
              </w:rPr>
            </w:pPr>
            <w:r w:rsidRPr="00C84A52">
              <w:rPr>
                <w:rFonts w:asciiTheme="majorHAnsi" w:hAnsiTheme="majorHAnsi" w:cstheme="majorHAnsi"/>
                <w:b/>
                <w:bCs/>
                <w:sz w:val="24"/>
                <w:szCs w:val="24"/>
              </w:rPr>
              <w:t>Option B</w:t>
            </w:r>
          </w:p>
        </w:tc>
        <w:tc>
          <w:tcPr>
            <w:tcW w:w="1803" w:type="dxa"/>
          </w:tcPr>
          <w:p w14:paraId="650A338C" w14:textId="77777777" w:rsidR="00C84A52" w:rsidRPr="00C84A52" w:rsidRDefault="00787EE9" w:rsidP="00C84A52">
            <w:pPr>
              <w:jc w:val="center"/>
              <w:rPr>
                <w:rFonts w:cstheme="minorHAnsi"/>
              </w:rPr>
            </w:pPr>
            <w:r w:rsidRPr="00C84A52">
              <w:rPr>
                <w:rFonts w:cstheme="minorHAnsi"/>
              </w:rPr>
              <w:t>500</w:t>
            </w:r>
          </w:p>
        </w:tc>
        <w:tc>
          <w:tcPr>
            <w:tcW w:w="1803" w:type="dxa"/>
          </w:tcPr>
          <w:p w14:paraId="536875EC" w14:textId="77777777" w:rsidR="00C84A52" w:rsidRPr="00C84A52" w:rsidRDefault="00787EE9" w:rsidP="00C84A52">
            <w:pPr>
              <w:jc w:val="center"/>
              <w:rPr>
                <w:rFonts w:cstheme="minorHAnsi"/>
              </w:rPr>
            </w:pPr>
            <w:r w:rsidRPr="00C84A52">
              <w:rPr>
                <w:rFonts w:cstheme="minorHAnsi"/>
              </w:rPr>
              <w:t>600</w:t>
            </w:r>
          </w:p>
        </w:tc>
        <w:tc>
          <w:tcPr>
            <w:tcW w:w="1803" w:type="dxa"/>
          </w:tcPr>
          <w:p w14:paraId="6980C66F" w14:textId="77777777" w:rsidR="00C84A52" w:rsidRPr="00C84A52" w:rsidRDefault="00787EE9" w:rsidP="00C84A52">
            <w:pPr>
              <w:jc w:val="center"/>
              <w:rPr>
                <w:rFonts w:cstheme="minorHAnsi"/>
              </w:rPr>
            </w:pPr>
            <w:r w:rsidRPr="00C84A52">
              <w:rPr>
                <w:rFonts w:cstheme="minorHAnsi"/>
              </w:rPr>
              <w:t>800</w:t>
            </w:r>
          </w:p>
        </w:tc>
        <w:tc>
          <w:tcPr>
            <w:tcW w:w="1804" w:type="dxa"/>
          </w:tcPr>
          <w:p w14:paraId="0C497927" w14:textId="77777777" w:rsidR="00C84A52" w:rsidRPr="00C84A52" w:rsidRDefault="00787EE9" w:rsidP="00C84A52">
            <w:pPr>
              <w:jc w:val="center"/>
              <w:rPr>
                <w:rFonts w:cstheme="minorHAnsi"/>
              </w:rPr>
            </w:pPr>
            <w:r w:rsidRPr="00C84A52">
              <w:rPr>
                <w:rFonts w:cstheme="minorHAnsi"/>
              </w:rPr>
              <w:t>1,000</w:t>
            </w:r>
          </w:p>
        </w:tc>
      </w:tr>
      <w:tr w:rsidR="006747A7" w14:paraId="7D98C8FD" w14:textId="77777777" w:rsidTr="00787EE9">
        <w:tc>
          <w:tcPr>
            <w:tcW w:w="1803" w:type="dxa"/>
          </w:tcPr>
          <w:p w14:paraId="5D32A3FB" w14:textId="77777777" w:rsidR="00C84A52" w:rsidRPr="00C84A52" w:rsidRDefault="00787EE9" w:rsidP="00C84A52">
            <w:pPr>
              <w:jc w:val="center"/>
              <w:rPr>
                <w:rFonts w:asciiTheme="majorHAnsi" w:hAnsiTheme="majorHAnsi" w:cstheme="majorHAnsi"/>
                <w:b/>
                <w:bCs/>
                <w:sz w:val="24"/>
                <w:szCs w:val="24"/>
              </w:rPr>
            </w:pPr>
            <w:r w:rsidRPr="00C84A52">
              <w:rPr>
                <w:rFonts w:asciiTheme="majorHAnsi" w:hAnsiTheme="majorHAnsi" w:cstheme="majorHAnsi"/>
                <w:b/>
                <w:bCs/>
                <w:sz w:val="24"/>
                <w:szCs w:val="24"/>
              </w:rPr>
              <w:t>Option C</w:t>
            </w:r>
          </w:p>
        </w:tc>
        <w:tc>
          <w:tcPr>
            <w:tcW w:w="1803" w:type="dxa"/>
          </w:tcPr>
          <w:p w14:paraId="7AC9C70C" w14:textId="77777777" w:rsidR="00C84A52" w:rsidRPr="00C84A52" w:rsidRDefault="00787EE9" w:rsidP="00C84A52">
            <w:pPr>
              <w:jc w:val="center"/>
              <w:rPr>
                <w:rFonts w:cstheme="minorHAnsi"/>
              </w:rPr>
            </w:pPr>
            <w:r w:rsidRPr="00C84A52">
              <w:rPr>
                <w:rFonts w:cstheme="minorHAnsi"/>
              </w:rPr>
              <w:t>500</w:t>
            </w:r>
          </w:p>
        </w:tc>
        <w:tc>
          <w:tcPr>
            <w:tcW w:w="1803" w:type="dxa"/>
          </w:tcPr>
          <w:p w14:paraId="29E602A9" w14:textId="77777777" w:rsidR="00C84A52" w:rsidRPr="00C84A52" w:rsidRDefault="00787EE9" w:rsidP="00C84A52">
            <w:pPr>
              <w:jc w:val="center"/>
              <w:rPr>
                <w:rFonts w:cstheme="minorHAnsi"/>
              </w:rPr>
            </w:pPr>
            <w:r w:rsidRPr="00C84A52">
              <w:rPr>
                <w:rFonts w:cstheme="minorHAnsi"/>
              </w:rPr>
              <w:t>1,000</w:t>
            </w:r>
          </w:p>
        </w:tc>
        <w:tc>
          <w:tcPr>
            <w:tcW w:w="1803" w:type="dxa"/>
          </w:tcPr>
          <w:p w14:paraId="7800C510" w14:textId="77777777" w:rsidR="00C84A52" w:rsidRPr="00C84A52" w:rsidRDefault="00787EE9" w:rsidP="00C84A52">
            <w:pPr>
              <w:jc w:val="center"/>
              <w:rPr>
                <w:rFonts w:cstheme="minorHAnsi"/>
              </w:rPr>
            </w:pPr>
            <w:r w:rsidRPr="00C84A52">
              <w:rPr>
                <w:rFonts w:cstheme="minorHAnsi"/>
              </w:rPr>
              <w:t>1,500</w:t>
            </w:r>
          </w:p>
        </w:tc>
        <w:tc>
          <w:tcPr>
            <w:tcW w:w="1804" w:type="dxa"/>
          </w:tcPr>
          <w:p w14:paraId="5094F571" w14:textId="77777777" w:rsidR="00C84A52" w:rsidRPr="00C84A52" w:rsidRDefault="00787EE9" w:rsidP="00C84A52">
            <w:pPr>
              <w:jc w:val="center"/>
              <w:rPr>
                <w:rFonts w:cstheme="minorHAnsi"/>
              </w:rPr>
            </w:pPr>
            <w:r w:rsidRPr="00C84A52">
              <w:rPr>
                <w:rFonts w:cstheme="minorHAnsi"/>
              </w:rPr>
              <w:t>1,500</w:t>
            </w:r>
          </w:p>
        </w:tc>
      </w:tr>
    </w:tbl>
    <w:p w14:paraId="6963830D" w14:textId="77777777" w:rsidR="00C84A52" w:rsidRPr="00C84A52" w:rsidRDefault="00C84A52" w:rsidP="00C84A52"/>
    <w:p w14:paraId="29A76E5A" w14:textId="77777777" w:rsidR="00C84A52" w:rsidRPr="00C84A52" w:rsidRDefault="00787EE9" w:rsidP="00C84A52">
      <w:pPr>
        <w:keepNext/>
        <w:keepLines/>
        <w:spacing w:before="240" w:after="0"/>
        <w:outlineLvl w:val="0"/>
        <w:rPr>
          <w:rFonts w:asciiTheme="majorHAnsi" w:eastAsiaTheme="majorEastAsia" w:hAnsiTheme="majorHAnsi" w:cstheme="majorBidi"/>
          <w:b/>
          <w:bCs/>
          <w:sz w:val="28"/>
          <w:szCs w:val="28"/>
        </w:rPr>
      </w:pPr>
      <w:bookmarkStart w:id="61" w:name="_Toc40790691"/>
      <w:bookmarkStart w:id="62" w:name="_Toc40880670"/>
      <w:bookmarkStart w:id="63" w:name="_Toc41639043"/>
      <w:bookmarkStart w:id="64" w:name="_Toc41639172"/>
      <w:bookmarkStart w:id="65" w:name="_Toc41640829"/>
      <w:r w:rsidRPr="00C84A52">
        <w:rPr>
          <w:rFonts w:asciiTheme="majorHAnsi" w:eastAsiaTheme="majorEastAsia" w:hAnsiTheme="majorHAnsi" w:cstheme="majorBidi"/>
          <w:b/>
          <w:bCs/>
          <w:sz w:val="28"/>
          <w:szCs w:val="28"/>
        </w:rPr>
        <w:t>Adjusted Cashflows After Tax (Table)</w:t>
      </w:r>
      <w:bookmarkEnd w:id="61"/>
      <w:bookmarkEnd w:id="62"/>
      <w:bookmarkEnd w:id="63"/>
      <w:bookmarkEnd w:id="64"/>
      <w:bookmarkEnd w:id="65"/>
    </w:p>
    <w:p w14:paraId="17414A5D" w14:textId="77777777" w:rsidR="00C84A52" w:rsidRPr="00C84A52" w:rsidRDefault="00787EE9" w:rsidP="00C84A52">
      <w:r w:rsidRPr="00C84A52">
        <w:t xml:space="preserve">Calculations can be found in the Appendices. </w:t>
      </w:r>
    </w:p>
    <w:tbl>
      <w:tblPr>
        <w:tblStyle w:val="TableGrid1"/>
        <w:tblW w:w="0" w:type="auto"/>
        <w:tblLook w:val="04A0" w:firstRow="1" w:lastRow="0" w:firstColumn="1" w:lastColumn="0" w:noHBand="0" w:noVBand="1"/>
      </w:tblPr>
      <w:tblGrid>
        <w:gridCol w:w="1803"/>
        <w:gridCol w:w="1803"/>
        <w:gridCol w:w="1803"/>
        <w:gridCol w:w="1803"/>
        <w:gridCol w:w="1804"/>
      </w:tblGrid>
      <w:tr w:rsidR="006747A7" w14:paraId="7D3BCCE2" w14:textId="77777777" w:rsidTr="00787EE9">
        <w:tc>
          <w:tcPr>
            <w:tcW w:w="1803" w:type="dxa"/>
          </w:tcPr>
          <w:p w14:paraId="3ECE9931" w14:textId="77777777" w:rsidR="00C84A52" w:rsidRPr="00C84A52" w:rsidRDefault="00C84A52" w:rsidP="00C84A52">
            <w:pPr>
              <w:rPr>
                <w:rFonts w:cstheme="minorHAnsi"/>
              </w:rPr>
            </w:pPr>
          </w:p>
        </w:tc>
        <w:tc>
          <w:tcPr>
            <w:tcW w:w="1803" w:type="dxa"/>
          </w:tcPr>
          <w:p w14:paraId="16D7CA9D" w14:textId="77777777" w:rsidR="00C84A52" w:rsidRPr="00C84A52" w:rsidRDefault="00787EE9" w:rsidP="00C84A52">
            <w:pPr>
              <w:jc w:val="center"/>
              <w:rPr>
                <w:rFonts w:asciiTheme="majorHAnsi" w:hAnsiTheme="majorHAnsi" w:cstheme="majorHAnsi"/>
                <w:b/>
                <w:bCs/>
                <w:sz w:val="24"/>
                <w:szCs w:val="24"/>
              </w:rPr>
            </w:pPr>
            <w:r w:rsidRPr="00C84A52">
              <w:rPr>
                <w:rFonts w:asciiTheme="majorHAnsi" w:hAnsiTheme="majorHAnsi" w:cstheme="majorHAnsi"/>
                <w:b/>
                <w:bCs/>
                <w:sz w:val="24"/>
                <w:szCs w:val="24"/>
              </w:rPr>
              <w:t>Year One</w:t>
            </w:r>
          </w:p>
        </w:tc>
        <w:tc>
          <w:tcPr>
            <w:tcW w:w="1803" w:type="dxa"/>
          </w:tcPr>
          <w:p w14:paraId="6F84AC65" w14:textId="77777777" w:rsidR="00C84A52" w:rsidRPr="00C84A52" w:rsidRDefault="00787EE9" w:rsidP="00C84A52">
            <w:pPr>
              <w:jc w:val="center"/>
              <w:rPr>
                <w:rFonts w:asciiTheme="majorHAnsi" w:hAnsiTheme="majorHAnsi" w:cstheme="majorHAnsi"/>
                <w:b/>
                <w:bCs/>
                <w:sz w:val="24"/>
                <w:szCs w:val="24"/>
              </w:rPr>
            </w:pPr>
            <w:r w:rsidRPr="00C84A52">
              <w:rPr>
                <w:rFonts w:asciiTheme="majorHAnsi" w:hAnsiTheme="majorHAnsi" w:cstheme="majorHAnsi"/>
                <w:b/>
                <w:bCs/>
                <w:sz w:val="24"/>
                <w:szCs w:val="24"/>
              </w:rPr>
              <w:t>Year Two</w:t>
            </w:r>
          </w:p>
        </w:tc>
        <w:tc>
          <w:tcPr>
            <w:tcW w:w="1803" w:type="dxa"/>
          </w:tcPr>
          <w:p w14:paraId="4FD683D8" w14:textId="77777777" w:rsidR="00C84A52" w:rsidRPr="00C84A52" w:rsidRDefault="00787EE9" w:rsidP="00C84A52">
            <w:pPr>
              <w:jc w:val="center"/>
              <w:rPr>
                <w:rFonts w:asciiTheme="majorHAnsi" w:hAnsiTheme="majorHAnsi" w:cstheme="majorHAnsi"/>
                <w:b/>
                <w:bCs/>
                <w:sz w:val="24"/>
                <w:szCs w:val="24"/>
              </w:rPr>
            </w:pPr>
            <w:r w:rsidRPr="00C84A52">
              <w:rPr>
                <w:rFonts w:asciiTheme="majorHAnsi" w:hAnsiTheme="majorHAnsi" w:cstheme="majorHAnsi"/>
                <w:b/>
                <w:bCs/>
                <w:sz w:val="24"/>
                <w:szCs w:val="24"/>
              </w:rPr>
              <w:t>Year Three</w:t>
            </w:r>
          </w:p>
        </w:tc>
        <w:tc>
          <w:tcPr>
            <w:tcW w:w="1804" w:type="dxa"/>
          </w:tcPr>
          <w:p w14:paraId="738CD7B2" w14:textId="77777777" w:rsidR="00C84A52" w:rsidRPr="00C84A52" w:rsidRDefault="00787EE9" w:rsidP="00C84A52">
            <w:pPr>
              <w:jc w:val="center"/>
              <w:rPr>
                <w:rFonts w:asciiTheme="majorHAnsi" w:hAnsiTheme="majorHAnsi" w:cstheme="majorHAnsi"/>
                <w:b/>
                <w:bCs/>
                <w:sz w:val="24"/>
                <w:szCs w:val="24"/>
              </w:rPr>
            </w:pPr>
            <w:r w:rsidRPr="00C84A52">
              <w:rPr>
                <w:rFonts w:asciiTheme="majorHAnsi" w:hAnsiTheme="majorHAnsi" w:cstheme="majorHAnsi"/>
                <w:b/>
                <w:bCs/>
                <w:sz w:val="24"/>
                <w:szCs w:val="24"/>
              </w:rPr>
              <w:t>Year Four</w:t>
            </w:r>
          </w:p>
        </w:tc>
      </w:tr>
      <w:tr w:rsidR="006747A7" w14:paraId="088BE4AA" w14:textId="77777777" w:rsidTr="00787EE9">
        <w:tc>
          <w:tcPr>
            <w:tcW w:w="1803" w:type="dxa"/>
          </w:tcPr>
          <w:p w14:paraId="7A2FF8CD" w14:textId="77777777" w:rsidR="00C84A52" w:rsidRPr="00C84A52" w:rsidRDefault="00C84A52" w:rsidP="00C84A52">
            <w:pPr>
              <w:rPr>
                <w:rFonts w:cstheme="minorHAnsi"/>
              </w:rPr>
            </w:pPr>
          </w:p>
        </w:tc>
        <w:tc>
          <w:tcPr>
            <w:tcW w:w="1803" w:type="dxa"/>
          </w:tcPr>
          <w:p w14:paraId="1D68D6AC" w14:textId="77777777" w:rsidR="00C84A52" w:rsidRPr="00C84A52" w:rsidRDefault="00787EE9" w:rsidP="00C84A52">
            <w:pPr>
              <w:jc w:val="center"/>
              <w:rPr>
                <w:rFonts w:asciiTheme="majorHAnsi" w:hAnsiTheme="majorHAnsi" w:cstheme="majorHAnsi"/>
                <w:b/>
                <w:bCs/>
              </w:rPr>
            </w:pPr>
            <w:r w:rsidRPr="00C84A52">
              <w:rPr>
                <w:rFonts w:asciiTheme="majorHAnsi" w:hAnsiTheme="majorHAnsi" w:cstheme="majorHAnsi"/>
                <w:b/>
                <w:bCs/>
              </w:rPr>
              <w:t>£’000</w:t>
            </w:r>
          </w:p>
        </w:tc>
        <w:tc>
          <w:tcPr>
            <w:tcW w:w="1803" w:type="dxa"/>
          </w:tcPr>
          <w:p w14:paraId="5A00443F" w14:textId="77777777" w:rsidR="00C84A52" w:rsidRPr="00C84A52" w:rsidRDefault="00787EE9" w:rsidP="00C84A52">
            <w:pPr>
              <w:jc w:val="center"/>
              <w:rPr>
                <w:rFonts w:asciiTheme="majorHAnsi" w:hAnsiTheme="majorHAnsi" w:cstheme="majorHAnsi"/>
                <w:b/>
                <w:bCs/>
              </w:rPr>
            </w:pPr>
            <w:r w:rsidRPr="00C84A52">
              <w:rPr>
                <w:rFonts w:asciiTheme="majorHAnsi" w:hAnsiTheme="majorHAnsi" w:cstheme="majorHAnsi"/>
                <w:b/>
                <w:bCs/>
              </w:rPr>
              <w:t>£’000</w:t>
            </w:r>
          </w:p>
        </w:tc>
        <w:tc>
          <w:tcPr>
            <w:tcW w:w="1803" w:type="dxa"/>
          </w:tcPr>
          <w:p w14:paraId="574714D4" w14:textId="77777777" w:rsidR="00C84A52" w:rsidRPr="00C84A52" w:rsidRDefault="00787EE9" w:rsidP="00C84A52">
            <w:pPr>
              <w:jc w:val="center"/>
              <w:rPr>
                <w:rFonts w:asciiTheme="majorHAnsi" w:hAnsiTheme="majorHAnsi" w:cstheme="majorHAnsi"/>
                <w:b/>
                <w:bCs/>
              </w:rPr>
            </w:pPr>
            <w:r w:rsidRPr="00C84A52">
              <w:rPr>
                <w:rFonts w:asciiTheme="majorHAnsi" w:hAnsiTheme="majorHAnsi" w:cstheme="majorHAnsi"/>
                <w:b/>
                <w:bCs/>
              </w:rPr>
              <w:t>£’000</w:t>
            </w:r>
          </w:p>
        </w:tc>
        <w:tc>
          <w:tcPr>
            <w:tcW w:w="1804" w:type="dxa"/>
          </w:tcPr>
          <w:p w14:paraId="5CF6F117" w14:textId="77777777" w:rsidR="00C84A52" w:rsidRPr="00C84A52" w:rsidRDefault="00787EE9" w:rsidP="00C84A52">
            <w:pPr>
              <w:jc w:val="center"/>
              <w:rPr>
                <w:rFonts w:asciiTheme="majorHAnsi" w:hAnsiTheme="majorHAnsi" w:cstheme="majorHAnsi"/>
                <w:b/>
                <w:bCs/>
              </w:rPr>
            </w:pPr>
            <w:r w:rsidRPr="00C84A52">
              <w:rPr>
                <w:rFonts w:asciiTheme="majorHAnsi" w:hAnsiTheme="majorHAnsi" w:cstheme="majorHAnsi"/>
                <w:b/>
                <w:bCs/>
              </w:rPr>
              <w:t>£’000</w:t>
            </w:r>
          </w:p>
        </w:tc>
      </w:tr>
      <w:tr w:rsidR="006747A7" w14:paraId="66ED562A" w14:textId="77777777" w:rsidTr="00787EE9">
        <w:tc>
          <w:tcPr>
            <w:tcW w:w="1803" w:type="dxa"/>
          </w:tcPr>
          <w:p w14:paraId="79CFF10C" w14:textId="77777777" w:rsidR="00C84A52" w:rsidRPr="00C84A52" w:rsidRDefault="00787EE9" w:rsidP="00C84A52">
            <w:pPr>
              <w:jc w:val="center"/>
              <w:rPr>
                <w:rFonts w:asciiTheme="majorHAnsi" w:hAnsiTheme="majorHAnsi" w:cstheme="majorHAnsi"/>
                <w:b/>
                <w:bCs/>
                <w:sz w:val="24"/>
                <w:szCs w:val="24"/>
              </w:rPr>
            </w:pPr>
            <w:r w:rsidRPr="00C84A52">
              <w:rPr>
                <w:rFonts w:asciiTheme="majorHAnsi" w:hAnsiTheme="majorHAnsi" w:cstheme="majorHAnsi"/>
                <w:b/>
                <w:bCs/>
                <w:sz w:val="24"/>
                <w:szCs w:val="24"/>
              </w:rPr>
              <w:t>Option A</w:t>
            </w:r>
          </w:p>
        </w:tc>
        <w:tc>
          <w:tcPr>
            <w:tcW w:w="1803" w:type="dxa"/>
          </w:tcPr>
          <w:p w14:paraId="395F4867" w14:textId="77777777" w:rsidR="00C84A52" w:rsidRPr="00C84A52" w:rsidRDefault="00787EE9" w:rsidP="00C84A52">
            <w:pPr>
              <w:jc w:val="center"/>
              <w:rPr>
                <w:rFonts w:cstheme="minorHAnsi"/>
              </w:rPr>
            </w:pPr>
            <w:r w:rsidRPr="00C84A52">
              <w:rPr>
                <w:rFonts w:cstheme="minorHAnsi"/>
              </w:rPr>
              <w:t>357.5</w:t>
            </w:r>
          </w:p>
        </w:tc>
        <w:tc>
          <w:tcPr>
            <w:tcW w:w="1803" w:type="dxa"/>
          </w:tcPr>
          <w:p w14:paraId="176978C1" w14:textId="77777777" w:rsidR="00C84A52" w:rsidRPr="00C84A52" w:rsidRDefault="00787EE9" w:rsidP="00C84A52">
            <w:pPr>
              <w:jc w:val="center"/>
              <w:rPr>
                <w:rFonts w:cstheme="minorHAnsi"/>
              </w:rPr>
            </w:pPr>
            <w:r w:rsidRPr="00C84A52">
              <w:rPr>
                <w:rFonts w:cstheme="minorHAnsi"/>
              </w:rPr>
              <w:t>437.5</w:t>
            </w:r>
          </w:p>
        </w:tc>
        <w:tc>
          <w:tcPr>
            <w:tcW w:w="1803" w:type="dxa"/>
          </w:tcPr>
          <w:p w14:paraId="444A35B7" w14:textId="77777777" w:rsidR="00C84A52" w:rsidRPr="00C84A52" w:rsidRDefault="00787EE9" w:rsidP="00C84A52">
            <w:pPr>
              <w:jc w:val="center"/>
              <w:rPr>
                <w:rFonts w:cstheme="minorHAnsi"/>
              </w:rPr>
            </w:pPr>
            <w:r w:rsidRPr="00C84A52">
              <w:rPr>
                <w:rFonts w:cstheme="minorHAnsi"/>
              </w:rPr>
              <w:t>437.5</w:t>
            </w:r>
          </w:p>
        </w:tc>
        <w:tc>
          <w:tcPr>
            <w:tcW w:w="1804" w:type="dxa"/>
          </w:tcPr>
          <w:p w14:paraId="6DFB90C2" w14:textId="77777777" w:rsidR="00C84A52" w:rsidRPr="00C84A52" w:rsidRDefault="00787EE9" w:rsidP="00C84A52">
            <w:pPr>
              <w:jc w:val="center"/>
              <w:rPr>
                <w:rFonts w:cstheme="minorHAnsi"/>
              </w:rPr>
            </w:pPr>
            <w:r w:rsidRPr="00C84A52">
              <w:rPr>
                <w:rFonts w:cstheme="minorHAnsi"/>
              </w:rPr>
              <w:t>437.5</w:t>
            </w:r>
          </w:p>
        </w:tc>
      </w:tr>
      <w:tr w:rsidR="006747A7" w14:paraId="29521B56" w14:textId="77777777" w:rsidTr="00787EE9">
        <w:tc>
          <w:tcPr>
            <w:tcW w:w="1803" w:type="dxa"/>
          </w:tcPr>
          <w:p w14:paraId="3A0F747B" w14:textId="77777777" w:rsidR="00C84A52" w:rsidRPr="00C84A52" w:rsidRDefault="00787EE9" w:rsidP="00C84A52">
            <w:pPr>
              <w:jc w:val="center"/>
              <w:rPr>
                <w:rFonts w:asciiTheme="majorHAnsi" w:hAnsiTheme="majorHAnsi" w:cstheme="majorHAnsi"/>
                <w:b/>
                <w:bCs/>
                <w:sz w:val="24"/>
                <w:szCs w:val="24"/>
              </w:rPr>
            </w:pPr>
            <w:r w:rsidRPr="00C84A52">
              <w:rPr>
                <w:rFonts w:asciiTheme="majorHAnsi" w:hAnsiTheme="majorHAnsi" w:cstheme="majorHAnsi"/>
                <w:b/>
                <w:bCs/>
                <w:sz w:val="24"/>
                <w:szCs w:val="24"/>
              </w:rPr>
              <w:t>Option B</w:t>
            </w:r>
          </w:p>
        </w:tc>
        <w:tc>
          <w:tcPr>
            <w:tcW w:w="1803" w:type="dxa"/>
          </w:tcPr>
          <w:p w14:paraId="7DF469BF" w14:textId="77777777" w:rsidR="00C84A52" w:rsidRPr="00C84A52" w:rsidRDefault="00787EE9" w:rsidP="00C84A52">
            <w:pPr>
              <w:jc w:val="center"/>
              <w:rPr>
                <w:rFonts w:cstheme="minorHAnsi"/>
              </w:rPr>
            </w:pPr>
            <w:r w:rsidRPr="00C84A52">
              <w:rPr>
                <w:rFonts w:cstheme="minorHAnsi"/>
              </w:rPr>
              <w:t>460</w:t>
            </w:r>
          </w:p>
        </w:tc>
        <w:tc>
          <w:tcPr>
            <w:tcW w:w="1803" w:type="dxa"/>
          </w:tcPr>
          <w:p w14:paraId="2489C723" w14:textId="77777777" w:rsidR="00C84A52" w:rsidRPr="00C84A52" w:rsidRDefault="00787EE9" w:rsidP="00C84A52">
            <w:pPr>
              <w:jc w:val="center"/>
              <w:rPr>
                <w:rFonts w:cstheme="minorHAnsi"/>
              </w:rPr>
            </w:pPr>
            <w:r w:rsidRPr="00C84A52">
              <w:rPr>
                <w:rFonts w:cstheme="minorHAnsi"/>
              </w:rPr>
              <w:t>540</w:t>
            </w:r>
          </w:p>
        </w:tc>
        <w:tc>
          <w:tcPr>
            <w:tcW w:w="1803" w:type="dxa"/>
          </w:tcPr>
          <w:p w14:paraId="54A96234" w14:textId="77777777" w:rsidR="00C84A52" w:rsidRPr="00C84A52" w:rsidRDefault="00787EE9" w:rsidP="00C84A52">
            <w:pPr>
              <w:jc w:val="center"/>
              <w:rPr>
                <w:rFonts w:cstheme="minorHAnsi"/>
              </w:rPr>
            </w:pPr>
            <w:r w:rsidRPr="00C84A52">
              <w:rPr>
                <w:rFonts w:cstheme="minorHAnsi"/>
              </w:rPr>
              <w:t>700</w:t>
            </w:r>
          </w:p>
        </w:tc>
        <w:tc>
          <w:tcPr>
            <w:tcW w:w="1804" w:type="dxa"/>
          </w:tcPr>
          <w:p w14:paraId="01295297" w14:textId="77777777" w:rsidR="00C84A52" w:rsidRPr="00C84A52" w:rsidRDefault="00787EE9" w:rsidP="00C84A52">
            <w:pPr>
              <w:jc w:val="center"/>
              <w:rPr>
                <w:rFonts w:cstheme="minorHAnsi"/>
              </w:rPr>
            </w:pPr>
            <w:r w:rsidRPr="00C84A52">
              <w:rPr>
                <w:rFonts w:cstheme="minorHAnsi"/>
              </w:rPr>
              <w:t>860</w:t>
            </w:r>
          </w:p>
        </w:tc>
      </w:tr>
      <w:tr w:rsidR="006747A7" w14:paraId="6B7F539C" w14:textId="77777777" w:rsidTr="00787EE9">
        <w:tc>
          <w:tcPr>
            <w:tcW w:w="1803" w:type="dxa"/>
          </w:tcPr>
          <w:p w14:paraId="4DEF79B9" w14:textId="77777777" w:rsidR="00C84A52" w:rsidRPr="00C84A52" w:rsidRDefault="00787EE9" w:rsidP="00C84A52">
            <w:pPr>
              <w:jc w:val="center"/>
              <w:rPr>
                <w:rFonts w:asciiTheme="majorHAnsi" w:hAnsiTheme="majorHAnsi" w:cstheme="majorHAnsi"/>
                <w:b/>
                <w:bCs/>
                <w:sz w:val="24"/>
                <w:szCs w:val="24"/>
              </w:rPr>
            </w:pPr>
            <w:r w:rsidRPr="00C84A52">
              <w:rPr>
                <w:rFonts w:asciiTheme="majorHAnsi" w:hAnsiTheme="majorHAnsi" w:cstheme="majorHAnsi"/>
                <w:b/>
                <w:bCs/>
                <w:sz w:val="24"/>
                <w:szCs w:val="24"/>
              </w:rPr>
              <w:t>Option C</w:t>
            </w:r>
          </w:p>
        </w:tc>
        <w:tc>
          <w:tcPr>
            <w:tcW w:w="1803" w:type="dxa"/>
          </w:tcPr>
          <w:p w14:paraId="771D9E7C" w14:textId="77777777" w:rsidR="00C84A52" w:rsidRPr="00C84A52" w:rsidRDefault="00787EE9" w:rsidP="00C84A52">
            <w:pPr>
              <w:jc w:val="center"/>
              <w:rPr>
                <w:rFonts w:cstheme="minorHAnsi"/>
              </w:rPr>
            </w:pPr>
            <w:r w:rsidRPr="00C84A52">
              <w:rPr>
                <w:rFonts w:cstheme="minorHAnsi"/>
              </w:rPr>
              <w:t>500</w:t>
            </w:r>
          </w:p>
        </w:tc>
        <w:tc>
          <w:tcPr>
            <w:tcW w:w="1803" w:type="dxa"/>
          </w:tcPr>
          <w:p w14:paraId="4655EF56" w14:textId="77777777" w:rsidR="00C84A52" w:rsidRPr="00C84A52" w:rsidRDefault="00787EE9" w:rsidP="00C84A52">
            <w:pPr>
              <w:jc w:val="center"/>
              <w:rPr>
                <w:rFonts w:cstheme="minorHAnsi"/>
              </w:rPr>
            </w:pPr>
            <w:r w:rsidRPr="00C84A52">
              <w:rPr>
                <w:rFonts w:cstheme="minorHAnsi"/>
              </w:rPr>
              <w:t>900</w:t>
            </w:r>
          </w:p>
        </w:tc>
        <w:tc>
          <w:tcPr>
            <w:tcW w:w="1803" w:type="dxa"/>
          </w:tcPr>
          <w:p w14:paraId="69CB8C7C" w14:textId="77777777" w:rsidR="00C84A52" w:rsidRPr="00C84A52" w:rsidRDefault="00787EE9" w:rsidP="00C84A52">
            <w:pPr>
              <w:jc w:val="center"/>
              <w:rPr>
                <w:rFonts w:cstheme="minorHAnsi"/>
              </w:rPr>
            </w:pPr>
            <w:r w:rsidRPr="00C84A52">
              <w:rPr>
                <w:rFonts w:cstheme="minorHAnsi"/>
              </w:rPr>
              <w:t>1,300</w:t>
            </w:r>
          </w:p>
        </w:tc>
        <w:tc>
          <w:tcPr>
            <w:tcW w:w="1804" w:type="dxa"/>
          </w:tcPr>
          <w:p w14:paraId="40D94D82" w14:textId="77777777" w:rsidR="00C84A52" w:rsidRPr="00C84A52" w:rsidRDefault="00787EE9" w:rsidP="00C84A52">
            <w:pPr>
              <w:jc w:val="center"/>
              <w:rPr>
                <w:rFonts w:cstheme="minorHAnsi"/>
              </w:rPr>
            </w:pPr>
            <w:r w:rsidRPr="00C84A52">
              <w:rPr>
                <w:rFonts w:cstheme="minorHAnsi"/>
              </w:rPr>
              <w:t>1,300</w:t>
            </w:r>
          </w:p>
        </w:tc>
      </w:tr>
    </w:tbl>
    <w:p w14:paraId="0EB76A48" w14:textId="77777777" w:rsidR="00C84A52" w:rsidRPr="00C84A52" w:rsidRDefault="00787EE9" w:rsidP="00C84A52">
      <w:pPr>
        <w:keepNext/>
        <w:keepLines/>
        <w:spacing w:before="240" w:after="0"/>
        <w:outlineLvl w:val="0"/>
        <w:rPr>
          <w:rFonts w:asciiTheme="majorHAnsi" w:eastAsiaTheme="majorEastAsia" w:hAnsiTheme="majorHAnsi" w:cstheme="majorBidi"/>
          <w:b/>
          <w:bCs/>
          <w:sz w:val="28"/>
          <w:szCs w:val="28"/>
        </w:rPr>
      </w:pPr>
      <w:bookmarkStart w:id="66" w:name="_Toc40790692"/>
      <w:bookmarkStart w:id="67" w:name="_Toc40880671"/>
      <w:bookmarkStart w:id="68" w:name="_Toc41639044"/>
      <w:bookmarkStart w:id="69" w:name="_Toc41639173"/>
      <w:bookmarkStart w:id="70" w:name="_Toc41640830"/>
      <w:r w:rsidRPr="00C84A52">
        <w:rPr>
          <w:rFonts w:asciiTheme="majorHAnsi" w:eastAsiaTheme="majorEastAsia" w:hAnsiTheme="majorHAnsi" w:cstheme="majorBidi"/>
          <w:b/>
          <w:bCs/>
          <w:sz w:val="28"/>
          <w:szCs w:val="28"/>
        </w:rPr>
        <w:t>Net Present Value (NPV)</w:t>
      </w:r>
      <w:bookmarkEnd w:id="66"/>
      <w:bookmarkEnd w:id="67"/>
      <w:bookmarkEnd w:id="68"/>
      <w:bookmarkEnd w:id="69"/>
      <w:bookmarkEnd w:id="70"/>
    </w:p>
    <w:p w14:paraId="2D750122" w14:textId="77777777" w:rsidR="00C84A52" w:rsidRPr="00C84A52" w:rsidRDefault="00787EE9" w:rsidP="00C84A52">
      <w:pPr>
        <w:keepNext/>
        <w:keepLines/>
        <w:spacing w:before="40" w:after="0"/>
        <w:outlineLvl w:val="1"/>
        <w:rPr>
          <w:rFonts w:asciiTheme="majorHAnsi" w:eastAsiaTheme="majorEastAsia" w:hAnsiTheme="majorHAnsi" w:cstheme="majorBidi"/>
          <w:b/>
          <w:bCs/>
          <w:sz w:val="26"/>
          <w:szCs w:val="26"/>
        </w:rPr>
      </w:pPr>
      <w:bookmarkStart w:id="71" w:name="_Toc40790693"/>
      <w:bookmarkStart w:id="72" w:name="_Toc40880672"/>
      <w:bookmarkStart w:id="73" w:name="_Toc41639045"/>
      <w:bookmarkStart w:id="74" w:name="_Toc41639174"/>
      <w:bookmarkStart w:id="75" w:name="_Toc41640831"/>
      <w:r w:rsidRPr="00C84A52">
        <w:rPr>
          <w:rFonts w:asciiTheme="majorHAnsi" w:eastAsiaTheme="majorEastAsia" w:hAnsiTheme="majorHAnsi" w:cstheme="majorBidi"/>
          <w:b/>
          <w:bCs/>
          <w:sz w:val="26"/>
          <w:szCs w:val="26"/>
        </w:rPr>
        <w:t>Option A.</w:t>
      </w:r>
      <w:bookmarkEnd w:id="71"/>
      <w:bookmarkEnd w:id="72"/>
      <w:bookmarkEnd w:id="73"/>
      <w:bookmarkEnd w:id="74"/>
      <w:bookmarkEnd w:id="75"/>
      <w:r w:rsidRPr="00C84A52">
        <w:rPr>
          <w:rFonts w:asciiTheme="majorHAnsi" w:eastAsiaTheme="majorEastAsia" w:hAnsiTheme="majorHAnsi" w:cstheme="majorBidi"/>
          <w:b/>
          <w:bCs/>
          <w:sz w:val="26"/>
          <w:szCs w:val="26"/>
        </w:rPr>
        <w:t xml:space="preserve"> </w:t>
      </w:r>
    </w:p>
    <w:tbl>
      <w:tblPr>
        <w:tblStyle w:val="TableGrid1"/>
        <w:tblW w:w="0" w:type="auto"/>
        <w:tblLook w:val="04A0" w:firstRow="1" w:lastRow="0" w:firstColumn="1" w:lastColumn="0" w:noHBand="0" w:noVBand="1"/>
      </w:tblPr>
      <w:tblGrid>
        <w:gridCol w:w="2254"/>
        <w:gridCol w:w="2254"/>
        <w:gridCol w:w="2254"/>
        <w:gridCol w:w="2254"/>
      </w:tblGrid>
      <w:tr w:rsidR="006747A7" w14:paraId="56C73A00" w14:textId="77777777" w:rsidTr="00787EE9">
        <w:tc>
          <w:tcPr>
            <w:tcW w:w="2254" w:type="dxa"/>
          </w:tcPr>
          <w:p w14:paraId="7CB938EF" w14:textId="77777777" w:rsidR="00C84A52" w:rsidRPr="00C84A52" w:rsidRDefault="00C84A52" w:rsidP="00C84A52">
            <w:pPr>
              <w:jc w:val="center"/>
              <w:rPr>
                <w:rFonts w:asciiTheme="majorHAnsi" w:hAnsiTheme="majorHAnsi" w:cstheme="majorHAnsi"/>
                <w:b/>
                <w:bCs/>
                <w:sz w:val="24"/>
                <w:szCs w:val="24"/>
              </w:rPr>
            </w:pPr>
          </w:p>
        </w:tc>
        <w:tc>
          <w:tcPr>
            <w:tcW w:w="2254" w:type="dxa"/>
          </w:tcPr>
          <w:p w14:paraId="68CA22E1" w14:textId="77777777" w:rsidR="00C84A52" w:rsidRPr="00C84A52" w:rsidRDefault="00787EE9" w:rsidP="00C84A52">
            <w:pPr>
              <w:jc w:val="center"/>
              <w:rPr>
                <w:rFonts w:asciiTheme="majorHAnsi" w:hAnsiTheme="majorHAnsi" w:cstheme="majorHAnsi"/>
                <w:b/>
                <w:bCs/>
                <w:sz w:val="24"/>
                <w:szCs w:val="24"/>
              </w:rPr>
            </w:pPr>
            <w:r w:rsidRPr="00C84A52">
              <w:rPr>
                <w:rFonts w:asciiTheme="majorHAnsi" w:hAnsiTheme="majorHAnsi" w:cstheme="majorHAnsi"/>
                <w:b/>
                <w:bCs/>
                <w:sz w:val="24"/>
                <w:szCs w:val="24"/>
              </w:rPr>
              <w:t>Cashflow</w:t>
            </w:r>
          </w:p>
        </w:tc>
        <w:tc>
          <w:tcPr>
            <w:tcW w:w="2254" w:type="dxa"/>
          </w:tcPr>
          <w:p w14:paraId="2DA90DE5" w14:textId="77777777" w:rsidR="00C84A52" w:rsidRPr="00C84A52" w:rsidRDefault="00787EE9" w:rsidP="00C84A52">
            <w:pPr>
              <w:jc w:val="center"/>
              <w:rPr>
                <w:rFonts w:asciiTheme="majorHAnsi" w:hAnsiTheme="majorHAnsi" w:cstheme="majorHAnsi"/>
                <w:b/>
                <w:bCs/>
                <w:sz w:val="24"/>
                <w:szCs w:val="24"/>
              </w:rPr>
            </w:pPr>
            <w:r w:rsidRPr="00C84A52">
              <w:rPr>
                <w:rFonts w:asciiTheme="majorHAnsi" w:hAnsiTheme="majorHAnsi" w:cstheme="majorHAnsi"/>
                <w:b/>
                <w:bCs/>
                <w:sz w:val="24"/>
                <w:szCs w:val="24"/>
              </w:rPr>
              <w:t>Discount Factor at 8%</w:t>
            </w:r>
          </w:p>
        </w:tc>
        <w:tc>
          <w:tcPr>
            <w:tcW w:w="2254" w:type="dxa"/>
          </w:tcPr>
          <w:p w14:paraId="4986E335" w14:textId="77777777" w:rsidR="00C84A52" w:rsidRPr="00C84A52" w:rsidRDefault="00787EE9" w:rsidP="00C84A52">
            <w:pPr>
              <w:jc w:val="center"/>
              <w:rPr>
                <w:rFonts w:asciiTheme="majorHAnsi" w:hAnsiTheme="majorHAnsi" w:cstheme="majorHAnsi"/>
                <w:b/>
                <w:bCs/>
                <w:sz w:val="24"/>
                <w:szCs w:val="24"/>
              </w:rPr>
            </w:pPr>
            <w:r w:rsidRPr="00C84A52">
              <w:rPr>
                <w:rFonts w:asciiTheme="majorHAnsi" w:hAnsiTheme="majorHAnsi" w:cstheme="majorHAnsi"/>
                <w:b/>
                <w:bCs/>
                <w:sz w:val="24"/>
                <w:szCs w:val="24"/>
              </w:rPr>
              <w:t>Present Value</w:t>
            </w:r>
          </w:p>
        </w:tc>
      </w:tr>
      <w:tr w:rsidR="006747A7" w14:paraId="01898B55" w14:textId="77777777" w:rsidTr="00787EE9">
        <w:tc>
          <w:tcPr>
            <w:tcW w:w="2254" w:type="dxa"/>
          </w:tcPr>
          <w:p w14:paraId="3408F25C" w14:textId="77777777" w:rsidR="00C84A52" w:rsidRPr="00C84A52" w:rsidRDefault="00787EE9" w:rsidP="00C84A52">
            <w:pPr>
              <w:jc w:val="center"/>
              <w:rPr>
                <w:rFonts w:asciiTheme="majorHAnsi" w:hAnsiTheme="majorHAnsi" w:cstheme="majorHAnsi"/>
                <w:b/>
                <w:bCs/>
                <w:sz w:val="24"/>
                <w:szCs w:val="24"/>
              </w:rPr>
            </w:pPr>
            <w:r w:rsidRPr="00C84A52">
              <w:rPr>
                <w:rFonts w:asciiTheme="majorHAnsi" w:hAnsiTheme="majorHAnsi" w:cstheme="majorHAnsi"/>
                <w:b/>
                <w:bCs/>
                <w:sz w:val="24"/>
                <w:szCs w:val="24"/>
              </w:rPr>
              <w:t xml:space="preserve">Initial Capital Expenditure </w:t>
            </w:r>
          </w:p>
        </w:tc>
        <w:tc>
          <w:tcPr>
            <w:tcW w:w="2254" w:type="dxa"/>
          </w:tcPr>
          <w:p w14:paraId="56467D86" w14:textId="77777777" w:rsidR="00C84A52" w:rsidRPr="00C84A52" w:rsidRDefault="00787EE9" w:rsidP="00C84A52">
            <w:pPr>
              <w:jc w:val="center"/>
              <w:rPr>
                <w:rFonts w:cstheme="minorHAnsi"/>
              </w:rPr>
            </w:pPr>
            <w:r w:rsidRPr="00C84A52">
              <w:rPr>
                <w:rFonts w:cstheme="minorHAnsi"/>
              </w:rPr>
              <w:t xml:space="preserve">-750 </w:t>
            </w:r>
          </w:p>
        </w:tc>
        <w:tc>
          <w:tcPr>
            <w:tcW w:w="2254" w:type="dxa"/>
          </w:tcPr>
          <w:p w14:paraId="694A702B" w14:textId="77777777" w:rsidR="00C84A52" w:rsidRPr="00C84A52" w:rsidRDefault="00787EE9" w:rsidP="00C84A52">
            <w:pPr>
              <w:jc w:val="center"/>
              <w:rPr>
                <w:rFonts w:cstheme="minorHAnsi"/>
                <w:vertAlign w:val="superscript"/>
              </w:rPr>
            </w:pPr>
            <w:r w:rsidRPr="00C84A52">
              <w:rPr>
                <w:rFonts w:cstheme="minorHAnsi"/>
              </w:rPr>
              <w:t>750 / 1.08</w:t>
            </w:r>
            <w:r w:rsidRPr="00C84A52">
              <w:rPr>
                <w:rFonts w:cstheme="minorHAnsi"/>
                <w:vertAlign w:val="superscript"/>
              </w:rPr>
              <w:t>0</w:t>
            </w:r>
          </w:p>
        </w:tc>
        <w:tc>
          <w:tcPr>
            <w:tcW w:w="2254" w:type="dxa"/>
          </w:tcPr>
          <w:p w14:paraId="67BE1070" w14:textId="77777777" w:rsidR="00C84A52" w:rsidRPr="00C84A52" w:rsidRDefault="00787EE9" w:rsidP="00C84A52">
            <w:pPr>
              <w:jc w:val="center"/>
              <w:rPr>
                <w:rFonts w:cstheme="minorHAnsi"/>
              </w:rPr>
            </w:pPr>
            <w:r w:rsidRPr="00C84A52">
              <w:rPr>
                <w:rFonts w:cstheme="minorHAnsi"/>
              </w:rPr>
              <w:t xml:space="preserve">-750 </w:t>
            </w:r>
          </w:p>
        </w:tc>
      </w:tr>
      <w:tr w:rsidR="006747A7" w14:paraId="13E92033" w14:textId="77777777" w:rsidTr="00787EE9">
        <w:tc>
          <w:tcPr>
            <w:tcW w:w="2254" w:type="dxa"/>
          </w:tcPr>
          <w:p w14:paraId="14B2EBE9" w14:textId="77777777" w:rsidR="00C84A52" w:rsidRPr="00C84A52" w:rsidRDefault="00787EE9" w:rsidP="00C84A52">
            <w:pPr>
              <w:jc w:val="center"/>
              <w:rPr>
                <w:rFonts w:asciiTheme="majorHAnsi" w:hAnsiTheme="majorHAnsi" w:cstheme="majorHAnsi"/>
                <w:b/>
                <w:bCs/>
                <w:sz w:val="24"/>
                <w:szCs w:val="24"/>
              </w:rPr>
            </w:pPr>
            <w:r w:rsidRPr="00C84A52">
              <w:rPr>
                <w:rFonts w:asciiTheme="majorHAnsi" w:hAnsiTheme="majorHAnsi" w:cstheme="majorHAnsi"/>
                <w:b/>
                <w:bCs/>
                <w:sz w:val="24"/>
                <w:szCs w:val="24"/>
              </w:rPr>
              <w:t>Year One</w:t>
            </w:r>
          </w:p>
        </w:tc>
        <w:tc>
          <w:tcPr>
            <w:tcW w:w="2254" w:type="dxa"/>
          </w:tcPr>
          <w:p w14:paraId="2F110DAF" w14:textId="77777777" w:rsidR="00C84A52" w:rsidRPr="00C84A52" w:rsidRDefault="00787EE9" w:rsidP="00C84A52">
            <w:pPr>
              <w:jc w:val="center"/>
              <w:rPr>
                <w:rFonts w:cstheme="minorHAnsi"/>
              </w:rPr>
            </w:pPr>
            <w:r w:rsidRPr="00C84A52">
              <w:rPr>
                <w:rFonts w:cstheme="minorHAnsi"/>
              </w:rPr>
              <w:t>357.5</w:t>
            </w:r>
          </w:p>
        </w:tc>
        <w:tc>
          <w:tcPr>
            <w:tcW w:w="2254" w:type="dxa"/>
          </w:tcPr>
          <w:p w14:paraId="3C46AEDB" w14:textId="77777777" w:rsidR="00C84A52" w:rsidRPr="00C84A52" w:rsidRDefault="00787EE9" w:rsidP="00C84A52">
            <w:pPr>
              <w:jc w:val="center"/>
              <w:rPr>
                <w:rFonts w:cstheme="minorHAnsi"/>
                <w:vertAlign w:val="superscript"/>
              </w:rPr>
            </w:pPr>
            <w:r w:rsidRPr="00C84A52">
              <w:rPr>
                <w:rFonts w:cstheme="minorHAnsi"/>
              </w:rPr>
              <w:t>357.5 / 1.08</w:t>
            </w:r>
            <w:r w:rsidRPr="00C84A52">
              <w:rPr>
                <w:rFonts w:cstheme="minorHAnsi"/>
                <w:vertAlign w:val="superscript"/>
              </w:rPr>
              <w:t xml:space="preserve">1 </w:t>
            </w:r>
          </w:p>
        </w:tc>
        <w:tc>
          <w:tcPr>
            <w:tcW w:w="2254" w:type="dxa"/>
          </w:tcPr>
          <w:p w14:paraId="7EAED332" w14:textId="77777777" w:rsidR="00C84A52" w:rsidRPr="00C84A52" w:rsidRDefault="00787EE9" w:rsidP="00C84A52">
            <w:pPr>
              <w:jc w:val="center"/>
              <w:rPr>
                <w:rFonts w:cstheme="minorHAnsi"/>
              </w:rPr>
            </w:pPr>
            <w:r w:rsidRPr="00C84A52">
              <w:rPr>
                <w:rFonts w:cstheme="minorHAnsi"/>
              </w:rPr>
              <w:t>331.0</w:t>
            </w:r>
          </w:p>
        </w:tc>
      </w:tr>
      <w:tr w:rsidR="006747A7" w14:paraId="2DC70F01" w14:textId="77777777" w:rsidTr="00787EE9">
        <w:tc>
          <w:tcPr>
            <w:tcW w:w="2254" w:type="dxa"/>
          </w:tcPr>
          <w:p w14:paraId="718501E4" w14:textId="77777777" w:rsidR="00C84A52" w:rsidRPr="00C84A52" w:rsidRDefault="00787EE9" w:rsidP="00C84A52">
            <w:pPr>
              <w:jc w:val="center"/>
              <w:rPr>
                <w:rFonts w:asciiTheme="majorHAnsi" w:hAnsiTheme="majorHAnsi" w:cstheme="majorHAnsi"/>
                <w:b/>
                <w:bCs/>
                <w:sz w:val="24"/>
                <w:szCs w:val="24"/>
              </w:rPr>
            </w:pPr>
            <w:r w:rsidRPr="00C84A52">
              <w:rPr>
                <w:rFonts w:asciiTheme="majorHAnsi" w:hAnsiTheme="majorHAnsi" w:cstheme="majorHAnsi"/>
                <w:b/>
                <w:bCs/>
                <w:sz w:val="24"/>
                <w:szCs w:val="24"/>
              </w:rPr>
              <w:t>Year Two</w:t>
            </w:r>
          </w:p>
        </w:tc>
        <w:tc>
          <w:tcPr>
            <w:tcW w:w="2254" w:type="dxa"/>
          </w:tcPr>
          <w:p w14:paraId="16A67EF8" w14:textId="77777777" w:rsidR="00C84A52" w:rsidRPr="00C84A52" w:rsidRDefault="00787EE9" w:rsidP="00C84A52">
            <w:pPr>
              <w:jc w:val="center"/>
              <w:rPr>
                <w:rFonts w:cstheme="minorHAnsi"/>
              </w:rPr>
            </w:pPr>
            <w:r w:rsidRPr="00C84A52">
              <w:rPr>
                <w:rFonts w:cstheme="minorHAnsi"/>
              </w:rPr>
              <w:t>437.5</w:t>
            </w:r>
          </w:p>
        </w:tc>
        <w:tc>
          <w:tcPr>
            <w:tcW w:w="2254" w:type="dxa"/>
          </w:tcPr>
          <w:p w14:paraId="0C619C61" w14:textId="77777777" w:rsidR="00C84A52" w:rsidRPr="00C84A52" w:rsidRDefault="00787EE9" w:rsidP="00C84A52">
            <w:pPr>
              <w:jc w:val="center"/>
              <w:rPr>
                <w:rFonts w:cstheme="minorHAnsi"/>
              </w:rPr>
            </w:pPr>
            <w:r w:rsidRPr="00C84A52">
              <w:rPr>
                <w:rFonts w:cstheme="minorHAnsi"/>
              </w:rPr>
              <w:t>437.5 / 1.08</w:t>
            </w:r>
            <w:r w:rsidRPr="00C84A52">
              <w:rPr>
                <w:rFonts w:cstheme="minorHAnsi"/>
                <w:vertAlign w:val="superscript"/>
              </w:rPr>
              <w:t xml:space="preserve">2 </w:t>
            </w:r>
          </w:p>
        </w:tc>
        <w:tc>
          <w:tcPr>
            <w:tcW w:w="2254" w:type="dxa"/>
          </w:tcPr>
          <w:p w14:paraId="17B8F621" w14:textId="77777777" w:rsidR="00C84A52" w:rsidRPr="00C84A52" w:rsidRDefault="00787EE9" w:rsidP="00C84A52">
            <w:pPr>
              <w:jc w:val="center"/>
              <w:rPr>
                <w:rFonts w:cstheme="minorHAnsi"/>
              </w:rPr>
            </w:pPr>
            <w:r w:rsidRPr="00C84A52">
              <w:rPr>
                <w:rFonts w:cstheme="minorHAnsi"/>
              </w:rPr>
              <w:t>375.5</w:t>
            </w:r>
          </w:p>
        </w:tc>
      </w:tr>
      <w:tr w:rsidR="006747A7" w14:paraId="04918D83" w14:textId="77777777" w:rsidTr="00787EE9">
        <w:tc>
          <w:tcPr>
            <w:tcW w:w="2254" w:type="dxa"/>
          </w:tcPr>
          <w:p w14:paraId="489769FC" w14:textId="77777777" w:rsidR="00C84A52" w:rsidRPr="00C84A52" w:rsidRDefault="00787EE9" w:rsidP="00C84A52">
            <w:pPr>
              <w:jc w:val="center"/>
              <w:rPr>
                <w:rFonts w:asciiTheme="majorHAnsi" w:hAnsiTheme="majorHAnsi" w:cstheme="majorHAnsi"/>
                <w:b/>
                <w:bCs/>
                <w:sz w:val="24"/>
                <w:szCs w:val="24"/>
              </w:rPr>
            </w:pPr>
            <w:r w:rsidRPr="00C84A52">
              <w:rPr>
                <w:rFonts w:asciiTheme="majorHAnsi" w:hAnsiTheme="majorHAnsi" w:cstheme="majorHAnsi"/>
                <w:b/>
                <w:bCs/>
                <w:sz w:val="24"/>
                <w:szCs w:val="24"/>
              </w:rPr>
              <w:t>Year Three</w:t>
            </w:r>
          </w:p>
        </w:tc>
        <w:tc>
          <w:tcPr>
            <w:tcW w:w="2254" w:type="dxa"/>
          </w:tcPr>
          <w:p w14:paraId="73C9D377" w14:textId="77777777" w:rsidR="00C84A52" w:rsidRPr="00C84A52" w:rsidRDefault="00787EE9" w:rsidP="00C84A52">
            <w:pPr>
              <w:jc w:val="center"/>
              <w:rPr>
                <w:rFonts w:cstheme="minorHAnsi"/>
              </w:rPr>
            </w:pPr>
            <w:r w:rsidRPr="00C84A52">
              <w:rPr>
                <w:rFonts w:cstheme="minorHAnsi"/>
              </w:rPr>
              <w:t>437.5</w:t>
            </w:r>
          </w:p>
        </w:tc>
        <w:tc>
          <w:tcPr>
            <w:tcW w:w="2254" w:type="dxa"/>
          </w:tcPr>
          <w:p w14:paraId="20C28427" w14:textId="77777777" w:rsidR="00C84A52" w:rsidRPr="00C84A52" w:rsidRDefault="00787EE9" w:rsidP="00C84A52">
            <w:pPr>
              <w:jc w:val="center"/>
              <w:rPr>
                <w:rFonts w:cstheme="minorHAnsi"/>
              </w:rPr>
            </w:pPr>
            <w:r w:rsidRPr="00C84A52">
              <w:rPr>
                <w:rFonts w:cstheme="minorHAnsi"/>
              </w:rPr>
              <w:t>437.5 / 1.08</w:t>
            </w:r>
            <w:r w:rsidRPr="00C84A52">
              <w:rPr>
                <w:rFonts w:cstheme="minorHAnsi"/>
                <w:vertAlign w:val="superscript"/>
              </w:rPr>
              <w:t xml:space="preserve">3 </w:t>
            </w:r>
          </w:p>
        </w:tc>
        <w:tc>
          <w:tcPr>
            <w:tcW w:w="2254" w:type="dxa"/>
          </w:tcPr>
          <w:p w14:paraId="615492D3" w14:textId="77777777" w:rsidR="00C84A52" w:rsidRPr="00C84A52" w:rsidRDefault="00787EE9" w:rsidP="00C84A52">
            <w:pPr>
              <w:jc w:val="center"/>
              <w:rPr>
                <w:rFonts w:cstheme="minorHAnsi"/>
              </w:rPr>
            </w:pPr>
            <w:r w:rsidRPr="00C84A52">
              <w:rPr>
                <w:rFonts w:cstheme="minorHAnsi"/>
              </w:rPr>
              <w:t>347.3</w:t>
            </w:r>
          </w:p>
        </w:tc>
      </w:tr>
      <w:tr w:rsidR="006747A7" w14:paraId="364596D9" w14:textId="77777777" w:rsidTr="00787EE9">
        <w:tc>
          <w:tcPr>
            <w:tcW w:w="2254" w:type="dxa"/>
          </w:tcPr>
          <w:p w14:paraId="5EEE7A6F" w14:textId="77777777" w:rsidR="00C84A52" w:rsidRPr="00C84A52" w:rsidRDefault="00787EE9" w:rsidP="00C84A52">
            <w:pPr>
              <w:jc w:val="center"/>
              <w:rPr>
                <w:rFonts w:asciiTheme="majorHAnsi" w:hAnsiTheme="majorHAnsi" w:cstheme="majorHAnsi"/>
                <w:b/>
                <w:bCs/>
                <w:sz w:val="24"/>
                <w:szCs w:val="24"/>
              </w:rPr>
            </w:pPr>
            <w:r w:rsidRPr="00C84A52">
              <w:rPr>
                <w:rFonts w:asciiTheme="majorHAnsi" w:hAnsiTheme="majorHAnsi" w:cstheme="majorHAnsi"/>
                <w:b/>
                <w:bCs/>
                <w:sz w:val="24"/>
                <w:szCs w:val="24"/>
              </w:rPr>
              <w:t>Year Four</w:t>
            </w:r>
          </w:p>
        </w:tc>
        <w:tc>
          <w:tcPr>
            <w:tcW w:w="2254" w:type="dxa"/>
          </w:tcPr>
          <w:p w14:paraId="7DDBD5BA" w14:textId="77777777" w:rsidR="00C84A52" w:rsidRPr="00C84A52" w:rsidRDefault="00787EE9" w:rsidP="00C84A52">
            <w:pPr>
              <w:jc w:val="center"/>
              <w:rPr>
                <w:rFonts w:cstheme="minorHAnsi"/>
              </w:rPr>
            </w:pPr>
            <w:r w:rsidRPr="00C84A52">
              <w:rPr>
                <w:rFonts w:cstheme="minorHAnsi"/>
              </w:rPr>
              <w:t>437.5</w:t>
            </w:r>
          </w:p>
        </w:tc>
        <w:tc>
          <w:tcPr>
            <w:tcW w:w="2254" w:type="dxa"/>
          </w:tcPr>
          <w:p w14:paraId="75A345DD" w14:textId="77777777" w:rsidR="00C84A52" w:rsidRPr="00C84A52" w:rsidRDefault="00787EE9" w:rsidP="00C84A52">
            <w:pPr>
              <w:jc w:val="center"/>
              <w:rPr>
                <w:rFonts w:cstheme="minorHAnsi"/>
              </w:rPr>
            </w:pPr>
            <w:r w:rsidRPr="00C84A52">
              <w:rPr>
                <w:rFonts w:cstheme="minorHAnsi"/>
              </w:rPr>
              <w:t>437.5 / 1.08</w:t>
            </w:r>
            <w:r w:rsidRPr="00C84A52">
              <w:rPr>
                <w:rFonts w:cstheme="minorHAnsi"/>
                <w:vertAlign w:val="superscript"/>
              </w:rPr>
              <w:t xml:space="preserve">4 </w:t>
            </w:r>
          </w:p>
        </w:tc>
        <w:tc>
          <w:tcPr>
            <w:tcW w:w="2254" w:type="dxa"/>
          </w:tcPr>
          <w:p w14:paraId="13BC34E3" w14:textId="77777777" w:rsidR="00C84A52" w:rsidRPr="00C84A52" w:rsidRDefault="00787EE9" w:rsidP="00C84A52">
            <w:pPr>
              <w:jc w:val="center"/>
              <w:rPr>
                <w:rFonts w:cstheme="minorHAnsi"/>
              </w:rPr>
            </w:pPr>
            <w:r w:rsidRPr="00C84A52">
              <w:rPr>
                <w:rFonts w:cstheme="minorHAnsi"/>
              </w:rPr>
              <w:t>321.6</w:t>
            </w:r>
          </w:p>
        </w:tc>
      </w:tr>
      <w:tr w:rsidR="006747A7" w14:paraId="2DF6897B" w14:textId="77777777" w:rsidTr="00787EE9">
        <w:tc>
          <w:tcPr>
            <w:tcW w:w="2254" w:type="dxa"/>
          </w:tcPr>
          <w:p w14:paraId="26B8C705" w14:textId="77777777" w:rsidR="00C84A52" w:rsidRPr="00C84A52" w:rsidRDefault="00C84A52" w:rsidP="00C84A52">
            <w:pPr>
              <w:jc w:val="center"/>
              <w:rPr>
                <w:rFonts w:asciiTheme="majorHAnsi" w:hAnsiTheme="majorHAnsi" w:cstheme="majorHAnsi"/>
                <w:b/>
                <w:bCs/>
                <w:sz w:val="24"/>
                <w:szCs w:val="24"/>
              </w:rPr>
            </w:pPr>
          </w:p>
        </w:tc>
        <w:tc>
          <w:tcPr>
            <w:tcW w:w="2254" w:type="dxa"/>
          </w:tcPr>
          <w:p w14:paraId="19B7C989" w14:textId="77777777" w:rsidR="00C84A52" w:rsidRPr="00C84A52" w:rsidRDefault="00C84A52" w:rsidP="00C84A52">
            <w:pPr>
              <w:jc w:val="center"/>
              <w:rPr>
                <w:rFonts w:cstheme="minorHAnsi"/>
              </w:rPr>
            </w:pPr>
          </w:p>
        </w:tc>
        <w:tc>
          <w:tcPr>
            <w:tcW w:w="2254" w:type="dxa"/>
          </w:tcPr>
          <w:p w14:paraId="3ABB4185" w14:textId="77777777" w:rsidR="00C84A52" w:rsidRPr="00C84A52" w:rsidRDefault="00C84A52" w:rsidP="00C84A52">
            <w:pPr>
              <w:jc w:val="center"/>
              <w:rPr>
                <w:rFonts w:cstheme="minorHAnsi"/>
              </w:rPr>
            </w:pPr>
          </w:p>
        </w:tc>
        <w:tc>
          <w:tcPr>
            <w:tcW w:w="2254" w:type="dxa"/>
            <w:shd w:val="clear" w:color="auto" w:fill="E7E6E6" w:themeFill="background2"/>
          </w:tcPr>
          <w:p w14:paraId="3CCD605C" w14:textId="77777777" w:rsidR="00C84A52" w:rsidRPr="00C84A52" w:rsidRDefault="00787EE9" w:rsidP="00C84A52">
            <w:pPr>
              <w:jc w:val="center"/>
              <w:rPr>
                <w:rFonts w:cstheme="minorHAnsi"/>
                <w:b/>
                <w:bCs/>
              </w:rPr>
            </w:pPr>
            <w:r w:rsidRPr="00C84A52">
              <w:rPr>
                <w:rFonts w:cstheme="minorHAnsi"/>
                <w:b/>
                <w:bCs/>
              </w:rPr>
              <w:t>NPV: 625.4</w:t>
            </w:r>
          </w:p>
        </w:tc>
      </w:tr>
    </w:tbl>
    <w:p w14:paraId="66050847" w14:textId="77777777" w:rsidR="00C84A52" w:rsidRPr="00C84A52" w:rsidRDefault="00C84A52" w:rsidP="00C84A52">
      <w:pPr>
        <w:rPr>
          <w:rFonts w:asciiTheme="majorHAnsi" w:hAnsiTheme="majorHAnsi" w:cstheme="majorHAnsi"/>
          <w:b/>
          <w:bCs/>
          <w:sz w:val="24"/>
          <w:szCs w:val="24"/>
        </w:rPr>
      </w:pPr>
    </w:p>
    <w:p w14:paraId="6A1B6867" w14:textId="77777777" w:rsidR="00C84A52" w:rsidRPr="00C84A52" w:rsidRDefault="00787EE9" w:rsidP="00C84A52">
      <w:pPr>
        <w:keepNext/>
        <w:keepLines/>
        <w:spacing w:before="40" w:after="0"/>
        <w:outlineLvl w:val="1"/>
        <w:rPr>
          <w:rFonts w:asciiTheme="majorHAnsi" w:eastAsiaTheme="majorEastAsia" w:hAnsiTheme="majorHAnsi" w:cstheme="majorBidi"/>
          <w:b/>
          <w:bCs/>
          <w:sz w:val="26"/>
          <w:szCs w:val="26"/>
        </w:rPr>
      </w:pPr>
      <w:bookmarkStart w:id="76" w:name="_Toc40790694"/>
      <w:bookmarkStart w:id="77" w:name="_Toc40880673"/>
      <w:bookmarkStart w:id="78" w:name="_Toc41639046"/>
      <w:bookmarkStart w:id="79" w:name="_Toc41639175"/>
      <w:bookmarkStart w:id="80" w:name="_Toc41640832"/>
      <w:r w:rsidRPr="00C84A52">
        <w:rPr>
          <w:rFonts w:asciiTheme="majorHAnsi" w:eastAsiaTheme="majorEastAsia" w:hAnsiTheme="majorHAnsi" w:cstheme="majorBidi"/>
          <w:b/>
          <w:bCs/>
          <w:sz w:val="26"/>
          <w:szCs w:val="26"/>
        </w:rPr>
        <w:t>Option B.</w:t>
      </w:r>
      <w:bookmarkEnd w:id="76"/>
      <w:bookmarkEnd w:id="77"/>
      <w:bookmarkEnd w:id="78"/>
      <w:bookmarkEnd w:id="79"/>
      <w:bookmarkEnd w:id="80"/>
      <w:r w:rsidRPr="00C84A52">
        <w:rPr>
          <w:rFonts w:asciiTheme="majorHAnsi" w:eastAsiaTheme="majorEastAsia" w:hAnsiTheme="majorHAnsi" w:cstheme="majorBidi"/>
          <w:b/>
          <w:bCs/>
          <w:sz w:val="26"/>
          <w:szCs w:val="26"/>
        </w:rPr>
        <w:t xml:space="preserve"> </w:t>
      </w:r>
    </w:p>
    <w:tbl>
      <w:tblPr>
        <w:tblStyle w:val="TableGrid1"/>
        <w:tblW w:w="0" w:type="auto"/>
        <w:tblLook w:val="04A0" w:firstRow="1" w:lastRow="0" w:firstColumn="1" w:lastColumn="0" w:noHBand="0" w:noVBand="1"/>
      </w:tblPr>
      <w:tblGrid>
        <w:gridCol w:w="2254"/>
        <w:gridCol w:w="2254"/>
        <w:gridCol w:w="2254"/>
        <w:gridCol w:w="2254"/>
      </w:tblGrid>
      <w:tr w:rsidR="006747A7" w14:paraId="643FAF85" w14:textId="77777777" w:rsidTr="00787EE9">
        <w:tc>
          <w:tcPr>
            <w:tcW w:w="2254" w:type="dxa"/>
          </w:tcPr>
          <w:p w14:paraId="388124BD" w14:textId="77777777" w:rsidR="00C84A52" w:rsidRPr="00C84A52" w:rsidRDefault="00C84A52" w:rsidP="00C84A52">
            <w:pPr>
              <w:jc w:val="center"/>
              <w:rPr>
                <w:rFonts w:asciiTheme="majorHAnsi" w:hAnsiTheme="majorHAnsi" w:cstheme="majorHAnsi"/>
                <w:b/>
                <w:bCs/>
                <w:sz w:val="24"/>
                <w:szCs w:val="24"/>
              </w:rPr>
            </w:pPr>
          </w:p>
        </w:tc>
        <w:tc>
          <w:tcPr>
            <w:tcW w:w="2254" w:type="dxa"/>
          </w:tcPr>
          <w:p w14:paraId="4D6B4106" w14:textId="77777777" w:rsidR="00C84A52" w:rsidRPr="00C84A52" w:rsidRDefault="00787EE9" w:rsidP="00C84A52">
            <w:pPr>
              <w:jc w:val="center"/>
              <w:rPr>
                <w:rFonts w:asciiTheme="majorHAnsi" w:hAnsiTheme="majorHAnsi" w:cstheme="majorHAnsi"/>
                <w:b/>
                <w:bCs/>
                <w:sz w:val="24"/>
                <w:szCs w:val="24"/>
              </w:rPr>
            </w:pPr>
            <w:r w:rsidRPr="00C84A52">
              <w:rPr>
                <w:rFonts w:asciiTheme="majorHAnsi" w:hAnsiTheme="majorHAnsi" w:cstheme="majorHAnsi"/>
                <w:b/>
                <w:bCs/>
                <w:sz w:val="24"/>
                <w:szCs w:val="24"/>
              </w:rPr>
              <w:t>Cashflow</w:t>
            </w:r>
          </w:p>
        </w:tc>
        <w:tc>
          <w:tcPr>
            <w:tcW w:w="2254" w:type="dxa"/>
          </w:tcPr>
          <w:p w14:paraId="26AA5F45" w14:textId="77777777" w:rsidR="00C84A52" w:rsidRPr="00C84A52" w:rsidRDefault="00787EE9" w:rsidP="00C84A52">
            <w:pPr>
              <w:jc w:val="center"/>
              <w:rPr>
                <w:rFonts w:asciiTheme="majorHAnsi" w:hAnsiTheme="majorHAnsi" w:cstheme="majorHAnsi"/>
                <w:b/>
                <w:bCs/>
                <w:sz w:val="24"/>
                <w:szCs w:val="24"/>
              </w:rPr>
            </w:pPr>
            <w:r w:rsidRPr="00C84A52">
              <w:rPr>
                <w:rFonts w:asciiTheme="majorHAnsi" w:hAnsiTheme="majorHAnsi" w:cstheme="majorHAnsi"/>
                <w:b/>
                <w:bCs/>
                <w:sz w:val="24"/>
                <w:szCs w:val="24"/>
              </w:rPr>
              <w:t>Discount Factor at 8%</w:t>
            </w:r>
          </w:p>
        </w:tc>
        <w:tc>
          <w:tcPr>
            <w:tcW w:w="2254" w:type="dxa"/>
          </w:tcPr>
          <w:p w14:paraId="7115969B" w14:textId="77777777" w:rsidR="00C84A52" w:rsidRPr="00C84A52" w:rsidRDefault="00787EE9" w:rsidP="00C84A52">
            <w:pPr>
              <w:jc w:val="center"/>
              <w:rPr>
                <w:rFonts w:asciiTheme="majorHAnsi" w:hAnsiTheme="majorHAnsi" w:cstheme="majorHAnsi"/>
                <w:b/>
                <w:bCs/>
                <w:sz w:val="24"/>
                <w:szCs w:val="24"/>
              </w:rPr>
            </w:pPr>
            <w:r w:rsidRPr="00C84A52">
              <w:rPr>
                <w:rFonts w:asciiTheme="majorHAnsi" w:hAnsiTheme="majorHAnsi" w:cstheme="majorHAnsi"/>
                <w:b/>
                <w:bCs/>
                <w:sz w:val="24"/>
                <w:szCs w:val="24"/>
              </w:rPr>
              <w:t>Present Value</w:t>
            </w:r>
          </w:p>
        </w:tc>
      </w:tr>
      <w:tr w:rsidR="006747A7" w14:paraId="172248AA" w14:textId="77777777" w:rsidTr="00787EE9">
        <w:tc>
          <w:tcPr>
            <w:tcW w:w="2254" w:type="dxa"/>
          </w:tcPr>
          <w:p w14:paraId="7A3D5ADA" w14:textId="77777777" w:rsidR="00C84A52" w:rsidRPr="00C84A52" w:rsidRDefault="00787EE9" w:rsidP="00C84A52">
            <w:pPr>
              <w:jc w:val="center"/>
              <w:rPr>
                <w:rFonts w:asciiTheme="majorHAnsi" w:hAnsiTheme="majorHAnsi" w:cstheme="majorHAnsi"/>
                <w:b/>
                <w:bCs/>
                <w:sz w:val="24"/>
                <w:szCs w:val="24"/>
              </w:rPr>
            </w:pPr>
            <w:r w:rsidRPr="00C84A52">
              <w:rPr>
                <w:rFonts w:asciiTheme="majorHAnsi" w:hAnsiTheme="majorHAnsi" w:cstheme="majorHAnsi"/>
                <w:b/>
                <w:bCs/>
                <w:sz w:val="24"/>
                <w:szCs w:val="24"/>
              </w:rPr>
              <w:t xml:space="preserve">Initial Capital Expenditure </w:t>
            </w:r>
          </w:p>
        </w:tc>
        <w:tc>
          <w:tcPr>
            <w:tcW w:w="2254" w:type="dxa"/>
          </w:tcPr>
          <w:p w14:paraId="1ED35FB9" w14:textId="77777777" w:rsidR="00C84A52" w:rsidRPr="00C84A52" w:rsidRDefault="00787EE9" w:rsidP="00C84A52">
            <w:pPr>
              <w:jc w:val="center"/>
              <w:rPr>
                <w:rFonts w:cstheme="minorHAnsi"/>
              </w:rPr>
            </w:pPr>
            <w:r w:rsidRPr="00C84A52">
              <w:rPr>
                <w:rFonts w:cstheme="minorHAnsi"/>
              </w:rPr>
              <w:t>-1200</w:t>
            </w:r>
          </w:p>
        </w:tc>
        <w:tc>
          <w:tcPr>
            <w:tcW w:w="2254" w:type="dxa"/>
          </w:tcPr>
          <w:p w14:paraId="2E0BFFDE" w14:textId="77777777" w:rsidR="00C84A52" w:rsidRPr="00C84A52" w:rsidRDefault="00787EE9" w:rsidP="00C84A52">
            <w:pPr>
              <w:jc w:val="center"/>
              <w:rPr>
                <w:rFonts w:cstheme="minorHAnsi"/>
                <w:vertAlign w:val="superscript"/>
              </w:rPr>
            </w:pPr>
            <w:r w:rsidRPr="00C84A52">
              <w:rPr>
                <w:rFonts w:cstheme="minorHAnsi"/>
              </w:rPr>
              <w:t>1200 / 1.08</w:t>
            </w:r>
            <w:r w:rsidRPr="00C84A52">
              <w:rPr>
                <w:rFonts w:cstheme="minorHAnsi"/>
                <w:vertAlign w:val="superscript"/>
              </w:rPr>
              <w:t>0</w:t>
            </w:r>
          </w:p>
        </w:tc>
        <w:tc>
          <w:tcPr>
            <w:tcW w:w="2254" w:type="dxa"/>
          </w:tcPr>
          <w:p w14:paraId="1D63C250" w14:textId="77777777" w:rsidR="00C84A52" w:rsidRPr="00C84A52" w:rsidRDefault="00787EE9" w:rsidP="00C84A52">
            <w:pPr>
              <w:jc w:val="center"/>
              <w:rPr>
                <w:rFonts w:cstheme="minorHAnsi"/>
              </w:rPr>
            </w:pPr>
            <w:r w:rsidRPr="00C84A52">
              <w:rPr>
                <w:rFonts w:cstheme="minorHAnsi"/>
              </w:rPr>
              <w:t>-1200</w:t>
            </w:r>
          </w:p>
        </w:tc>
      </w:tr>
      <w:tr w:rsidR="006747A7" w14:paraId="039BBF28" w14:textId="77777777" w:rsidTr="00787EE9">
        <w:tc>
          <w:tcPr>
            <w:tcW w:w="2254" w:type="dxa"/>
          </w:tcPr>
          <w:p w14:paraId="194A4DD1" w14:textId="77777777" w:rsidR="00C84A52" w:rsidRPr="00C84A52" w:rsidRDefault="00787EE9" w:rsidP="00C84A52">
            <w:pPr>
              <w:jc w:val="center"/>
              <w:rPr>
                <w:rFonts w:asciiTheme="majorHAnsi" w:hAnsiTheme="majorHAnsi" w:cstheme="majorHAnsi"/>
                <w:b/>
                <w:bCs/>
                <w:sz w:val="24"/>
                <w:szCs w:val="24"/>
              </w:rPr>
            </w:pPr>
            <w:r w:rsidRPr="00C84A52">
              <w:rPr>
                <w:rFonts w:asciiTheme="majorHAnsi" w:hAnsiTheme="majorHAnsi" w:cstheme="majorHAnsi"/>
                <w:b/>
                <w:bCs/>
                <w:sz w:val="24"/>
                <w:szCs w:val="24"/>
              </w:rPr>
              <w:t>Year One</w:t>
            </w:r>
          </w:p>
        </w:tc>
        <w:tc>
          <w:tcPr>
            <w:tcW w:w="2254" w:type="dxa"/>
          </w:tcPr>
          <w:p w14:paraId="52981D45" w14:textId="77777777" w:rsidR="00C84A52" w:rsidRPr="00C84A52" w:rsidRDefault="00787EE9" w:rsidP="00C84A52">
            <w:pPr>
              <w:jc w:val="center"/>
              <w:rPr>
                <w:rFonts w:cstheme="minorHAnsi"/>
              </w:rPr>
            </w:pPr>
            <w:r w:rsidRPr="00C84A52">
              <w:rPr>
                <w:rFonts w:cstheme="minorHAnsi"/>
              </w:rPr>
              <w:t>460</w:t>
            </w:r>
          </w:p>
        </w:tc>
        <w:tc>
          <w:tcPr>
            <w:tcW w:w="2254" w:type="dxa"/>
          </w:tcPr>
          <w:p w14:paraId="30A7D1CF" w14:textId="77777777" w:rsidR="00C84A52" w:rsidRPr="00C84A52" w:rsidRDefault="00787EE9" w:rsidP="00C84A52">
            <w:pPr>
              <w:jc w:val="center"/>
              <w:rPr>
                <w:rFonts w:cstheme="minorHAnsi"/>
              </w:rPr>
            </w:pPr>
            <w:r w:rsidRPr="00C84A52">
              <w:rPr>
                <w:rFonts w:cstheme="minorHAnsi"/>
              </w:rPr>
              <w:t>460 / 1.08</w:t>
            </w:r>
            <w:r w:rsidRPr="00C84A52">
              <w:rPr>
                <w:rFonts w:cstheme="minorHAnsi"/>
                <w:vertAlign w:val="superscript"/>
              </w:rPr>
              <w:t xml:space="preserve">1 </w:t>
            </w:r>
          </w:p>
        </w:tc>
        <w:tc>
          <w:tcPr>
            <w:tcW w:w="2254" w:type="dxa"/>
          </w:tcPr>
          <w:p w14:paraId="3128C1B3" w14:textId="77777777" w:rsidR="00C84A52" w:rsidRPr="00C84A52" w:rsidRDefault="00787EE9" w:rsidP="00C84A52">
            <w:pPr>
              <w:jc w:val="center"/>
              <w:rPr>
                <w:rFonts w:cstheme="minorHAnsi"/>
              </w:rPr>
            </w:pPr>
            <w:r w:rsidRPr="00C84A52">
              <w:rPr>
                <w:rFonts w:cstheme="minorHAnsi"/>
              </w:rPr>
              <w:t>425.9</w:t>
            </w:r>
          </w:p>
        </w:tc>
      </w:tr>
      <w:tr w:rsidR="006747A7" w14:paraId="3E997FE8" w14:textId="77777777" w:rsidTr="00787EE9">
        <w:tc>
          <w:tcPr>
            <w:tcW w:w="2254" w:type="dxa"/>
          </w:tcPr>
          <w:p w14:paraId="09010DD1" w14:textId="77777777" w:rsidR="00C84A52" w:rsidRPr="00C84A52" w:rsidRDefault="00787EE9" w:rsidP="00C84A52">
            <w:pPr>
              <w:jc w:val="center"/>
              <w:rPr>
                <w:rFonts w:asciiTheme="majorHAnsi" w:hAnsiTheme="majorHAnsi" w:cstheme="majorHAnsi"/>
                <w:b/>
                <w:bCs/>
                <w:sz w:val="24"/>
                <w:szCs w:val="24"/>
              </w:rPr>
            </w:pPr>
            <w:r w:rsidRPr="00C84A52">
              <w:rPr>
                <w:rFonts w:asciiTheme="majorHAnsi" w:hAnsiTheme="majorHAnsi" w:cstheme="majorHAnsi"/>
                <w:b/>
                <w:bCs/>
                <w:sz w:val="24"/>
                <w:szCs w:val="24"/>
              </w:rPr>
              <w:t>Year Two</w:t>
            </w:r>
          </w:p>
        </w:tc>
        <w:tc>
          <w:tcPr>
            <w:tcW w:w="2254" w:type="dxa"/>
          </w:tcPr>
          <w:p w14:paraId="087BCBD1" w14:textId="77777777" w:rsidR="00C84A52" w:rsidRPr="00C84A52" w:rsidRDefault="00787EE9" w:rsidP="00C84A52">
            <w:pPr>
              <w:jc w:val="center"/>
              <w:rPr>
                <w:rFonts w:cstheme="minorHAnsi"/>
              </w:rPr>
            </w:pPr>
            <w:r w:rsidRPr="00C84A52">
              <w:rPr>
                <w:rFonts w:cstheme="minorHAnsi"/>
              </w:rPr>
              <w:t>540</w:t>
            </w:r>
          </w:p>
        </w:tc>
        <w:tc>
          <w:tcPr>
            <w:tcW w:w="2254" w:type="dxa"/>
          </w:tcPr>
          <w:p w14:paraId="1046CFF2" w14:textId="77777777" w:rsidR="00C84A52" w:rsidRPr="00C84A52" w:rsidRDefault="00787EE9" w:rsidP="00C84A52">
            <w:pPr>
              <w:jc w:val="center"/>
              <w:rPr>
                <w:rFonts w:cstheme="minorHAnsi"/>
              </w:rPr>
            </w:pPr>
            <w:r w:rsidRPr="00C84A52">
              <w:rPr>
                <w:rFonts w:cstheme="minorHAnsi"/>
              </w:rPr>
              <w:t>540 / 1.08</w:t>
            </w:r>
            <w:r w:rsidRPr="00C84A52">
              <w:rPr>
                <w:rFonts w:cstheme="minorHAnsi"/>
                <w:vertAlign w:val="superscript"/>
              </w:rPr>
              <w:t xml:space="preserve">2 </w:t>
            </w:r>
          </w:p>
        </w:tc>
        <w:tc>
          <w:tcPr>
            <w:tcW w:w="2254" w:type="dxa"/>
          </w:tcPr>
          <w:p w14:paraId="07A4212D" w14:textId="77777777" w:rsidR="00C84A52" w:rsidRPr="00C84A52" w:rsidRDefault="00787EE9" w:rsidP="00C84A52">
            <w:pPr>
              <w:jc w:val="center"/>
              <w:rPr>
                <w:rFonts w:cstheme="minorHAnsi"/>
              </w:rPr>
            </w:pPr>
            <w:r w:rsidRPr="00C84A52">
              <w:rPr>
                <w:rFonts w:cstheme="minorHAnsi"/>
              </w:rPr>
              <w:t>463.0</w:t>
            </w:r>
          </w:p>
        </w:tc>
      </w:tr>
      <w:tr w:rsidR="006747A7" w14:paraId="60481903" w14:textId="77777777" w:rsidTr="00787EE9">
        <w:tc>
          <w:tcPr>
            <w:tcW w:w="2254" w:type="dxa"/>
          </w:tcPr>
          <w:p w14:paraId="21CCC8D7" w14:textId="77777777" w:rsidR="00C84A52" w:rsidRPr="00C84A52" w:rsidRDefault="00787EE9" w:rsidP="00C84A52">
            <w:pPr>
              <w:jc w:val="center"/>
              <w:rPr>
                <w:rFonts w:asciiTheme="majorHAnsi" w:hAnsiTheme="majorHAnsi" w:cstheme="majorHAnsi"/>
                <w:b/>
                <w:bCs/>
                <w:sz w:val="24"/>
                <w:szCs w:val="24"/>
              </w:rPr>
            </w:pPr>
            <w:r w:rsidRPr="00C84A52">
              <w:rPr>
                <w:rFonts w:asciiTheme="majorHAnsi" w:hAnsiTheme="majorHAnsi" w:cstheme="majorHAnsi"/>
                <w:b/>
                <w:bCs/>
                <w:sz w:val="24"/>
                <w:szCs w:val="24"/>
              </w:rPr>
              <w:t>Year Three</w:t>
            </w:r>
          </w:p>
        </w:tc>
        <w:tc>
          <w:tcPr>
            <w:tcW w:w="2254" w:type="dxa"/>
          </w:tcPr>
          <w:p w14:paraId="4841A69D" w14:textId="77777777" w:rsidR="00C84A52" w:rsidRPr="00C84A52" w:rsidRDefault="00787EE9" w:rsidP="00C84A52">
            <w:pPr>
              <w:jc w:val="center"/>
              <w:rPr>
                <w:rFonts w:cstheme="minorHAnsi"/>
              </w:rPr>
            </w:pPr>
            <w:r w:rsidRPr="00C84A52">
              <w:rPr>
                <w:rFonts w:cstheme="minorHAnsi"/>
              </w:rPr>
              <w:t>700</w:t>
            </w:r>
          </w:p>
        </w:tc>
        <w:tc>
          <w:tcPr>
            <w:tcW w:w="2254" w:type="dxa"/>
          </w:tcPr>
          <w:p w14:paraId="19A1ABF4" w14:textId="77777777" w:rsidR="00C84A52" w:rsidRPr="00C84A52" w:rsidRDefault="00787EE9" w:rsidP="00C84A52">
            <w:pPr>
              <w:jc w:val="center"/>
              <w:rPr>
                <w:rFonts w:cstheme="minorHAnsi"/>
              </w:rPr>
            </w:pPr>
            <w:r w:rsidRPr="00C84A52">
              <w:rPr>
                <w:rFonts w:cstheme="minorHAnsi"/>
              </w:rPr>
              <w:t>700 / 1.08</w:t>
            </w:r>
            <w:r w:rsidRPr="00C84A52">
              <w:rPr>
                <w:rFonts w:cstheme="minorHAnsi"/>
                <w:vertAlign w:val="superscript"/>
              </w:rPr>
              <w:t xml:space="preserve">3 </w:t>
            </w:r>
          </w:p>
        </w:tc>
        <w:tc>
          <w:tcPr>
            <w:tcW w:w="2254" w:type="dxa"/>
          </w:tcPr>
          <w:p w14:paraId="6A4E7E17" w14:textId="77777777" w:rsidR="00C84A52" w:rsidRPr="00C84A52" w:rsidRDefault="00787EE9" w:rsidP="00C84A52">
            <w:pPr>
              <w:jc w:val="center"/>
              <w:rPr>
                <w:rFonts w:cstheme="minorHAnsi"/>
              </w:rPr>
            </w:pPr>
            <w:r w:rsidRPr="00C84A52">
              <w:rPr>
                <w:rFonts w:cstheme="minorHAnsi"/>
              </w:rPr>
              <w:t>555.7</w:t>
            </w:r>
          </w:p>
        </w:tc>
      </w:tr>
      <w:tr w:rsidR="006747A7" w14:paraId="39C74DC8" w14:textId="77777777" w:rsidTr="00787EE9">
        <w:tc>
          <w:tcPr>
            <w:tcW w:w="2254" w:type="dxa"/>
          </w:tcPr>
          <w:p w14:paraId="48F46E11" w14:textId="77777777" w:rsidR="00C84A52" w:rsidRPr="00C84A52" w:rsidRDefault="00787EE9" w:rsidP="00C84A52">
            <w:pPr>
              <w:jc w:val="center"/>
              <w:rPr>
                <w:rFonts w:asciiTheme="majorHAnsi" w:hAnsiTheme="majorHAnsi" w:cstheme="majorHAnsi"/>
                <w:b/>
                <w:bCs/>
                <w:sz w:val="24"/>
                <w:szCs w:val="24"/>
              </w:rPr>
            </w:pPr>
            <w:r w:rsidRPr="00C84A52">
              <w:rPr>
                <w:rFonts w:asciiTheme="majorHAnsi" w:hAnsiTheme="majorHAnsi" w:cstheme="majorHAnsi"/>
                <w:b/>
                <w:bCs/>
                <w:sz w:val="24"/>
                <w:szCs w:val="24"/>
              </w:rPr>
              <w:t>Year Four</w:t>
            </w:r>
          </w:p>
        </w:tc>
        <w:tc>
          <w:tcPr>
            <w:tcW w:w="2254" w:type="dxa"/>
          </w:tcPr>
          <w:p w14:paraId="642F642E" w14:textId="77777777" w:rsidR="00C84A52" w:rsidRPr="00C84A52" w:rsidRDefault="00787EE9" w:rsidP="00C84A52">
            <w:pPr>
              <w:jc w:val="center"/>
              <w:rPr>
                <w:rFonts w:cstheme="minorHAnsi"/>
              </w:rPr>
            </w:pPr>
            <w:r w:rsidRPr="00C84A52">
              <w:rPr>
                <w:rFonts w:cstheme="minorHAnsi"/>
              </w:rPr>
              <w:t>860</w:t>
            </w:r>
          </w:p>
        </w:tc>
        <w:tc>
          <w:tcPr>
            <w:tcW w:w="2254" w:type="dxa"/>
          </w:tcPr>
          <w:p w14:paraId="09232908" w14:textId="77777777" w:rsidR="00C84A52" w:rsidRPr="00C84A52" w:rsidRDefault="00787EE9" w:rsidP="00C84A52">
            <w:pPr>
              <w:jc w:val="center"/>
              <w:rPr>
                <w:rFonts w:cstheme="minorHAnsi"/>
              </w:rPr>
            </w:pPr>
            <w:r w:rsidRPr="00C84A52">
              <w:rPr>
                <w:rFonts w:cstheme="minorHAnsi"/>
              </w:rPr>
              <w:t>800 / 1.08</w:t>
            </w:r>
            <w:r w:rsidRPr="00C84A52">
              <w:rPr>
                <w:rFonts w:cstheme="minorHAnsi"/>
                <w:vertAlign w:val="superscript"/>
              </w:rPr>
              <w:t xml:space="preserve">4 </w:t>
            </w:r>
          </w:p>
        </w:tc>
        <w:tc>
          <w:tcPr>
            <w:tcW w:w="2254" w:type="dxa"/>
          </w:tcPr>
          <w:p w14:paraId="24E9D619" w14:textId="77777777" w:rsidR="00C84A52" w:rsidRPr="00C84A52" w:rsidRDefault="00787EE9" w:rsidP="00C84A52">
            <w:pPr>
              <w:jc w:val="center"/>
              <w:rPr>
                <w:rFonts w:cstheme="minorHAnsi"/>
              </w:rPr>
            </w:pPr>
            <w:r w:rsidRPr="00C84A52">
              <w:rPr>
                <w:rFonts w:cstheme="minorHAnsi"/>
              </w:rPr>
              <w:t>588.0</w:t>
            </w:r>
          </w:p>
        </w:tc>
      </w:tr>
      <w:tr w:rsidR="006747A7" w14:paraId="3E68DAE7" w14:textId="77777777" w:rsidTr="00787EE9">
        <w:tc>
          <w:tcPr>
            <w:tcW w:w="2254" w:type="dxa"/>
          </w:tcPr>
          <w:p w14:paraId="2DFFBD2F" w14:textId="77777777" w:rsidR="00C84A52" w:rsidRPr="00C84A52" w:rsidRDefault="00C84A52" w:rsidP="00C84A52">
            <w:pPr>
              <w:jc w:val="center"/>
              <w:rPr>
                <w:rFonts w:asciiTheme="majorHAnsi" w:hAnsiTheme="majorHAnsi" w:cstheme="majorHAnsi"/>
                <w:b/>
                <w:bCs/>
                <w:sz w:val="24"/>
                <w:szCs w:val="24"/>
              </w:rPr>
            </w:pPr>
          </w:p>
        </w:tc>
        <w:tc>
          <w:tcPr>
            <w:tcW w:w="2254" w:type="dxa"/>
          </w:tcPr>
          <w:p w14:paraId="47099182" w14:textId="77777777" w:rsidR="00C84A52" w:rsidRPr="00C84A52" w:rsidRDefault="00C84A52" w:rsidP="00C84A52">
            <w:pPr>
              <w:jc w:val="center"/>
              <w:rPr>
                <w:rFonts w:cstheme="minorHAnsi"/>
              </w:rPr>
            </w:pPr>
          </w:p>
        </w:tc>
        <w:tc>
          <w:tcPr>
            <w:tcW w:w="2254" w:type="dxa"/>
          </w:tcPr>
          <w:p w14:paraId="55201579" w14:textId="77777777" w:rsidR="00C84A52" w:rsidRPr="00C84A52" w:rsidRDefault="00C84A52" w:rsidP="00C84A52">
            <w:pPr>
              <w:jc w:val="center"/>
              <w:rPr>
                <w:rFonts w:cstheme="minorHAnsi"/>
              </w:rPr>
            </w:pPr>
          </w:p>
        </w:tc>
        <w:tc>
          <w:tcPr>
            <w:tcW w:w="2254" w:type="dxa"/>
            <w:shd w:val="clear" w:color="auto" w:fill="E7E6E6" w:themeFill="background2"/>
          </w:tcPr>
          <w:p w14:paraId="4AE4965A" w14:textId="77777777" w:rsidR="00C84A52" w:rsidRPr="00C84A52" w:rsidRDefault="00787EE9" w:rsidP="00C84A52">
            <w:pPr>
              <w:jc w:val="center"/>
              <w:rPr>
                <w:rFonts w:cstheme="minorHAnsi"/>
                <w:b/>
                <w:bCs/>
              </w:rPr>
            </w:pPr>
            <w:r w:rsidRPr="00C84A52">
              <w:rPr>
                <w:rFonts w:cstheme="minorHAnsi"/>
                <w:b/>
                <w:bCs/>
              </w:rPr>
              <w:t xml:space="preserve">NPV: 832.6 </w:t>
            </w:r>
          </w:p>
        </w:tc>
      </w:tr>
    </w:tbl>
    <w:p w14:paraId="57A2B273" w14:textId="77777777" w:rsidR="00C84A52" w:rsidRPr="00C84A52" w:rsidRDefault="00C84A52" w:rsidP="00C84A52">
      <w:pPr>
        <w:rPr>
          <w:rFonts w:asciiTheme="majorHAnsi" w:hAnsiTheme="majorHAnsi" w:cstheme="majorHAnsi"/>
          <w:b/>
          <w:bCs/>
          <w:sz w:val="26"/>
          <w:szCs w:val="26"/>
        </w:rPr>
      </w:pPr>
    </w:p>
    <w:p w14:paraId="17A4BA26" w14:textId="77777777" w:rsidR="00C84A52" w:rsidRPr="00C84A52" w:rsidRDefault="00787EE9" w:rsidP="00C84A52">
      <w:pPr>
        <w:keepNext/>
        <w:keepLines/>
        <w:spacing w:before="40" w:after="0"/>
        <w:outlineLvl w:val="1"/>
        <w:rPr>
          <w:rFonts w:asciiTheme="majorHAnsi" w:eastAsiaTheme="majorEastAsia" w:hAnsiTheme="majorHAnsi" w:cstheme="majorBidi"/>
          <w:b/>
          <w:bCs/>
          <w:sz w:val="26"/>
          <w:szCs w:val="26"/>
        </w:rPr>
      </w:pPr>
      <w:bookmarkStart w:id="81" w:name="_Toc40790695"/>
      <w:bookmarkStart w:id="82" w:name="_Toc40880674"/>
      <w:bookmarkStart w:id="83" w:name="_Toc41639047"/>
      <w:bookmarkStart w:id="84" w:name="_Toc41639176"/>
      <w:bookmarkStart w:id="85" w:name="_Toc41640833"/>
      <w:r w:rsidRPr="00C84A52">
        <w:rPr>
          <w:rFonts w:asciiTheme="majorHAnsi" w:eastAsiaTheme="majorEastAsia" w:hAnsiTheme="majorHAnsi" w:cstheme="majorBidi"/>
          <w:b/>
          <w:bCs/>
          <w:sz w:val="26"/>
          <w:szCs w:val="26"/>
        </w:rPr>
        <w:t>Option C.</w:t>
      </w:r>
      <w:bookmarkEnd w:id="81"/>
      <w:bookmarkEnd w:id="82"/>
      <w:bookmarkEnd w:id="83"/>
      <w:bookmarkEnd w:id="84"/>
      <w:bookmarkEnd w:id="85"/>
      <w:r w:rsidRPr="00C84A52">
        <w:rPr>
          <w:rFonts w:asciiTheme="majorHAnsi" w:eastAsiaTheme="majorEastAsia" w:hAnsiTheme="majorHAnsi" w:cstheme="majorBidi"/>
          <w:b/>
          <w:bCs/>
          <w:sz w:val="26"/>
          <w:szCs w:val="26"/>
        </w:rPr>
        <w:t xml:space="preserve"> </w:t>
      </w:r>
    </w:p>
    <w:tbl>
      <w:tblPr>
        <w:tblStyle w:val="TableGrid1"/>
        <w:tblW w:w="0" w:type="auto"/>
        <w:tblLook w:val="04A0" w:firstRow="1" w:lastRow="0" w:firstColumn="1" w:lastColumn="0" w:noHBand="0" w:noVBand="1"/>
      </w:tblPr>
      <w:tblGrid>
        <w:gridCol w:w="2254"/>
        <w:gridCol w:w="2254"/>
        <w:gridCol w:w="2254"/>
        <w:gridCol w:w="2254"/>
      </w:tblGrid>
      <w:tr w:rsidR="006747A7" w14:paraId="73D44E1B" w14:textId="77777777" w:rsidTr="00787EE9">
        <w:tc>
          <w:tcPr>
            <w:tcW w:w="2254" w:type="dxa"/>
          </w:tcPr>
          <w:p w14:paraId="25860B83" w14:textId="77777777" w:rsidR="00C84A52" w:rsidRPr="00C84A52" w:rsidRDefault="00787EE9" w:rsidP="00C84A52">
            <w:pPr>
              <w:jc w:val="center"/>
              <w:rPr>
                <w:rFonts w:asciiTheme="majorHAnsi" w:hAnsiTheme="majorHAnsi" w:cstheme="majorHAnsi"/>
                <w:b/>
                <w:bCs/>
                <w:sz w:val="24"/>
                <w:szCs w:val="24"/>
              </w:rPr>
            </w:pPr>
            <w:r w:rsidRPr="00C84A52">
              <w:rPr>
                <w:rFonts w:asciiTheme="majorHAnsi" w:hAnsiTheme="majorHAnsi" w:cstheme="majorHAnsi"/>
                <w:b/>
                <w:bCs/>
                <w:sz w:val="24"/>
                <w:szCs w:val="24"/>
              </w:rPr>
              <w:t>Time</w:t>
            </w:r>
          </w:p>
        </w:tc>
        <w:tc>
          <w:tcPr>
            <w:tcW w:w="2254" w:type="dxa"/>
          </w:tcPr>
          <w:p w14:paraId="227473EA" w14:textId="77777777" w:rsidR="00C84A52" w:rsidRPr="00C84A52" w:rsidRDefault="00787EE9" w:rsidP="00C84A52">
            <w:pPr>
              <w:jc w:val="center"/>
              <w:rPr>
                <w:rFonts w:asciiTheme="majorHAnsi" w:hAnsiTheme="majorHAnsi" w:cstheme="majorHAnsi"/>
                <w:b/>
                <w:bCs/>
                <w:sz w:val="24"/>
                <w:szCs w:val="24"/>
              </w:rPr>
            </w:pPr>
            <w:r w:rsidRPr="00C84A52">
              <w:rPr>
                <w:rFonts w:asciiTheme="majorHAnsi" w:hAnsiTheme="majorHAnsi" w:cstheme="majorHAnsi"/>
                <w:b/>
                <w:bCs/>
                <w:sz w:val="24"/>
                <w:szCs w:val="24"/>
              </w:rPr>
              <w:t>Cashflow</w:t>
            </w:r>
          </w:p>
        </w:tc>
        <w:tc>
          <w:tcPr>
            <w:tcW w:w="2254" w:type="dxa"/>
          </w:tcPr>
          <w:p w14:paraId="688F8AE2" w14:textId="77777777" w:rsidR="00C84A52" w:rsidRPr="00C84A52" w:rsidRDefault="00787EE9" w:rsidP="00C84A52">
            <w:pPr>
              <w:jc w:val="center"/>
              <w:rPr>
                <w:rFonts w:asciiTheme="majorHAnsi" w:hAnsiTheme="majorHAnsi" w:cstheme="majorHAnsi"/>
                <w:b/>
                <w:bCs/>
                <w:sz w:val="24"/>
                <w:szCs w:val="24"/>
              </w:rPr>
            </w:pPr>
            <w:r w:rsidRPr="00C84A52">
              <w:rPr>
                <w:rFonts w:asciiTheme="majorHAnsi" w:hAnsiTheme="majorHAnsi" w:cstheme="majorHAnsi"/>
                <w:b/>
                <w:bCs/>
                <w:sz w:val="24"/>
                <w:szCs w:val="24"/>
              </w:rPr>
              <w:t>Discount Factor at 8%</w:t>
            </w:r>
          </w:p>
        </w:tc>
        <w:tc>
          <w:tcPr>
            <w:tcW w:w="2254" w:type="dxa"/>
          </w:tcPr>
          <w:p w14:paraId="65CFE6C0" w14:textId="77777777" w:rsidR="00C84A52" w:rsidRPr="00C84A52" w:rsidRDefault="00787EE9" w:rsidP="00C84A52">
            <w:pPr>
              <w:jc w:val="center"/>
              <w:rPr>
                <w:rFonts w:asciiTheme="majorHAnsi" w:hAnsiTheme="majorHAnsi" w:cstheme="majorHAnsi"/>
                <w:b/>
                <w:bCs/>
                <w:sz w:val="24"/>
                <w:szCs w:val="24"/>
              </w:rPr>
            </w:pPr>
            <w:r w:rsidRPr="00C84A52">
              <w:rPr>
                <w:rFonts w:asciiTheme="majorHAnsi" w:hAnsiTheme="majorHAnsi" w:cstheme="majorHAnsi"/>
                <w:b/>
                <w:bCs/>
                <w:sz w:val="24"/>
                <w:szCs w:val="24"/>
              </w:rPr>
              <w:t>Present Value</w:t>
            </w:r>
          </w:p>
        </w:tc>
      </w:tr>
      <w:tr w:rsidR="006747A7" w14:paraId="7B447B31" w14:textId="77777777" w:rsidTr="00787EE9">
        <w:tc>
          <w:tcPr>
            <w:tcW w:w="2254" w:type="dxa"/>
          </w:tcPr>
          <w:p w14:paraId="32C55367" w14:textId="77777777" w:rsidR="00C84A52" w:rsidRPr="00C84A52" w:rsidRDefault="00787EE9" w:rsidP="00C84A52">
            <w:pPr>
              <w:jc w:val="center"/>
              <w:rPr>
                <w:rFonts w:asciiTheme="majorHAnsi" w:hAnsiTheme="majorHAnsi" w:cstheme="majorHAnsi"/>
                <w:b/>
                <w:bCs/>
                <w:sz w:val="24"/>
                <w:szCs w:val="24"/>
              </w:rPr>
            </w:pPr>
            <w:r w:rsidRPr="00C84A52">
              <w:rPr>
                <w:rFonts w:asciiTheme="majorHAnsi" w:hAnsiTheme="majorHAnsi" w:cstheme="majorHAnsi"/>
                <w:b/>
                <w:bCs/>
                <w:sz w:val="24"/>
                <w:szCs w:val="24"/>
              </w:rPr>
              <w:t>Initial Capital Expenditure</w:t>
            </w:r>
          </w:p>
        </w:tc>
        <w:tc>
          <w:tcPr>
            <w:tcW w:w="2254" w:type="dxa"/>
          </w:tcPr>
          <w:p w14:paraId="571D57FB" w14:textId="77777777" w:rsidR="00C84A52" w:rsidRPr="00C84A52" w:rsidRDefault="00787EE9" w:rsidP="00C84A52">
            <w:pPr>
              <w:jc w:val="center"/>
              <w:rPr>
                <w:rFonts w:cstheme="minorHAnsi"/>
              </w:rPr>
            </w:pPr>
            <w:r w:rsidRPr="00C84A52">
              <w:rPr>
                <w:rFonts w:cstheme="minorHAnsi"/>
              </w:rPr>
              <w:t>-2000</w:t>
            </w:r>
          </w:p>
        </w:tc>
        <w:tc>
          <w:tcPr>
            <w:tcW w:w="2254" w:type="dxa"/>
          </w:tcPr>
          <w:p w14:paraId="1BC50F8D" w14:textId="77777777" w:rsidR="00C84A52" w:rsidRPr="00C84A52" w:rsidRDefault="00787EE9" w:rsidP="00C84A52">
            <w:pPr>
              <w:jc w:val="center"/>
              <w:rPr>
                <w:rFonts w:cstheme="minorHAnsi"/>
                <w:vertAlign w:val="superscript"/>
              </w:rPr>
            </w:pPr>
            <w:r w:rsidRPr="00C84A52">
              <w:rPr>
                <w:rFonts w:cstheme="minorHAnsi"/>
              </w:rPr>
              <w:t>2000 / 1.08</w:t>
            </w:r>
            <w:r w:rsidRPr="00C84A52">
              <w:rPr>
                <w:rFonts w:cstheme="minorHAnsi"/>
                <w:vertAlign w:val="superscript"/>
              </w:rPr>
              <w:t>0</w:t>
            </w:r>
          </w:p>
        </w:tc>
        <w:tc>
          <w:tcPr>
            <w:tcW w:w="2254" w:type="dxa"/>
          </w:tcPr>
          <w:p w14:paraId="71F2661E" w14:textId="77777777" w:rsidR="00C84A52" w:rsidRPr="00C84A52" w:rsidRDefault="00787EE9" w:rsidP="00C84A52">
            <w:pPr>
              <w:jc w:val="center"/>
              <w:rPr>
                <w:rFonts w:cstheme="minorHAnsi"/>
              </w:rPr>
            </w:pPr>
            <w:r w:rsidRPr="00C84A52">
              <w:rPr>
                <w:rFonts w:cstheme="minorHAnsi"/>
              </w:rPr>
              <w:t>-2000</w:t>
            </w:r>
          </w:p>
        </w:tc>
      </w:tr>
      <w:tr w:rsidR="006747A7" w14:paraId="40F187A3" w14:textId="77777777" w:rsidTr="00787EE9">
        <w:tc>
          <w:tcPr>
            <w:tcW w:w="2254" w:type="dxa"/>
          </w:tcPr>
          <w:p w14:paraId="0D36EF08" w14:textId="77777777" w:rsidR="00C84A52" w:rsidRPr="00C84A52" w:rsidRDefault="00787EE9" w:rsidP="00C84A52">
            <w:pPr>
              <w:jc w:val="center"/>
              <w:rPr>
                <w:rFonts w:asciiTheme="majorHAnsi" w:hAnsiTheme="majorHAnsi" w:cstheme="majorHAnsi"/>
                <w:b/>
                <w:bCs/>
                <w:sz w:val="24"/>
                <w:szCs w:val="24"/>
              </w:rPr>
            </w:pPr>
            <w:r w:rsidRPr="00C84A52">
              <w:rPr>
                <w:rFonts w:asciiTheme="majorHAnsi" w:hAnsiTheme="majorHAnsi" w:cstheme="majorHAnsi"/>
                <w:b/>
                <w:bCs/>
                <w:sz w:val="24"/>
                <w:szCs w:val="24"/>
              </w:rPr>
              <w:t>Year One</w:t>
            </w:r>
          </w:p>
        </w:tc>
        <w:tc>
          <w:tcPr>
            <w:tcW w:w="2254" w:type="dxa"/>
          </w:tcPr>
          <w:p w14:paraId="0F7CAC7F" w14:textId="77777777" w:rsidR="00C84A52" w:rsidRPr="00C84A52" w:rsidRDefault="00787EE9" w:rsidP="00C84A52">
            <w:pPr>
              <w:jc w:val="center"/>
              <w:rPr>
                <w:rFonts w:cstheme="minorHAnsi"/>
              </w:rPr>
            </w:pPr>
            <w:r w:rsidRPr="00C84A52">
              <w:rPr>
                <w:rFonts w:cstheme="minorHAnsi"/>
              </w:rPr>
              <w:t>500</w:t>
            </w:r>
          </w:p>
        </w:tc>
        <w:tc>
          <w:tcPr>
            <w:tcW w:w="2254" w:type="dxa"/>
          </w:tcPr>
          <w:p w14:paraId="3CF24C85" w14:textId="77777777" w:rsidR="00C84A52" w:rsidRPr="00C84A52" w:rsidRDefault="00787EE9" w:rsidP="00C84A52">
            <w:pPr>
              <w:jc w:val="center"/>
              <w:rPr>
                <w:rFonts w:cstheme="minorHAnsi"/>
              </w:rPr>
            </w:pPr>
            <w:r w:rsidRPr="00C84A52">
              <w:rPr>
                <w:rFonts w:cstheme="minorHAnsi"/>
              </w:rPr>
              <w:t>500 / 1.08</w:t>
            </w:r>
            <w:r w:rsidRPr="00C84A52">
              <w:rPr>
                <w:rFonts w:cstheme="minorHAnsi"/>
                <w:vertAlign w:val="superscript"/>
              </w:rPr>
              <w:t>1</w:t>
            </w:r>
            <w:r w:rsidRPr="00C84A52">
              <w:rPr>
                <w:rFonts w:cstheme="minorHAnsi"/>
              </w:rPr>
              <w:t xml:space="preserve"> </w:t>
            </w:r>
          </w:p>
        </w:tc>
        <w:tc>
          <w:tcPr>
            <w:tcW w:w="2254" w:type="dxa"/>
          </w:tcPr>
          <w:p w14:paraId="366E4FA0" w14:textId="77777777" w:rsidR="00C84A52" w:rsidRPr="00C84A52" w:rsidRDefault="00787EE9" w:rsidP="00C84A52">
            <w:pPr>
              <w:jc w:val="center"/>
              <w:rPr>
                <w:rFonts w:cstheme="minorHAnsi"/>
              </w:rPr>
            </w:pPr>
            <w:r w:rsidRPr="00C84A52">
              <w:rPr>
                <w:rFonts w:cstheme="minorHAnsi"/>
              </w:rPr>
              <w:t>463.0</w:t>
            </w:r>
          </w:p>
        </w:tc>
      </w:tr>
      <w:tr w:rsidR="006747A7" w14:paraId="5A8DA5D4" w14:textId="77777777" w:rsidTr="00787EE9">
        <w:tc>
          <w:tcPr>
            <w:tcW w:w="2254" w:type="dxa"/>
          </w:tcPr>
          <w:p w14:paraId="0CED623E" w14:textId="77777777" w:rsidR="00C84A52" w:rsidRPr="00C84A52" w:rsidRDefault="00787EE9" w:rsidP="00C84A52">
            <w:pPr>
              <w:jc w:val="center"/>
              <w:rPr>
                <w:rFonts w:asciiTheme="majorHAnsi" w:hAnsiTheme="majorHAnsi" w:cstheme="majorHAnsi"/>
                <w:b/>
                <w:bCs/>
                <w:sz w:val="24"/>
                <w:szCs w:val="24"/>
              </w:rPr>
            </w:pPr>
            <w:r w:rsidRPr="00C84A52">
              <w:rPr>
                <w:rFonts w:asciiTheme="majorHAnsi" w:hAnsiTheme="majorHAnsi" w:cstheme="majorHAnsi"/>
                <w:b/>
                <w:bCs/>
                <w:sz w:val="24"/>
                <w:szCs w:val="24"/>
              </w:rPr>
              <w:t>Year Two</w:t>
            </w:r>
          </w:p>
        </w:tc>
        <w:tc>
          <w:tcPr>
            <w:tcW w:w="2254" w:type="dxa"/>
          </w:tcPr>
          <w:p w14:paraId="09DE98D4" w14:textId="77777777" w:rsidR="00C84A52" w:rsidRPr="00C84A52" w:rsidRDefault="00787EE9" w:rsidP="00C84A52">
            <w:pPr>
              <w:jc w:val="center"/>
              <w:rPr>
                <w:rFonts w:cstheme="minorHAnsi"/>
              </w:rPr>
            </w:pPr>
            <w:r w:rsidRPr="00C84A52">
              <w:rPr>
                <w:rFonts w:cstheme="minorHAnsi"/>
              </w:rPr>
              <w:t>900</w:t>
            </w:r>
          </w:p>
        </w:tc>
        <w:tc>
          <w:tcPr>
            <w:tcW w:w="2254" w:type="dxa"/>
          </w:tcPr>
          <w:p w14:paraId="3B99A840" w14:textId="77777777" w:rsidR="00C84A52" w:rsidRPr="00C84A52" w:rsidRDefault="00787EE9" w:rsidP="00C84A52">
            <w:pPr>
              <w:jc w:val="center"/>
              <w:rPr>
                <w:rFonts w:cstheme="minorHAnsi"/>
              </w:rPr>
            </w:pPr>
            <w:r w:rsidRPr="00C84A52">
              <w:rPr>
                <w:rFonts w:cstheme="minorHAnsi"/>
              </w:rPr>
              <w:t>900 / 1.08</w:t>
            </w:r>
            <w:r w:rsidRPr="00C84A52">
              <w:rPr>
                <w:rFonts w:cstheme="minorHAnsi"/>
                <w:vertAlign w:val="superscript"/>
              </w:rPr>
              <w:t xml:space="preserve">2 </w:t>
            </w:r>
          </w:p>
        </w:tc>
        <w:tc>
          <w:tcPr>
            <w:tcW w:w="2254" w:type="dxa"/>
          </w:tcPr>
          <w:p w14:paraId="10D871AD" w14:textId="77777777" w:rsidR="00C84A52" w:rsidRPr="00C84A52" w:rsidRDefault="00787EE9" w:rsidP="00C84A52">
            <w:pPr>
              <w:jc w:val="center"/>
              <w:rPr>
                <w:rFonts w:cstheme="minorHAnsi"/>
              </w:rPr>
            </w:pPr>
            <w:r w:rsidRPr="00C84A52">
              <w:rPr>
                <w:rFonts w:cstheme="minorHAnsi"/>
              </w:rPr>
              <w:t>771.6</w:t>
            </w:r>
          </w:p>
        </w:tc>
      </w:tr>
      <w:tr w:rsidR="006747A7" w14:paraId="57463C33" w14:textId="77777777" w:rsidTr="00787EE9">
        <w:tc>
          <w:tcPr>
            <w:tcW w:w="2254" w:type="dxa"/>
          </w:tcPr>
          <w:p w14:paraId="071FA7C3" w14:textId="77777777" w:rsidR="00C84A52" w:rsidRPr="00C84A52" w:rsidRDefault="00787EE9" w:rsidP="00C84A52">
            <w:pPr>
              <w:jc w:val="center"/>
              <w:rPr>
                <w:rFonts w:asciiTheme="majorHAnsi" w:hAnsiTheme="majorHAnsi" w:cstheme="majorHAnsi"/>
                <w:b/>
                <w:bCs/>
                <w:sz w:val="24"/>
                <w:szCs w:val="24"/>
              </w:rPr>
            </w:pPr>
            <w:r w:rsidRPr="00C84A52">
              <w:rPr>
                <w:rFonts w:asciiTheme="majorHAnsi" w:hAnsiTheme="majorHAnsi" w:cstheme="majorHAnsi"/>
                <w:b/>
                <w:bCs/>
                <w:sz w:val="24"/>
                <w:szCs w:val="24"/>
              </w:rPr>
              <w:t>Year Three</w:t>
            </w:r>
          </w:p>
        </w:tc>
        <w:tc>
          <w:tcPr>
            <w:tcW w:w="2254" w:type="dxa"/>
          </w:tcPr>
          <w:p w14:paraId="64738CF9" w14:textId="77777777" w:rsidR="00C84A52" w:rsidRPr="00C84A52" w:rsidRDefault="00787EE9" w:rsidP="00C84A52">
            <w:pPr>
              <w:jc w:val="center"/>
              <w:rPr>
                <w:rFonts w:cstheme="minorHAnsi"/>
              </w:rPr>
            </w:pPr>
            <w:r w:rsidRPr="00C84A52">
              <w:rPr>
                <w:rFonts w:cstheme="minorHAnsi"/>
              </w:rPr>
              <w:t>1,300</w:t>
            </w:r>
          </w:p>
        </w:tc>
        <w:tc>
          <w:tcPr>
            <w:tcW w:w="2254" w:type="dxa"/>
          </w:tcPr>
          <w:p w14:paraId="3FF421F2" w14:textId="77777777" w:rsidR="00C84A52" w:rsidRPr="00C84A52" w:rsidRDefault="00787EE9" w:rsidP="00C84A52">
            <w:pPr>
              <w:jc w:val="center"/>
              <w:rPr>
                <w:rFonts w:cstheme="minorHAnsi"/>
              </w:rPr>
            </w:pPr>
            <w:r w:rsidRPr="00C84A52">
              <w:rPr>
                <w:rFonts w:cstheme="minorHAnsi"/>
              </w:rPr>
              <w:t>1,300 / 1.08</w:t>
            </w:r>
            <w:r w:rsidRPr="00C84A52">
              <w:rPr>
                <w:rFonts w:cstheme="minorHAnsi"/>
                <w:vertAlign w:val="superscript"/>
              </w:rPr>
              <w:t>3</w:t>
            </w:r>
            <w:r w:rsidRPr="00C84A52">
              <w:rPr>
                <w:rFonts w:cstheme="minorHAnsi"/>
              </w:rPr>
              <w:t xml:space="preserve"> </w:t>
            </w:r>
          </w:p>
        </w:tc>
        <w:tc>
          <w:tcPr>
            <w:tcW w:w="2254" w:type="dxa"/>
          </w:tcPr>
          <w:p w14:paraId="13C71390" w14:textId="77777777" w:rsidR="00C84A52" w:rsidRPr="00C84A52" w:rsidRDefault="00787EE9" w:rsidP="00C84A52">
            <w:pPr>
              <w:jc w:val="center"/>
              <w:rPr>
                <w:rFonts w:cstheme="minorHAnsi"/>
              </w:rPr>
            </w:pPr>
            <w:r w:rsidRPr="00C84A52">
              <w:rPr>
                <w:rFonts w:cstheme="minorHAnsi"/>
              </w:rPr>
              <w:t>1,032.0</w:t>
            </w:r>
          </w:p>
        </w:tc>
      </w:tr>
      <w:tr w:rsidR="006747A7" w14:paraId="6A7E6643" w14:textId="77777777" w:rsidTr="00787EE9">
        <w:tc>
          <w:tcPr>
            <w:tcW w:w="2254" w:type="dxa"/>
          </w:tcPr>
          <w:p w14:paraId="3C8055E8" w14:textId="77777777" w:rsidR="00C84A52" w:rsidRPr="00C84A52" w:rsidRDefault="00787EE9" w:rsidP="00C84A52">
            <w:pPr>
              <w:jc w:val="center"/>
              <w:rPr>
                <w:rFonts w:asciiTheme="majorHAnsi" w:hAnsiTheme="majorHAnsi" w:cstheme="majorHAnsi"/>
                <w:b/>
                <w:bCs/>
                <w:sz w:val="24"/>
                <w:szCs w:val="24"/>
              </w:rPr>
            </w:pPr>
            <w:r w:rsidRPr="00C84A52">
              <w:rPr>
                <w:rFonts w:asciiTheme="majorHAnsi" w:hAnsiTheme="majorHAnsi" w:cstheme="majorHAnsi"/>
                <w:b/>
                <w:bCs/>
                <w:sz w:val="24"/>
                <w:szCs w:val="24"/>
              </w:rPr>
              <w:t>Year Four</w:t>
            </w:r>
          </w:p>
        </w:tc>
        <w:tc>
          <w:tcPr>
            <w:tcW w:w="2254" w:type="dxa"/>
          </w:tcPr>
          <w:p w14:paraId="226C75E8" w14:textId="77777777" w:rsidR="00C84A52" w:rsidRPr="00C84A52" w:rsidRDefault="00787EE9" w:rsidP="00C84A52">
            <w:pPr>
              <w:jc w:val="center"/>
              <w:rPr>
                <w:rFonts w:cstheme="minorHAnsi"/>
              </w:rPr>
            </w:pPr>
            <w:r w:rsidRPr="00C84A52">
              <w:rPr>
                <w:rFonts w:cstheme="minorHAnsi"/>
              </w:rPr>
              <w:t>1,300</w:t>
            </w:r>
          </w:p>
        </w:tc>
        <w:tc>
          <w:tcPr>
            <w:tcW w:w="2254" w:type="dxa"/>
          </w:tcPr>
          <w:p w14:paraId="35F409D7" w14:textId="77777777" w:rsidR="00C84A52" w:rsidRPr="00C84A52" w:rsidRDefault="00787EE9" w:rsidP="00C84A52">
            <w:pPr>
              <w:jc w:val="center"/>
              <w:rPr>
                <w:rFonts w:cstheme="minorHAnsi"/>
              </w:rPr>
            </w:pPr>
            <w:r w:rsidRPr="00C84A52">
              <w:rPr>
                <w:rFonts w:cstheme="minorHAnsi"/>
              </w:rPr>
              <w:t>1,300 / 1.08</w:t>
            </w:r>
            <w:r w:rsidRPr="00C84A52">
              <w:rPr>
                <w:rFonts w:cstheme="minorHAnsi"/>
                <w:vertAlign w:val="superscript"/>
              </w:rPr>
              <w:t>4</w:t>
            </w:r>
            <w:r w:rsidRPr="00C84A52">
              <w:rPr>
                <w:rFonts w:cstheme="minorHAnsi"/>
              </w:rPr>
              <w:t xml:space="preserve"> </w:t>
            </w:r>
          </w:p>
        </w:tc>
        <w:tc>
          <w:tcPr>
            <w:tcW w:w="2254" w:type="dxa"/>
          </w:tcPr>
          <w:p w14:paraId="6E2A5EA9" w14:textId="77777777" w:rsidR="00C84A52" w:rsidRPr="00C84A52" w:rsidRDefault="00787EE9" w:rsidP="00C84A52">
            <w:pPr>
              <w:jc w:val="center"/>
              <w:rPr>
                <w:rFonts w:cstheme="minorHAnsi"/>
              </w:rPr>
            </w:pPr>
            <w:r w:rsidRPr="00C84A52">
              <w:rPr>
                <w:rFonts w:cstheme="minorHAnsi"/>
              </w:rPr>
              <w:t>955.5</w:t>
            </w:r>
          </w:p>
        </w:tc>
      </w:tr>
      <w:tr w:rsidR="006747A7" w14:paraId="644E4D28" w14:textId="77777777" w:rsidTr="00787EE9">
        <w:tc>
          <w:tcPr>
            <w:tcW w:w="2254" w:type="dxa"/>
          </w:tcPr>
          <w:p w14:paraId="0E2615B3" w14:textId="77777777" w:rsidR="00C84A52" w:rsidRPr="00C84A52" w:rsidRDefault="00C84A52" w:rsidP="00C84A52">
            <w:pPr>
              <w:jc w:val="center"/>
              <w:rPr>
                <w:rFonts w:asciiTheme="majorHAnsi" w:hAnsiTheme="majorHAnsi" w:cstheme="majorHAnsi"/>
                <w:b/>
                <w:bCs/>
                <w:sz w:val="24"/>
                <w:szCs w:val="24"/>
              </w:rPr>
            </w:pPr>
          </w:p>
        </w:tc>
        <w:tc>
          <w:tcPr>
            <w:tcW w:w="2254" w:type="dxa"/>
          </w:tcPr>
          <w:p w14:paraId="661B2315" w14:textId="77777777" w:rsidR="00C84A52" w:rsidRPr="00C84A52" w:rsidRDefault="00C84A52" w:rsidP="00C84A52">
            <w:pPr>
              <w:jc w:val="center"/>
              <w:rPr>
                <w:rFonts w:cstheme="minorHAnsi"/>
              </w:rPr>
            </w:pPr>
          </w:p>
        </w:tc>
        <w:tc>
          <w:tcPr>
            <w:tcW w:w="2254" w:type="dxa"/>
          </w:tcPr>
          <w:p w14:paraId="3A1DB92B" w14:textId="77777777" w:rsidR="00C84A52" w:rsidRPr="00C84A52" w:rsidRDefault="00C84A52" w:rsidP="00C84A52">
            <w:pPr>
              <w:jc w:val="center"/>
              <w:rPr>
                <w:rFonts w:cstheme="minorHAnsi"/>
              </w:rPr>
            </w:pPr>
          </w:p>
        </w:tc>
        <w:tc>
          <w:tcPr>
            <w:tcW w:w="2254" w:type="dxa"/>
            <w:shd w:val="clear" w:color="auto" w:fill="E7E6E6" w:themeFill="background2"/>
          </w:tcPr>
          <w:p w14:paraId="2155669D" w14:textId="77777777" w:rsidR="00C84A52" w:rsidRPr="00C84A52" w:rsidRDefault="00787EE9" w:rsidP="00C84A52">
            <w:pPr>
              <w:jc w:val="center"/>
              <w:rPr>
                <w:rFonts w:cstheme="minorHAnsi"/>
                <w:b/>
                <w:bCs/>
              </w:rPr>
            </w:pPr>
            <w:r w:rsidRPr="00C84A52">
              <w:rPr>
                <w:rFonts w:cstheme="minorHAnsi"/>
                <w:b/>
                <w:bCs/>
              </w:rPr>
              <w:t>NPV: 1,222.1</w:t>
            </w:r>
          </w:p>
        </w:tc>
      </w:tr>
    </w:tbl>
    <w:p w14:paraId="2AF2D33F" w14:textId="77777777" w:rsidR="00C84A52" w:rsidRPr="00C84A52" w:rsidRDefault="00C84A52" w:rsidP="00C84A52">
      <w:pPr>
        <w:rPr>
          <w:rFonts w:cstheme="minorHAnsi"/>
        </w:rPr>
      </w:pPr>
    </w:p>
    <w:p w14:paraId="409ED7F3" w14:textId="77777777" w:rsidR="00C84A52" w:rsidRPr="00C84A52" w:rsidRDefault="00787EE9" w:rsidP="00C81D90">
      <w:pPr>
        <w:spacing w:line="480" w:lineRule="auto"/>
        <w:jc w:val="both"/>
        <w:rPr>
          <w:rFonts w:cstheme="minorHAnsi"/>
        </w:rPr>
      </w:pPr>
      <w:r w:rsidRPr="00C84A52">
        <w:rPr>
          <w:rFonts w:cstheme="minorHAnsi"/>
        </w:rPr>
        <w:t>Project A, B, and C all provide a positive net present value, which means that that the total of the discounted net cash flows surpasses the initial cash investment. However, out of the three investment options, the researcher recommends option C as the investment project to move forward with as it displays the biggest positive net present value. This is because the rate of return on the project investment will exceed the company's rate of return (Needles, Powers, and Crosson, 2011).</w:t>
      </w:r>
    </w:p>
    <w:p w14:paraId="28CF6ABB" w14:textId="77777777" w:rsidR="00C84A52" w:rsidRPr="00C84A52" w:rsidRDefault="00787EE9" w:rsidP="00C84A52">
      <w:pPr>
        <w:keepNext/>
        <w:keepLines/>
        <w:spacing w:before="240" w:after="0"/>
        <w:outlineLvl w:val="0"/>
        <w:rPr>
          <w:rFonts w:asciiTheme="majorHAnsi" w:eastAsiaTheme="majorEastAsia" w:hAnsiTheme="majorHAnsi" w:cstheme="majorBidi"/>
          <w:b/>
          <w:bCs/>
          <w:sz w:val="28"/>
          <w:szCs w:val="28"/>
        </w:rPr>
      </w:pPr>
      <w:bookmarkStart w:id="86" w:name="_Toc40790696"/>
      <w:bookmarkStart w:id="87" w:name="_Toc40880675"/>
      <w:bookmarkStart w:id="88" w:name="_Toc41639048"/>
      <w:bookmarkStart w:id="89" w:name="_Toc41639177"/>
      <w:bookmarkStart w:id="90" w:name="_Toc41640834"/>
      <w:r w:rsidRPr="00C84A52">
        <w:rPr>
          <w:rFonts w:asciiTheme="majorHAnsi" w:eastAsiaTheme="majorEastAsia" w:hAnsiTheme="majorHAnsi" w:cstheme="majorBidi"/>
          <w:b/>
          <w:bCs/>
          <w:sz w:val="28"/>
          <w:szCs w:val="28"/>
        </w:rPr>
        <w:t>Internal Rate of Return (IRR)</w:t>
      </w:r>
      <w:bookmarkEnd w:id="86"/>
      <w:bookmarkEnd w:id="87"/>
      <w:bookmarkEnd w:id="88"/>
      <w:bookmarkEnd w:id="89"/>
      <w:bookmarkEnd w:id="90"/>
    </w:p>
    <w:p w14:paraId="383E5F87" w14:textId="77777777" w:rsidR="00C84A52" w:rsidRPr="00C84A52" w:rsidRDefault="00787EE9" w:rsidP="00C84A52">
      <w:pPr>
        <w:keepNext/>
        <w:keepLines/>
        <w:spacing w:before="40" w:after="0"/>
        <w:outlineLvl w:val="1"/>
        <w:rPr>
          <w:rFonts w:asciiTheme="majorHAnsi" w:eastAsiaTheme="majorEastAsia" w:hAnsiTheme="majorHAnsi" w:cstheme="majorBidi"/>
          <w:b/>
          <w:bCs/>
          <w:sz w:val="26"/>
          <w:szCs w:val="26"/>
        </w:rPr>
      </w:pPr>
      <w:bookmarkStart w:id="91" w:name="_Toc40790697"/>
      <w:bookmarkStart w:id="92" w:name="_Toc40880676"/>
      <w:bookmarkStart w:id="93" w:name="_Toc41639049"/>
      <w:bookmarkStart w:id="94" w:name="_Toc41639178"/>
      <w:bookmarkStart w:id="95" w:name="_Toc41640835"/>
      <w:r w:rsidRPr="00C84A52">
        <w:rPr>
          <w:rFonts w:asciiTheme="majorHAnsi" w:eastAsiaTheme="majorEastAsia" w:hAnsiTheme="majorHAnsi" w:cstheme="majorBidi"/>
          <w:b/>
          <w:bCs/>
          <w:sz w:val="26"/>
          <w:szCs w:val="26"/>
        </w:rPr>
        <w:t>Option A.</w:t>
      </w:r>
      <w:bookmarkEnd w:id="91"/>
      <w:bookmarkEnd w:id="92"/>
      <w:bookmarkEnd w:id="93"/>
      <w:bookmarkEnd w:id="94"/>
      <w:bookmarkEnd w:id="95"/>
      <w:r w:rsidRPr="00C84A52">
        <w:rPr>
          <w:rFonts w:asciiTheme="majorHAnsi" w:eastAsiaTheme="majorEastAsia" w:hAnsiTheme="majorHAnsi" w:cstheme="majorBidi"/>
          <w:b/>
          <w:bCs/>
          <w:sz w:val="26"/>
          <w:szCs w:val="26"/>
        </w:rPr>
        <w:t xml:space="preserve"> </w:t>
      </w:r>
    </w:p>
    <w:p w14:paraId="4BE37E7B" w14:textId="77777777" w:rsidR="00C84A52" w:rsidRPr="00C84A52" w:rsidRDefault="00787EE9" w:rsidP="00C84A52">
      <w:pPr>
        <w:rPr>
          <w:rFonts w:cstheme="minorHAnsi"/>
          <w:sz w:val="24"/>
          <w:szCs w:val="24"/>
        </w:rPr>
      </w:pPr>
      <w:r w:rsidRPr="00C84A52">
        <w:rPr>
          <w:rFonts w:cstheme="minorHAnsi"/>
          <w:sz w:val="24"/>
          <w:szCs w:val="24"/>
        </w:rPr>
        <w:t xml:space="preserve">Current Net Present Value at 8%: 625.4 </w:t>
      </w:r>
    </w:p>
    <w:tbl>
      <w:tblPr>
        <w:tblStyle w:val="TableGrid1"/>
        <w:tblW w:w="9067" w:type="dxa"/>
        <w:tblLook w:val="04A0" w:firstRow="1" w:lastRow="0" w:firstColumn="1" w:lastColumn="0" w:noHBand="0" w:noVBand="1"/>
      </w:tblPr>
      <w:tblGrid>
        <w:gridCol w:w="1915"/>
        <w:gridCol w:w="1634"/>
        <w:gridCol w:w="2116"/>
        <w:gridCol w:w="1843"/>
        <w:gridCol w:w="1559"/>
      </w:tblGrid>
      <w:tr w:rsidR="006747A7" w14:paraId="0AFCA970" w14:textId="77777777" w:rsidTr="00787EE9">
        <w:tc>
          <w:tcPr>
            <w:tcW w:w="1915" w:type="dxa"/>
          </w:tcPr>
          <w:p w14:paraId="7178169D" w14:textId="77777777" w:rsidR="00C84A52" w:rsidRPr="00C84A52" w:rsidRDefault="00C84A52" w:rsidP="00C84A52">
            <w:pPr>
              <w:jc w:val="center"/>
              <w:rPr>
                <w:rFonts w:asciiTheme="majorHAnsi" w:hAnsiTheme="majorHAnsi" w:cstheme="majorHAnsi"/>
                <w:b/>
                <w:bCs/>
                <w:sz w:val="24"/>
                <w:szCs w:val="24"/>
              </w:rPr>
            </w:pPr>
          </w:p>
        </w:tc>
        <w:tc>
          <w:tcPr>
            <w:tcW w:w="1634" w:type="dxa"/>
          </w:tcPr>
          <w:p w14:paraId="27086E63" w14:textId="77777777" w:rsidR="00C84A52" w:rsidRPr="00C84A52" w:rsidRDefault="00787EE9" w:rsidP="00C84A52">
            <w:pPr>
              <w:jc w:val="center"/>
              <w:rPr>
                <w:rFonts w:asciiTheme="majorHAnsi" w:hAnsiTheme="majorHAnsi" w:cstheme="majorHAnsi"/>
                <w:b/>
                <w:bCs/>
                <w:sz w:val="24"/>
                <w:szCs w:val="24"/>
              </w:rPr>
            </w:pPr>
            <w:r w:rsidRPr="00C84A52">
              <w:rPr>
                <w:rFonts w:asciiTheme="majorHAnsi" w:hAnsiTheme="majorHAnsi" w:cstheme="majorHAnsi"/>
                <w:b/>
                <w:bCs/>
                <w:sz w:val="24"/>
                <w:szCs w:val="24"/>
              </w:rPr>
              <w:t>Present Value at 40%</w:t>
            </w:r>
          </w:p>
        </w:tc>
        <w:tc>
          <w:tcPr>
            <w:tcW w:w="2116" w:type="dxa"/>
          </w:tcPr>
          <w:p w14:paraId="097F8E6E" w14:textId="77777777" w:rsidR="00C84A52" w:rsidRPr="00C84A52" w:rsidRDefault="00787EE9" w:rsidP="00C84A52">
            <w:pPr>
              <w:jc w:val="center"/>
              <w:rPr>
                <w:rFonts w:asciiTheme="majorHAnsi" w:hAnsiTheme="majorHAnsi" w:cstheme="majorHAnsi"/>
                <w:b/>
                <w:bCs/>
                <w:sz w:val="24"/>
                <w:szCs w:val="24"/>
              </w:rPr>
            </w:pPr>
            <w:r w:rsidRPr="00C84A52">
              <w:rPr>
                <w:rFonts w:asciiTheme="majorHAnsi" w:hAnsiTheme="majorHAnsi" w:cstheme="majorHAnsi"/>
                <w:b/>
                <w:bCs/>
                <w:sz w:val="24"/>
                <w:szCs w:val="24"/>
              </w:rPr>
              <w:t>Present Value</w:t>
            </w:r>
          </w:p>
        </w:tc>
        <w:tc>
          <w:tcPr>
            <w:tcW w:w="1843" w:type="dxa"/>
          </w:tcPr>
          <w:p w14:paraId="7D87C9DB" w14:textId="77777777" w:rsidR="00C84A52" w:rsidRPr="00C84A52" w:rsidRDefault="00787EE9" w:rsidP="00C84A52">
            <w:pPr>
              <w:jc w:val="center"/>
              <w:rPr>
                <w:rFonts w:asciiTheme="majorHAnsi" w:hAnsiTheme="majorHAnsi" w:cstheme="majorHAnsi"/>
                <w:b/>
                <w:bCs/>
                <w:sz w:val="24"/>
                <w:szCs w:val="24"/>
              </w:rPr>
            </w:pPr>
            <w:r w:rsidRPr="00C84A52">
              <w:rPr>
                <w:rFonts w:asciiTheme="majorHAnsi" w:hAnsiTheme="majorHAnsi" w:cstheme="majorHAnsi"/>
                <w:b/>
                <w:bCs/>
                <w:sz w:val="24"/>
                <w:szCs w:val="24"/>
              </w:rPr>
              <w:t>Present Value at 45%</w:t>
            </w:r>
          </w:p>
        </w:tc>
        <w:tc>
          <w:tcPr>
            <w:tcW w:w="1559" w:type="dxa"/>
          </w:tcPr>
          <w:p w14:paraId="5D57C3BA" w14:textId="77777777" w:rsidR="00C84A52" w:rsidRPr="00C84A52" w:rsidRDefault="00787EE9" w:rsidP="00C84A52">
            <w:pPr>
              <w:jc w:val="center"/>
              <w:rPr>
                <w:rFonts w:asciiTheme="majorHAnsi" w:hAnsiTheme="majorHAnsi" w:cstheme="majorHAnsi"/>
                <w:b/>
                <w:bCs/>
                <w:sz w:val="24"/>
                <w:szCs w:val="24"/>
              </w:rPr>
            </w:pPr>
            <w:r w:rsidRPr="00C84A52">
              <w:rPr>
                <w:rFonts w:asciiTheme="majorHAnsi" w:hAnsiTheme="majorHAnsi" w:cstheme="majorHAnsi"/>
                <w:b/>
                <w:bCs/>
                <w:sz w:val="24"/>
                <w:szCs w:val="24"/>
              </w:rPr>
              <w:t xml:space="preserve">Present Value </w:t>
            </w:r>
          </w:p>
        </w:tc>
      </w:tr>
      <w:tr w:rsidR="006747A7" w14:paraId="3B722617" w14:textId="77777777" w:rsidTr="00787EE9">
        <w:tc>
          <w:tcPr>
            <w:tcW w:w="1915" w:type="dxa"/>
          </w:tcPr>
          <w:p w14:paraId="19FCF2A0" w14:textId="77777777" w:rsidR="00C84A52" w:rsidRPr="00C84A52" w:rsidRDefault="00787EE9" w:rsidP="00C84A52">
            <w:pPr>
              <w:jc w:val="center"/>
              <w:rPr>
                <w:rFonts w:asciiTheme="majorHAnsi" w:hAnsiTheme="majorHAnsi" w:cstheme="majorHAnsi"/>
                <w:b/>
                <w:bCs/>
                <w:sz w:val="24"/>
                <w:szCs w:val="24"/>
              </w:rPr>
            </w:pPr>
            <w:r w:rsidRPr="00C84A52">
              <w:rPr>
                <w:rFonts w:asciiTheme="majorHAnsi" w:hAnsiTheme="majorHAnsi" w:cstheme="majorHAnsi"/>
                <w:b/>
                <w:bCs/>
                <w:sz w:val="24"/>
                <w:szCs w:val="24"/>
              </w:rPr>
              <w:t xml:space="preserve">Initial Capital Expenditure </w:t>
            </w:r>
          </w:p>
        </w:tc>
        <w:tc>
          <w:tcPr>
            <w:tcW w:w="1634" w:type="dxa"/>
          </w:tcPr>
          <w:p w14:paraId="17F49BCD" w14:textId="77777777" w:rsidR="00C84A52" w:rsidRPr="00C84A52" w:rsidRDefault="00787EE9" w:rsidP="00C84A52">
            <w:pPr>
              <w:jc w:val="center"/>
              <w:rPr>
                <w:rFonts w:cstheme="minorHAnsi"/>
                <w:vertAlign w:val="superscript"/>
              </w:rPr>
            </w:pPr>
            <w:r w:rsidRPr="00C84A52">
              <w:rPr>
                <w:rFonts w:cstheme="minorHAnsi"/>
              </w:rPr>
              <w:t>750 / 1.40</w:t>
            </w:r>
            <w:r w:rsidRPr="00C84A52">
              <w:rPr>
                <w:rFonts w:cstheme="minorHAnsi"/>
                <w:vertAlign w:val="superscript"/>
              </w:rPr>
              <w:t>0</w:t>
            </w:r>
          </w:p>
        </w:tc>
        <w:tc>
          <w:tcPr>
            <w:tcW w:w="2116" w:type="dxa"/>
          </w:tcPr>
          <w:p w14:paraId="1E09B961" w14:textId="77777777" w:rsidR="00C84A52" w:rsidRPr="00C84A52" w:rsidRDefault="00787EE9" w:rsidP="00C84A52">
            <w:pPr>
              <w:jc w:val="center"/>
              <w:rPr>
                <w:rFonts w:cstheme="minorHAnsi"/>
              </w:rPr>
            </w:pPr>
            <w:r w:rsidRPr="00C84A52">
              <w:rPr>
                <w:rFonts w:cstheme="minorHAnsi"/>
              </w:rPr>
              <w:t>-750</w:t>
            </w:r>
          </w:p>
        </w:tc>
        <w:tc>
          <w:tcPr>
            <w:tcW w:w="1843" w:type="dxa"/>
          </w:tcPr>
          <w:p w14:paraId="761970A9" w14:textId="77777777" w:rsidR="00C84A52" w:rsidRPr="00C84A52" w:rsidRDefault="00787EE9" w:rsidP="00C84A52">
            <w:pPr>
              <w:jc w:val="center"/>
              <w:rPr>
                <w:rFonts w:cstheme="minorHAnsi"/>
                <w:vertAlign w:val="superscript"/>
              </w:rPr>
            </w:pPr>
            <w:r w:rsidRPr="00C84A52">
              <w:rPr>
                <w:rFonts w:cstheme="minorHAnsi"/>
              </w:rPr>
              <w:t>750 / 1.45</w:t>
            </w:r>
            <w:r w:rsidRPr="00C84A52">
              <w:rPr>
                <w:rFonts w:cstheme="minorHAnsi"/>
                <w:vertAlign w:val="superscript"/>
              </w:rPr>
              <w:t>0</w:t>
            </w:r>
          </w:p>
        </w:tc>
        <w:tc>
          <w:tcPr>
            <w:tcW w:w="1559" w:type="dxa"/>
          </w:tcPr>
          <w:p w14:paraId="49040CF6" w14:textId="77777777" w:rsidR="00C84A52" w:rsidRPr="00C84A52" w:rsidRDefault="00787EE9" w:rsidP="00C84A52">
            <w:pPr>
              <w:jc w:val="center"/>
              <w:rPr>
                <w:rFonts w:cstheme="minorHAnsi"/>
              </w:rPr>
            </w:pPr>
            <w:r w:rsidRPr="00C84A52">
              <w:rPr>
                <w:rFonts w:cstheme="minorHAnsi"/>
              </w:rPr>
              <w:t xml:space="preserve">-750 </w:t>
            </w:r>
          </w:p>
        </w:tc>
      </w:tr>
      <w:tr w:rsidR="006747A7" w14:paraId="08881F59" w14:textId="77777777" w:rsidTr="00787EE9">
        <w:tc>
          <w:tcPr>
            <w:tcW w:w="1915" w:type="dxa"/>
          </w:tcPr>
          <w:p w14:paraId="252C0956" w14:textId="77777777" w:rsidR="00C84A52" w:rsidRPr="00C84A52" w:rsidRDefault="00787EE9" w:rsidP="00C84A52">
            <w:pPr>
              <w:jc w:val="center"/>
              <w:rPr>
                <w:rFonts w:asciiTheme="majorHAnsi" w:hAnsiTheme="majorHAnsi" w:cstheme="majorHAnsi"/>
                <w:b/>
                <w:bCs/>
                <w:sz w:val="24"/>
                <w:szCs w:val="24"/>
              </w:rPr>
            </w:pPr>
            <w:r w:rsidRPr="00C84A52">
              <w:rPr>
                <w:rFonts w:asciiTheme="majorHAnsi" w:hAnsiTheme="majorHAnsi" w:cstheme="majorHAnsi"/>
                <w:b/>
                <w:bCs/>
                <w:sz w:val="24"/>
                <w:szCs w:val="24"/>
              </w:rPr>
              <w:t>Year One</w:t>
            </w:r>
          </w:p>
        </w:tc>
        <w:tc>
          <w:tcPr>
            <w:tcW w:w="1634" w:type="dxa"/>
          </w:tcPr>
          <w:p w14:paraId="256EFEF0" w14:textId="77777777" w:rsidR="00C84A52" w:rsidRPr="00C84A52" w:rsidRDefault="00787EE9" w:rsidP="00C84A52">
            <w:pPr>
              <w:jc w:val="center"/>
              <w:rPr>
                <w:rFonts w:cstheme="minorHAnsi"/>
                <w:vertAlign w:val="superscript"/>
              </w:rPr>
            </w:pPr>
            <w:r w:rsidRPr="00C84A52">
              <w:rPr>
                <w:rFonts w:cstheme="minorHAnsi"/>
              </w:rPr>
              <w:t>357.5 / 1.40</w:t>
            </w:r>
            <w:r w:rsidRPr="00C84A52">
              <w:rPr>
                <w:rFonts w:cstheme="minorHAnsi"/>
                <w:vertAlign w:val="superscript"/>
              </w:rPr>
              <w:t>1</w:t>
            </w:r>
          </w:p>
        </w:tc>
        <w:tc>
          <w:tcPr>
            <w:tcW w:w="2116" w:type="dxa"/>
          </w:tcPr>
          <w:p w14:paraId="2E36F6BC" w14:textId="77777777" w:rsidR="00C84A52" w:rsidRPr="00C84A52" w:rsidRDefault="00787EE9" w:rsidP="00C84A52">
            <w:pPr>
              <w:jc w:val="center"/>
              <w:rPr>
                <w:rFonts w:cstheme="minorHAnsi"/>
              </w:rPr>
            </w:pPr>
            <w:r w:rsidRPr="00C84A52">
              <w:rPr>
                <w:rFonts w:cstheme="minorHAnsi"/>
              </w:rPr>
              <w:t>264.8</w:t>
            </w:r>
          </w:p>
        </w:tc>
        <w:tc>
          <w:tcPr>
            <w:tcW w:w="1843" w:type="dxa"/>
          </w:tcPr>
          <w:p w14:paraId="0DA450F5" w14:textId="77777777" w:rsidR="00C84A52" w:rsidRPr="00C84A52" w:rsidRDefault="00787EE9" w:rsidP="00C84A52">
            <w:pPr>
              <w:jc w:val="center"/>
              <w:rPr>
                <w:rFonts w:cstheme="minorHAnsi"/>
                <w:vertAlign w:val="superscript"/>
              </w:rPr>
            </w:pPr>
            <w:r w:rsidRPr="00C84A52">
              <w:rPr>
                <w:rFonts w:cstheme="minorHAnsi"/>
              </w:rPr>
              <w:t>357.5 / 1.45</w:t>
            </w:r>
            <w:r w:rsidRPr="00C84A52">
              <w:rPr>
                <w:rFonts w:cstheme="minorHAnsi"/>
                <w:vertAlign w:val="superscript"/>
              </w:rPr>
              <w:t>1</w:t>
            </w:r>
          </w:p>
        </w:tc>
        <w:tc>
          <w:tcPr>
            <w:tcW w:w="1559" w:type="dxa"/>
          </w:tcPr>
          <w:p w14:paraId="73C2857E" w14:textId="77777777" w:rsidR="00C84A52" w:rsidRPr="00C84A52" w:rsidRDefault="00787EE9" w:rsidP="00C84A52">
            <w:pPr>
              <w:jc w:val="center"/>
              <w:rPr>
                <w:rFonts w:cstheme="minorHAnsi"/>
              </w:rPr>
            </w:pPr>
            <w:r w:rsidRPr="00C84A52">
              <w:rPr>
                <w:rFonts w:cstheme="minorHAnsi"/>
              </w:rPr>
              <w:t>246.6</w:t>
            </w:r>
          </w:p>
        </w:tc>
      </w:tr>
      <w:tr w:rsidR="006747A7" w14:paraId="2F96BD2D" w14:textId="77777777" w:rsidTr="00787EE9">
        <w:tc>
          <w:tcPr>
            <w:tcW w:w="1915" w:type="dxa"/>
          </w:tcPr>
          <w:p w14:paraId="69275473" w14:textId="77777777" w:rsidR="00C84A52" w:rsidRPr="00C84A52" w:rsidRDefault="00787EE9" w:rsidP="00C84A52">
            <w:pPr>
              <w:jc w:val="center"/>
              <w:rPr>
                <w:rFonts w:asciiTheme="majorHAnsi" w:hAnsiTheme="majorHAnsi" w:cstheme="majorHAnsi"/>
                <w:b/>
                <w:bCs/>
                <w:sz w:val="24"/>
                <w:szCs w:val="24"/>
              </w:rPr>
            </w:pPr>
            <w:r w:rsidRPr="00C84A52">
              <w:rPr>
                <w:rFonts w:asciiTheme="majorHAnsi" w:hAnsiTheme="majorHAnsi" w:cstheme="majorHAnsi"/>
                <w:b/>
                <w:bCs/>
                <w:sz w:val="24"/>
                <w:szCs w:val="24"/>
              </w:rPr>
              <w:t>Year Two</w:t>
            </w:r>
          </w:p>
        </w:tc>
        <w:tc>
          <w:tcPr>
            <w:tcW w:w="1634" w:type="dxa"/>
          </w:tcPr>
          <w:p w14:paraId="24DFA5AF" w14:textId="77777777" w:rsidR="00C84A52" w:rsidRPr="00C84A52" w:rsidRDefault="00787EE9" w:rsidP="00C84A52">
            <w:pPr>
              <w:jc w:val="center"/>
              <w:rPr>
                <w:rFonts w:cstheme="minorHAnsi"/>
                <w:vertAlign w:val="superscript"/>
              </w:rPr>
            </w:pPr>
            <w:r w:rsidRPr="00C84A52">
              <w:rPr>
                <w:rFonts w:cstheme="minorHAnsi"/>
              </w:rPr>
              <w:t>437.5 / 1.40</w:t>
            </w:r>
            <w:r w:rsidRPr="00C84A52">
              <w:rPr>
                <w:rFonts w:cstheme="minorHAnsi"/>
                <w:vertAlign w:val="superscript"/>
              </w:rPr>
              <w:t>2</w:t>
            </w:r>
          </w:p>
        </w:tc>
        <w:tc>
          <w:tcPr>
            <w:tcW w:w="2116" w:type="dxa"/>
          </w:tcPr>
          <w:p w14:paraId="32E3DF40" w14:textId="77777777" w:rsidR="00C84A52" w:rsidRPr="00C84A52" w:rsidRDefault="00787EE9" w:rsidP="00C84A52">
            <w:pPr>
              <w:jc w:val="center"/>
              <w:rPr>
                <w:rFonts w:cstheme="minorHAnsi"/>
              </w:rPr>
            </w:pPr>
            <w:r w:rsidRPr="00C84A52">
              <w:rPr>
                <w:rFonts w:cstheme="minorHAnsi"/>
              </w:rPr>
              <w:t>240.1</w:t>
            </w:r>
          </w:p>
        </w:tc>
        <w:tc>
          <w:tcPr>
            <w:tcW w:w="1843" w:type="dxa"/>
          </w:tcPr>
          <w:p w14:paraId="6AF86853" w14:textId="77777777" w:rsidR="00C84A52" w:rsidRPr="00C84A52" w:rsidRDefault="00787EE9" w:rsidP="00C84A52">
            <w:pPr>
              <w:jc w:val="center"/>
              <w:rPr>
                <w:rFonts w:cstheme="minorHAnsi"/>
                <w:vertAlign w:val="superscript"/>
              </w:rPr>
            </w:pPr>
            <w:r w:rsidRPr="00C84A52">
              <w:rPr>
                <w:rFonts w:cstheme="minorHAnsi"/>
              </w:rPr>
              <w:t>437.5 / 1.45</w:t>
            </w:r>
            <w:r w:rsidRPr="00C84A52">
              <w:rPr>
                <w:rFonts w:cstheme="minorHAnsi"/>
                <w:vertAlign w:val="superscript"/>
              </w:rPr>
              <w:t>2</w:t>
            </w:r>
          </w:p>
        </w:tc>
        <w:tc>
          <w:tcPr>
            <w:tcW w:w="1559" w:type="dxa"/>
          </w:tcPr>
          <w:p w14:paraId="56C71C55" w14:textId="77777777" w:rsidR="00C84A52" w:rsidRPr="00C84A52" w:rsidRDefault="00787EE9" w:rsidP="00C84A52">
            <w:pPr>
              <w:jc w:val="center"/>
              <w:rPr>
                <w:rFonts w:cstheme="minorHAnsi"/>
              </w:rPr>
            </w:pPr>
            <w:r w:rsidRPr="00C84A52">
              <w:rPr>
                <w:rFonts w:cstheme="minorHAnsi"/>
              </w:rPr>
              <w:t>208.1</w:t>
            </w:r>
          </w:p>
        </w:tc>
      </w:tr>
      <w:tr w:rsidR="006747A7" w14:paraId="61E6D490" w14:textId="77777777" w:rsidTr="00787EE9">
        <w:tc>
          <w:tcPr>
            <w:tcW w:w="1915" w:type="dxa"/>
          </w:tcPr>
          <w:p w14:paraId="44E42816" w14:textId="77777777" w:rsidR="00C84A52" w:rsidRPr="00C84A52" w:rsidRDefault="00787EE9" w:rsidP="00C84A52">
            <w:pPr>
              <w:jc w:val="center"/>
              <w:rPr>
                <w:rFonts w:asciiTheme="majorHAnsi" w:hAnsiTheme="majorHAnsi" w:cstheme="majorHAnsi"/>
                <w:b/>
                <w:bCs/>
                <w:sz w:val="24"/>
                <w:szCs w:val="24"/>
              </w:rPr>
            </w:pPr>
            <w:r w:rsidRPr="00C84A52">
              <w:rPr>
                <w:rFonts w:asciiTheme="majorHAnsi" w:hAnsiTheme="majorHAnsi" w:cstheme="majorHAnsi"/>
                <w:b/>
                <w:bCs/>
                <w:sz w:val="24"/>
                <w:szCs w:val="24"/>
              </w:rPr>
              <w:t>Year Three</w:t>
            </w:r>
          </w:p>
        </w:tc>
        <w:tc>
          <w:tcPr>
            <w:tcW w:w="1634" w:type="dxa"/>
          </w:tcPr>
          <w:p w14:paraId="7FE2AB6E" w14:textId="77777777" w:rsidR="00C84A52" w:rsidRPr="00C84A52" w:rsidRDefault="00787EE9" w:rsidP="00C84A52">
            <w:pPr>
              <w:jc w:val="center"/>
              <w:rPr>
                <w:rFonts w:cstheme="minorHAnsi"/>
                <w:vertAlign w:val="superscript"/>
              </w:rPr>
            </w:pPr>
            <w:r w:rsidRPr="00C84A52">
              <w:rPr>
                <w:rFonts w:cstheme="minorHAnsi"/>
              </w:rPr>
              <w:t>437.5 / 1.40</w:t>
            </w:r>
            <w:r w:rsidRPr="00C84A52">
              <w:rPr>
                <w:rFonts w:cstheme="minorHAnsi"/>
                <w:vertAlign w:val="superscript"/>
              </w:rPr>
              <w:t>3</w:t>
            </w:r>
          </w:p>
        </w:tc>
        <w:tc>
          <w:tcPr>
            <w:tcW w:w="2116" w:type="dxa"/>
          </w:tcPr>
          <w:p w14:paraId="35D79A31" w14:textId="77777777" w:rsidR="00C84A52" w:rsidRPr="00C84A52" w:rsidRDefault="00787EE9" w:rsidP="00C84A52">
            <w:pPr>
              <w:jc w:val="center"/>
              <w:rPr>
                <w:rFonts w:cstheme="minorHAnsi"/>
              </w:rPr>
            </w:pPr>
            <w:r w:rsidRPr="00C84A52">
              <w:rPr>
                <w:rFonts w:cstheme="minorHAnsi"/>
              </w:rPr>
              <w:t>177.8</w:t>
            </w:r>
          </w:p>
        </w:tc>
        <w:tc>
          <w:tcPr>
            <w:tcW w:w="1843" w:type="dxa"/>
          </w:tcPr>
          <w:p w14:paraId="2B430DC3" w14:textId="77777777" w:rsidR="00C84A52" w:rsidRPr="00C84A52" w:rsidRDefault="00787EE9" w:rsidP="00C84A52">
            <w:pPr>
              <w:jc w:val="center"/>
              <w:rPr>
                <w:rFonts w:cstheme="minorHAnsi"/>
                <w:vertAlign w:val="superscript"/>
              </w:rPr>
            </w:pPr>
            <w:r w:rsidRPr="00C84A52">
              <w:rPr>
                <w:rFonts w:cstheme="minorHAnsi"/>
              </w:rPr>
              <w:t>437.5 / 1.45</w:t>
            </w:r>
            <w:r w:rsidRPr="00C84A52">
              <w:rPr>
                <w:rFonts w:cstheme="minorHAnsi"/>
                <w:vertAlign w:val="superscript"/>
              </w:rPr>
              <w:t>3</w:t>
            </w:r>
          </w:p>
        </w:tc>
        <w:tc>
          <w:tcPr>
            <w:tcW w:w="1559" w:type="dxa"/>
          </w:tcPr>
          <w:p w14:paraId="4673C203" w14:textId="77777777" w:rsidR="00C84A52" w:rsidRPr="00C84A52" w:rsidRDefault="00787EE9" w:rsidP="00C84A52">
            <w:pPr>
              <w:jc w:val="center"/>
              <w:rPr>
                <w:rFonts w:cstheme="minorHAnsi"/>
              </w:rPr>
            </w:pPr>
            <w:r w:rsidRPr="00C84A52">
              <w:rPr>
                <w:rFonts w:cstheme="minorHAnsi"/>
              </w:rPr>
              <w:t>143.5</w:t>
            </w:r>
          </w:p>
        </w:tc>
      </w:tr>
      <w:tr w:rsidR="006747A7" w14:paraId="42B0CD44" w14:textId="77777777" w:rsidTr="00787EE9">
        <w:tc>
          <w:tcPr>
            <w:tcW w:w="1915" w:type="dxa"/>
          </w:tcPr>
          <w:p w14:paraId="6F759298" w14:textId="77777777" w:rsidR="00C84A52" w:rsidRPr="00C84A52" w:rsidRDefault="00787EE9" w:rsidP="00C84A52">
            <w:pPr>
              <w:jc w:val="center"/>
              <w:rPr>
                <w:rFonts w:asciiTheme="majorHAnsi" w:hAnsiTheme="majorHAnsi" w:cstheme="majorHAnsi"/>
                <w:b/>
                <w:bCs/>
                <w:sz w:val="24"/>
                <w:szCs w:val="24"/>
              </w:rPr>
            </w:pPr>
            <w:r w:rsidRPr="00C84A52">
              <w:rPr>
                <w:rFonts w:asciiTheme="majorHAnsi" w:hAnsiTheme="majorHAnsi" w:cstheme="majorHAnsi"/>
                <w:b/>
                <w:bCs/>
                <w:sz w:val="24"/>
                <w:szCs w:val="24"/>
              </w:rPr>
              <w:t>Year Four</w:t>
            </w:r>
          </w:p>
        </w:tc>
        <w:tc>
          <w:tcPr>
            <w:tcW w:w="1634" w:type="dxa"/>
          </w:tcPr>
          <w:p w14:paraId="0C85BBD8" w14:textId="77777777" w:rsidR="00C84A52" w:rsidRPr="00C84A52" w:rsidRDefault="00787EE9" w:rsidP="00C84A52">
            <w:pPr>
              <w:jc w:val="center"/>
              <w:rPr>
                <w:rFonts w:cstheme="minorHAnsi"/>
                <w:vertAlign w:val="superscript"/>
              </w:rPr>
            </w:pPr>
            <w:r w:rsidRPr="00C84A52">
              <w:rPr>
                <w:rFonts w:cstheme="minorHAnsi"/>
              </w:rPr>
              <w:t>437.5 / 1.40</w:t>
            </w:r>
            <w:r w:rsidRPr="00C84A52">
              <w:rPr>
                <w:rFonts w:cstheme="minorHAnsi"/>
                <w:vertAlign w:val="superscript"/>
              </w:rPr>
              <w:t>4</w:t>
            </w:r>
          </w:p>
        </w:tc>
        <w:tc>
          <w:tcPr>
            <w:tcW w:w="2116" w:type="dxa"/>
          </w:tcPr>
          <w:p w14:paraId="0184133B" w14:textId="77777777" w:rsidR="00C84A52" w:rsidRPr="00C84A52" w:rsidRDefault="00787EE9" w:rsidP="00C84A52">
            <w:pPr>
              <w:jc w:val="center"/>
              <w:rPr>
                <w:rFonts w:cstheme="minorHAnsi"/>
              </w:rPr>
            </w:pPr>
            <w:r w:rsidRPr="00C84A52">
              <w:rPr>
                <w:rFonts w:cstheme="minorHAnsi"/>
              </w:rPr>
              <w:t>131.7</w:t>
            </w:r>
          </w:p>
        </w:tc>
        <w:tc>
          <w:tcPr>
            <w:tcW w:w="1843" w:type="dxa"/>
          </w:tcPr>
          <w:p w14:paraId="42E27608" w14:textId="77777777" w:rsidR="00C84A52" w:rsidRPr="00C84A52" w:rsidRDefault="00787EE9" w:rsidP="00C84A52">
            <w:pPr>
              <w:jc w:val="center"/>
              <w:rPr>
                <w:rFonts w:cstheme="minorHAnsi"/>
                <w:vertAlign w:val="superscript"/>
              </w:rPr>
            </w:pPr>
            <w:r w:rsidRPr="00C84A52">
              <w:rPr>
                <w:rFonts w:cstheme="minorHAnsi"/>
              </w:rPr>
              <w:t>437.5 / 1.45</w:t>
            </w:r>
            <w:r w:rsidRPr="00C84A52">
              <w:rPr>
                <w:rFonts w:cstheme="minorHAnsi"/>
                <w:vertAlign w:val="superscript"/>
              </w:rPr>
              <w:t>4</w:t>
            </w:r>
          </w:p>
        </w:tc>
        <w:tc>
          <w:tcPr>
            <w:tcW w:w="1559" w:type="dxa"/>
          </w:tcPr>
          <w:p w14:paraId="04D6E235" w14:textId="77777777" w:rsidR="00C84A52" w:rsidRPr="00C84A52" w:rsidRDefault="00787EE9" w:rsidP="00C84A52">
            <w:pPr>
              <w:jc w:val="center"/>
              <w:rPr>
                <w:rFonts w:cstheme="minorHAnsi"/>
              </w:rPr>
            </w:pPr>
            <w:r w:rsidRPr="00C84A52">
              <w:rPr>
                <w:rFonts w:cstheme="minorHAnsi"/>
              </w:rPr>
              <w:t>99.0</w:t>
            </w:r>
          </w:p>
        </w:tc>
      </w:tr>
      <w:tr w:rsidR="006747A7" w14:paraId="2AEE3679" w14:textId="77777777" w:rsidTr="00787EE9">
        <w:tc>
          <w:tcPr>
            <w:tcW w:w="1915" w:type="dxa"/>
          </w:tcPr>
          <w:p w14:paraId="13BF8485" w14:textId="77777777" w:rsidR="00C84A52" w:rsidRPr="00C84A52" w:rsidRDefault="00C84A52" w:rsidP="00C84A52">
            <w:pPr>
              <w:rPr>
                <w:rFonts w:asciiTheme="majorHAnsi" w:hAnsiTheme="majorHAnsi" w:cstheme="majorHAnsi"/>
                <w:b/>
                <w:bCs/>
                <w:sz w:val="24"/>
                <w:szCs w:val="24"/>
              </w:rPr>
            </w:pPr>
          </w:p>
        </w:tc>
        <w:tc>
          <w:tcPr>
            <w:tcW w:w="1634" w:type="dxa"/>
          </w:tcPr>
          <w:p w14:paraId="354B9B7D" w14:textId="77777777" w:rsidR="00C84A52" w:rsidRPr="00C84A52" w:rsidRDefault="00C84A52" w:rsidP="00C84A52">
            <w:pPr>
              <w:rPr>
                <w:rFonts w:asciiTheme="majorHAnsi" w:hAnsiTheme="majorHAnsi" w:cstheme="majorHAnsi"/>
                <w:sz w:val="24"/>
                <w:szCs w:val="24"/>
              </w:rPr>
            </w:pPr>
          </w:p>
        </w:tc>
        <w:tc>
          <w:tcPr>
            <w:tcW w:w="2116" w:type="dxa"/>
            <w:shd w:val="clear" w:color="auto" w:fill="E7E6E6" w:themeFill="background2"/>
          </w:tcPr>
          <w:p w14:paraId="3098D497" w14:textId="77777777" w:rsidR="00C84A52" w:rsidRPr="00C84A52" w:rsidRDefault="00787EE9" w:rsidP="00C84A52">
            <w:pPr>
              <w:jc w:val="center"/>
              <w:rPr>
                <w:rFonts w:cstheme="minorHAnsi"/>
                <w:b/>
                <w:bCs/>
                <w:sz w:val="24"/>
                <w:szCs w:val="24"/>
              </w:rPr>
            </w:pPr>
            <w:r w:rsidRPr="00C84A52">
              <w:rPr>
                <w:rFonts w:cstheme="minorHAnsi"/>
                <w:b/>
                <w:bCs/>
              </w:rPr>
              <w:t>NPV: 1.9</w:t>
            </w:r>
          </w:p>
        </w:tc>
        <w:tc>
          <w:tcPr>
            <w:tcW w:w="1843" w:type="dxa"/>
          </w:tcPr>
          <w:p w14:paraId="722077F3" w14:textId="77777777" w:rsidR="00C84A52" w:rsidRPr="00C84A52" w:rsidRDefault="00C84A52" w:rsidP="00C84A52">
            <w:pPr>
              <w:rPr>
                <w:rFonts w:asciiTheme="majorHAnsi" w:hAnsiTheme="majorHAnsi" w:cstheme="majorHAnsi"/>
                <w:sz w:val="24"/>
                <w:szCs w:val="24"/>
              </w:rPr>
            </w:pPr>
          </w:p>
        </w:tc>
        <w:tc>
          <w:tcPr>
            <w:tcW w:w="1559" w:type="dxa"/>
            <w:shd w:val="clear" w:color="auto" w:fill="E7E6E6" w:themeFill="background2"/>
          </w:tcPr>
          <w:p w14:paraId="62A68FF9" w14:textId="77777777" w:rsidR="00C84A52" w:rsidRPr="00C84A52" w:rsidRDefault="00787EE9" w:rsidP="00C84A52">
            <w:pPr>
              <w:jc w:val="center"/>
              <w:rPr>
                <w:rFonts w:cstheme="minorHAnsi"/>
                <w:b/>
                <w:bCs/>
                <w:sz w:val="24"/>
                <w:szCs w:val="24"/>
              </w:rPr>
            </w:pPr>
            <w:r w:rsidRPr="00C84A52">
              <w:rPr>
                <w:rFonts w:cstheme="minorHAnsi"/>
                <w:b/>
                <w:bCs/>
              </w:rPr>
              <w:t>NPV: -52.8</w:t>
            </w:r>
          </w:p>
        </w:tc>
      </w:tr>
    </w:tbl>
    <w:p w14:paraId="0FAC92D5" w14:textId="77777777" w:rsidR="00C84A52" w:rsidRPr="00C84A52" w:rsidRDefault="00C84A52" w:rsidP="00C84A52">
      <w:pPr>
        <w:rPr>
          <w:rFonts w:asciiTheme="majorHAnsi" w:hAnsiTheme="majorHAnsi" w:cstheme="majorHAnsi"/>
          <w:sz w:val="24"/>
          <w:szCs w:val="24"/>
        </w:rPr>
      </w:pPr>
    </w:p>
    <w:tbl>
      <w:tblPr>
        <w:tblStyle w:val="TableGrid1"/>
        <w:tblW w:w="0" w:type="auto"/>
        <w:jc w:val="center"/>
        <w:tblLook w:val="04A0" w:firstRow="1" w:lastRow="0" w:firstColumn="1" w:lastColumn="0" w:noHBand="0" w:noVBand="1"/>
      </w:tblPr>
      <w:tblGrid>
        <w:gridCol w:w="2254"/>
        <w:gridCol w:w="2254"/>
        <w:gridCol w:w="2254"/>
      </w:tblGrid>
      <w:tr w:rsidR="006747A7" w14:paraId="3530B4EE" w14:textId="77777777" w:rsidTr="00787EE9">
        <w:trPr>
          <w:jc w:val="center"/>
        </w:trPr>
        <w:tc>
          <w:tcPr>
            <w:tcW w:w="2254" w:type="dxa"/>
          </w:tcPr>
          <w:p w14:paraId="6A89A4CE" w14:textId="77777777" w:rsidR="00C84A52" w:rsidRPr="00C84A52" w:rsidRDefault="00C84A52" w:rsidP="00C84A52">
            <w:pPr>
              <w:rPr>
                <w:rFonts w:asciiTheme="majorHAnsi" w:hAnsiTheme="majorHAnsi" w:cstheme="majorHAnsi"/>
                <w:sz w:val="24"/>
                <w:szCs w:val="24"/>
              </w:rPr>
            </w:pPr>
            <w:bookmarkStart w:id="96" w:name="_Hlk40115826"/>
          </w:p>
        </w:tc>
        <w:tc>
          <w:tcPr>
            <w:tcW w:w="2254" w:type="dxa"/>
          </w:tcPr>
          <w:p w14:paraId="3D847237" w14:textId="77777777" w:rsidR="00C84A52" w:rsidRPr="00C84A52" w:rsidRDefault="00787EE9" w:rsidP="00C84A52">
            <w:pPr>
              <w:jc w:val="center"/>
              <w:rPr>
                <w:rFonts w:asciiTheme="majorHAnsi" w:hAnsiTheme="majorHAnsi" w:cstheme="majorHAnsi"/>
                <w:b/>
                <w:bCs/>
                <w:sz w:val="24"/>
                <w:szCs w:val="24"/>
              </w:rPr>
            </w:pPr>
            <w:r w:rsidRPr="00C84A52">
              <w:rPr>
                <w:rFonts w:asciiTheme="majorHAnsi" w:hAnsiTheme="majorHAnsi" w:cstheme="majorHAnsi"/>
                <w:b/>
                <w:bCs/>
                <w:sz w:val="24"/>
                <w:szCs w:val="24"/>
              </w:rPr>
              <w:t xml:space="preserve">Present Value at 40.2% </w:t>
            </w:r>
          </w:p>
        </w:tc>
        <w:tc>
          <w:tcPr>
            <w:tcW w:w="2254" w:type="dxa"/>
          </w:tcPr>
          <w:p w14:paraId="1D1E79BB" w14:textId="77777777" w:rsidR="00C84A52" w:rsidRPr="00C84A52" w:rsidRDefault="00787EE9" w:rsidP="00C84A52">
            <w:pPr>
              <w:jc w:val="center"/>
              <w:rPr>
                <w:rFonts w:asciiTheme="majorHAnsi" w:hAnsiTheme="majorHAnsi" w:cstheme="majorHAnsi"/>
                <w:b/>
                <w:bCs/>
                <w:sz w:val="24"/>
                <w:szCs w:val="24"/>
              </w:rPr>
            </w:pPr>
            <w:r w:rsidRPr="00C84A52">
              <w:rPr>
                <w:rFonts w:asciiTheme="majorHAnsi" w:hAnsiTheme="majorHAnsi" w:cstheme="majorHAnsi"/>
                <w:b/>
                <w:bCs/>
                <w:sz w:val="24"/>
                <w:szCs w:val="24"/>
              </w:rPr>
              <w:t>Present Value</w:t>
            </w:r>
          </w:p>
        </w:tc>
      </w:tr>
      <w:tr w:rsidR="006747A7" w14:paraId="3D882286" w14:textId="77777777" w:rsidTr="00787EE9">
        <w:trPr>
          <w:jc w:val="center"/>
        </w:trPr>
        <w:tc>
          <w:tcPr>
            <w:tcW w:w="2254" w:type="dxa"/>
          </w:tcPr>
          <w:p w14:paraId="2899D891" w14:textId="77777777" w:rsidR="00C84A52" w:rsidRPr="00C84A52" w:rsidRDefault="00787EE9" w:rsidP="00C84A52">
            <w:pPr>
              <w:jc w:val="center"/>
              <w:rPr>
                <w:rFonts w:asciiTheme="majorHAnsi" w:hAnsiTheme="majorHAnsi" w:cstheme="majorHAnsi"/>
                <w:b/>
                <w:bCs/>
                <w:sz w:val="24"/>
                <w:szCs w:val="24"/>
              </w:rPr>
            </w:pPr>
            <w:r w:rsidRPr="00C84A52">
              <w:rPr>
                <w:rFonts w:asciiTheme="majorHAnsi" w:hAnsiTheme="majorHAnsi" w:cstheme="majorHAnsi"/>
                <w:b/>
                <w:bCs/>
                <w:sz w:val="24"/>
                <w:szCs w:val="24"/>
              </w:rPr>
              <w:t>Initial Capital Expenditure</w:t>
            </w:r>
          </w:p>
        </w:tc>
        <w:tc>
          <w:tcPr>
            <w:tcW w:w="2254" w:type="dxa"/>
          </w:tcPr>
          <w:p w14:paraId="3115FECE" w14:textId="77777777" w:rsidR="00C84A52" w:rsidRPr="00C84A52" w:rsidRDefault="00787EE9" w:rsidP="00C84A52">
            <w:pPr>
              <w:jc w:val="center"/>
              <w:rPr>
                <w:rFonts w:cstheme="minorHAnsi"/>
                <w:vertAlign w:val="superscript"/>
              </w:rPr>
            </w:pPr>
            <w:r w:rsidRPr="00C84A52">
              <w:rPr>
                <w:rFonts w:cstheme="minorHAnsi"/>
              </w:rPr>
              <w:t>750/ 1.402</w:t>
            </w:r>
            <w:r w:rsidRPr="00C84A52">
              <w:rPr>
                <w:rFonts w:cstheme="minorHAnsi"/>
                <w:vertAlign w:val="superscript"/>
              </w:rPr>
              <w:t>0</w:t>
            </w:r>
          </w:p>
        </w:tc>
        <w:tc>
          <w:tcPr>
            <w:tcW w:w="2254" w:type="dxa"/>
          </w:tcPr>
          <w:p w14:paraId="33DCED4B" w14:textId="77777777" w:rsidR="00C84A52" w:rsidRPr="00C84A52" w:rsidRDefault="00787EE9" w:rsidP="00C84A52">
            <w:pPr>
              <w:rPr>
                <w:rFonts w:cstheme="minorHAnsi"/>
                <w:sz w:val="24"/>
                <w:szCs w:val="24"/>
              </w:rPr>
            </w:pPr>
            <w:r w:rsidRPr="00C84A52">
              <w:rPr>
                <w:rFonts w:cstheme="minorHAnsi"/>
              </w:rPr>
              <w:t>-750</w:t>
            </w:r>
          </w:p>
        </w:tc>
      </w:tr>
      <w:tr w:rsidR="006747A7" w14:paraId="15E424E0" w14:textId="77777777" w:rsidTr="00787EE9">
        <w:trPr>
          <w:jc w:val="center"/>
        </w:trPr>
        <w:tc>
          <w:tcPr>
            <w:tcW w:w="2254" w:type="dxa"/>
          </w:tcPr>
          <w:p w14:paraId="2AA14513" w14:textId="77777777" w:rsidR="00C84A52" w:rsidRPr="00C84A52" w:rsidRDefault="00787EE9" w:rsidP="00C84A52">
            <w:pPr>
              <w:jc w:val="center"/>
              <w:rPr>
                <w:rFonts w:asciiTheme="majorHAnsi" w:hAnsiTheme="majorHAnsi" w:cstheme="majorHAnsi"/>
                <w:b/>
                <w:bCs/>
                <w:sz w:val="24"/>
                <w:szCs w:val="24"/>
              </w:rPr>
            </w:pPr>
            <w:r w:rsidRPr="00C84A52">
              <w:rPr>
                <w:rFonts w:asciiTheme="majorHAnsi" w:hAnsiTheme="majorHAnsi" w:cstheme="majorHAnsi"/>
                <w:b/>
                <w:bCs/>
                <w:sz w:val="24"/>
                <w:szCs w:val="24"/>
              </w:rPr>
              <w:t>Year One</w:t>
            </w:r>
          </w:p>
        </w:tc>
        <w:tc>
          <w:tcPr>
            <w:tcW w:w="2254" w:type="dxa"/>
          </w:tcPr>
          <w:p w14:paraId="07E3ADF1" w14:textId="77777777" w:rsidR="00C84A52" w:rsidRPr="00C84A52" w:rsidRDefault="00787EE9" w:rsidP="00C84A52">
            <w:pPr>
              <w:jc w:val="center"/>
              <w:rPr>
                <w:rFonts w:cstheme="minorHAnsi"/>
                <w:vertAlign w:val="superscript"/>
              </w:rPr>
            </w:pPr>
            <w:r w:rsidRPr="00C84A52">
              <w:rPr>
                <w:rFonts w:cstheme="minorHAnsi"/>
              </w:rPr>
              <w:t>357.5/ 1.402</w:t>
            </w:r>
            <w:r w:rsidRPr="00C84A52">
              <w:rPr>
                <w:rFonts w:cstheme="minorHAnsi"/>
                <w:vertAlign w:val="superscript"/>
              </w:rPr>
              <w:t>1</w:t>
            </w:r>
          </w:p>
        </w:tc>
        <w:tc>
          <w:tcPr>
            <w:tcW w:w="2254" w:type="dxa"/>
          </w:tcPr>
          <w:p w14:paraId="4494A754" w14:textId="77777777" w:rsidR="00C84A52" w:rsidRPr="00C84A52" w:rsidRDefault="00787EE9" w:rsidP="00C84A52">
            <w:pPr>
              <w:jc w:val="center"/>
              <w:rPr>
                <w:rFonts w:cstheme="minorHAnsi"/>
              </w:rPr>
            </w:pPr>
            <w:r w:rsidRPr="00C84A52">
              <w:rPr>
                <w:rFonts w:cstheme="minorHAnsi"/>
              </w:rPr>
              <w:t>255.0</w:t>
            </w:r>
          </w:p>
        </w:tc>
      </w:tr>
      <w:tr w:rsidR="006747A7" w14:paraId="313B18DB" w14:textId="77777777" w:rsidTr="00787EE9">
        <w:trPr>
          <w:jc w:val="center"/>
        </w:trPr>
        <w:tc>
          <w:tcPr>
            <w:tcW w:w="2254" w:type="dxa"/>
          </w:tcPr>
          <w:p w14:paraId="6C67534E" w14:textId="77777777" w:rsidR="00C84A52" w:rsidRPr="00C84A52" w:rsidRDefault="00787EE9" w:rsidP="00C84A52">
            <w:pPr>
              <w:jc w:val="center"/>
              <w:rPr>
                <w:rFonts w:asciiTheme="majorHAnsi" w:hAnsiTheme="majorHAnsi" w:cstheme="majorHAnsi"/>
                <w:b/>
                <w:bCs/>
                <w:sz w:val="24"/>
                <w:szCs w:val="24"/>
              </w:rPr>
            </w:pPr>
            <w:r w:rsidRPr="00C84A52">
              <w:rPr>
                <w:rFonts w:asciiTheme="majorHAnsi" w:hAnsiTheme="majorHAnsi" w:cstheme="majorHAnsi"/>
                <w:b/>
                <w:bCs/>
                <w:sz w:val="24"/>
                <w:szCs w:val="24"/>
              </w:rPr>
              <w:t>Year Two</w:t>
            </w:r>
          </w:p>
        </w:tc>
        <w:tc>
          <w:tcPr>
            <w:tcW w:w="2254" w:type="dxa"/>
          </w:tcPr>
          <w:p w14:paraId="52F3BE70" w14:textId="77777777" w:rsidR="00C84A52" w:rsidRPr="00C84A52" w:rsidRDefault="00787EE9" w:rsidP="00C84A52">
            <w:pPr>
              <w:jc w:val="center"/>
              <w:rPr>
                <w:rFonts w:cstheme="minorHAnsi"/>
                <w:vertAlign w:val="superscript"/>
              </w:rPr>
            </w:pPr>
            <w:r w:rsidRPr="00C84A52">
              <w:rPr>
                <w:rFonts w:cstheme="minorHAnsi"/>
              </w:rPr>
              <w:t>437.5/ 1.402</w:t>
            </w:r>
            <w:r w:rsidRPr="00C84A52">
              <w:rPr>
                <w:rFonts w:cstheme="minorHAnsi"/>
                <w:vertAlign w:val="superscript"/>
              </w:rPr>
              <w:t>2</w:t>
            </w:r>
          </w:p>
        </w:tc>
        <w:tc>
          <w:tcPr>
            <w:tcW w:w="2254" w:type="dxa"/>
          </w:tcPr>
          <w:p w14:paraId="6BDDA620" w14:textId="77777777" w:rsidR="00C84A52" w:rsidRPr="00C84A52" w:rsidRDefault="00787EE9" w:rsidP="00C84A52">
            <w:pPr>
              <w:jc w:val="center"/>
              <w:rPr>
                <w:rFonts w:cstheme="minorHAnsi"/>
              </w:rPr>
            </w:pPr>
            <w:r w:rsidRPr="00C84A52">
              <w:rPr>
                <w:rFonts w:cstheme="minorHAnsi"/>
              </w:rPr>
              <w:t>222.6</w:t>
            </w:r>
          </w:p>
        </w:tc>
      </w:tr>
      <w:tr w:rsidR="006747A7" w14:paraId="4DE66175" w14:textId="77777777" w:rsidTr="00787EE9">
        <w:trPr>
          <w:jc w:val="center"/>
        </w:trPr>
        <w:tc>
          <w:tcPr>
            <w:tcW w:w="2254" w:type="dxa"/>
          </w:tcPr>
          <w:p w14:paraId="43354D85" w14:textId="77777777" w:rsidR="00C84A52" w:rsidRPr="00C84A52" w:rsidRDefault="00787EE9" w:rsidP="00C84A52">
            <w:pPr>
              <w:jc w:val="center"/>
              <w:rPr>
                <w:rFonts w:asciiTheme="majorHAnsi" w:hAnsiTheme="majorHAnsi" w:cstheme="majorHAnsi"/>
                <w:b/>
                <w:bCs/>
                <w:sz w:val="24"/>
                <w:szCs w:val="24"/>
              </w:rPr>
            </w:pPr>
            <w:r w:rsidRPr="00C84A52">
              <w:rPr>
                <w:rFonts w:asciiTheme="majorHAnsi" w:hAnsiTheme="majorHAnsi" w:cstheme="majorHAnsi"/>
                <w:b/>
                <w:bCs/>
                <w:sz w:val="24"/>
                <w:szCs w:val="24"/>
              </w:rPr>
              <w:t>Year Three</w:t>
            </w:r>
          </w:p>
        </w:tc>
        <w:tc>
          <w:tcPr>
            <w:tcW w:w="2254" w:type="dxa"/>
          </w:tcPr>
          <w:p w14:paraId="6EEBB77D" w14:textId="77777777" w:rsidR="00C84A52" w:rsidRPr="00C84A52" w:rsidRDefault="00787EE9" w:rsidP="00C84A52">
            <w:pPr>
              <w:jc w:val="center"/>
              <w:rPr>
                <w:rFonts w:cstheme="minorHAnsi"/>
                <w:vertAlign w:val="superscript"/>
              </w:rPr>
            </w:pPr>
            <w:r w:rsidRPr="00C84A52">
              <w:rPr>
                <w:rFonts w:cstheme="minorHAnsi"/>
              </w:rPr>
              <w:t>437.5/ 1.402</w:t>
            </w:r>
            <w:r w:rsidRPr="00C84A52">
              <w:rPr>
                <w:rFonts w:cstheme="minorHAnsi"/>
                <w:vertAlign w:val="superscript"/>
              </w:rPr>
              <w:t>3</w:t>
            </w:r>
          </w:p>
        </w:tc>
        <w:tc>
          <w:tcPr>
            <w:tcW w:w="2254" w:type="dxa"/>
          </w:tcPr>
          <w:p w14:paraId="63EB1DE2" w14:textId="77777777" w:rsidR="00C84A52" w:rsidRPr="00C84A52" w:rsidRDefault="00787EE9" w:rsidP="00C84A52">
            <w:pPr>
              <w:jc w:val="center"/>
              <w:rPr>
                <w:rFonts w:cstheme="minorHAnsi"/>
              </w:rPr>
            </w:pPr>
            <w:r w:rsidRPr="00C84A52">
              <w:rPr>
                <w:rFonts w:cstheme="minorHAnsi"/>
              </w:rPr>
              <w:t>158.8</w:t>
            </w:r>
          </w:p>
        </w:tc>
      </w:tr>
      <w:tr w:rsidR="006747A7" w14:paraId="48BD6898" w14:textId="77777777" w:rsidTr="00787EE9">
        <w:trPr>
          <w:jc w:val="center"/>
        </w:trPr>
        <w:tc>
          <w:tcPr>
            <w:tcW w:w="2254" w:type="dxa"/>
          </w:tcPr>
          <w:p w14:paraId="1A35B719" w14:textId="77777777" w:rsidR="00C84A52" w:rsidRPr="00C84A52" w:rsidRDefault="00787EE9" w:rsidP="00C84A52">
            <w:pPr>
              <w:jc w:val="center"/>
              <w:rPr>
                <w:rFonts w:asciiTheme="majorHAnsi" w:hAnsiTheme="majorHAnsi" w:cstheme="majorHAnsi"/>
                <w:b/>
                <w:bCs/>
                <w:sz w:val="24"/>
                <w:szCs w:val="24"/>
              </w:rPr>
            </w:pPr>
            <w:r w:rsidRPr="00C84A52">
              <w:rPr>
                <w:rFonts w:asciiTheme="majorHAnsi" w:hAnsiTheme="majorHAnsi" w:cstheme="majorHAnsi"/>
                <w:b/>
                <w:bCs/>
                <w:sz w:val="24"/>
                <w:szCs w:val="24"/>
              </w:rPr>
              <w:t>Year Four</w:t>
            </w:r>
          </w:p>
        </w:tc>
        <w:tc>
          <w:tcPr>
            <w:tcW w:w="2254" w:type="dxa"/>
          </w:tcPr>
          <w:p w14:paraId="19BDFBA6" w14:textId="77777777" w:rsidR="00C84A52" w:rsidRPr="00C84A52" w:rsidRDefault="00787EE9" w:rsidP="00C84A52">
            <w:pPr>
              <w:jc w:val="center"/>
              <w:rPr>
                <w:rFonts w:cstheme="minorHAnsi"/>
                <w:vertAlign w:val="superscript"/>
              </w:rPr>
            </w:pPr>
            <w:r w:rsidRPr="00C84A52">
              <w:rPr>
                <w:rFonts w:cstheme="minorHAnsi"/>
              </w:rPr>
              <w:t>437.5/ 1.402</w:t>
            </w:r>
            <w:r w:rsidRPr="00C84A52">
              <w:rPr>
                <w:rFonts w:cstheme="minorHAnsi"/>
                <w:vertAlign w:val="superscript"/>
              </w:rPr>
              <w:t>4</w:t>
            </w:r>
          </w:p>
        </w:tc>
        <w:tc>
          <w:tcPr>
            <w:tcW w:w="2254" w:type="dxa"/>
          </w:tcPr>
          <w:p w14:paraId="286BC04F" w14:textId="77777777" w:rsidR="00C84A52" w:rsidRPr="00C84A52" w:rsidRDefault="00787EE9" w:rsidP="00C84A52">
            <w:pPr>
              <w:jc w:val="center"/>
              <w:rPr>
                <w:rFonts w:cstheme="minorHAnsi"/>
              </w:rPr>
            </w:pPr>
            <w:r w:rsidRPr="00C84A52">
              <w:rPr>
                <w:rFonts w:cstheme="minorHAnsi"/>
              </w:rPr>
              <w:t>113.2</w:t>
            </w:r>
          </w:p>
        </w:tc>
      </w:tr>
      <w:tr w:rsidR="006747A7" w14:paraId="42EB8840" w14:textId="77777777" w:rsidTr="00787EE9">
        <w:trPr>
          <w:jc w:val="center"/>
        </w:trPr>
        <w:tc>
          <w:tcPr>
            <w:tcW w:w="2254" w:type="dxa"/>
          </w:tcPr>
          <w:p w14:paraId="25627D84" w14:textId="77777777" w:rsidR="00C84A52" w:rsidRPr="00C84A52" w:rsidRDefault="00C84A52" w:rsidP="00C84A52">
            <w:pPr>
              <w:jc w:val="center"/>
              <w:rPr>
                <w:rFonts w:asciiTheme="majorHAnsi" w:hAnsiTheme="majorHAnsi" w:cstheme="majorHAnsi"/>
                <w:b/>
                <w:bCs/>
                <w:sz w:val="24"/>
                <w:szCs w:val="24"/>
              </w:rPr>
            </w:pPr>
          </w:p>
        </w:tc>
        <w:tc>
          <w:tcPr>
            <w:tcW w:w="2254" w:type="dxa"/>
          </w:tcPr>
          <w:p w14:paraId="4E75F2D1" w14:textId="77777777" w:rsidR="00C84A52" w:rsidRPr="00C84A52" w:rsidRDefault="00C84A52" w:rsidP="00C84A52">
            <w:pPr>
              <w:rPr>
                <w:rFonts w:asciiTheme="majorHAnsi" w:hAnsiTheme="majorHAnsi" w:cstheme="majorHAnsi"/>
                <w:sz w:val="24"/>
                <w:szCs w:val="24"/>
              </w:rPr>
            </w:pPr>
          </w:p>
        </w:tc>
        <w:tc>
          <w:tcPr>
            <w:tcW w:w="2254" w:type="dxa"/>
            <w:shd w:val="clear" w:color="auto" w:fill="E7E6E6" w:themeFill="background2"/>
          </w:tcPr>
          <w:p w14:paraId="1DF108CE" w14:textId="77777777" w:rsidR="00C84A52" w:rsidRPr="00C84A52" w:rsidRDefault="00787EE9" w:rsidP="00C84A52">
            <w:pPr>
              <w:jc w:val="center"/>
              <w:rPr>
                <w:rFonts w:cstheme="minorHAnsi"/>
                <w:b/>
                <w:bCs/>
                <w:sz w:val="24"/>
                <w:szCs w:val="24"/>
              </w:rPr>
            </w:pPr>
            <w:r w:rsidRPr="00C84A52">
              <w:rPr>
                <w:rFonts w:cstheme="minorHAnsi"/>
                <w:b/>
                <w:bCs/>
              </w:rPr>
              <w:t>NPV: - 0.4</w:t>
            </w:r>
          </w:p>
        </w:tc>
      </w:tr>
      <w:bookmarkEnd w:id="96"/>
    </w:tbl>
    <w:p w14:paraId="60D6C8AE" w14:textId="77777777" w:rsidR="00C84A52" w:rsidRPr="00C84A52" w:rsidRDefault="00C84A52" w:rsidP="00C84A52">
      <w:pPr>
        <w:rPr>
          <w:rFonts w:asciiTheme="majorHAnsi" w:hAnsiTheme="majorHAnsi" w:cstheme="majorHAnsi"/>
          <w:sz w:val="24"/>
          <w:szCs w:val="24"/>
        </w:rPr>
      </w:pPr>
    </w:p>
    <w:p w14:paraId="2ADD955A" w14:textId="77777777" w:rsidR="00C84A52" w:rsidRPr="00C84A52" w:rsidRDefault="00787EE9" w:rsidP="00C84A52">
      <w:pPr>
        <w:numPr>
          <w:ilvl w:val="0"/>
          <w:numId w:val="31"/>
        </w:numPr>
        <w:contextualSpacing/>
        <w:rPr>
          <w:rFonts w:asciiTheme="majorHAnsi" w:hAnsiTheme="majorHAnsi" w:cstheme="majorHAnsi"/>
          <w:sz w:val="24"/>
          <w:szCs w:val="24"/>
        </w:rPr>
      </w:pPr>
      <w:r w:rsidRPr="00C84A52">
        <w:rPr>
          <w:rFonts w:cstheme="minorHAnsi"/>
        </w:rPr>
        <w:t>The IRR is between 40% and 45% (5% range)</w:t>
      </w:r>
    </w:p>
    <w:p w14:paraId="11B764E1" w14:textId="77777777" w:rsidR="00C84A52" w:rsidRPr="00C84A52" w:rsidRDefault="00787EE9" w:rsidP="00C84A52">
      <w:pPr>
        <w:numPr>
          <w:ilvl w:val="0"/>
          <w:numId w:val="31"/>
        </w:numPr>
        <w:contextualSpacing/>
        <w:rPr>
          <w:rFonts w:asciiTheme="majorHAnsi" w:hAnsiTheme="majorHAnsi" w:cstheme="majorHAnsi"/>
          <w:sz w:val="24"/>
          <w:szCs w:val="24"/>
        </w:rPr>
      </w:pPr>
      <w:r w:rsidRPr="00C84A52">
        <w:rPr>
          <w:rFonts w:cstheme="minorHAnsi"/>
        </w:rPr>
        <w:t>The spread is 1.9 + 52.8 = 54.7</w:t>
      </w:r>
    </w:p>
    <w:p w14:paraId="43A5D4A5" w14:textId="77777777" w:rsidR="00C84A52" w:rsidRPr="00C84A52" w:rsidRDefault="00787EE9" w:rsidP="00C84A52">
      <w:pPr>
        <w:numPr>
          <w:ilvl w:val="0"/>
          <w:numId w:val="31"/>
        </w:numPr>
        <w:contextualSpacing/>
        <w:rPr>
          <w:rFonts w:asciiTheme="majorHAnsi" w:hAnsiTheme="majorHAnsi" w:cstheme="majorHAnsi"/>
          <w:sz w:val="24"/>
          <w:szCs w:val="24"/>
        </w:rPr>
      </w:pPr>
      <w:r w:rsidRPr="00C84A52">
        <w:rPr>
          <w:rFonts w:cstheme="minorHAnsi"/>
        </w:rPr>
        <w:t>For a 5% increase in DF, NPV reduces by 54.7</w:t>
      </w:r>
    </w:p>
    <w:p w14:paraId="4BDB8DAA" w14:textId="77777777" w:rsidR="00C84A52" w:rsidRPr="00C84A52" w:rsidRDefault="00787EE9" w:rsidP="00C84A52">
      <w:pPr>
        <w:numPr>
          <w:ilvl w:val="0"/>
          <w:numId w:val="31"/>
        </w:numPr>
        <w:contextualSpacing/>
        <w:rPr>
          <w:rFonts w:asciiTheme="majorHAnsi" w:hAnsiTheme="majorHAnsi" w:cstheme="majorHAnsi"/>
          <w:sz w:val="24"/>
          <w:szCs w:val="24"/>
        </w:rPr>
      </w:pPr>
      <w:r w:rsidRPr="00C84A52">
        <w:rPr>
          <w:rFonts w:cstheme="minorHAnsi"/>
        </w:rPr>
        <w:t>Therefore a 1% change in DF, NPV changes by 54.7/ 5  = 10.9</w:t>
      </w:r>
    </w:p>
    <w:p w14:paraId="40D696CA" w14:textId="77777777" w:rsidR="00C84A52" w:rsidRPr="00C84A52" w:rsidRDefault="00787EE9" w:rsidP="00C84A52">
      <w:pPr>
        <w:numPr>
          <w:ilvl w:val="0"/>
          <w:numId w:val="31"/>
        </w:numPr>
        <w:contextualSpacing/>
        <w:rPr>
          <w:rFonts w:asciiTheme="majorHAnsi" w:hAnsiTheme="majorHAnsi" w:cstheme="majorHAnsi"/>
          <w:sz w:val="24"/>
          <w:szCs w:val="24"/>
        </w:rPr>
      </w:pPr>
      <w:r w:rsidRPr="00C84A52">
        <w:rPr>
          <w:rFonts w:cstheme="minorHAnsi"/>
        </w:rPr>
        <w:t>To reduce NPV from 1.9 to 0, increase the DF by 1.9/ 10.9 = 0.17%</w:t>
      </w:r>
    </w:p>
    <w:p w14:paraId="036389AB" w14:textId="77777777" w:rsidR="00C84A52" w:rsidRPr="00C84A52" w:rsidRDefault="00787EE9" w:rsidP="00C84A52">
      <w:pPr>
        <w:numPr>
          <w:ilvl w:val="0"/>
          <w:numId w:val="31"/>
        </w:numPr>
        <w:contextualSpacing/>
        <w:rPr>
          <w:rFonts w:asciiTheme="majorHAnsi" w:hAnsiTheme="majorHAnsi" w:cstheme="majorHAnsi"/>
          <w:sz w:val="24"/>
          <w:szCs w:val="24"/>
        </w:rPr>
      </w:pPr>
      <w:r w:rsidRPr="00C84A52">
        <w:rPr>
          <w:rFonts w:cstheme="minorHAnsi"/>
        </w:rPr>
        <w:t>Therefore, the new DF is 40% + 0.17% = 40.17% (40.2% rounded)</w:t>
      </w:r>
    </w:p>
    <w:p w14:paraId="1CA52723" w14:textId="77777777" w:rsidR="00C84A52" w:rsidRPr="00C84A52" w:rsidRDefault="00C84A52" w:rsidP="00C84A52">
      <w:pPr>
        <w:ind w:left="720"/>
        <w:contextualSpacing/>
        <w:rPr>
          <w:rFonts w:asciiTheme="majorHAnsi" w:hAnsiTheme="majorHAnsi" w:cstheme="majorHAnsi"/>
          <w:sz w:val="24"/>
          <w:szCs w:val="24"/>
        </w:rPr>
      </w:pPr>
    </w:p>
    <w:p w14:paraId="06DB1E2B" w14:textId="77777777" w:rsidR="00C84A52" w:rsidRPr="00C84A52" w:rsidRDefault="00787EE9" w:rsidP="00C84A52">
      <w:pPr>
        <w:keepNext/>
        <w:keepLines/>
        <w:spacing w:before="40" w:after="0"/>
        <w:outlineLvl w:val="1"/>
        <w:rPr>
          <w:rFonts w:asciiTheme="majorHAnsi" w:eastAsiaTheme="majorEastAsia" w:hAnsiTheme="majorHAnsi" w:cstheme="majorHAnsi"/>
          <w:b/>
          <w:bCs/>
          <w:sz w:val="26"/>
          <w:szCs w:val="26"/>
        </w:rPr>
      </w:pPr>
      <w:bookmarkStart w:id="97" w:name="_Toc40790698"/>
      <w:bookmarkStart w:id="98" w:name="_Toc40880677"/>
      <w:bookmarkStart w:id="99" w:name="_Toc41639050"/>
      <w:bookmarkStart w:id="100" w:name="_Toc41639179"/>
      <w:bookmarkStart w:id="101" w:name="_Toc41640836"/>
      <w:r w:rsidRPr="00C84A52">
        <w:rPr>
          <w:rFonts w:asciiTheme="majorHAnsi" w:eastAsiaTheme="majorEastAsia" w:hAnsiTheme="majorHAnsi" w:cstheme="majorBidi"/>
          <w:b/>
          <w:bCs/>
          <w:sz w:val="26"/>
          <w:szCs w:val="26"/>
        </w:rPr>
        <w:t>Option B.</w:t>
      </w:r>
      <w:bookmarkEnd w:id="97"/>
      <w:bookmarkEnd w:id="98"/>
      <w:bookmarkEnd w:id="99"/>
      <w:bookmarkEnd w:id="100"/>
      <w:bookmarkEnd w:id="101"/>
      <w:r w:rsidRPr="00C84A52">
        <w:rPr>
          <w:rFonts w:asciiTheme="majorHAnsi" w:eastAsiaTheme="majorEastAsia" w:hAnsiTheme="majorHAnsi" w:cstheme="majorBidi"/>
          <w:b/>
          <w:bCs/>
          <w:sz w:val="26"/>
          <w:szCs w:val="26"/>
        </w:rPr>
        <w:t xml:space="preserve"> </w:t>
      </w:r>
    </w:p>
    <w:p w14:paraId="1F2110CB" w14:textId="77777777" w:rsidR="00C84A52" w:rsidRPr="00C84A52" w:rsidRDefault="00787EE9" w:rsidP="00C84A52">
      <w:pPr>
        <w:rPr>
          <w:rFonts w:cstheme="minorHAnsi"/>
          <w:sz w:val="24"/>
          <w:szCs w:val="24"/>
        </w:rPr>
      </w:pPr>
      <w:r w:rsidRPr="00C84A52">
        <w:rPr>
          <w:rFonts w:cstheme="minorHAnsi"/>
          <w:sz w:val="24"/>
          <w:szCs w:val="24"/>
        </w:rPr>
        <w:t>Current Net Present Value at 8%: 832.6</w:t>
      </w:r>
    </w:p>
    <w:tbl>
      <w:tblPr>
        <w:tblStyle w:val="TableGrid1"/>
        <w:tblW w:w="9016" w:type="dxa"/>
        <w:tblLook w:val="04A0" w:firstRow="1" w:lastRow="0" w:firstColumn="1" w:lastColumn="0" w:noHBand="0" w:noVBand="1"/>
      </w:tblPr>
      <w:tblGrid>
        <w:gridCol w:w="1915"/>
        <w:gridCol w:w="1233"/>
        <w:gridCol w:w="1634"/>
        <w:gridCol w:w="1309"/>
        <w:gridCol w:w="1559"/>
        <w:gridCol w:w="1366"/>
      </w:tblGrid>
      <w:tr w:rsidR="006747A7" w14:paraId="703A239C" w14:textId="77777777" w:rsidTr="00787EE9">
        <w:tc>
          <w:tcPr>
            <w:tcW w:w="1915" w:type="dxa"/>
          </w:tcPr>
          <w:p w14:paraId="528E05ED" w14:textId="77777777" w:rsidR="00C84A52" w:rsidRPr="00C84A52" w:rsidRDefault="00C84A52" w:rsidP="00C84A52">
            <w:pPr>
              <w:jc w:val="center"/>
              <w:rPr>
                <w:rFonts w:asciiTheme="majorHAnsi" w:hAnsiTheme="majorHAnsi" w:cstheme="majorHAnsi"/>
                <w:b/>
                <w:bCs/>
                <w:sz w:val="24"/>
                <w:szCs w:val="24"/>
              </w:rPr>
            </w:pPr>
            <w:bookmarkStart w:id="102" w:name="_Hlk38916171"/>
          </w:p>
        </w:tc>
        <w:tc>
          <w:tcPr>
            <w:tcW w:w="1233" w:type="dxa"/>
          </w:tcPr>
          <w:p w14:paraId="2D862832" w14:textId="77777777" w:rsidR="00C84A52" w:rsidRPr="00C84A52" w:rsidRDefault="00787EE9" w:rsidP="00C84A52">
            <w:pPr>
              <w:jc w:val="center"/>
              <w:rPr>
                <w:rFonts w:asciiTheme="majorHAnsi" w:hAnsiTheme="majorHAnsi" w:cstheme="majorHAnsi"/>
                <w:b/>
                <w:bCs/>
                <w:sz w:val="24"/>
                <w:szCs w:val="24"/>
              </w:rPr>
            </w:pPr>
            <w:r w:rsidRPr="00C84A52">
              <w:rPr>
                <w:rFonts w:asciiTheme="majorHAnsi" w:hAnsiTheme="majorHAnsi" w:cstheme="majorHAnsi"/>
                <w:b/>
                <w:bCs/>
                <w:sz w:val="24"/>
                <w:szCs w:val="24"/>
              </w:rPr>
              <w:t>Cashflow</w:t>
            </w:r>
          </w:p>
        </w:tc>
        <w:tc>
          <w:tcPr>
            <w:tcW w:w="1634" w:type="dxa"/>
          </w:tcPr>
          <w:p w14:paraId="0EC0CA81" w14:textId="77777777" w:rsidR="00C84A52" w:rsidRPr="00C84A52" w:rsidRDefault="00787EE9" w:rsidP="00C84A52">
            <w:pPr>
              <w:jc w:val="center"/>
              <w:rPr>
                <w:rFonts w:asciiTheme="majorHAnsi" w:hAnsiTheme="majorHAnsi" w:cstheme="majorHAnsi"/>
                <w:b/>
                <w:bCs/>
                <w:sz w:val="24"/>
                <w:szCs w:val="24"/>
              </w:rPr>
            </w:pPr>
            <w:r w:rsidRPr="00C84A52">
              <w:rPr>
                <w:rFonts w:asciiTheme="majorHAnsi" w:hAnsiTheme="majorHAnsi" w:cstheme="majorHAnsi"/>
                <w:b/>
                <w:bCs/>
                <w:sz w:val="24"/>
                <w:szCs w:val="24"/>
              </w:rPr>
              <w:t>Present Value at 30%</w:t>
            </w:r>
          </w:p>
        </w:tc>
        <w:tc>
          <w:tcPr>
            <w:tcW w:w="1309" w:type="dxa"/>
          </w:tcPr>
          <w:p w14:paraId="15255D28" w14:textId="77777777" w:rsidR="00C84A52" w:rsidRPr="00C84A52" w:rsidRDefault="00787EE9" w:rsidP="00C84A52">
            <w:pPr>
              <w:jc w:val="center"/>
              <w:rPr>
                <w:rFonts w:asciiTheme="majorHAnsi" w:hAnsiTheme="majorHAnsi" w:cstheme="majorHAnsi"/>
                <w:b/>
                <w:bCs/>
                <w:sz w:val="24"/>
                <w:szCs w:val="24"/>
              </w:rPr>
            </w:pPr>
            <w:r w:rsidRPr="00C84A52">
              <w:rPr>
                <w:rFonts w:asciiTheme="majorHAnsi" w:hAnsiTheme="majorHAnsi" w:cstheme="majorHAnsi"/>
                <w:b/>
                <w:bCs/>
                <w:sz w:val="24"/>
                <w:szCs w:val="24"/>
              </w:rPr>
              <w:t>Present Value</w:t>
            </w:r>
          </w:p>
        </w:tc>
        <w:tc>
          <w:tcPr>
            <w:tcW w:w="1559" w:type="dxa"/>
          </w:tcPr>
          <w:p w14:paraId="5573740A" w14:textId="77777777" w:rsidR="00C84A52" w:rsidRPr="00C84A52" w:rsidRDefault="00787EE9" w:rsidP="00C84A52">
            <w:pPr>
              <w:jc w:val="center"/>
              <w:rPr>
                <w:rFonts w:asciiTheme="majorHAnsi" w:hAnsiTheme="majorHAnsi" w:cstheme="majorHAnsi"/>
                <w:b/>
                <w:bCs/>
                <w:sz w:val="24"/>
                <w:szCs w:val="24"/>
              </w:rPr>
            </w:pPr>
            <w:r w:rsidRPr="00C84A52">
              <w:rPr>
                <w:rFonts w:asciiTheme="majorHAnsi" w:hAnsiTheme="majorHAnsi" w:cstheme="majorHAnsi"/>
                <w:b/>
                <w:bCs/>
                <w:sz w:val="24"/>
                <w:szCs w:val="24"/>
              </w:rPr>
              <w:t>Present Value at 35%</w:t>
            </w:r>
          </w:p>
        </w:tc>
        <w:tc>
          <w:tcPr>
            <w:tcW w:w="1366" w:type="dxa"/>
          </w:tcPr>
          <w:p w14:paraId="4937796D" w14:textId="77777777" w:rsidR="00C84A52" w:rsidRPr="00C84A52" w:rsidRDefault="00787EE9" w:rsidP="00C84A52">
            <w:pPr>
              <w:jc w:val="center"/>
              <w:rPr>
                <w:rFonts w:asciiTheme="majorHAnsi" w:hAnsiTheme="majorHAnsi" w:cstheme="majorHAnsi"/>
                <w:b/>
                <w:bCs/>
                <w:sz w:val="24"/>
                <w:szCs w:val="24"/>
              </w:rPr>
            </w:pPr>
            <w:r w:rsidRPr="00C84A52">
              <w:rPr>
                <w:rFonts w:asciiTheme="majorHAnsi" w:hAnsiTheme="majorHAnsi" w:cstheme="majorHAnsi"/>
                <w:b/>
                <w:bCs/>
                <w:sz w:val="24"/>
                <w:szCs w:val="24"/>
              </w:rPr>
              <w:t xml:space="preserve">Present Value </w:t>
            </w:r>
          </w:p>
        </w:tc>
      </w:tr>
      <w:tr w:rsidR="006747A7" w14:paraId="327EAA0A" w14:textId="77777777" w:rsidTr="00787EE9">
        <w:tc>
          <w:tcPr>
            <w:tcW w:w="1915" w:type="dxa"/>
          </w:tcPr>
          <w:p w14:paraId="01750FC9" w14:textId="77777777" w:rsidR="00C84A52" w:rsidRPr="00C84A52" w:rsidRDefault="00787EE9" w:rsidP="00C84A52">
            <w:pPr>
              <w:jc w:val="center"/>
              <w:rPr>
                <w:rFonts w:asciiTheme="majorHAnsi" w:hAnsiTheme="majorHAnsi" w:cstheme="majorHAnsi"/>
                <w:b/>
                <w:bCs/>
                <w:sz w:val="24"/>
                <w:szCs w:val="24"/>
              </w:rPr>
            </w:pPr>
            <w:r w:rsidRPr="00C84A52">
              <w:rPr>
                <w:rFonts w:asciiTheme="majorHAnsi" w:hAnsiTheme="majorHAnsi" w:cstheme="majorHAnsi"/>
                <w:b/>
                <w:bCs/>
                <w:sz w:val="24"/>
                <w:szCs w:val="24"/>
              </w:rPr>
              <w:t xml:space="preserve">Initial Capital Expenditure </w:t>
            </w:r>
          </w:p>
        </w:tc>
        <w:tc>
          <w:tcPr>
            <w:tcW w:w="1233" w:type="dxa"/>
          </w:tcPr>
          <w:p w14:paraId="02EB4C18" w14:textId="77777777" w:rsidR="00C84A52" w:rsidRPr="00C84A52" w:rsidRDefault="00787EE9" w:rsidP="00C84A52">
            <w:pPr>
              <w:jc w:val="center"/>
              <w:rPr>
                <w:rFonts w:cstheme="minorHAnsi"/>
              </w:rPr>
            </w:pPr>
            <w:r w:rsidRPr="00C84A52">
              <w:rPr>
                <w:rFonts w:cstheme="minorHAnsi"/>
              </w:rPr>
              <w:t>-1200</w:t>
            </w:r>
          </w:p>
        </w:tc>
        <w:tc>
          <w:tcPr>
            <w:tcW w:w="1634" w:type="dxa"/>
          </w:tcPr>
          <w:p w14:paraId="17D2DF6F" w14:textId="77777777" w:rsidR="00C84A52" w:rsidRPr="00C84A52" w:rsidRDefault="00787EE9" w:rsidP="00C84A52">
            <w:pPr>
              <w:jc w:val="center"/>
              <w:rPr>
                <w:rFonts w:cstheme="minorHAnsi"/>
                <w:vertAlign w:val="superscript"/>
              </w:rPr>
            </w:pPr>
            <w:r w:rsidRPr="00C84A52">
              <w:rPr>
                <w:rFonts w:cstheme="minorHAnsi"/>
              </w:rPr>
              <w:t>1200 / 1.30</w:t>
            </w:r>
            <w:r w:rsidRPr="00C84A52">
              <w:rPr>
                <w:rFonts w:cstheme="minorHAnsi"/>
                <w:vertAlign w:val="superscript"/>
              </w:rPr>
              <w:t>0</w:t>
            </w:r>
          </w:p>
        </w:tc>
        <w:tc>
          <w:tcPr>
            <w:tcW w:w="1309" w:type="dxa"/>
          </w:tcPr>
          <w:p w14:paraId="0FD25278" w14:textId="77777777" w:rsidR="00C84A52" w:rsidRPr="00C84A52" w:rsidRDefault="00787EE9" w:rsidP="00C84A52">
            <w:pPr>
              <w:jc w:val="center"/>
              <w:rPr>
                <w:rFonts w:cstheme="minorHAnsi"/>
              </w:rPr>
            </w:pPr>
            <w:r w:rsidRPr="00C84A52">
              <w:rPr>
                <w:rFonts w:cstheme="minorHAnsi"/>
              </w:rPr>
              <w:t>-1200</w:t>
            </w:r>
          </w:p>
        </w:tc>
        <w:tc>
          <w:tcPr>
            <w:tcW w:w="1559" w:type="dxa"/>
          </w:tcPr>
          <w:p w14:paraId="12B28613" w14:textId="77777777" w:rsidR="00C84A52" w:rsidRPr="00C84A52" w:rsidRDefault="00787EE9" w:rsidP="00C84A52">
            <w:pPr>
              <w:jc w:val="center"/>
              <w:rPr>
                <w:rFonts w:cstheme="minorHAnsi"/>
                <w:vertAlign w:val="superscript"/>
              </w:rPr>
            </w:pPr>
            <w:r w:rsidRPr="00C84A52">
              <w:rPr>
                <w:rFonts w:cstheme="minorHAnsi"/>
              </w:rPr>
              <w:t>1200 / 1.35</w:t>
            </w:r>
            <w:r w:rsidRPr="00C84A52">
              <w:rPr>
                <w:rFonts w:cstheme="minorHAnsi"/>
                <w:vertAlign w:val="superscript"/>
              </w:rPr>
              <w:t>0</w:t>
            </w:r>
          </w:p>
        </w:tc>
        <w:tc>
          <w:tcPr>
            <w:tcW w:w="1366" w:type="dxa"/>
          </w:tcPr>
          <w:p w14:paraId="65CE32C5" w14:textId="77777777" w:rsidR="00C84A52" w:rsidRPr="00C84A52" w:rsidRDefault="00787EE9" w:rsidP="00C84A52">
            <w:pPr>
              <w:jc w:val="center"/>
              <w:rPr>
                <w:rFonts w:cstheme="minorHAnsi"/>
              </w:rPr>
            </w:pPr>
            <w:r w:rsidRPr="00C84A52">
              <w:rPr>
                <w:rFonts w:cstheme="minorHAnsi"/>
              </w:rPr>
              <w:t>-1200</w:t>
            </w:r>
          </w:p>
        </w:tc>
      </w:tr>
      <w:tr w:rsidR="006747A7" w14:paraId="156D9707" w14:textId="77777777" w:rsidTr="00787EE9">
        <w:tc>
          <w:tcPr>
            <w:tcW w:w="1915" w:type="dxa"/>
          </w:tcPr>
          <w:p w14:paraId="404E042B" w14:textId="77777777" w:rsidR="00C84A52" w:rsidRPr="00C84A52" w:rsidRDefault="00787EE9" w:rsidP="00C84A52">
            <w:pPr>
              <w:jc w:val="center"/>
              <w:rPr>
                <w:rFonts w:asciiTheme="majorHAnsi" w:hAnsiTheme="majorHAnsi" w:cstheme="majorHAnsi"/>
                <w:b/>
                <w:bCs/>
                <w:sz w:val="24"/>
                <w:szCs w:val="24"/>
              </w:rPr>
            </w:pPr>
            <w:r w:rsidRPr="00C84A52">
              <w:rPr>
                <w:rFonts w:asciiTheme="majorHAnsi" w:hAnsiTheme="majorHAnsi" w:cstheme="majorHAnsi"/>
                <w:b/>
                <w:bCs/>
                <w:sz w:val="24"/>
                <w:szCs w:val="24"/>
              </w:rPr>
              <w:t>Year One</w:t>
            </w:r>
          </w:p>
        </w:tc>
        <w:tc>
          <w:tcPr>
            <w:tcW w:w="1233" w:type="dxa"/>
          </w:tcPr>
          <w:p w14:paraId="0C02CADA" w14:textId="77777777" w:rsidR="00C84A52" w:rsidRPr="00C84A52" w:rsidRDefault="00787EE9" w:rsidP="00C84A52">
            <w:pPr>
              <w:jc w:val="center"/>
              <w:rPr>
                <w:rFonts w:cstheme="minorHAnsi"/>
              </w:rPr>
            </w:pPr>
            <w:r w:rsidRPr="00C84A52">
              <w:rPr>
                <w:rFonts w:cstheme="minorHAnsi"/>
              </w:rPr>
              <w:t>460</w:t>
            </w:r>
          </w:p>
        </w:tc>
        <w:tc>
          <w:tcPr>
            <w:tcW w:w="1634" w:type="dxa"/>
          </w:tcPr>
          <w:p w14:paraId="622CCFE1" w14:textId="77777777" w:rsidR="00C84A52" w:rsidRPr="00C84A52" w:rsidRDefault="00787EE9" w:rsidP="00C84A52">
            <w:pPr>
              <w:jc w:val="center"/>
              <w:rPr>
                <w:rFonts w:cstheme="minorHAnsi"/>
                <w:vertAlign w:val="superscript"/>
              </w:rPr>
            </w:pPr>
            <w:r w:rsidRPr="00C84A52">
              <w:rPr>
                <w:rFonts w:cstheme="minorHAnsi"/>
              </w:rPr>
              <w:t>460 / 1.30</w:t>
            </w:r>
            <w:r w:rsidRPr="00C84A52">
              <w:rPr>
                <w:rFonts w:cstheme="minorHAnsi"/>
                <w:vertAlign w:val="superscript"/>
              </w:rPr>
              <w:t>1</w:t>
            </w:r>
          </w:p>
        </w:tc>
        <w:tc>
          <w:tcPr>
            <w:tcW w:w="1309" w:type="dxa"/>
          </w:tcPr>
          <w:p w14:paraId="6C2FDDE7" w14:textId="77777777" w:rsidR="00C84A52" w:rsidRPr="00C84A52" w:rsidRDefault="00787EE9" w:rsidP="00C84A52">
            <w:pPr>
              <w:jc w:val="center"/>
              <w:rPr>
                <w:rFonts w:cstheme="minorHAnsi"/>
              </w:rPr>
            </w:pPr>
            <w:r w:rsidRPr="00C84A52">
              <w:rPr>
                <w:rFonts w:cstheme="minorHAnsi"/>
              </w:rPr>
              <w:t>353.8</w:t>
            </w:r>
          </w:p>
        </w:tc>
        <w:tc>
          <w:tcPr>
            <w:tcW w:w="1559" w:type="dxa"/>
          </w:tcPr>
          <w:p w14:paraId="0360C7BB" w14:textId="77777777" w:rsidR="00C84A52" w:rsidRPr="00C84A52" w:rsidRDefault="00787EE9" w:rsidP="00C84A52">
            <w:pPr>
              <w:jc w:val="center"/>
              <w:rPr>
                <w:rFonts w:cstheme="minorHAnsi"/>
                <w:vertAlign w:val="superscript"/>
              </w:rPr>
            </w:pPr>
            <w:r w:rsidRPr="00C84A52">
              <w:rPr>
                <w:rFonts w:cstheme="minorHAnsi"/>
              </w:rPr>
              <w:t>460 / 1.35</w:t>
            </w:r>
            <w:r w:rsidRPr="00C84A52">
              <w:rPr>
                <w:rFonts w:cstheme="minorHAnsi"/>
                <w:vertAlign w:val="superscript"/>
              </w:rPr>
              <w:t>1</w:t>
            </w:r>
          </w:p>
        </w:tc>
        <w:tc>
          <w:tcPr>
            <w:tcW w:w="1366" w:type="dxa"/>
          </w:tcPr>
          <w:p w14:paraId="32DAF81F" w14:textId="77777777" w:rsidR="00C84A52" w:rsidRPr="00C84A52" w:rsidRDefault="00787EE9" w:rsidP="00C84A52">
            <w:pPr>
              <w:jc w:val="center"/>
              <w:rPr>
                <w:rFonts w:cstheme="minorHAnsi"/>
              </w:rPr>
            </w:pPr>
            <w:r w:rsidRPr="00C84A52">
              <w:rPr>
                <w:rFonts w:cstheme="minorHAnsi"/>
              </w:rPr>
              <w:t>340.7</w:t>
            </w:r>
          </w:p>
        </w:tc>
      </w:tr>
      <w:tr w:rsidR="006747A7" w14:paraId="597EEB9D" w14:textId="77777777" w:rsidTr="00787EE9">
        <w:tc>
          <w:tcPr>
            <w:tcW w:w="1915" w:type="dxa"/>
          </w:tcPr>
          <w:p w14:paraId="2847B240" w14:textId="77777777" w:rsidR="00C84A52" w:rsidRPr="00C84A52" w:rsidRDefault="00787EE9" w:rsidP="00C84A52">
            <w:pPr>
              <w:jc w:val="center"/>
              <w:rPr>
                <w:rFonts w:asciiTheme="majorHAnsi" w:hAnsiTheme="majorHAnsi" w:cstheme="majorHAnsi"/>
                <w:b/>
                <w:bCs/>
                <w:sz w:val="24"/>
                <w:szCs w:val="24"/>
              </w:rPr>
            </w:pPr>
            <w:r w:rsidRPr="00C84A52">
              <w:rPr>
                <w:rFonts w:asciiTheme="majorHAnsi" w:hAnsiTheme="majorHAnsi" w:cstheme="majorHAnsi"/>
                <w:b/>
                <w:bCs/>
                <w:sz w:val="24"/>
                <w:szCs w:val="24"/>
              </w:rPr>
              <w:t>Year Two</w:t>
            </w:r>
          </w:p>
        </w:tc>
        <w:tc>
          <w:tcPr>
            <w:tcW w:w="1233" w:type="dxa"/>
          </w:tcPr>
          <w:p w14:paraId="618DF865" w14:textId="77777777" w:rsidR="00C84A52" w:rsidRPr="00C84A52" w:rsidRDefault="00787EE9" w:rsidP="00C84A52">
            <w:pPr>
              <w:jc w:val="center"/>
              <w:rPr>
                <w:rFonts w:cstheme="minorHAnsi"/>
              </w:rPr>
            </w:pPr>
            <w:r w:rsidRPr="00C84A52">
              <w:rPr>
                <w:rFonts w:cstheme="minorHAnsi"/>
              </w:rPr>
              <w:t>540</w:t>
            </w:r>
          </w:p>
        </w:tc>
        <w:tc>
          <w:tcPr>
            <w:tcW w:w="1634" w:type="dxa"/>
          </w:tcPr>
          <w:p w14:paraId="1E7F2EE8" w14:textId="77777777" w:rsidR="00C84A52" w:rsidRPr="00C84A52" w:rsidRDefault="00787EE9" w:rsidP="00C84A52">
            <w:pPr>
              <w:jc w:val="center"/>
              <w:rPr>
                <w:rFonts w:cstheme="minorHAnsi"/>
                <w:vertAlign w:val="superscript"/>
              </w:rPr>
            </w:pPr>
            <w:r w:rsidRPr="00C84A52">
              <w:rPr>
                <w:rFonts w:cstheme="minorHAnsi"/>
              </w:rPr>
              <w:t>540 / 1.30</w:t>
            </w:r>
            <w:r w:rsidRPr="00C84A52">
              <w:rPr>
                <w:rFonts w:cstheme="minorHAnsi"/>
                <w:vertAlign w:val="superscript"/>
              </w:rPr>
              <w:t>2</w:t>
            </w:r>
          </w:p>
        </w:tc>
        <w:tc>
          <w:tcPr>
            <w:tcW w:w="1309" w:type="dxa"/>
          </w:tcPr>
          <w:p w14:paraId="1037498F" w14:textId="77777777" w:rsidR="00C84A52" w:rsidRPr="00C84A52" w:rsidRDefault="00787EE9" w:rsidP="00C84A52">
            <w:pPr>
              <w:jc w:val="center"/>
              <w:rPr>
                <w:rFonts w:cstheme="minorHAnsi"/>
              </w:rPr>
            </w:pPr>
            <w:r w:rsidRPr="00C84A52">
              <w:rPr>
                <w:rFonts w:cstheme="minorHAnsi"/>
              </w:rPr>
              <w:t>319.5</w:t>
            </w:r>
          </w:p>
        </w:tc>
        <w:tc>
          <w:tcPr>
            <w:tcW w:w="1559" w:type="dxa"/>
          </w:tcPr>
          <w:p w14:paraId="340DAD2B" w14:textId="77777777" w:rsidR="00C84A52" w:rsidRPr="00C84A52" w:rsidRDefault="00787EE9" w:rsidP="00C84A52">
            <w:pPr>
              <w:jc w:val="center"/>
              <w:rPr>
                <w:rFonts w:cstheme="minorHAnsi"/>
                <w:vertAlign w:val="superscript"/>
              </w:rPr>
            </w:pPr>
            <w:r w:rsidRPr="00C84A52">
              <w:rPr>
                <w:rFonts w:cstheme="minorHAnsi"/>
              </w:rPr>
              <w:t>540 / 1.35</w:t>
            </w:r>
            <w:r w:rsidRPr="00C84A52">
              <w:rPr>
                <w:rFonts w:cstheme="minorHAnsi"/>
                <w:vertAlign w:val="superscript"/>
              </w:rPr>
              <w:t>2</w:t>
            </w:r>
          </w:p>
        </w:tc>
        <w:tc>
          <w:tcPr>
            <w:tcW w:w="1366" w:type="dxa"/>
          </w:tcPr>
          <w:p w14:paraId="0BB929A2" w14:textId="77777777" w:rsidR="00C84A52" w:rsidRPr="00C84A52" w:rsidRDefault="00787EE9" w:rsidP="00C84A52">
            <w:pPr>
              <w:jc w:val="center"/>
              <w:rPr>
                <w:rFonts w:cstheme="minorHAnsi"/>
              </w:rPr>
            </w:pPr>
            <w:r w:rsidRPr="00C84A52">
              <w:rPr>
                <w:rFonts w:cstheme="minorHAnsi"/>
              </w:rPr>
              <w:t>296.3</w:t>
            </w:r>
          </w:p>
        </w:tc>
      </w:tr>
      <w:tr w:rsidR="006747A7" w14:paraId="12F1E9EE" w14:textId="77777777" w:rsidTr="00787EE9">
        <w:tc>
          <w:tcPr>
            <w:tcW w:w="1915" w:type="dxa"/>
          </w:tcPr>
          <w:p w14:paraId="7521D5FA" w14:textId="77777777" w:rsidR="00C84A52" w:rsidRPr="00C84A52" w:rsidRDefault="00787EE9" w:rsidP="00C84A52">
            <w:pPr>
              <w:jc w:val="center"/>
              <w:rPr>
                <w:rFonts w:asciiTheme="majorHAnsi" w:hAnsiTheme="majorHAnsi" w:cstheme="majorHAnsi"/>
                <w:b/>
                <w:bCs/>
                <w:sz w:val="24"/>
                <w:szCs w:val="24"/>
              </w:rPr>
            </w:pPr>
            <w:r w:rsidRPr="00C84A52">
              <w:rPr>
                <w:rFonts w:asciiTheme="majorHAnsi" w:hAnsiTheme="majorHAnsi" w:cstheme="majorHAnsi"/>
                <w:b/>
                <w:bCs/>
                <w:sz w:val="24"/>
                <w:szCs w:val="24"/>
              </w:rPr>
              <w:t>Year Three</w:t>
            </w:r>
          </w:p>
        </w:tc>
        <w:tc>
          <w:tcPr>
            <w:tcW w:w="1233" w:type="dxa"/>
          </w:tcPr>
          <w:p w14:paraId="2E1ABFE6" w14:textId="77777777" w:rsidR="00C84A52" w:rsidRPr="00C84A52" w:rsidRDefault="00787EE9" w:rsidP="00C84A52">
            <w:pPr>
              <w:jc w:val="center"/>
              <w:rPr>
                <w:rFonts w:cstheme="minorHAnsi"/>
              </w:rPr>
            </w:pPr>
            <w:r w:rsidRPr="00C84A52">
              <w:rPr>
                <w:rFonts w:cstheme="minorHAnsi"/>
              </w:rPr>
              <w:t>700</w:t>
            </w:r>
          </w:p>
        </w:tc>
        <w:tc>
          <w:tcPr>
            <w:tcW w:w="1634" w:type="dxa"/>
          </w:tcPr>
          <w:p w14:paraId="53409992" w14:textId="77777777" w:rsidR="00C84A52" w:rsidRPr="00C84A52" w:rsidRDefault="00787EE9" w:rsidP="00C84A52">
            <w:pPr>
              <w:jc w:val="center"/>
              <w:rPr>
                <w:rFonts w:cstheme="minorHAnsi"/>
                <w:vertAlign w:val="superscript"/>
              </w:rPr>
            </w:pPr>
            <w:r w:rsidRPr="00C84A52">
              <w:rPr>
                <w:rFonts w:cstheme="minorHAnsi"/>
              </w:rPr>
              <w:t>700 / 1.30</w:t>
            </w:r>
            <w:r w:rsidRPr="00C84A52">
              <w:rPr>
                <w:rFonts w:cstheme="minorHAnsi"/>
                <w:vertAlign w:val="superscript"/>
              </w:rPr>
              <w:t>3</w:t>
            </w:r>
          </w:p>
        </w:tc>
        <w:tc>
          <w:tcPr>
            <w:tcW w:w="1309" w:type="dxa"/>
          </w:tcPr>
          <w:p w14:paraId="705046A9" w14:textId="77777777" w:rsidR="00C84A52" w:rsidRPr="00C84A52" w:rsidRDefault="00787EE9" w:rsidP="00C84A52">
            <w:pPr>
              <w:jc w:val="center"/>
              <w:rPr>
                <w:rFonts w:cstheme="minorHAnsi"/>
              </w:rPr>
            </w:pPr>
            <w:r w:rsidRPr="00C84A52">
              <w:rPr>
                <w:rFonts w:cstheme="minorHAnsi"/>
              </w:rPr>
              <w:t>318.6</w:t>
            </w:r>
          </w:p>
        </w:tc>
        <w:tc>
          <w:tcPr>
            <w:tcW w:w="1559" w:type="dxa"/>
          </w:tcPr>
          <w:p w14:paraId="52B3AC51" w14:textId="77777777" w:rsidR="00C84A52" w:rsidRPr="00C84A52" w:rsidRDefault="00787EE9" w:rsidP="00C84A52">
            <w:pPr>
              <w:jc w:val="center"/>
              <w:rPr>
                <w:rFonts w:cstheme="minorHAnsi"/>
                <w:vertAlign w:val="superscript"/>
              </w:rPr>
            </w:pPr>
            <w:r w:rsidRPr="00C84A52">
              <w:rPr>
                <w:rFonts w:cstheme="minorHAnsi"/>
              </w:rPr>
              <w:t>700 / 1.35</w:t>
            </w:r>
            <w:r w:rsidRPr="00C84A52">
              <w:rPr>
                <w:rFonts w:cstheme="minorHAnsi"/>
                <w:vertAlign w:val="superscript"/>
              </w:rPr>
              <w:t>3</w:t>
            </w:r>
          </w:p>
        </w:tc>
        <w:tc>
          <w:tcPr>
            <w:tcW w:w="1366" w:type="dxa"/>
          </w:tcPr>
          <w:p w14:paraId="51E6810E" w14:textId="77777777" w:rsidR="00C84A52" w:rsidRPr="00C84A52" w:rsidRDefault="00787EE9" w:rsidP="00C84A52">
            <w:pPr>
              <w:jc w:val="center"/>
              <w:rPr>
                <w:rFonts w:cstheme="minorHAnsi"/>
              </w:rPr>
            </w:pPr>
            <w:r w:rsidRPr="00C84A52">
              <w:rPr>
                <w:rFonts w:cstheme="minorHAnsi"/>
              </w:rPr>
              <w:t>284.5</w:t>
            </w:r>
          </w:p>
        </w:tc>
      </w:tr>
      <w:tr w:rsidR="006747A7" w14:paraId="33FC135E" w14:textId="77777777" w:rsidTr="00787EE9">
        <w:tc>
          <w:tcPr>
            <w:tcW w:w="1915" w:type="dxa"/>
          </w:tcPr>
          <w:p w14:paraId="65A7FBE4" w14:textId="77777777" w:rsidR="00C84A52" w:rsidRPr="00C84A52" w:rsidRDefault="00787EE9" w:rsidP="00C84A52">
            <w:pPr>
              <w:jc w:val="center"/>
              <w:rPr>
                <w:rFonts w:asciiTheme="majorHAnsi" w:hAnsiTheme="majorHAnsi" w:cstheme="majorHAnsi"/>
                <w:b/>
                <w:bCs/>
                <w:sz w:val="24"/>
                <w:szCs w:val="24"/>
              </w:rPr>
            </w:pPr>
            <w:r w:rsidRPr="00C84A52">
              <w:rPr>
                <w:rFonts w:asciiTheme="majorHAnsi" w:hAnsiTheme="majorHAnsi" w:cstheme="majorHAnsi"/>
                <w:b/>
                <w:bCs/>
                <w:sz w:val="24"/>
                <w:szCs w:val="24"/>
              </w:rPr>
              <w:t>Year Four</w:t>
            </w:r>
          </w:p>
        </w:tc>
        <w:tc>
          <w:tcPr>
            <w:tcW w:w="1233" w:type="dxa"/>
          </w:tcPr>
          <w:p w14:paraId="78774F03" w14:textId="77777777" w:rsidR="00C84A52" w:rsidRPr="00C84A52" w:rsidRDefault="00787EE9" w:rsidP="00C84A52">
            <w:pPr>
              <w:jc w:val="center"/>
              <w:rPr>
                <w:rFonts w:cstheme="minorHAnsi"/>
              </w:rPr>
            </w:pPr>
            <w:r w:rsidRPr="00C84A52">
              <w:rPr>
                <w:rFonts w:cstheme="minorHAnsi"/>
              </w:rPr>
              <w:t>860</w:t>
            </w:r>
          </w:p>
        </w:tc>
        <w:tc>
          <w:tcPr>
            <w:tcW w:w="1634" w:type="dxa"/>
          </w:tcPr>
          <w:p w14:paraId="141F2998" w14:textId="77777777" w:rsidR="00C84A52" w:rsidRPr="00C84A52" w:rsidRDefault="00787EE9" w:rsidP="00C84A52">
            <w:pPr>
              <w:jc w:val="center"/>
              <w:rPr>
                <w:rFonts w:cstheme="minorHAnsi"/>
                <w:vertAlign w:val="superscript"/>
              </w:rPr>
            </w:pPr>
            <w:r w:rsidRPr="00C84A52">
              <w:rPr>
                <w:rFonts w:cstheme="minorHAnsi"/>
              </w:rPr>
              <w:t>860 / 1.30</w:t>
            </w:r>
            <w:r w:rsidRPr="00C84A52">
              <w:rPr>
                <w:rFonts w:cstheme="minorHAnsi"/>
                <w:vertAlign w:val="superscript"/>
              </w:rPr>
              <w:t>4</w:t>
            </w:r>
          </w:p>
        </w:tc>
        <w:tc>
          <w:tcPr>
            <w:tcW w:w="1309" w:type="dxa"/>
          </w:tcPr>
          <w:p w14:paraId="0A8B574E" w14:textId="77777777" w:rsidR="00C84A52" w:rsidRPr="00C84A52" w:rsidRDefault="00787EE9" w:rsidP="00C84A52">
            <w:pPr>
              <w:jc w:val="center"/>
              <w:rPr>
                <w:rFonts w:cstheme="minorHAnsi"/>
              </w:rPr>
            </w:pPr>
            <w:r w:rsidRPr="00C84A52">
              <w:rPr>
                <w:rFonts w:cstheme="minorHAnsi"/>
              </w:rPr>
              <w:t xml:space="preserve">301.1 </w:t>
            </w:r>
          </w:p>
        </w:tc>
        <w:tc>
          <w:tcPr>
            <w:tcW w:w="1559" w:type="dxa"/>
          </w:tcPr>
          <w:p w14:paraId="1EA10FD3" w14:textId="77777777" w:rsidR="00C84A52" w:rsidRPr="00C84A52" w:rsidRDefault="00787EE9" w:rsidP="00C84A52">
            <w:pPr>
              <w:jc w:val="center"/>
              <w:rPr>
                <w:rFonts w:cstheme="minorHAnsi"/>
                <w:vertAlign w:val="superscript"/>
              </w:rPr>
            </w:pPr>
            <w:r w:rsidRPr="00C84A52">
              <w:rPr>
                <w:rFonts w:cstheme="minorHAnsi"/>
              </w:rPr>
              <w:t>860 / 1.35</w:t>
            </w:r>
            <w:r w:rsidRPr="00C84A52">
              <w:rPr>
                <w:rFonts w:cstheme="minorHAnsi"/>
                <w:vertAlign w:val="superscript"/>
              </w:rPr>
              <w:t>4</w:t>
            </w:r>
          </w:p>
        </w:tc>
        <w:tc>
          <w:tcPr>
            <w:tcW w:w="1366" w:type="dxa"/>
          </w:tcPr>
          <w:p w14:paraId="23E8C5E1" w14:textId="77777777" w:rsidR="00C84A52" w:rsidRPr="00C84A52" w:rsidRDefault="00787EE9" w:rsidP="00C84A52">
            <w:pPr>
              <w:jc w:val="center"/>
              <w:rPr>
                <w:rFonts w:cstheme="minorHAnsi"/>
              </w:rPr>
            </w:pPr>
            <w:r w:rsidRPr="00C84A52">
              <w:rPr>
                <w:rFonts w:cstheme="minorHAnsi"/>
              </w:rPr>
              <w:t>258.9</w:t>
            </w:r>
          </w:p>
        </w:tc>
      </w:tr>
      <w:tr w:rsidR="006747A7" w14:paraId="64DC9028" w14:textId="77777777" w:rsidTr="00787EE9">
        <w:tc>
          <w:tcPr>
            <w:tcW w:w="1915" w:type="dxa"/>
          </w:tcPr>
          <w:p w14:paraId="687FD3B0" w14:textId="77777777" w:rsidR="00C84A52" w:rsidRPr="00C84A52" w:rsidRDefault="00C84A52" w:rsidP="00C84A52">
            <w:pPr>
              <w:rPr>
                <w:rFonts w:asciiTheme="majorHAnsi" w:hAnsiTheme="majorHAnsi" w:cstheme="majorHAnsi"/>
                <w:b/>
                <w:bCs/>
                <w:sz w:val="24"/>
                <w:szCs w:val="24"/>
              </w:rPr>
            </w:pPr>
          </w:p>
        </w:tc>
        <w:tc>
          <w:tcPr>
            <w:tcW w:w="1233" w:type="dxa"/>
          </w:tcPr>
          <w:p w14:paraId="0AE8FF47" w14:textId="77777777" w:rsidR="00C84A52" w:rsidRPr="00C84A52" w:rsidRDefault="00C84A52" w:rsidP="00C84A52">
            <w:pPr>
              <w:rPr>
                <w:rFonts w:asciiTheme="majorHAnsi" w:hAnsiTheme="majorHAnsi" w:cstheme="majorHAnsi"/>
                <w:sz w:val="24"/>
                <w:szCs w:val="24"/>
              </w:rPr>
            </w:pPr>
          </w:p>
        </w:tc>
        <w:tc>
          <w:tcPr>
            <w:tcW w:w="1634" w:type="dxa"/>
          </w:tcPr>
          <w:p w14:paraId="2795EF55" w14:textId="77777777" w:rsidR="00C84A52" w:rsidRPr="00C84A52" w:rsidRDefault="00C84A52" w:rsidP="00C84A52">
            <w:pPr>
              <w:rPr>
                <w:rFonts w:asciiTheme="majorHAnsi" w:hAnsiTheme="majorHAnsi" w:cstheme="majorHAnsi"/>
                <w:sz w:val="24"/>
                <w:szCs w:val="24"/>
              </w:rPr>
            </w:pPr>
          </w:p>
        </w:tc>
        <w:tc>
          <w:tcPr>
            <w:tcW w:w="1309" w:type="dxa"/>
            <w:shd w:val="clear" w:color="auto" w:fill="E7E6E6" w:themeFill="background2"/>
          </w:tcPr>
          <w:p w14:paraId="3E0B4D9F" w14:textId="77777777" w:rsidR="00C84A52" w:rsidRPr="00C84A52" w:rsidRDefault="00787EE9" w:rsidP="00C84A52">
            <w:pPr>
              <w:jc w:val="center"/>
              <w:rPr>
                <w:rFonts w:cstheme="minorHAnsi"/>
                <w:b/>
                <w:bCs/>
                <w:sz w:val="24"/>
                <w:szCs w:val="24"/>
              </w:rPr>
            </w:pPr>
            <w:r w:rsidRPr="00C84A52">
              <w:rPr>
                <w:rFonts w:cstheme="minorHAnsi"/>
                <w:b/>
                <w:bCs/>
              </w:rPr>
              <w:t>NPV: 93</w:t>
            </w:r>
          </w:p>
        </w:tc>
        <w:tc>
          <w:tcPr>
            <w:tcW w:w="1559" w:type="dxa"/>
          </w:tcPr>
          <w:p w14:paraId="52AD9A03" w14:textId="77777777" w:rsidR="00C84A52" w:rsidRPr="00C84A52" w:rsidRDefault="00C84A52" w:rsidP="00C84A52">
            <w:pPr>
              <w:rPr>
                <w:rFonts w:asciiTheme="majorHAnsi" w:hAnsiTheme="majorHAnsi" w:cstheme="majorHAnsi"/>
                <w:sz w:val="24"/>
                <w:szCs w:val="24"/>
              </w:rPr>
            </w:pPr>
          </w:p>
        </w:tc>
        <w:tc>
          <w:tcPr>
            <w:tcW w:w="1366" w:type="dxa"/>
            <w:shd w:val="clear" w:color="auto" w:fill="E7E6E6" w:themeFill="background2"/>
          </w:tcPr>
          <w:p w14:paraId="68FA4957" w14:textId="77777777" w:rsidR="00C84A52" w:rsidRPr="00C84A52" w:rsidRDefault="00787EE9" w:rsidP="00C84A52">
            <w:pPr>
              <w:jc w:val="center"/>
              <w:rPr>
                <w:rFonts w:cstheme="minorHAnsi"/>
                <w:b/>
                <w:bCs/>
                <w:sz w:val="24"/>
                <w:szCs w:val="24"/>
              </w:rPr>
            </w:pPr>
            <w:r w:rsidRPr="00C84A52">
              <w:rPr>
                <w:rFonts w:cstheme="minorHAnsi"/>
                <w:b/>
                <w:bCs/>
              </w:rPr>
              <w:t>NPV: -19.6</w:t>
            </w:r>
          </w:p>
        </w:tc>
      </w:tr>
      <w:bookmarkEnd w:id="102"/>
    </w:tbl>
    <w:p w14:paraId="7C932A8A" w14:textId="77777777" w:rsidR="00C84A52" w:rsidRPr="00C84A52" w:rsidRDefault="00C84A52" w:rsidP="00C84A52">
      <w:pPr>
        <w:rPr>
          <w:rFonts w:asciiTheme="majorHAnsi" w:hAnsiTheme="majorHAnsi" w:cstheme="majorHAnsi"/>
          <w:b/>
          <w:bCs/>
          <w:sz w:val="24"/>
          <w:szCs w:val="24"/>
        </w:rPr>
      </w:pPr>
    </w:p>
    <w:tbl>
      <w:tblPr>
        <w:tblStyle w:val="TableGrid1"/>
        <w:tblW w:w="0" w:type="auto"/>
        <w:jc w:val="center"/>
        <w:tblLook w:val="04A0" w:firstRow="1" w:lastRow="0" w:firstColumn="1" w:lastColumn="0" w:noHBand="0" w:noVBand="1"/>
      </w:tblPr>
      <w:tblGrid>
        <w:gridCol w:w="2254"/>
        <w:gridCol w:w="2254"/>
        <w:gridCol w:w="2254"/>
      </w:tblGrid>
      <w:tr w:rsidR="006747A7" w14:paraId="5B954CD9" w14:textId="77777777" w:rsidTr="00787EE9">
        <w:trPr>
          <w:jc w:val="center"/>
        </w:trPr>
        <w:tc>
          <w:tcPr>
            <w:tcW w:w="2254" w:type="dxa"/>
          </w:tcPr>
          <w:p w14:paraId="34D3F26F" w14:textId="77777777" w:rsidR="00C84A52" w:rsidRPr="00C84A52" w:rsidRDefault="00C84A52" w:rsidP="00C84A52">
            <w:pPr>
              <w:rPr>
                <w:rFonts w:asciiTheme="majorHAnsi" w:hAnsiTheme="majorHAnsi" w:cstheme="majorHAnsi"/>
                <w:sz w:val="24"/>
                <w:szCs w:val="24"/>
              </w:rPr>
            </w:pPr>
            <w:bookmarkStart w:id="103" w:name="_Hlk40115839"/>
          </w:p>
        </w:tc>
        <w:tc>
          <w:tcPr>
            <w:tcW w:w="2254" w:type="dxa"/>
          </w:tcPr>
          <w:p w14:paraId="4208615E" w14:textId="77777777" w:rsidR="00C84A52" w:rsidRPr="00C84A52" w:rsidRDefault="00787EE9" w:rsidP="00C84A52">
            <w:pPr>
              <w:jc w:val="center"/>
              <w:rPr>
                <w:rFonts w:asciiTheme="majorHAnsi" w:hAnsiTheme="majorHAnsi" w:cstheme="majorHAnsi"/>
                <w:b/>
                <w:bCs/>
                <w:sz w:val="24"/>
                <w:szCs w:val="24"/>
              </w:rPr>
            </w:pPr>
            <w:r w:rsidRPr="00C84A52">
              <w:rPr>
                <w:rFonts w:asciiTheme="majorHAnsi" w:hAnsiTheme="majorHAnsi" w:cstheme="majorHAnsi"/>
                <w:b/>
                <w:bCs/>
                <w:sz w:val="24"/>
                <w:szCs w:val="24"/>
              </w:rPr>
              <w:t xml:space="preserve">Present Value at 34.1% </w:t>
            </w:r>
          </w:p>
        </w:tc>
        <w:tc>
          <w:tcPr>
            <w:tcW w:w="2254" w:type="dxa"/>
          </w:tcPr>
          <w:p w14:paraId="568C3335" w14:textId="77777777" w:rsidR="00C84A52" w:rsidRPr="00C84A52" w:rsidRDefault="00787EE9" w:rsidP="00C84A52">
            <w:pPr>
              <w:jc w:val="center"/>
              <w:rPr>
                <w:rFonts w:asciiTheme="majorHAnsi" w:hAnsiTheme="majorHAnsi" w:cstheme="majorHAnsi"/>
                <w:b/>
                <w:bCs/>
                <w:sz w:val="24"/>
                <w:szCs w:val="24"/>
              </w:rPr>
            </w:pPr>
            <w:r w:rsidRPr="00C84A52">
              <w:rPr>
                <w:rFonts w:asciiTheme="majorHAnsi" w:hAnsiTheme="majorHAnsi" w:cstheme="majorHAnsi"/>
                <w:b/>
                <w:bCs/>
                <w:sz w:val="24"/>
                <w:szCs w:val="24"/>
              </w:rPr>
              <w:t>Present Value</w:t>
            </w:r>
          </w:p>
        </w:tc>
      </w:tr>
      <w:tr w:rsidR="006747A7" w14:paraId="38491876" w14:textId="77777777" w:rsidTr="00787EE9">
        <w:trPr>
          <w:jc w:val="center"/>
        </w:trPr>
        <w:tc>
          <w:tcPr>
            <w:tcW w:w="2254" w:type="dxa"/>
          </w:tcPr>
          <w:p w14:paraId="09B1FD72" w14:textId="77777777" w:rsidR="00C84A52" w:rsidRPr="00C84A52" w:rsidRDefault="00787EE9" w:rsidP="00C84A52">
            <w:pPr>
              <w:jc w:val="center"/>
              <w:rPr>
                <w:rFonts w:asciiTheme="majorHAnsi" w:hAnsiTheme="majorHAnsi" w:cstheme="majorHAnsi"/>
                <w:b/>
                <w:bCs/>
                <w:sz w:val="24"/>
                <w:szCs w:val="24"/>
              </w:rPr>
            </w:pPr>
            <w:r w:rsidRPr="00C84A52">
              <w:rPr>
                <w:rFonts w:asciiTheme="majorHAnsi" w:hAnsiTheme="majorHAnsi" w:cstheme="majorHAnsi"/>
                <w:b/>
                <w:bCs/>
                <w:sz w:val="24"/>
                <w:szCs w:val="24"/>
              </w:rPr>
              <w:t>Initial Capital Expenditure</w:t>
            </w:r>
          </w:p>
        </w:tc>
        <w:tc>
          <w:tcPr>
            <w:tcW w:w="2254" w:type="dxa"/>
          </w:tcPr>
          <w:p w14:paraId="0C54C560" w14:textId="77777777" w:rsidR="00C84A52" w:rsidRPr="00C84A52" w:rsidRDefault="00787EE9" w:rsidP="00C84A52">
            <w:pPr>
              <w:jc w:val="center"/>
              <w:rPr>
                <w:rFonts w:cstheme="minorHAnsi"/>
                <w:vertAlign w:val="superscript"/>
              </w:rPr>
            </w:pPr>
            <w:r w:rsidRPr="00C84A52">
              <w:rPr>
                <w:rFonts w:cstheme="minorHAnsi"/>
              </w:rPr>
              <w:t>1200/ 1.341</w:t>
            </w:r>
            <w:r w:rsidRPr="00C84A52">
              <w:rPr>
                <w:rFonts w:cstheme="minorHAnsi"/>
                <w:vertAlign w:val="superscript"/>
              </w:rPr>
              <w:t>0</w:t>
            </w:r>
          </w:p>
        </w:tc>
        <w:tc>
          <w:tcPr>
            <w:tcW w:w="2254" w:type="dxa"/>
          </w:tcPr>
          <w:p w14:paraId="2B24A7E0" w14:textId="77777777" w:rsidR="00C84A52" w:rsidRPr="00C84A52" w:rsidRDefault="00787EE9" w:rsidP="00C84A52">
            <w:pPr>
              <w:rPr>
                <w:rFonts w:cstheme="minorHAnsi"/>
                <w:sz w:val="24"/>
                <w:szCs w:val="24"/>
              </w:rPr>
            </w:pPr>
            <w:r w:rsidRPr="00C84A52">
              <w:rPr>
                <w:rFonts w:cstheme="minorHAnsi"/>
              </w:rPr>
              <w:t>-1200</w:t>
            </w:r>
          </w:p>
        </w:tc>
      </w:tr>
      <w:tr w:rsidR="006747A7" w14:paraId="4D28CFAB" w14:textId="77777777" w:rsidTr="00787EE9">
        <w:trPr>
          <w:jc w:val="center"/>
        </w:trPr>
        <w:tc>
          <w:tcPr>
            <w:tcW w:w="2254" w:type="dxa"/>
          </w:tcPr>
          <w:p w14:paraId="673C49C5" w14:textId="77777777" w:rsidR="00C84A52" w:rsidRPr="00C84A52" w:rsidRDefault="00787EE9" w:rsidP="00C84A52">
            <w:pPr>
              <w:jc w:val="center"/>
              <w:rPr>
                <w:rFonts w:asciiTheme="majorHAnsi" w:hAnsiTheme="majorHAnsi" w:cstheme="majorHAnsi"/>
                <w:b/>
                <w:bCs/>
                <w:sz w:val="24"/>
                <w:szCs w:val="24"/>
              </w:rPr>
            </w:pPr>
            <w:r w:rsidRPr="00C84A52">
              <w:rPr>
                <w:rFonts w:asciiTheme="majorHAnsi" w:hAnsiTheme="majorHAnsi" w:cstheme="majorHAnsi"/>
                <w:b/>
                <w:bCs/>
                <w:sz w:val="24"/>
                <w:szCs w:val="24"/>
              </w:rPr>
              <w:t>Year One</w:t>
            </w:r>
          </w:p>
        </w:tc>
        <w:tc>
          <w:tcPr>
            <w:tcW w:w="2254" w:type="dxa"/>
          </w:tcPr>
          <w:p w14:paraId="0EE701C8" w14:textId="77777777" w:rsidR="00C84A52" w:rsidRPr="00C84A52" w:rsidRDefault="00787EE9" w:rsidP="00C84A52">
            <w:pPr>
              <w:jc w:val="center"/>
              <w:rPr>
                <w:rFonts w:cstheme="minorHAnsi"/>
                <w:vertAlign w:val="superscript"/>
              </w:rPr>
            </w:pPr>
            <w:r w:rsidRPr="00C84A52">
              <w:rPr>
                <w:rFonts w:cstheme="minorHAnsi"/>
              </w:rPr>
              <w:t>460/ 1.341</w:t>
            </w:r>
            <w:r w:rsidRPr="00C84A52">
              <w:rPr>
                <w:rFonts w:cstheme="minorHAnsi"/>
                <w:vertAlign w:val="superscript"/>
              </w:rPr>
              <w:t>1</w:t>
            </w:r>
          </w:p>
        </w:tc>
        <w:tc>
          <w:tcPr>
            <w:tcW w:w="2254" w:type="dxa"/>
          </w:tcPr>
          <w:p w14:paraId="4F3C08C2" w14:textId="77777777" w:rsidR="00C84A52" w:rsidRPr="00C84A52" w:rsidRDefault="00787EE9" w:rsidP="00C84A52">
            <w:pPr>
              <w:jc w:val="center"/>
              <w:rPr>
                <w:rFonts w:cstheme="minorHAnsi"/>
              </w:rPr>
            </w:pPr>
            <w:r w:rsidRPr="00C84A52">
              <w:rPr>
                <w:rFonts w:cstheme="minorHAnsi"/>
              </w:rPr>
              <w:t>343.0</w:t>
            </w:r>
          </w:p>
        </w:tc>
      </w:tr>
      <w:tr w:rsidR="006747A7" w14:paraId="3BC212F3" w14:textId="77777777" w:rsidTr="00787EE9">
        <w:trPr>
          <w:jc w:val="center"/>
        </w:trPr>
        <w:tc>
          <w:tcPr>
            <w:tcW w:w="2254" w:type="dxa"/>
          </w:tcPr>
          <w:p w14:paraId="31B3C11E" w14:textId="77777777" w:rsidR="00C84A52" w:rsidRPr="00C84A52" w:rsidRDefault="00787EE9" w:rsidP="00C84A52">
            <w:pPr>
              <w:jc w:val="center"/>
              <w:rPr>
                <w:rFonts w:asciiTheme="majorHAnsi" w:hAnsiTheme="majorHAnsi" w:cstheme="majorHAnsi"/>
                <w:b/>
                <w:bCs/>
                <w:sz w:val="24"/>
                <w:szCs w:val="24"/>
              </w:rPr>
            </w:pPr>
            <w:r w:rsidRPr="00C84A52">
              <w:rPr>
                <w:rFonts w:asciiTheme="majorHAnsi" w:hAnsiTheme="majorHAnsi" w:cstheme="majorHAnsi"/>
                <w:b/>
                <w:bCs/>
                <w:sz w:val="24"/>
                <w:szCs w:val="24"/>
              </w:rPr>
              <w:t>Year Two</w:t>
            </w:r>
          </w:p>
        </w:tc>
        <w:tc>
          <w:tcPr>
            <w:tcW w:w="2254" w:type="dxa"/>
          </w:tcPr>
          <w:p w14:paraId="58046840" w14:textId="77777777" w:rsidR="00C84A52" w:rsidRPr="00C84A52" w:rsidRDefault="00787EE9" w:rsidP="00C84A52">
            <w:pPr>
              <w:jc w:val="center"/>
              <w:rPr>
                <w:rFonts w:cstheme="minorHAnsi"/>
                <w:vertAlign w:val="superscript"/>
              </w:rPr>
            </w:pPr>
            <w:r w:rsidRPr="00C84A52">
              <w:rPr>
                <w:rFonts w:cstheme="minorHAnsi"/>
              </w:rPr>
              <w:t>540/ 1.341</w:t>
            </w:r>
            <w:r w:rsidRPr="00C84A52">
              <w:rPr>
                <w:rFonts w:cstheme="minorHAnsi"/>
                <w:vertAlign w:val="superscript"/>
              </w:rPr>
              <w:t>2</w:t>
            </w:r>
          </w:p>
        </w:tc>
        <w:tc>
          <w:tcPr>
            <w:tcW w:w="2254" w:type="dxa"/>
          </w:tcPr>
          <w:p w14:paraId="3C203C9C" w14:textId="77777777" w:rsidR="00C84A52" w:rsidRPr="00C84A52" w:rsidRDefault="00787EE9" w:rsidP="00C84A52">
            <w:pPr>
              <w:jc w:val="center"/>
              <w:rPr>
                <w:rFonts w:cstheme="minorHAnsi"/>
              </w:rPr>
            </w:pPr>
            <w:r w:rsidRPr="00C84A52">
              <w:rPr>
                <w:rFonts w:cstheme="minorHAnsi"/>
              </w:rPr>
              <w:t>300.3</w:t>
            </w:r>
          </w:p>
        </w:tc>
      </w:tr>
      <w:tr w:rsidR="006747A7" w14:paraId="2085FC0D" w14:textId="77777777" w:rsidTr="00787EE9">
        <w:trPr>
          <w:jc w:val="center"/>
        </w:trPr>
        <w:tc>
          <w:tcPr>
            <w:tcW w:w="2254" w:type="dxa"/>
          </w:tcPr>
          <w:p w14:paraId="1F5DCBCC" w14:textId="77777777" w:rsidR="00C84A52" w:rsidRPr="00C84A52" w:rsidRDefault="00787EE9" w:rsidP="00C84A52">
            <w:pPr>
              <w:jc w:val="center"/>
              <w:rPr>
                <w:rFonts w:asciiTheme="majorHAnsi" w:hAnsiTheme="majorHAnsi" w:cstheme="majorHAnsi"/>
                <w:b/>
                <w:bCs/>
                <w:sz w:val="24"/>
                <w:szCs w:val="24"/>
              </w:rPr>
            </w:pPr>
            <w:r w:rsidRPr="00C84A52">
              <w:rPr>
                <w:rFonts w:asciiTheme="majorHAnsi" w:hAnsiTheme="majorHAnsi" w:cstheme="majorHAnsi"/>
                <w:b/>
                <w:bCs/>
                <w:sz w:val="24"/>
                <w:szCs w:val="24"/>
              </w:rPr>
              <w:t>Year Three</w:t>
            </w:r>
          </w:p>
        </w:tc>
        <w:tc>
          <w:tcPr>
            <w:tcW w:w="2254" w:type="dxa"/>
          </w:tcPr>
          <w:p w14:paraId="6C600A94" w14:textId="77777777" w:rsidR="00C84A52" w:rsidRPr="00C84A52" w:rsidRDefault="00787EE9" w:rsidP="00C84A52">
            <w:pPr>
              <w:jc w:val="center"/>
              <w:rPr>
                <w:rFonts w:cstheme="minorHAnsi"/>
                <w:vertAlign w:val="superscript"/>
              </w:rPr>
            </w:pPr>
            <w:r w:rsidRPr="00C84A52">
              <w:rPr>
                <w:rFonts w:cstheme="minorHAnsi"/>
              </w:rPr>
              <w:t>700/ 1.341</w:t>
            </w:r>
            <w:r w:rsidRPr="00C84A52">
              <w:rPr>
                <w:rFonts w:cstheme="minorHAnsi"/>
                <w:vertAlign w:val="superscript"/>
              </w:rPr>
              <w:t>3</w:t>
            </w:r>
          </w:p>
        </w:tc>
        <w:tc>
          <w:tcPr>
            <w:tcW w:w="2254" w:type="dxa"/>
          </w:tcPr>
          <w:p w14:paraId="3B82B5D2" w14:textId="77777777" w:rsidR="00C84A52" w:rsidRPr="00C84A52" w:rsidRDefault="00787EE9" w:rsidP="00C84A52">
            <w:pPr>
              <w:jc w:val="center"/>
              <w:rPr>
                <w:rFonts w:cstheme="minorHAnsi"/>
              </w:rPr>
            </w:pPr>
            <w:r w:rsidRPr="00C84A52">
              <w:rPr>
                <w:rFonts w:cstheme="minorHAnsi"/>
              </w:rPr>
              <w:t>290.3</w:t>
            </w:r>
          </w:p>
        </w:tc>
      </w:tr>
      <w:tr w:rsidR="006747A7" w14:paraId="329915FD" w14:textId="77777777" w:rsidTr="00787EE9">
        <w:trPr>
          <w:jc w:val="center"/>
        </w:trPr>
        <w:tc>
          <w:tcPr>
            <w:tcW w:w="2254" w:type="dxa"/>
          </w:tcPr>
          <w:p w14:paraId="4F23527E" w14:textId="77777777" w:rsidR="00C84A52" w:rsidRPr="00C84A52" w:rsidRDefault="00787EE9" w:rsidP="00C84A52">
            <w:pPr>
              <w:jc w:val="center"/>
              <w:rPr>
                <w:rFonts w:asciiTheme="majorHAnsi" w:hAnsiTheme="majorHAnsi" w:cstheme="majorHAnsi"/>
                <w:b/>
                <w:bCs/>
                <w:sz w:val="24"/>
                <w:szCs w:val="24"/>
              </w:rPr>
            </w:pPr>
            <w:r w:rsidRPr="00C84A52">
              <w:rPr>
                <w:rFonts w:asciiTheme="majorHAnsi" w:hAnsiTheme="majorHAnsi" w:cstheme="majorHAnsi"/>
                <w:b/>
                <w:bCs/>
                <w:sz w:val="24"/>
                <w:szCs w:val="24"/>
              </w:rPr>
              <w:t>Year Four</w:t>
            </w:r>
          </w:p>
        </w:tc>
        <w:tc>
          <w:tcPr>
            <w:tcW w:w="2254" w:type="dxa"/>
          </w:tcPr>
          <w:p w14:paraId="19208876" w14:textId="77777777" w:rsidR="00C84A52" w:rsidRPr="00C84A52" w:rsidRDefault="00787EE9" w:rsidP="00C84A52">
            <w:pPr>
              <w:jc w:val="center"/>
              <w:rPr>
                <w:rFonts w:cstheme="minorHAnsi"/>
                <w:vertAlign w:val="superscript"/>
              </w:rPr>
            </w:pPr>
            <w:r w:rsidRPr="00C84A52">
              <w:rPr>
                <w:rFonts w:cstheme="minorHAnsi"/>
              </w:rPr>
              <w:t>860/ 1.341</w:t>
            </w:r>
            <w:r w:rsidRPr="00C84A52">
              <w:rPr>
                <w:rFonts w:cstheme="minorHAnsi"/>
                <w:vertAlign w:val="superscript"/>
              </w:rPr>
              <w:t>4</w:t>
            </w:r>
          </w:p>
        </w:tc>
        <w:tc>
          <w:tcPr>
            <w:tcW w:w="2254" w:type="dxa"/>
          </w:tcPr>
          <w:p w14:paraId="101FE4CC" w14:textId="77777777" w:rsidR="00C84A52" w:rsidRPr="00C84A52" w:rsidRDefault="00787EE9" w:rsidP="00C84A52">
            <w:pPr>
              <w:jc w:val="center"/>
              <w:rPr>
                <w:rFonts w:cstheme="minorHAnsi"/>
              </w:rPr>
            </w:pPr>
            <w:r w:rsidRPr="00C84A52">
              <w:rPr>
                <w:rFonts w:cstheme="minorHAnsi"/>
              </w:rPr>
              <w:t>266.0</w:t>
            </w:r>
          </w:p>
        </w:tc>
      </w:tr>
      <w:tr w:rsidR="006747A7" w14:paraId="58352A72" w14:textId="77777777" w:rsidTr="00787EE9">
        <w:trPr>
          <w:jc w:val="center"/>
        </w:trPr>
        <w:tc>
          <w:tcPr>
            <w:tcW w:w="2254" w:type="dxa"/>
          </w:tcPr>
          <w:p w14:paraId="35ED675F" w14:textId="77777777" w:rsidR="00C84A52" w:rsidRPr="00C84A52" w:rsidRDefault="00C84A52" w:rsidP="00C84A52">
            <w:pPr>
              <w:jc w:val="center"/>
              <w:rPr>
                <w:rFonts w:asciiTheme="majorHAnsi" w:hAnsiTheme="majorHAnsi" w:cstheme="majorHAnsi"/>
                <w:b/>
                <w:bCs/>
                <w:sz w:val="24"/>
                <w:szCs w:val="24"/>
              </w:rPr>
            </w:pPr>
          </w:p>
        </w:tc>
        <w:tc>
          <w:tcPr>
            <w:tcW w:w="2254" w:type="dxa"/>
          </w:tcPr>
          <w:p w14:paraId="6FA386E5" w14:textId="77777777" w:rsidR="00C84A52" w:rsidRPr="00C84A52" w:rsidRDefault="00C84A52" w:rsidP="00C84A52">
            <w:pPr>
              <w:rPr>
                <w:rFonts w:asciiTheme="majorHAnsi" w:hAnsiTheme="majorHAnsi" w:cstheme="majorHAnsi"/>
                <w:sz w:val="24"/>
                <w:szCs w:val="24"/>
              </w:rPr>
            </w:pPr>
          </w:p>
        </w:tc>
        <w:tc>
          <w:tcPr>
            <w:tcW w:w="2254" w:type="dxa"/>
            <w:shd w:val="clear" w:color="auto" w:fill="E7E6E6" w:themeFill="background2"/>
          </w:tcPr>
          <w:p w14:paraId="6F7AE1CB" w14:textId="77777777" w:rsidR="00C84A52" w:rsidRPr="00C84A52" w:rsidRDefault="00787EE9" w:rsidP="00C84A52">
            <w:pPr>
              <w:jc w:val="center"/>
              <w:rPr>
                <w:rFonts w:cstheme="minorHAnsi"/>
                <w:b/>
                <w:bCs/>
                <w:sz w:val="24"/>
                <w:szCs w:val="24"/>
              </w:rPr>
            </w:pPr>
            <w:r w:rsidRPr="00C84A52">
              <w:rPr>
                <w:rFonts w:cstheme="minorHAnsi"/>
                <w:b/>
                <w:bCs/>
              </w:rPr>
              <w:t>NPV: -0.4</w:t>
            </w:r>
          </w:p>
        </w:tc>
      </w:tr>
      <w:bookmarkEnd w:id="103"/>
    </w:tbl>
    <w:p w14:paraId="0AAA4171" w14:textId="77777777" w:rsidR="00C84A52" w:rsidRPr="00C84A52" w:rsidRDefault="00C84A52" w:rsidP="00C84A52">
      <w:pPr>
        <w:rPr>
          <w:rFonts w:asciiTheme="majorHAnsi" w:hAnsiTheme="majorHAnsi" w:cstheme="majorHAnsi"/>
          <w:b/>
          <w:bCs/>
          <w:sz w:val="24"/>
          <w:szCs w:val="24"/>
        </w:rPr>
      </w:pPr>
    </w:p>
    <w:p w14:paraId="409D405A" w14:textId="77777777" w:rsidR="00C84A52" w:rsidRPr="00C84A52" w:rsidRDefault="00787EE9" w:rsidP="00C84A52">
      <w:pPr>
        <w:numPr>
          <w:ilvl w:val="0"/>
          <w:numId w:val="32"/>
        </w:numPr>
        <w:contextualSpacing/>
        <w:rPr>
          <w:rFonts w:asciiTheme="majorHAnsi" w:hAnsiTheme="majorHAnsi" w:cstheme="majorHAnsi"/>
          <w:b/>
          <w:bCs/>
          <w:sz w:val="24"/>
          <w:szCs w:val="24"/>
        </w:rPr>
      </w:pPr>
      <w:r w:rsidRPr="00C84A52">
        <w:rPr>
          <w:rFonts w:cstheme="minorHAnsi"/>
        </w:rPr>
        <w:t>The IRR is between 30% and 35% (5% range)</w:t>
      </w:r>
    </w:p>
    <w:p w14:paraId="6BBA8E4A" w14:textId="77777777" w:rsidR="00C84A52" w:rsidRPr="00C84A52" w:rsidRDefault="00787EE9" w:rsidP="00C84A52">
      <w:pPr>
        <w:numPr>
          <w:ilvl w:val="0"/>
          <w:numId w:val="32"/>
        </w:numPr>
        <w:contextualSpacing/>
        <w:rPr>
          <w:rFonts w:asciiTheme="majorHAnsi" w:hAnsiTheme="majorHAnsi" w:cstheme="majorHAnsi"/>
          <w:b/>
          <w:bCs/>
          <w:sz w:val="24"/>
          <w:szCs w:val="24"/>
        </w:rPr>
      </w:pPr>
      <w:r w:rsidRPr="00C84A52">
        <w:rPr>
          <w:rFonts w:cstheme="minorHAnsi"/>
        </w:rPr>
        <w:t>The spread is 93 + 19.6 = 112.6</w:t>
      </w:r>
    </w:p>
    <w:p w14:paraId="6EF1A5AA" w14:textId="77777777" w:rsidR="00C84A52" w:rsidRPr="00C84A52" w:rsidRDefault="00787EE9" w:rsidP="00C84A52">
      <w:pPr>
        <w:numPr>
          <w:ilvl w:val="0"/>
          <w:numId w:val="32"/>
        </w:numPr>
        <w:contextualSpacing/>
        <w:rPr>
          <w:rFonts w:asciiTheme="majorHAnsi" w:hAnsiTheme="majorHAnsi" w:cstheme="majorHAnsi"/>
          <w:b/>
          <w:bCs/>
          <w:sz w:val="24"/>
          <w:szCs w:val="24"/>
        </w:rPr>
      </w:pPr>
      <w:r w:rsidRPr="00C84A52">
        <w:rPr>
          <w:rFonts w:cstheme="minorHAnsi"/>
        </w:rPr>
        <w:t xml:space="preserve">For a 5% increase in DF, NPV reduces by 112.6 </w:t>
      </w:r>
    </w:p>
    <w:p w14:paraId="476D6378" w14:textId="77777777" w:rsidR="00C84A52" w:rsidRPr="00C84A52" w:rsidRDefault="00787EE9" w:rsidP="00C84A52">
      <w:pPr>
        <w:numPr>
          <w:ilvl w:val="0"/>
          <w:numId w:val="32"/>
        </w:numPr>
        <w:contextualSpacing/>
        <w:rPr>
          <w:rFonts w:asciiTheme="majorHAnsi" w:hAnsiTheme="majorHAnsi" w:cstheme="majorHAnsi"/>
          <w:b/>
          <w:bCs/>
          <w:sz w:val="24"/>
          <w:szCs w:val="24"/>
        </w:rPr>
      </w:pPr>
      <w:r w:rsidRPr="00C84A52">
        <w:rPr>
          <w:rFonts w:cstheme="minorHAnsi"/>
        </w:rPr>
        <w:t>Therefore, a 1% change in DF, NPV changes by 112.6/ 5 = 22.52</w:t>
      </w:r>
    </w:p>
    <w:p w14:paraId="4A8DBE0C" w14:textId="77777777" w:rsidR="00C84A52" w:rsidRPr="00C84A52" w:rsidRDefault="00787EE9" w:rsidP="00C84A52">
      <w:pPr>
        <w:numPr>
          <w:ilvl w:val="0"/>
          <w:numId w:val="32"/>
        </w:numPr>
        <w:contextualSpacing/>
        <w:rPr>
          <w:rFonts w:asciiTheme="majorHAnsi" w:hAnsiTheme="majorHAnsi" w:cstheme="majorHAnsi"/>
          <w:b/>
          <w:bCs/>
          <w:sz w:val="24"/>
          <w:szCs w:val="24"/>
        </w:rPr>
      </w:pPr>
      <w:r w:rsidRPr="00C84A52">
        <w:rPr>
          <w:rFonts w:cstheme="minorHAnsi"/>
        </w:rPr>
        <w:t>To reduce NPV from 93 to O, increase the DF by 93/ 22.52 = 4.13</w:t>
      </w:r>
    </w:p>
    <w:p w14:paraId="3AC0A8D4" w14:textId="77777777" w:rsidR="00C84A52" w:rsidRPr="00C84A52" w:rsidRDefault="00787EE9" w:rsidP="00C84A52">
      <w:pPr>
        <w:numPr>
          <w:ilvl w:val="0"/>
          <w:numId w:val="32"/>
        </w:numPr>
        <w:contextualSpacing/>
        <w:rPr>
          <w:rFonts w:asciiTheme="majorHAnsi" w:hAnsiTheme="majorHAnsi" w:cstheme="majorHAnsi"/>
          <w:b/>
          <w:bCs/>
          <w:sz w:val="24"/>
          <w:szCs w:val="24"/>
        </w:rPr>
      </w:pPr>
      <w:r w:rsidRPr="00C84A52">
        <w:rPr>
          <w:rFonts w:cstheme="minorHAnsi"/>
        </w:rPr>
        <w:t>Therefore, the new DF IS 30 + 4.13 = 34.13% (34.1% rounded)</w:t>
      </w:r>
    </w:p>
    <w:p w14:paraId="0C199806" w14:textId="77777777" w:rsidR="00C84A52" w:rsidRPr="00C84A52" w:rsidRDefault="00C84A52" w:rsidP="00C84A52">
      <w:pPr>
        <w:ind w:left="720"/>
        <w:contextualSpacing/>
        <w:rPr>
          <w:rFonts w:asciiTheme="majorHAnsi" w:hAnsiTheme="majorHAnsi" w:cstheme="majorHAnsi"/>
          <w:b/>
          <w:bCs/>
          <w:sz w:val="24"/>
          <w:szCs w:val="24"/>
        </w:rPr>
      </w:pPr>
    </w:p>
    <w:p w14:paraId="4CE9CAD6" w14:textId="77777777" w:rsidR="00C84A52" w:rsidRPr="00C84A52" w:rsidRDefault="00787EE9" w:rsidP="00C84A52">
      <w:pPr>
        <w:keepNext/>
        <w:keepLines/>
        <w:spacing w:before="40" w:after="0"/>
        <w:outlineLvl w:val="1"/>
        <w:rPr>
          <w:rFonts w:asciiTheme="majorHAnsi" w:eastAsiaTheme="majorEastAsia" w:hAnsiTheme="majorHAnsi" w:cstheme="majorBidi"/>
          <w:b/>
          <w:bCs/>
          <w:sz w:val="26"/>
          <w:szCs w:val="26"/>
        </w:rPr>
      </w:pPr>
      <w:bookmarkStart w:id="104" w:name="_Toc40790699"/>
      <w:bookmarkStart w:id="105" w:name="_Toc40880678"/>
      <w:bookmarkStart w:id="106" w:name="_Toc41639051"/>
      <w:bookmarkStart w:id="107" w:name="_Toc41639180"/>
      <w:bookmarkStart w:id="108" w:name="_Toc41640837"/>
      <w:r w:rsidRPr="00C84A52">
        <w:rPr>
          <w:rFonts w:asciiTheme="majorHAnsi" w:eastAsiaTheme="majorEastAsia" w:hAnsiTheme="majorHAnsi" w:cstheme="majorBidi"/>
          <w:b/>
          <w:bCs/>
          <w:sz w:val="26"/>
          <w:szCs w:val="26"/>
        </w:rPr>
        <w:t>Option C.</w:t>
      </w:r>
      <w:bookmarkEnd w:id="104"/>
      <w:bookmarkEnd w:id="105"/>
      <w:bookmarkEnd w:id="106"/>
      <w:bookmarkEnd w:id="107"/>
      <w:bookmarkEnd w:id="108"/>
      <w:r w:rsidRPr="00C84A52">
        <w:rPr>
          <w:rFonts w:asciiTheme="majorHAnsi" w:eastAsiaTheme="majorEastAsia" w:hAnsiTheme="majorHAnsi" w:cstheme="majorBidi"/>
          <w:b/>
          <w:bCs/>
          <w:sz w:val="26"/>
          <w:szCs w:val="26"/>
        </w:rPr>
        <w:t xml:space="preserve"> </w:t>
      </w:r>
    </w:p>
    <w:p w14:paraId="40175779" w14:textId="77777777" w:rsidR="00C84A52" w:rsidRPr="00C84A52" w:rsidRDefault="00787EE9" w:rsidP="00C84A52">
      <w:pPr>
        <w:rPr>
          <w:rFonts w:cstheme="minorHAnsi"/>
          <w:sz w:val="24"/>
          <w:szCs w:val="24"/>
        </w:rPr>
      </w:pPr>
      <w:r w:rsidRPr="00C84A52">
        <w:rPr>
          <w:rFonts w:cstheme="minorHAnsi"/>
          <w:sz w:val="24"/>
          <w:szCs w:val="24"/>
        </w:rPr>
        <w:t>Current Net Present Value at 8%: 1,222.1</w:t>
      </w:r>
    </w:p>
    <w:tbl>
      <w:tblPr>
        <w:tblStyle w:val="TableGrid1"/>
        <w:tblW w:w="9016" w:type="dxa"/>
        <w:tblLook w:val="04A0" w:firstRow="1" w:lastRow="0" w:firstColumn="1" w:lastColumn="0" w:noHBand="0" w:noVBand="1"/>
      </w:tblPr>
      <w:tblGrid>
        <w:gridCol w:w="1915"/>
        <w:gridCol w:w="1233"/>
        <w:gridCol w:w="1634"/>
        <w:gridCol w:w="1309"/>
        <w:gridCol w:w="1559"/>
        <w:gridCol w:w="1366"/>
      </w:tblGrid>
      <w:tr w:rsidR="006747A7" w14:paraId="16A6195F" w14:textId="77777777" w:rsidTr="00787EE9">
        <w:tc>
          <w:tcPr>
            <w:tcW w:w="1915" w:type="dxa"/>
          </w:tcPr>
          <w:p w14:paraId="5A838DBA" w14:textId="77777777" w:rsidR="00C84A52" w:rsidRPr="00C84A52" w:rsidRDefault="00C84A52" w:rsidP="00C84A52">
            <w:pPr>
              <w:jc w:val="center"/>
              <w:rPr>
                <w:rFonts w:asciiTheme="majorHAnsi" w:hAnsiTheme="majorHAnsi" w:cstheme="majorHAnsi"/>
                <w:b/>
                <w:bCs/>
                <w:sz w:val="24"/>
                <w:szCs w:val="24"/>
              </w:rPr>
            </w:pPr>
          </w:p>
        </w:tc>
        <w:tc>
          <w:tcPr>
            <w:tcW w:w="1233" w:type="dxa"/>
          </w:tcPr>
          <w:p w14:paraId="03E1116F" w14:textId="77777777" w:rsidR="00C84A52" w:rsidRPr="00C84A52" w:rsidRDefault="00787EE9" w:rsidP="00C84A52">
            <w:pPr>
              <w:jc w:val="center"/>
              <w:rPr>
                <w:rFonts w:asciiTheme="majorHAnsi" w:hAnsiTheme="majorHAnsi" w:cstheme="majorHAnsi"/>
                <w:b/>
                <w:bCs/>
                <w:sz w:val="24"/>
                <w:szCs w:val="24"/>
              </w:rPr>
            </w:pPr>
            <w:r w:rsidRPr="00C84A52">
              <w:rPr>
                <w:rFonts w:asciiTheme="majorHAnsi" w:hAnsiTheme="majorHAnsi" w:cstheme="majorHAnsi"/>
                <w:b/>
                <w:bCs/>
                <w:sz w:val="24"/>
                <w:szCs w:val="24"/>
              </w:rPr>
              <w:t>Cashflow</w:t>
            </w:r>
          </w:p>
        </w:tc>
        <w:tc>
          <w:tcPr>
            <w:tcW w:w="1634" w:type="dxa"/>
          </w:tcPr>
          <w:p w14:paraId="6C668246" w14:textId="77777777" w:rsidR="00C84A52" w:rsidRPr="00C84A52" w:rsidRDefault="00787EE9" w:rsidP="00C84A52">
            <w:pPr>
              <w:jc w:val="center"/>
              <w:rPr>
                <w:rFonts w:asciiTheme="majorHAnsi" w:hAnsiTheme="majorHAnsi" w:cstheme="majorHAnsi"/>
                <w:b/>
                <w:bCs/>
                <w:sz w:val="24"/>
                <w:szCs w:val="24"/>
              </w:rPr>
            </w:pPr>
            <w:r w:rsidRPr="00C84A52">
              <w:rPr>
                <w:rFonts w:asciiTheme="majorHAnsi" w:hAnsiTheme="majorHAnsi" w:cstheme="majorHAnsi"/>
                <w:b/>
                <w:bCs/>
                <w:sz w:val="24"/>
                <w:szCs w:val="24"/>
              </w:rPr>
              <w:t>Present Value at 25%</w:t>
            </w:r>
          </w:p>
        </w:tc>
        <w:tc>
          <w:tcPr>
            <w:tcW w:w="1309" w:type="dxa"/>
          </w:tcPr>
          <w:p w14:paraId="33A0A50D" w14:textId="77777777" w:rsidR="00C84A52" w:rsidRPr="00C84A52" w:rsidRDefault="00787EE9" w:rsidP="00C84A52">
            <w:pPr>
              <w:jc w:val="center"/>
              <w:rPr>
                <w:rFonts w:asciiTheme="majorHAnsi" w:hAnsiTheme="majorHAnsi" w:cstheme="majorHAnsi"/>
                <w:b/>
                <w:bCs/>
                <w:sz w:val="24"/>
                <w:szCs w:val="24"/>
              </w:rPr>
            </w:pPr>
            <w:r w:rsidRPr="00C84A52">
              <w:rPr>
                <w:rFonts w:asciiTheme="majorHAnsi" w:hAnsiTheme="majorHAnsi" w:cstheme="majorHAnsi"/>
                <w:b/>
                <w:bCs/>
                <w:sz w:val="24"/>
                <w:szCs w:val="24"/>
              </w:rPr>
              <w:t>Present Value</w:t>
            </w:r>
          </w:p>
        </w:tc>
        <w:tc>
          <w:tcPr>
            <w:tcW w:w="1559" w:type="dxa"/>
          </w:tcPr>
          <w:p w14:paraId="34E8B3AC" w14:textId="77777777" w:rsidR="00C84A52" w:rsidRPr="00C84A52" w:rsidRDefault="00787EE9" w:rsidP="00C84A52">
            <w:pPr>
              <w:jc w:val="center"/>
              <w:rPr>
                <w:rFonts w:asciiTheme="majorHAnsi" w:hAnsiTheme="majorHAnsi" w:cstheme="majorHAnsi"/>
                <w:b/>
                <w:bCs/>
                <w:sz w:val="24"/>
                <w:szCs w:val="24"/>
              </w:rPr>
            </w:pPr>
            <w:r w:rsidRPr="00C84A52">
              <w:rPr>
                <w:rFonts w:asciiTheme="majorHAnsi" w:hAnsiTheme="majorHAnsi" w:cstheme="majorHAnsi"/>
                <w:b/>
                <w:bCs/>
                <w:sz w:val="24"/>
                <w:szCs w:val="24"/>
              </w:rPr>
              <w:t>Present Value at 30%</w:t>
            </w:r>
          </w:p>
        </w:tc>
        <w:tc>
          <w:tcPr>
            <w:tcW w:w="1366" w:type="dxa"/>
          </w:tcPr>
          <w:p w14:paraId="5E41A00E" w14:textId="77777777" w:rsidR="00C84A52" w:rsidRPr="00C84A52" w:rsidRDefault="00787EE9" w:rsidP="00C84A52">
            <w:pPr>
              <w:jc w:val="center"/>
              <w:rPr>
                <w:rFonts w:asciiTheme="majorHAnsi" w:hAnsiTheme="majorHAnsi" w:cstheme="majorHAnsi"/>
                <w:b/>
                <w:bCs/>
                <w:sz w:val="24"/>
                <w:szCs w:val="24"/>
              </w:rPr>
            </w:pPr>
            <w:r w:rsidRPr="00C84A52">
              <w:rPr>
                <w:rFonts w:asciiTheme="majorHAnsi" w:hAnsiTheme="majorHAnsi" w:cstheme="majorHAnsi"/>
                <w:b/>
                <w:bCs/>
                <w:sz w:val="24"/>
                <w:szCs w:val="24"/>
              </w:rPr>
              <w:t xml:space="preserve">Present Value </w:t>
            </w:r>
          </w:p>
        </w:tc>
      </w:tr>
      <w:tr w:rsidR="006747A7" w14:paraId="1ECBCC9B" w14:textId="77777777" w:rsidTr="00787EE9">
        <w:tc>
          <w:tcPr>
            <w:tcW w:w="1915" w:type="dxa"/>
          </w:tcPr>
          <w:p w14:paraId="7D2814A5" w14:textId="77777777" w:rsidR="00C84A52" w:rsidRPr="00C84A52" w:rsidRDefault="00787EE9" w:rsidP="00C84A52">
            <w:pPr>
              <w:jc w:val="center"/>
              <w:rPr>
                <w:rFonts w:asciiTheme="majorHAnsi" w:hAnsiTheme="majorHAnsi" w:cstheme="majorHAnsi"/>
                <w:b/>
                <w:bCs/>
                <w:sz w:val="24"/>
                <w:szCs w:val="24"/>
              </w:rPr>
            </w:pPr>
            <w:r w:rsidRPr="00C84A52">
              <w:rPr>
                <w:rFonts w:asciiTheme="majorHAnsi" w:hAnsiTheme="majorHAnsi" w:cstheme="majorHAnsi"/>
                <w:b/>
                <w:bCs/>
                <w:sz w:val="24"/>
                <w:szCs w:val="24"/>
              </w:rPr>
              <w:t xml:space="preserve">Initial Capital Expenditure </w:t>
            </w:r>
          </w:p>
        </w:tc>
        <w:tc>
          <w:tcPr>
            <w:tcW w:w="1233" w:type="dxa"/>
          </w:tcPr>
          <w:p w14:paraId="05ACF48F" w14:textId="77777777" w:rsidR="00C84A52" w:rsidRPr="00C84A52" w:rsidRDefault="00787EE9" w:rsidP="00C84A52">
            <w:pPr>
              <w:jc w:val="center"/>
              <w:rPr>
                <w:rFonts w:cstheme="minorHAnsi"/>
              </w:rPr>
            </w:pPr>
            <w:r w:rsidRPr="00C84A52">
              <w:rPr>
                <w:rFonts w:cstheme="minorHAnsi"/>
              </w:rPr>
              <w:t>-2000</w:t>
            </w:r>
          </w:p>
        </w:tc>
        <w:tc>
          <w:tcPr>
            <w:tcW w:w="1634" w:type="dxa"/>
          </w:tcPr>
          <w:p w14:paraId="572EB3BE" w14:textId="77777777" w:rsidR="00C84A52" w:rsidRPr="00C84A52" w:rsidRDefault="00787EE9" w:rsidP="00C84A52">
            <w:pPr>
              <w:jc w:val="center"/>
              <w:rPr>
                <w:rFonts w:cstheme="minorHAnsi"/>
                <w:vertAlign w:val="superscript"/>
              </w:rPr>
            </w:pPr>
            <w:r w:rsidRPr="00C84A52">
              <w:rPr>
                <w:rFonts w:cstheme="minorHAnsi"/>
              </w:rPr>
              <w:t>2000 / 1.25</w:t>
            </w:r>
            <w:r w:rsidRPr="00C84A52">
              <w:rPr>
                <w:rFonts w:cstheme="minorHAnsi"/>
                <w:vertAlign w:val="superscript"/>
              </w:rPr>
              <w:t>0</w:t>
            </w:r>
          </w:p>
        </w:tc>
        <w:tc>
          <w:tcPr>
            <w:tcW w:w="1309" w:type="dxa"/>
          </w:tcPr>
          <w:p w14:paraId="35B256CB" w14:textId="77777777" w:rsidR="00C84A52" w:rsidRPr="00C84A52" w:rsidRDefault="00787EE9" w:rsidP="00C84A52">
            <w:pPr>
              <w:jc w:val="center"/>
              <w:rPr>
                <w:rFonts w:cstheme="minorHAnsi"/>
              </w:rPr>
            </w:pPr>
            <w:r w:rsidRPr="00C84A52">
              <w:rPr>
                <w:rFonts w:cstheme="minorHAnsi"/>
              </w:rPr>
              <w:t>-2000</w:t>
            </w:r>
          </w:p>
        </w:tc>
        <w:tc>
          <w:tcPr>
            <w:tcW w:w="1559" w:type="dxa"/>
          </w:tcPr>
          <w:p w14:paraId="15B86A43" w14:textId="77777777" w:rsidR="00C84A52" w:rsidRPr="00C84A52" w:rsidRDefault="00787EE9" w:rsidP="00C84A52">
            <w:pPr>
              <w:jc w:val="center"/>
              <w:rPr>
                <w:rFonts w:cstheme="minorHAnsi"/>
                <w:vertAlign w:val="superscript"/>
              </w:rPr>
            </w:pPr>
            <w:r w:rsidRPr="00C84A52">
              <w:rPr>
                <w:rFonts w:cstheme="minorHAnsi"/>
              </w:rPr>
              <w:t>2000 / 1.30</w:t>
            </w:r>
            <w:r w:rsidRPr="00C84A52">
              <w:rPr>
                <w:rFonts w:cstheme="minorHAnsi"/>
                <w:vertAlign w:val="superscript"/>
              </w:rPr>
              <w:t>0</w:t>
            </w:r>
          </w:p>
        </w:tc>
        <w:tc>
          <w:tcPr>
            <w:tcW w:w="1366" w:type="dxa"/>
          </w:tcPr>
          <w:p w14:paraId="5ED14EE0" w14:textId="77777777" w:rsidR="00C84A52" w:rsidRPr="00C84A52" w:rsidRDefault="00787EE9" w:rsidP="00C84A52">
            <w:pPr>
              <w:jc w:val="center"/>
              <w:rPr>
                <w:rFonts w:cstheme="minorHAnsi"/>
              </w:rPr>
            </w:pPr>
            <w:r w:rsidRPr="00C84A52">
              <w:rPr>
                <w:rFonts w:cstheme="minorHAnsi"/>
              </w:rPr>
              <w:t>-2000</w:t>
            </w:r>
          </w:p>
        </w:tc>
      </w:tr>
      <w:tr w:rsidR="006747A7" w14:paraId="3D15AC3B" w14:textId="77777777" w:rsidTr="00787EE9">
        <w:tc>
          <w:tcPr>
            <w:tcW w:w="1915" w:type="dxa"/>
          </w:tcPr>
          <w:p w14:paraId="0B751900" w14:textId="77777777" w:rsidR="00C84A52" w:rsidRPr="00C84A52" w:rsidRDefault="00787EE9" w:rsidP="00C84A52">
            <w:pPr>
              <w:jc w:val="center"/>
              <w:rPr>
                <w:rFonts w:asciiTheme="majorHAnsi" w:hAnsiTheme="majorHAnsi" w:cstheme="majorHAnsi"/>
                <w:b/>
                <w:bCs/>
                <w:sz w:val="24"/>
                <w:szCs w:val="24"/>
              </w:rPr>
            </w:pPr>
            <w:r w:rsidRPr="00C84A52">
              <w:rPr>
                <w:rFonts w:asciiTheme="majorHAnsi" w:hAnsiTheme="majorHAnsi" w:cstheme="majorHAnsi"/>
                <w:b/>
                <w:bCs/>
                <w:sz w:val="24"/>
                <w:szCs w:val="24"/>
              </w:rPr>
              <w:t>Year One</w:t>
            </w:r>
          </w:p>
        </w:tc>
        <w:tc>
          <w:tcPr>
            <w:tcW w:w="1233" w:type="dxa"/>
          </w:tcPr>
          <w:p w14:paraId="264CBB71" w14:textId="77777777" w:rsidR="00C84A52" w:rsidRPr="00C84A52" w:rsidRDefault="00787EE9" w:rsidP="00C84A52">
            <w:pPr>
              <w:jc w:val="center"/>
              <w:rPr>
                <w:rFonts w:cstheme="minorHAnsi"/>
              </w:rPr>
            </w:pPr>
            <w:r w:rsidRPr="00C84A52">
              <w:rPr>
                <w:rFonts w:cstheme="minorHAnsi"/>
              </w:rPr>
              <w:t>500</w:t>
            </w:r>
          </w:p>
        </w:tc>
        <w:tc>
          <w:tcPr>
            <w:tcW w:w="1634" w:type="dxa"/>
          </w:tcPr>
          <w:p w14:paraId="68BF987E" w14:textId="77777777" w:rsidR="00C84A52" w:rsidRPr="00C84A52" w:rsidRDefault="00787EE9" w:rsidP="00C84A52">
            <w:pPr>
              <w:jc w:val="center"/>
              <w:rPr>
                <w:rFonts w:cstheme="minorHAnsi"/>
                <w:vertAlign w:val="superscript"/>
              </w:rPr>
            </w:pPr>
            <w:r w:rsidRPr="00C84A52">
              <w:rPr>
                <w:rFonts w:cstheme="minorHAnsi"/>
              </w:rPr>
              <w:t>500 / 1.25</w:t>
            </w:r>
            <w:r w:rsidRPr="00C84A52">
              <w:rPr>
                <w:rFonts w:cstheme="minorHAnsi"/>
                <w:vertAlign w:val="superscript"/>
              </w:rPr>
              <w:t>1</w:t>
            </w:r>
          </w:p>
        </w:tc>
        <w:tc>
          <w:tcPr>
            <w:tcW w:w="1309" w:type="dxa"/>
          </w:tcPr>
          <w:p w14:paraId="194A0DB1" w14:textId="77777777" w:rsidR="00C84A52" w:rsidRPr="00C84A52" w:rsidRDefault="00787EE9" w:rsidP="00C84A52">
            <w:pPr>
              <w:jc w:val="center"/>
              <w:rPr>
                <w:rFonts w:cstheme="minorHAnsi"/>
              </w:rPr>
            </w:pPr>
            <w:r w:rsidRPr="00C84A52">
              <w:rPr>
                <w:rFonts w:cstheme="minorHAnsi"/>
              </w:rPr>
              <w:t>400</w:t>
            </w:r>
          </w:p>
        </w:tc>
        <w:tc>
          <w:tcPr>
            <w:tcW w:w="1559" w:type="dxa"/>
          </w:tcPr>
          <w:p w14:paraId="48FBF2B4" w14:textId="77777777" w:rsidR="00C84A52" w:rsidRPr="00C84A52" w:rsidRDefault="00787EE9" w:rsidP="00C84A52">
            <w:pPr>
              <w:jc w:val="center"/>
              <w:rPr>
                <w:rFonts w:cstheme="minorHAnsi"/>
                <w:vertAlign w:val="superscript"/>
              </w:rPr>
            </w:pPr>
            <w:r w:rsidRPr="00C84A52">
              <w:rPr>
                <w:rFonts w:cstheme="minorHAnsi"/>
              </w:rPr>
              <w:t>500 / 1.30</w:t>
            </w:r>
            <w:r w:rsidRPr="00C84A52">
              <w:rPr>
                <w:rFonts w:cstheme="minorHAnsi"/>
                <w:vertAlign w:val="superscript"/>
              </w:rPr>
              <w:t>1</w:t>
            </w:r>
          </w:p>
        </w:tc>
        <w:tc>
          <w:tcPr>
            <w:tcW w:w="1366" w:type="dxa"/>
          </w:tcPr>
          <w:p w14:paraId="049AAE19" w14:textId="77777777" w:rsidR="00C84A52" w:rsidRPr="00C84A52" w:rsidRDefault="00787EE9" w:rsidP="00C84A52">
            <w:pPr>
              <w:jc w:val="center"/>
              <w:rPr>
                <w:rFonts w:cstheme="minorHAnsi"/>
              </w:rPr>
            </w:pPr>
            <w:r w:rsidRPr="00C84A52">
              <w:rPr>
                <w:rFonts w:cstheme="minorHAnsi"/>
              </w:rPr>
              <w:t>384.6</w:t>
            </w:r>
          </w:p>
        </w:tc>
      </w:tr>
      <w:tr w:rsidR="006747A7" w14:paraId="1B878B93" w14:textId="77777777" w:rsidTr="00787EE9">
        <w:tc>
          <w:tcPr>
            <w:tcW w:w="1915" w:type="dxa"/>
          </w:tcPr>
          <w:p w14:paraId="037D214A" w14:textId="77777777" w:rsidR="00C84A52" w:rsidRPr="00C84A52" w:rsidRDefault="00787EE9" w:rsidP="00C84A52">
            <w:pPr>
              <w:jc w:val="center"/>
              <w:rPr>
                <w:rFonts w:asciiTheme="majorHAnsi" w:hAnsiTheme="majorHAnsi" w:cstheme="majorHAnsi"/>
                <w:b/>
                <w:bCs/>
                <w:sz w:val="24"/>
                <w:szCs w:val="24"/>
              </w:rPr>
            </w:pPr>
            <w:r w:rsidRPr="00C84A52">
              <w:rPr>
                <w:rFonts w:asciiTheme="majorHAnsi" w:hAnsiTheme="majorHAnsi" w:cstheme="majorHAnsi"/>
                <w:b/>
                <w:bCs/>
                <w:sz w:val="24"/>
                <w:szCs w:val="24"/>
              </w:rPr>
              <w:t>Year Two</w:t>
            </w:r>
          </w:p>
        </w:tc>
        <w:tc>
          <w:tcPr>
            <w:tcW w:w="1233" w:type="dxa"/>
          </w:tcPr>
          <w:p w14:paraId="7272BCCA" w14:textId="77777777" w:rsidR="00C84A52" w:rsidRPr="00C84A52" w:rsidRDefault="00787EE9" w:rsidP="00C84A52">
            <w:pPr>
              <w:jc w:val="center"/>
              <w:rPr>
                <w:rFonts w:cstheme="minorHAnsi"/>
              </w:rPr>
            </w:pPr>
            <w:r w:rsidRPr="00C84A52">
              <w:rPr>
                <w:rFonts w:cstheme="minorHAnsi"/>
              </w:rPr>
              <w:t>900</w:t>
            </w:r>
          </w:p>
        </w:tc>
        <w:tc>
          <w:tcPr>
            <w:tcW w:w="1634" w:type="dxa"/>
          </w:tcPr>
          <w:p w14:paraId="36C19854" w14:textId="77777777" w:rsidR="00C84A52" w:rsidRPr="00C84A52" w:rsidRDefault="00787EE9" w:rsidP="00C84A52">
            <w:pPr>
              <w:jc w:val="center"/>
              <w:rPr>
                <w:rFonts w:cstheme="minorHAnsi"/>
                <w:vertAlign w:val="superscript"/>
              </w:rPr>
            </w:pPr>
            <w:r w:rsidRPr="00C84A52">
              <w:rPr>
                <w:rFonts w:cstheme="minorHAnsi"/>
              </w:rPr>
              <w:t>900 / 1.25</w:t>
            </w:r>
            <w:r w:rsidRPr="00C84A52">
              <w:rPr>
                <w:rFonts w:cstheme="minorHAnsi"/>
                <w:vertAlign w:val="superscript"/>
              </w:rPr>
              <w:t>2</w:t>
            </w:r>
          </w:p>
        </w:tc>
        <w:tc>
          <w:tcPr>
            <w:tcW w:w="1309" w:type="dxa"/>
          </w:tcPr>
          <w:p w14:paraId="3BFDAD9A" w14:textId="77777777" w:rsidR="00C84A52" w:rsidRPr="00C84A52" w:rsidRDefault="00787EE9" w:rsidP="00C84A52">
            <w:pPr>
              <w:jc w:val="center"/>
              <w:rPr>
                <w:rFonts w:cstheme="minorHAnsi"/>
              </w:rPr>
            </w:pPr>
            <w:r w:rsidRPr="00C84A52">
              <w:rPr>
                <w:rFonts w:cstheme="minorHAnsi"/>
              </w:rPr>
              <w:t>576</w:t>
            </w:r>
          </w:p>
        </w:tc>
        <w:tc>
          <w:tcPr>
            <w:tcW w:w="1559" w:type="dxa"/>
          </w:tcPr>
          <w:p w14:paraId="0DF9B3AE" w14:textId="77777777" w:rsidR="00C84A52" w:rsidRPr="00C84A52" w:rsidRDefault="00787EE9" w:rsidP="00C84A52">
            <w:pPr>
              <w:jc w:val="center"/>
              <w:rPr>
                <w:rFonts w:cstheme="minorHAnsi"/>
                <w:vertAlign w:val="superscript"/>
              </w:rPr>
            </w:pPr>
            <w:r w:rsidRPr="00C84A52">
              <w:rPr>
                <w:rFonts w:cstheme="minorHAnsi"/>
              </w:rPr>
              <w:t>900 / 1.30</w:t>
            </w:r>
            <w:r w:rsidRPr="00C84A52">
              <w:rPr>
                <w:rFonts w:cstheme="minorHAnsi"/>
                <w:vertAlign w:val="superscript"/>
              </w:rPr>
              <w:t>2</w:t>
            </w:r>
          </w:p>
        </w:tc>
        <w:tc>
          <w:tcPr>
            <w:tcW w:w="1366" w:type="dxa"/>
          </w:tcPr>
          <w:p w14:paraId="3F6EDFAB" w14:textId="77777777" w:rsidR="00C84A52" w:rsidRPr="00C84A52" w:rsidRDefault="00787EE9" w:rsidP="00C84A52">
            <w:pPr>
              <w:jc w:val="center"/>
              <w:rPr>
                <w:rFonts w:cstheme="minorHAnsi"/>
              </w:rPr>
            </w:pPr>
            <w:r w:rsidRPr="00C84A52">
              <w:rPr>
                <w:rFonts w:cstheme="minorHAnsi"/>
              </w:rPr>
              <w:t>532.5</w:t>
            </w:r>
          </w:p>
        </w:tc>
      </w:tr>
      <w:tr w:rsidR="006747A7" w14:paraId="798E0F96" w14:textId="77777777" w:rsidTr="00787EE9">
        <w:tc>
          <w:tcPr>
            <w:tcW w:w="1915" w:type="dxa"/>
          </w:tcPr>
          <w:p w14:paraId="3A0241D2" w14:textId="77777777" w:rsidR="00C84A52" w:rsidRPr="00C84A52" w:rsidRDefault="00787EE9" w:rsidP="00C84A52">
            <w:pPr>
              <w:jc w:val="center"/>
              <w:rPr>
                <w:rFonts w:asciiTheme="majorHAnsi" w:hAnsiTheme="majorHAnsi" w:cstheme="majorHAnsi"/>
                <w:b/>
                <w:bCs/>
                <w:sz w:val="24"/>
                <w:szCs w:val="24"/>
              </w:rPr>
            </w:pPr>
            <w:r w:rsidRPr="00C84A52">
              <w:rPr>
                <w:rFonts w:asciiTheme="majorHAnsi" w:hAnsiTheme="majorHAnsi" w:cstheme="majorHAnsi"/>
                <w:b/>
                <w:bCs/>
                <w:sz w:val="24"/>
                <w:szCs w:val="24"/>
              </w:rPr>
              <w:t>Year Three</w:t>
            </w:r>
          </w:p>
        </w:tc>
        <w:tc>
          <w:tcPr>
            <w:tcW w:w="1233" w:type="dxa"/>
          </w:tcPr>
          <w:p w14:paraId="03A3F0B5" w14:textId="77777777" w:rsidR="00C84A52" w:rsidRPr="00C84A52" w:rsidRDefault="00787EE9" w:rsidP="00C84A52">
            <w:pPr>
              <w:jc w:val="center"/>
              <w:rPr>
                <w:rFonts w:cstheme="minorHAnsi"/>
              </w:rPr>
            </w:pPr>
            <w:r w:rsidRPr="00C84A52">
              <w:rPr>
                <w:rFonts w:cstheme="minorHAnsi"/>
              </w:rPr>
              <w:t>1,300</w:t>
            </w:r>
          </w:p>
        </w:tc>
        <w:tc>
          <w:tcPr>
            <w:tcW w:w="1634" w:type="dxa"/>
          </w:tcPr>
          <w:p w14:paraId="4355F3F2" w14:textId="77777777" w:rsidR="00C84A52" w:rsidRPr="00C84A52" w:rsidRDefault="00787EE9" w:rsidP="00C84A52">
            <w:pPr>
              <w:jc w:val="center"/>
              <w:rPr>
                <w:rFonts w:cstheme="minorHAnsi"/>
                <w:vertAlign w:val="superscript"/>
              </w:rPr>
            </w:pPr>
            <w:r w:rsidRPr="00C84A52">
              <w:rPr>
                <w:rFonts w:cstheme="minorHAnsi"/>
              </w:rPr>
              <w:t>1,300 / 1.25</w:t>
            </w:r>
            <w:r w:rsidRPr="00C84A52">
              <w:rPr>
                <w:rFonts w:cstheme="minorHAnsi"/>
                <w:vertAlign w:val="superscript"/>
              </w:rPr>
              <w:t>3</w:t>
            </w:r>
          </w:p>
        </w:tc>
        <w:tc>
          <w:tcPr>
            <w:tcW w:w="1309" w:type="dxa"/>
          </w:tcPr>
          <w:p w14:paraId="537C5A7D" w14:textId="77777777" w:rsidR="00C84A52" w:rsidRPr="00C84A52" w:rsidRDefault="00787EE9" w:rsidP="00C84A52">
            <w:pPr>
              <w:jc w:val="center"/>
              <w:rPr>
                <w:rFonts w:cstheme="minorHAnsi"/>
              </w:rPr>
            </w:pPr>
            <w:r w:rsidRPr="00C84A52">
              <w:rPr>
                <w:rFonts w:cstheme="minorHAnsi"/>
              </w:rPr>
              <w:t>665.6</w:t>
            </w:r>
          </w:p>
        </w:tc>
        <w:tc>
          <w:tcPr>
            <w:tcW w:w="1559" w:type="dxa"/>
          </w:tcPr>
          <w:p w14:paraId="64A84380" w14:textId="77777777" w:rsidR="00C84A52" w:rsidRPr="00C84A52" w:rsidRDefault="00787EE9" w:rsidP="00C84A52">
            <w:pPr>
              <w:jc w:val="center"/>
              <w:rPr>
                <w:rFonts w:cstheme="minorHAnsi"/>
                <w:vertAlign w:val="superscript"/>
              </w:rPr>
            </w:pPr>
            <w:r w:rsidRPr="00C84A52">
              <w:rPr>
                <w:rFonts w:cstheme="minorHAnsi"/>
              </w:rPr>
              <w:t>1,300 / 1.30</w:t>
            </w:r>
            <w:r w:rsidRPr="00C84A52">
              <w:rPr>
                <w:rFonts w:cstheme="minorHAnsi"/>
                <w:vertAlign w:val="superscript"/>
              </w:rPr>
              <w:t>3</w:t>
            </w:r>
          </w:p>
        </w:tc>
        <w:tc>
          <w:tcPr>
            <w:tcW w:w="1366" w:type="dxa"/>
          </w:tcPr>
          <w:p w14:paraId="26327A64" w14:textId="77777777" w:rsidR="00C84A52" w:rsidRPr="00C84A52" w:rsidRDefault="00787EE9" w:rsidP="00C84A52">
            <w:pPr>
              <w:jc w:val="center"/>
              <w:rPr>
                <w:rFonts w:cstheme="minorHAnsi"/>
              </w:rPr>
            </w:pPr>
            <w:r w:rsidRPr="00C84A52">
              <w:rPr>
                <w:rFonts w:cstheme="minorHAnsi"/>
              </w:rPr>
              <w:t>591.7</w:t>
            </w:r>
          </w:p>
        </w:tc>
      </w:tr>
      <w:tr w:rsidR="006747A7" w14:paraId="0E35B4F9" w14:textId="77777777" w:rsidTr="00787EE9">
        <w:tc>
          <w:tcPr>
            <w:tcW w:w="1915" w:type="dxa"/>
          </w:tcPr>
          <w:p w14:paraId="59F8F5B6" w14:textId="77777777" w:rsidR="00C84A52" w:rsidRPr="00C84A52" w:rsidRDefault="00787EE9" w:rsidP="00C84A52">
            <w:pPr>
              <w:jc w:val="center"/>
              <w:rPr>
                <w:rFonts w:asciiTheme="majorHAnsi" w:hAnsiTheme="majorHAnsi" w:cstheme="majorHAnsi"/>
                <w:b/>
                <w:bCs/>
                <w:sz w:val="24"/>
                <w:szCs w:val="24"/>
              </w:rPr>
            </w:pPr>
            <w:r w:rsidRPr="00C84A52">
              <w:rPr>
                <w:rFonts w:asciiTheme="majorHAnsi" w:hAnsiTheme="majorHAnsi" w:cstheme="majorHAnsi"/>
                <w:b/>
                <w:bCs/>
                <w:sz w:val="24"/>
                <w:szCs w:val="24"/>
              </w:rPr>
              <w:t>Year Four</w:t>
            </w:r>
          </w:p>
        </w:tc>
        <w:tc>
          <w:tcPr>
            <w:tcW w:w="1233" w:type="dxa"/>
          </w:tcPr>
          <w:p w14:paraId="3EF729A6" w14:textId="77777777" w:rsidR="00C84A52" w:rsidRPr="00C84A52" w:rsidRDefault="00787EE9" w:rsidP="00C84A52">
            <w:pPr>
              <w:jc w:val="center"/>
              <w:rPr>
                <w:rFonts w:cstheme="minorHAnsi"/>
              </w:rPr>
            </w:pPr>
            <w:r w:rsidRPr="00C84A52">
              <w:rPr>
                <w:rFonts w:cstheme="minorHAnsi"/>
              </w:rPr>
              <w:t>1,300</w:t>
            </w:r>
          </w:p>
        </w:tc>
        <w:tc>
          <w:tcPr>
            <w:tcW w:w="1634" w:type="dxa"/>
          </w:tcPr>
          <w:p w14:paraId="2B0599AD" w14:textId="77777777" w:rsidR="00C84A52" w:rsidRPr="00C84A52" w:rsidRDefault="00787EE9" w:rsidP="00C84A52">
            <w:pPr>
              <w:jc w:val="center"/>
              <w:rPr>
                <w:rFonts w:cstheme="minorHAnsi"/>
                <w:vertAlign w:val="superscript"/>
              </w:rPr>
            </w:pPr>
            <w:r w:rsidRPr="00C84A52">
              <w:rPr>
                <w:rFonts w:cstheme="minorHAnsi"/>
              </w:rPr>
              <w:t>1,300 / 1.25</w:t>
            </w:r>
            <w:r w:rsidRPr="00C84A52">
              <w:rPr>
                <w:rFonts w:cstheme="minorHAnsi"/>
                <w:vertAlign w:val="superscript"/>
              </w:rPr>
              <w:t>4</w:t>
            </w:r>
          </w:p>
        </w:tc>
        <w:tc>
          <w:tcPr>
            <w:tcW w:w="1309" w:type="dxa"/>
          </w:tcPr>
          <w:p w14:paraId="10E5498F" w14:textId="77777777" w:rsidR="00C84A52" w:rsidRPr="00C84A52" w:rsidRDefault="00787EE9" w:rsidP="00C84A52">
            <w:pPr>
              <w:jc w:val="center"/>
              <w:rPr>
                <w:rFonts w:cstheme="minorHAnsi"/>
              </w:rPr>
            </w:pPr>
            <w:r w:rsidRPr="00C84A52">
              <w:rPr>
                <w:rFonts w:cstheme="minorHAnsi"/>
              </w:rPr>
              <w:t xml:space="preserve"> 532.5</w:t>
            </w:r>
          </w:p>
        </w:tc>
        <w:tc>
          <w:tcPr>
            <w:tcW w:w="1559" w:type="dxa"/>
          </w:tcPr>
          <w:p w14:paraId="47439FE8" w14:textId="77777777" w:rsidR="00C84A52" w:rsidRPr="00C84A52" w:rsidRDefault="00787EE9" w:rsidP="00C84A52">
            <w:pPr>
              <w:jc w:val="center"/>
              <w:rPr>
                <w:rFonts w:cstheme="minorHAnsi"/>
                <w:vertAlign w:val="superscript"/>
              </w:rPr>
            </w:pPr>
            <w:r w:rsidRPr="00C84A52">
              <w:rPr>
                <w:rFonts w:cstheme="minorHAnsi"/>
              </w:rPr>
              <w:t>1,300 / 1.30</w:t>
            </w:r>
            <w:r w:rsidRPr="00C84A52">
              <w:rPr>
                <w:rFonts w:cstheme="minorHAnsi"/>
                <w:vertAlign w:val="superscript"/>
              </w:rPr>
              <w:t>4</w:t>
            </w:r>
          </w:p>
        </w:tc>
        <w:tc>
          <w:tcPr>
            <w:tcW w:w="1366" w:type="dxa"/>
          </w:tcPr>
          <w:p w14:paraId="085A6086" w14:textId="77777777" w:rsidR="00C84A52" w:rsidRPr="00C84A52" w:rsidRDefault="00787EE9" w:rsidP="00C84A52">
            <w:pPr>
              <w:jc w:val="center"/>
              <w:rPr>
                <w:rFonts w:cstheme="minorHAnsi"/>
              </w:rPr>
            </w:pPr>
            <w:r w:rsidRPr="00C84A52">
              <w:rPr>
                <w:rFonts w:cstheme="minorHAnsi"/>
              </w:rPr>
              <w:t>455.2</w:t>
            </w:r>
          </w:p>
        </w:tc>
      </w:tr>
      <w:tr w:rsidR="006747A7" w14:paraId="7124CEF8" w14:textId="77777777" w:rsidTr="00787EE9">
        <w:tc>
          <w:tcPr>
            <w:tcW w:w="1915" w:type="dxa"/>
          </w:tcPr>
          <w:p w14:paraId="3D6C6217" w14:textId="77777777" w:rsidR="00C84A52" w:rsidRPr="00C84A52" w:rsidRDefault="00C84A52" w:rsidP="00C84A52">
            <w:pPr>
              <w:rPr>
                <w:rFonts w:asciiTheme="majorHAnsi" w:hAnsiTheme="majorHAnsi" w:cstheme="majorHAnsi"/>
                <w:b/>
                <w:bCs/>
                <w:sz w:val="24"/>
                <w:szCs w:val="24"/>
              </w:rPr>
            </w:pPr>
          </w:p>
        </w:tc>
        <w:tc>
          <w:tcPr>
            <w:tcW w:w="1233" w:type="dxa"/>
          </w:tcPr>
          <w:p w14:paraId="01FBD796" w14:textId="77777777" w:rsidR="00C84A52" w:rsidRPr="00C84A52" w:rsidRDefault="00C84A52" w:rsidP="00C84A52">
            <w:pPr>
              <w:rPr>
                <w:rFonts w:asciiTheme="majorHAnsi" w:hAnsiTheme="majorHAnsi" w:cstheme="majorHAnsi"/>
                <w:sz w:val="24"/>
                <w:szCs w:val="24"/>
              </w:rPr>
            </w:pPr>
          </w:p>
        </w:tc>
        <w:tc>
          <w:tcPr>
            <w:tcW w:w="1634" w:type="dxa"/>
          </w:tcPr>
          <w:p w14:paraId="358A570E" w14:textId="77777777" w:rsidR="00C84A52" w:rsidRPr="00C84A52" w:rsidRDefault="00C84A52" w:rsidP="00C84A52">
            <w:pPr>
              <w:rPr>
                <w:rFonts w:asciiTheme="majorHAnsi" w:hAnsiTheme="majorHAnsi" w:cstheme="majorHAnsi"/>
                <w:sz w:val="24"/>
                <w:szCs w:val="24"/>
              </w:rPr>
            </w:pPr>
          </w:p>
        </w:tc>
        <w:tc>
          <w:tcPr>
            <w:tcW w:w="1309" w:type="dxa"/>
            <w:shd w:val="clear" w:color="auto" w:fill="E7E6E6" w:themeFill="background2"/>
          </w:tcPr>
          <w:p w14:paraId="173A8B75" w14:textId="77777777" w:rsidR="00C84A52" w:rsidRPr="00C84A52" w:rsidRDefault="00787EE9" w:rsidP="00C84A52">
            <w:pPr>
              <w:rPr>
                <w:rFonts w:cstheme="minorHAnsi"/>
                <w:b/>
                <w:bCs/>
                <w:sz w:val="24"/>
                <w:szCs w:val="24"/>
              </w:rPr>
            </w:pPr>
            <w:r w:rsidRPr="00C84A52">
              <w:rPr>
                <w:rFonts w:cstheme="minorHAnsi"/>
                <w:b/>
                <w:bCs/>
              </w:rPr>
              <w:t>NPV:  174.1</w:t>
            </w:r>
          </w:p>
        </w:tc>
        <w:tc>
          <w:tcPr>
            <w:tcW w:w="1559" w:type="dxa"/>
          </w:tcPr>
          <w:p w14:paraId="3C04CA0A" w14:textId="77777777" w:rsidR="00C84A52" w:rsidRPr="00C84A52" w:rsidRDefault="00C84A52" w:rsidP="00C84A52">
            <w:pPr>
              <w:rPr>
                <w:rFonts w:asciiTheme="majorHAnsi" w:hAnsiTheme="majorHAnsi" w:cstheme="majorHAnsi"/>
                <w:sz w:val="24"/>
                <w:szCs w:val="24"/>
              </w:rPr>
            </w:pPr>
          </w:p>
        </w:tc>
        <w:tc>
          <w:tcPr>
            <w:tcW w:w="1366" w:type="dxa"/>
            <w:shd w:val="clear" w:color="auto" w:fill="E7E6E6" w:themeFill="background2"/>
          </w:tcPr>
          <w:p w14:paraId="1EC7C6DD" w14:textId="77777777" w:rsidR="00C84A52" w:rsidRPr="00C84A52" w:rsidRDefault="00787EE9" w:rsidP="00C84A52">
            <w:pPr>
              <w:jc w:val="center"/>
              <w:rPr>
                <w:rFonts w:cstheme="minorHAnsi"/>
                <w:b/>
                <w:bCs/>
                <w:sz w:val="24"/>
                <w:szCs w:val="24"/>
              </w:rPr>
            </w:pPr>
            <w:r w:rsidRPr="00C84A52">
              <w:rPr>
                <w:rFonts w:cstheme="minorHAnsi"/>
                <w:b/>
                <w:bCs/>
              </w:rPr>
              <w:t>NPV: -36</w:t>
            </w:r>
          </w:p>
        </w:tc>
      </w:tr>
    </w:tbl>
    <w:p w14:paraId="2C24F343" w14:textId="77777777" w:rsidR="00C84A52" w:rsidRPr="00C84A52" w:rsidRDefault="00C84A52" w:rsidP="00C84A52">
      <w:pPr>
        <w:rPr>
          <w:rFonts w:asciiTheme="majorHAnsi" w:hAnsiTheme="majorHAnsi" w:cstheme="majorHAnsi"/>
          <w:sz w:val="24"/>
          <w:szCs w:val="24"/>
        </w:rPr>
      </w:pPr>
    </w:p>
    <w:tbl>
      <w:tblPr>
        <w:tblStyle w:val="TableGrid1"/>
        <w:tblW w:w="0" w:type="auto"/>
        <w:jc w:val="center"/>
        <w:tblLook w:val="04A0" w:firstRow="1" w:lastRow="0" w:firstColumn="1" w:lastColumn="0" w:noHBand="0" w:noVBand="1"/>
      </w:tblPr>
      <w:tblGrid>
        <w:gridCol w:w="2254"/>
        <w:gridCol w:w="2254"/>
        <w:gridCol w:w="2254"/>
      </w:tblGrid>
      <w:tr w:rsidR="006747A7" w14:paraId="5F220EBE" w14:textId="77777777" w:rsidTr="00787EE9">
        <w:trPr>
          <w:jc w:val="center"/>
        </w:trPr>
        <w:tc>
          <w:tcPr>
            <w:tcW w:w="2254" w:type="dxa"/>
          </w:tcPr>
          <w:p w14:paraId="20950BDC" w14:textId="77777777" w:rsidR="00C84A52" w:rsidRPr="00C84A52" w:rsidRDefault="00C84A52" w:rsidP="00C84A52">
            <w:pPr>
              <w:rPr>
                <w:rFonts w:asciiTheme="majorHAnsi" w:hAnsiTheme="majorHAnsi" w:cstheme="majorHAnsi"/>
                <w:sz w:val="24"/>
                <w:szCs w:val="24"/>
              </w:rPr>
            </w:pPr>
          </w:p>
        </w:tc>
        <w:tc>
          <w:tcPr>
            <w:tcW w:w="2254" w:type="dxa"/>
          </w:tcPr>
          <w:p w14:paraId="10F4CB72" w14:textId="77777777" w:rsidR="00C84A52" w:rsidRPr="00C84A52" w:rsidRDefault="00787EE9" w:rsidP="00C84A52">
            <w:pPr>
              <w:jc w:val="center"/>
              <w:rPr>
                <w:rFonts w:asciiTheme="majorHAnsi" w:hAnsiTheme="majorHAnsi" w:cstheme="majorHAnsi"/>
                <w:b/>
                <w:bCs/>
                <w:sz w:val="24"/>
                <w:szCs w:val="24"/>
              </w:rPr>
            </w:pPr>
            <w:r w:rsidRPr="00C84A52">
              <w:rPr>
                <w:rFonts w:asciiTheme="majorHAnsi" w:hAnsiTheme="majorHAnsi" w:cstheme="majorHAnsi"/>
                <w:b/>
                <w:bCs/>
                <w:sz w:val="24"/>
                <w:szCs w:val="24"/>
              </w:rPr>
              <w:t xml:space="preserve">Present Value at 29.1% </w:t>
            </w:r>
          </w:p>
        </w:tc>
        <w:tc>
          <w:tcPr>
            <w:tcW w:w="2254" w:type="dxa"/>
          </w:tcPr>
          <w:p w14:paraId="1A2D83B2" w14:textId="77777777" w:rsidR="00C84A52" w:rsidRPr="00C84A52" w:rsidRDefault="00787EE9" w:rsidP="00C84A52">
            <w:pPr>
              <w:jc w:val="center"/>
              <w:rPr>
                <w:rFonts w:asciiTheme="majorHAnsi" w:hAnsiTheme="majorHAnsi" w:cstheme="majorHAnsi"/>
                <w:b/>
                <w:bCs/>
                <w:sz w:val="24"/>
                <w:szCs w:val="24"/>
              </w:rPr>
            </w:pPr>
            <w:r w:rsidRPr="00C84A52">
              <w:rPr>
                <w:rFonts w:asciiTheme="majorHAnsi" w:hAnsiTheme="majorHAnsi" w:cstheme="majorHAnsi"/>
                <w:b/>
                <w:bCs/>
                <w:sz w:val="24"/>
                <w:szCs w:val="24"/>
              </w:rPr>
              <w:t>Present Value</w:t>
            </w:r>
          </w:p>
        </w:tc>
      </w:tr>
      <w:tr w:rsidR="006747A7" w14:paraId="73E79052" w14:textId="77777777" w:rsidTr="00787EE9">
        <w:trPr>
          <w:jc w:val="center"/>
        </w:trPr>
        <w:tc>
          <w:tcPr>
            <w:tcW w:w="2254" w:type="dxa"/>
          </w:tcPr>
          <w:p w14:paraId="389C6903" w14:textId="77777777" w:rsidR="00C84A52" w:rsidRPr="00C84A52" w:rsidRDefault="00787EE9" w:rsidP="00C84A52">
            <w:pPr>
              <w:jc w:val="center"/>
              <w:rPr>
                <w:rFonts w:asciiTheme="majorHAnsi" w:hAnsiTheme="majorHAnsi" w:cstheme="majorHAnsi"/>
                <w:b/>
                <w:bCs/>
                <w:sz w:val="24"/>
                <w:szCs w:val="24"/>
              </w:rPr>
            </w:pPr>
            <w:r w:rsidRPr="00C84A52">
              <w:rPr>
                <w:rFonts w:asciiTheme="majorHAnsi" w:hAnsiTheme="majorHAnsi" w:cstheme="majorHAnsi"/>
                <w:b/>
                <w:bCs/>
                <w:sz w:val="24"/>
                <w:szCs w:val="24"/>
              </w:rPr>
              <w:t>Initial Capital Expenditure</w:t>
            </w:r>
          </w:p>
        </w:tc>
        <w:tc>
          <w:tcPr>
            <w:tcW w:w="2254" w:type="dxa"/>
          </w:tcPr>
          <w:p w14:paraId="637577B2" w14:textId="77777777" w:rsidR="00C84A52" w:rsidRPr="00C84A52" w:rsidRDefault="00787EE9" w:rsidP="00C84A52">
            <w:pPr>
              <w:jc w:val="center"/>
              <w:rPr>
                <w:rFonts w:cstheme="minorHAnsi"/>
                <w:vertAlign w:val="superscript"/>
              </w:rPr>
            </w:pPr>
            <w:r w:rsidRPr="00C84A52">
              <w:rPr>
                <w:rFonts w:cstheme="minorHAnsi"/>
              </w:rPr>
              <w:t>2000/ 1.291</w:t>
            </w:r>
            <w:r w:rsidRPr="00C84A52">
              <w:rPr>
                <w:rFonts w:cstheme="minorHAnsi"/>
                <w:vertAlign w:val="superscript"/>
              </w:rPr>
              <w:t>0</w:t>
            </w:r>
          </w:p>
        </w:tc>
        <w:tc>
          <w:tcPr>
            <w:tcW w:w="2254" w:type="dxa"/>
          </w:tcPr>
          <w:p w14:paraId="2C7DDF2D" w14:textId="77777777" w:rsidR="00C84A52" w:rsidRPr="00C84A52" w:rsidRDefault="00787EE9" w:rsidP="00C84A52">
            <w:pPr>
              <w:rPr>
                <w:rFonts w:cstheme="minorHAnsi"/>
                <w:sz w:val="24"/>
                <w:szCs w:val="24"/>
              </w:rPr>
            </w:pPr>
            <w:r w:rsidRPr="00C84A52">
              <w:rPr>
                <w:rFonts w:cstheme="minorHAnsi"/>
              </w:rPr>
              <w:t>-2000</w:t>
            </w:r>
          </w:p>
        </w:tc>
      </w:tr>
      <w:tr w:rsidR="006747A7" w14:paraId="1B06BE46" w14:textId="77777777" w:rsidTr="00787EE9">
        <w:trPr>
          <w:jc w:val="center"/>
        </w:trPr>
        <w:tc>
          <w:tcPr>
            <w:tcW w:w="2254" w:type="dxa"/>
          </w:tcPr>
          <w:p w14:paraId="159884DD" w14:textId="77777777" w:rsidR="00C84A52" w:rsidRPr="00C84A52" w:rsidRDefault="00787EE9" w:rsidP="00C84A52">
            <w:pPr>
              <w:jc w:val="center"/>
              <w:rPr>
                <w:rFonts w:asciiTheme="majorHAnsi" w:hAnsiTheme="majorHAnsi" w:cstheme="majorHAnsi"/>
                <w:b/>
                <w:bCs/>
                <w:sz w:val="24"/>
                <w:szCs w:val="24"/>
              </w:rPr>
            </w:pPr>
            <w:r w:rsidRPr="00C84A52">
              <w:rPr>
                <w:rFonts w:asciiTheme="majorHAnsi" w:hAnsiTheme="majorHAnsi" w:cstheme="majorHAnsi"/>
                <w:b/>
                <w:bCs/>
                <w:sz w:val="24"/>
                <w:szCs w:val="24"/>
              </w:rPr>
              <w:t>Year One</w:t>
            </w:r>
          </w:p>
        </w:tc>
        <w:tc>
          <w:tcPr>
            <w:tcW w:w="2254" w:type="dxa"/>
          </w:tcPr>
          <w:p w14:paraId="172DDB7E" w14:textId="77777777" w:rsidR="00C84A52" w:rsidRPr="00C84A52" w:rsidRDefault="00787EE9" w:rsidP="00C84A52">
            <w:pPr>
              <w:jc w:val="center"/>
              <w:rPr>
                <w:rFonts w:cstheme="minorHAnsi"/>
                <w:vertAlign w:val="superscript"/>
              </w:rPr>
            </w:pPr>
            <w:r w:rsidRPr="00C84A52">
              <w:rPr>
                <w:rFonts w:cstheme="minorHAnsi"/>
              </w:rPr>
              <w:t>500/ 1.291</w:t>
            </w:r>
            <w:r w:rsidRPr="00C84A52">
              <w:rPr>
                <w:rFonts w:cstheme="minorHAnsi"/>
                <w:vertAlign w:val="superscript"/>
              </w:rPr>
              <w:t>1</w:t>
            </w:r>
          </w:p>
        </w:tc>
        <w:tc>
          <w:tcPr>
            <w:tcW w:w="2254" w:type="dxa"/>
          </w:tcPr>
          <w:p w14:paraId="554A3602" w14:textId="77777777" w:rsidR="00C84A52" w:rsidRPr="00C84A52" w:rsidRDefault="00787EE9" w:rsidP="00C84A52">
            <w:pPr>
              <w:jc w:val="center"/>
              <w:rPr>
                <w:rFonts w:cstheme="minorHAnsi"/>
              </w:rPr>
            </w:pPr>
            <w:r w:rsidRPr="00C84A52">
              <w:rPr>
                <w:rFonts w:cstheme="minorHAnsi"/>
              </w:rPr>
              <w:t>387.3</w:t>
            </w:r>
          </w:p>
        </w:tc>
      </w:tr>
      <w:tr w:rsidR="006747A7" w14:paraId="2FCD54F4" w14:textId="77777777" w:rsidTr="00787EE9">
        <w:trPr>
          <w:jc w:val="center"/>
        </w:trPr>
        <w:tc>
          <w:tcPr>
            <w:tcW w:w="2254" w:type="dxa"/>
          </w:tcPr>
          <w:p w14:paraId="6CBE4B35" w14:textId="77777777" w:rsidR="00C84A52" w:rsidRPr="00C84A52" w:rsidRDefault="00787EE9" w:rsidP="00C84A52">
            <w:pPr>
              <w:jc w:val="center"/>
              <w:rPr>
                <w:rFonts w:asciiTheme="majorHAnsi" w:hAnsiTheme="majorHAnsi" w:cstheme="majorHAnsi"/>
                <w:b/>
                <w:bCs/>
                <w:sz w:val="24"/>
                <w:szCs w:val="24"/>
              </w:rPr>
            </w:pPr>
            <w:r w:rsidRPr="00C84A52">
              <w:rPr>
                <w:rFonts w:asciiTheme="majorHAnsi" w:hAnsiTheme="majorHAnsi" w:cstheme="majorHAnsi"/>
                <w:b/>
                <w:bCs/>
                <w:sz w:val="24"/>
                <w:szCs w:val="24"/>
              </w:rPr>
              <w:t>Year Two</w:t>
            </w:r>
          </w:p>
        </w:tc>
        <w:tc>
          <w:tcPr>
            <w:tcW w:w="2254" w:type="dxa"/>
          </w:tcPr>
          <w:p w14:paraId="5B5830E8" w14:textId="77777777" w:rsidR="00C84A52" w:rsidRPr="00C84A52" w:rsidRDefault="00787EE9" w:rsidP="00C84A52">
            <w:pPr>
              <w:jc w:val="center"/>
              <w:rPr>
                <w:rFonts w:cstheme="minorHAnsi"/>
                <w:vertAlign w:val="superscript"/>
              </w:rPr>
            </w:pPr>
            <w:r w:rsidRPr="00C84A52">
              <w:rPr>
                <w:rFonts w:cstheme="minorHAnsi"/>
              </w:rPr>
              <w:t>900/ 1.291</w:t>
            </w:r>
            <w:r w:rsidRPr="00C84A52">
              <w:rPr>
                <w:rFonts w:cstheme="minorHAnsi"/>
                <w:vertAlign w:val="superscript"/>
              </w:rPr>
              <w:t>2</w:t>
            </w:r>
          </w:p>
        </w:tc>
        <w:tc>
          <w:tcPr>
            <w:tcW w:w="2254" w:type="dxa"/>
          </w:tcPr>
          <w:p w14:paraId="61590979" w14:textId="77777777" w:rsidR="00C84A52" w:rsidRPr="00C84A52" w:rsidRDefault="00787EE9" w:rsidP="00C84A52">
            <w:pPr>
              <w:jc w:val="center"/>
              <w:rPr>
                <w:rFonts w:cstheme="minorHAnsi"/>
              </w:rPr>
            </w:pPr>
            <w:r w:rsidRPr="00C84A52">
              <w:rPr>
                <w:rFonts w:cstheme="minorHAnsi"/>
              </w:rPr>
              <w:t>540.0</w:t>
            </w:r>
          </w:p>
        </w:tc>
      </w:tr>
      <w:tr w:rsidR="006747A7" w14:paraId="5280573F" w14:textId="77777777" w:rsidTr="00787EE9">
        <w:trPr>
          <w:jc w:val="center"/>
        </w:trPr>
        <w:tc>
          <w:tcPr>
            <w:tcW w:w="2254" w:type="dxa"/>
          </w:tcPr>
          <w:p w14:paraId="7340E0FD" w14:textId="77777777" w:rsidR="00C84A52" w:rsidRPr="00C84A52" w:rsidRDefault="00787EE9" w:rsidP="00C84A52">
            <w:pPr>
              <w:jc w:val="center"/>
              <w:rPr>
                <w:rFonts w:asciiTheme="majorHAnsi" w:hAnsiTheme="majorHAnsi" w:cstheme="majorHAnsi"/>
                <w:b/>
                <w:bCs/>
                <w:sz w:val="24"/>
                <w:szCs w:val="24"/>
              </w:rPr>
            </w:pPr>
            <w:r w:rsidRPr="00C84A52">
              <w:rPr>
                <w:rFonts w:asciiTheme="majorHAnsi" w:hAnsiTheme="majorHAnsi" w:cstheme="majorHAnsi"/>
                <w:b/>
                <w:bCs/>
                <w:sz w:val="24"/>
                <w:szCs w:val="24"/>
              </w:rPr>
              <w:t>Year Three</w:t>
            </w:r>
          </w:p>
        </w:tc>
        <w:tc>
          <w:tcPr>
            <w:tcW w:w="2254" w:type="dxa"/>
          </w:tcPr>
          <w:p w14:paraId="1B044DA3" w14:textId="77777777" w:rsidR="00C84A52" w:rsidRPr="00C84A52" w:rsidRDefault="00787EE9" w:rsidP="00C84A52">
            <w:pPr>
              <w:jc w:val="center"/>
              <w:rPr>
                <w:rFonts w:cstheme="minorHAnsi"/>
                <w:vertAlign w:val="superscript"/>
              </w:rPr>
            </w:pPr>
            <w:r w:rsidRPr="00C84A52">
              <w:rPr>
                <w:rFonts w:cstheme="minorHAnsi"/>
              </w:rPr>
              <w:t>1,300/ 1.291</w:t>
            </w:r>
            <w:r w:rsidRPr="00C84A52">
              <w:rPr>
                <w:rFonts w:cstheme="minorHAnsi"/>
                <w:vertAlign w:val="superscript"/>
              </w:rPr>
              <w:t>3</w:t>
            </w:r>
          </w:p>
        </w:tc>
        <w:tc>
          <w:tcPr>
            <w:tcW w:w="2254" w:type="dxa"/>
          </w:tcPr>
          <w:p w14:paraId="0F232648" w14:textId="77777777" w:rsidR="00C84A52" w:rsidRPr="00C84A52" w:rsidRDefault="00787EE9" w:rsidP="00C84A52">
            <w:pPr>
              <w:jc w:val="center"/>
              <w:rPr>
                <w:rFonts w:cstheme="minorHAnsi"/>
              </w:rPr>
            </w:pPr>
            <w:r w:rsidRPr="00C84A52">
              <w:rPr>
                <w:rFonts w:cstheme="minorHAnsi"/>
              </w:rPr>
              <w:t>604.2</w:t>
            </w:r>
          </w:p>
        </w:tc>
      </w:tr>
      <w:tr w:rsidR="006747A7" w14:paraId="1222A227" w14:textId="77777777" w:rsidTr="00787EE9">
        <w:trPr>
          <w:jc w:val="center"/>
        </w:trPr>
        <w:tc>
          <w:tcPr>
            <w:tcW w:w="2254" w:type="dxa"/>
          </w:tcPr>
          <w:p w14:paraId="209FE37B" w14:textId="77777777" w:rsidR="00C84A52" w:rsidRPr="00C84A52" w:rsidRDefault="00787EE9" w:rsidP="00C84A52">
            <w:pPr>
              <w:jc w:val="center"/>
              <w:rPr>
                <w:rFonts w:asciiTheme="majorHAnsi" w:hAnsiTheme="majorHAnsi" w:cstheme="majorHAnsi"/>
                <w:b/>
                <w:bCs/>
                <w:sz w:val="24"/>
                <w:szCs w:val="24"/>
              </w:rPr>
            </w:pPr>
            <w:r w:rsidRPr="00C84A52">
              <w:rPr>
                <w:rFonts w:asciiTheme="majorHAnsi" w:hAnsiTheme="majorHAnsi" w:cstheme="majorHAnsi"/>
                <w:b/>
                <w:bCs/>
                <w:sz w:val="24"/>
                <w:szCs w:val="24"/>
              </w:rPr>
              <w:t>Year Four</w:t>
            </w:r>
          </w:p>
        </w:tc>
        <w:tc>
          <w:tcPr>
            <w:tcW w:w="2254" w:type="dxa"/>
          </w:tcPr>
          <w:p w14:paraId="30E6A620" w14:textId="77777777" w:rsidR="00C84A52" w:rsidRPr="00C84A52" w:rsidRDefault="00787EE9" w:rsidP="00C84A52">
            <w:pPr>
              <w:jc w:val="center"/>
              <w:rPr>
                <w:rFonts w:cstheme="minorHAnsi"/>
                <w:vertAlign w:val="superscript"/>
              </w:rPr>
            </w:pPr>
            <w:r w:rsidRPr="00C84A52">
              <w:rPr>
                <w:rFonts w:cstheme="minorHAnsi"/>
              </w:rPr>
              <w:t>1,300/ 1.291</w:t>
            </w:r>
            <w:r w:rsidRPr="00C84A52">
              <w:rPr>
                <w:rFonts w:cstheme="minorHAnsi"/>
                <w:vertAlign w:val="superscript"/>
              </w:rPr>
              <w:t>4</w:t>
            </w:r>
          </w:p>
        </w:tc>
        <w:tc>
          <w:tcPr>
            <w:tcW w:w="2254" w:type="dxa"/>
          </w:tcPr>
          <w:p w14:paraId="1B7FD532" w14:textId="77777777" w:rsidR="00C84A52" w:rsidRPr="00C84A52" w:rsidRDefault="00787EE9" w:rsidP="00C84A52">
            <w:pPr>
              <w:jc w:val="center"/>
              <w:rPr>
                <w:rFonts w:cstheme="minorHAnsi"/>
              </w:rPr>
            </w:pPr>
            <w:r w:rsidRPr="00C84A52">
              <w:rPr>
                <w:rFonts w:cstheme="minorHAnsi"/>
              </w:rPr>
              <w:t>468.0</w:t>
            </w:r>
          </w:p>
        </w:tc>
      </w:tr>
      <w:tr w:rsidR="006747A7" w14:paraId="3A1C27F9" w14:textId="77777777" w:rsidTr="00787EE9">
        <w:trPr>
          <w:jc w:val="center"/>
        </w:trPr>
        <w:tc>
          <w:tcPr>
            <w:tcW w:w="2254" w:type="dxa"/>
          </w:tcPr>
          <w:p w14:paraId="55B3747A" w14:textId="77777777" w:rsidR="00C84A52" w:rsidRPr="00C84A52" w:rsidRDefault="00C84A52" w:rsidP="00C84A52">
            <w:pPr>
              <w:jc w:val="center"/>
              <w:rPr>
                <w:rFonts w:asciiTheme="majorHAnsi" w:hAnsiTheme="majorHAnsi" w:cstheme="majorHAnsi"/>
                <w:b/>
                <w:bCs/>
                <w:sz w:val="24"/>
                <w:szCs w:val="24"/>
              </w:rPr>
            </w:pPr>
          </w:p>
        </w:tc>
        <w:tc>
          <w:tcPr>
            <w:tcW w:w="2254" w:type="dxa"/>
          </w:tcPr>
          <w:p w14:paraId="60886301" w14:textId="77777777" w:rsidR="00C84A52" w:rsidRPr="00C84A52" w:rsidRDefault="00C84A52" w:rsidP="00C84A52">
            <w:pPr>
              <w:rPr>
                <w:rFonts w:asciiTheme="majorHAnsi" w:hAnsiTheme="majorHAnsi" w:cstheme="majorHAnsi"/>
                <w:sz w:val="24"/>
                <w:szCs w:val="24"/>
              </w:rPr>
            </w:pPr>
          </w:p>
        </w:tc>
        <w:tc>
          <w:tcPr>
            <w:tcW w:w="2254" w:type="dxa"/>
            <w:shd w:val="clear" w:color="auto" w:fill="E7E6E6" w:themeFill="background2"/>
          </w:tcPr>
          <w:p w14:paraId="6B4B12C6" w14:textId="77777777" w:rsidR="00C84A52" w:rsidRPr="00C84A52" w:rsidRDefault="00787EE9" w:rsidP="00C84A52">
            <w:pPr>
              <w:jc w:val="center"/>
              <w:rPr>
                <w:rFonts w:cstheme="minorHAnsi"/>
                <w:b/>
                <w:bCs/>
                <w:sz w:val="24"/>
                <w:szCs w:val="24"/>
              </w:rPr>
            </w:pPr>
            <w:r w:rsidRPr="00C84A52">
              <w:rPr>
                <w:rFonts w:cstheme="minorHAnsi"/>
                <w:b/>
                <w:bCs/>
              </w:rPr>
              <w:t>NPV: -0.5</w:t>
            </w:r>
          </w:p>
        </w:tc>
      </w:tr>
    </w:tbl>
    <w:p w14:paraId="6536409D" w14:textId="77777777" w:rsidR="00C84A52" w:rsidRPr="00C84A52" w:rsidRDefault="00C84A52" w:rsidP="00C84A52">
      <w:pPr>
        <w:rPr>
          <w:rFonts w:asciiTheme="majorHAnsi" w:hAnsiTheme="majorHAnsi" w:cstheme="majorHAnsi"/>
          <w:sz w:val="24"/>
          <w:szCs w:val="24"/>
        </w:rPr>
      </w:pPr>
    </w:p>
    <w:p w14:paraId="6D59B9F9" w14:textId="77777777" w:rsidR="00C84A52" w:rsidRPr="00C84A52" w:rsidRDefault="00787EE9" w:rsidP="00C84A52">
      <w:pPr>
        <w:numPr>
          <w:ilvl w:val="0"/>
          <w:numId w:val="33"/>
        </w:numPr>
        <w:contextualSpacing/>
        <w:rPr>
          <w:rFonts w:cstheme="minorHAnsi"/>
        </w:rPr>
      </w:pPr>
      <w:r w:rsidRPr="00C84A52">
        <w:rPr>
          <w:rFonts w:cstheme="minorHAnsi"/>
        </w:rPr>
        <w:t>The IRR is between 30% and 35% (5% range)</w:t>
      </w:r>
    </w:p>
    <w:p w14:paraId="264077B9" w14:textId="77777777" w:rsidR="00C84A52" w:rsidRPr="00C84A52" w:rsidRDefault="00787EE9" w:rsidP="00C84A52">
      <w:pPr>
        <w:numPr>
          <w:ilvl w:val="0"/>
          <w:numId w:val="33"/>
        </w:numPr>
        <w:contextualSpacing/>
        <w:rPr>
          <w:rFonts w:cstheme="minorHAnsi"/>
        </w:rPr>
      </w:pPr>
      <w:r w:rsidRPr="00C84A52">
        <w:rPr>
          <w:rFonts w:cstheme="minorHAnsi"/>
        </w:rPr>
        <w:t>The spread is 93 + 19.6 = 112.6</w:t>
      </w:r>
    </w:p>
    <w:p w14:paraId="123DCE33" w14:textId="77777777" w:rsidR="00C84A52" w:rsidRPr="00C84A52" w:rsidRDefault="00787EE9" w:rsidP="00C84A52">
      <w:pPr>
        <w:numPr>
          <w:ilvl w:val="0"/>
          <w:numId w:val="33"/>
        </w:numPr>
        <w:contextualSpacing/>
        <w:rPr>
          <w:rFonts w:cstheme="minorHAnsi"/>
        </w:rPr>
      </w:pPr>
      <w:r w:rsidRPr="00C84A52">
        <w:rPr>
          <w:rFonts w:cstheme="minorHAnsi"/>
        </w:rPr>
        <w:t>For a 5% increase in DF, NPV reduces by 112.6</w:t>
      </w:r>
    </w:p>
    <w:p w14:paraId="681C33C5" w14:textId="77777777" w:rsidR="00C84A52" w:rsidRPr="00C84A52" w:rsidRDefault="00787EE9" w:rsidP="00C84A52">
      <w:pPr>
        <w:numPr>
          <w:ilvl w:val="0"/>
          <w:numId w:val="33"/>
        </w:numPr>
        <w:contextualSpacing/>
        <w:rPr>
          <w:rFonts w:cstheme="minorHAnsi"/>
        </w:rPr>
      </w:pPr>
      <w:r w:rsidRPr="00C84A52">
        <w:rPr>
          <w:rFonts w:cstheme="minorHAnsi"/>
        </w:rPr>
        <w:t>Therefore, a 1% change in DF, NPV changes by 112.6/ 5 = 22.52</w:t>
      </w:r>
    </w:p>
    <w:p w14:paraId="1CFB0414" w14:textId="77777777" w:rsidR="00C84A52" w:rsidRPr="00C84A52" w:rsidRDefault="00787EE9" w:rsidP="00C84A52">
      <w:pPr>
        <w:numPr>
          <w:ilvl w:val="0"/>
          <w:numId w:val="33"/>
        </w:numPr>
        <w:contextualSpacing/>
        <w:rPr>
          <w:rFonts w:cstheme="minorHAnsi"/>
        </w:rPr>
      </w:pPr>
      <w:r w:rsidRPr="00C84A52">
        <w:rPr>
          <w:rFonts w:cstheme="minorHAnsi"/>
        </w:rPr>
        <w:t>To reduce NPV from 93 to O, increase the DF by 93/ 22.52 = 4.13</w:t>
      </w:r>
    </w:p>
    <w:p w14:paraId="64D8423D" w14:textId="77777777" w:rsidR="00C84A52" w:rsidRPr="00C84A52" w:rsidRDefault="00787EE9" w:rsidP="00C84A52">
      <w:pPr>
        <w:numPr>
          <w:ilvl w:val="0"/>
          <w:numId w:val="33"/>
        </w:numPr>
        <w:contextualSpacing/>
        <w:rPr>
          <w:rFonts w:cstheme="minorHAnsi"/>
        </w:rPr>
      </w:pPr>
      <w:r w:rsidRPr="00C84A52">
        <w:rPr>
          <w:rFonts w:cstheme="minorHAnsi"/>
        </w:rPr>
        <w:t>Therefore, the new DF is 25 + 4.13 = 29.13% (29.1% rounded)</w:t>
      </w:r>
    </w:p>
    <w:p w14:paraId="5772093B" w14:textId="77777777" w:rsidR="00C84A52" w:rsidRPr="00C84A52" w:rsidRDefault="00787EE9" w:rsidP="00C84A52">
      <w:pPr>
        <w:keepNext/>
        <w:keepLines/>
        <w:spacing w:before="240" w:after="0"/>
        <w:outlineLvl w:val="0"/>
        <w:rPr>
          <w:rFonts w:asciiTheme="majorHAnsi" w:eastAsiaTheme="majorEastAsia" w:hAnsiTheme="majorHAnsi" w:cstheme="majorBidi"/>
          <w:b/>
          <w:bCs/>
          <w:sz w:val="28"/>
          <w:szCs w:val="28"/>
        </w:rPr>
      </w:pPr>
      <w:bookmarkStart w:id="109" w:name="_Toc40790700"/>
      <w:bookmarkStart w:id="110" w:name="_Toc40880679"/>
      <w:bookmarkStart w:id="111" w:name="_Toc41639052"/>
      <w:bookmarkStart w:id="112" w:name="_Toc41639181"/>
      <w:bookmarkStart w:id="113" w:name="_Toc41640838"/>
      <w:r w:rsidRPr="00C84A52">
        <w:rPr>
          <w:rFonts w:asciiTheme="majorHAnsi" w:eastAsiaTheme="majorEastAsia" w:hAnsiTheme="majorHAnsi" w:cstheme="majorBidi"/>
          <w:b/>
          <w:bCs/>
          <w:sz w:val="28"/>
          <w:szCs w:val="28"/>
        </w:rPr>
        <w:t>Interpreting Results</w:t>
      </w:r>
      <w:bookmarkEnd w:id="109"/>
      <w:bookmarkEnd w:id="110"/>
      <w:bookmarkEnd w:id="111"/>
      <w:bookmarkEnd w:id="112"/>
      <w:bookmarkEnd w:id="113"/>
    </w:p>
    <w:p w14:paraId="4CD90BED" w14:textId="77777777" w:rsidR="00C84A52" w:rsidRPr="00C84A52" w:rsidRDefault="00787EE9" w:rsidP="00C84A52">
      <w:pPr>
        <w:keepNext/>
        <w:keepLines/>
        <w:spacing w:before="40" w:after="0"/>
        <w:outlineLvl w:val="1"/>
        <w:rPr>
          <w:rFonts w:asciiTheme="majorHAnsi" w:eastAsiaTheme="majorEastAsia" w:hAnsiTheme="majorHAnsi" w:cstheme="majorBidi"/>
          <w:b/>
          <w:bCs/>
          <w:sz w:val="26"/>
          <w:szCs w:val="26"/>
        </w:rPr>
      </w:pPr>
      <w:bookmarkStart w:id="114" w:name="_Toc40790701"/>
      <w:bookmarkStart w:id="115" w:name="_Toc40880680"/>
      <w:bookmarkStart w:id="116" w:name="_Toc41639053"/>
      <w:bookmarkStart w:id="117" w:name="_Toc41639182"/>
      <w:bookmarkStart w:id="118" w:name="_Toc41640839"/>
      <w:r w:rsidRPr="00C84A52">
        <w:rPr>
          <w:rFonts w:asciiTheme="majorHAnsi" w:eastAsiaTheme="majorEastAsia" w:hAnsiTheme="majorHAnsi" w:cstheme="majorBidi"/>
          <w:b/>
          <w:bCs/>
          <w:sz w:val="26"/>
          <w:szCs w:val="26"/>
        </w:rPr>
        <w:t>A.  Net Present Value</w:t>
      </w:r>
      <w:bookmarkEnd w:id="114"/>
      <w:bookmarkEnd w:id="115"/>
      <w:bookmarkEnd w:id="116"/>
      <w:bookmarkEnd w:id="117"/>
      <w:bookmarkEnd w:id="118"/>
    </w:p>
    <w:p w14:paraId="3DAB67BA" w14:textId="77777777" w:rsidR="00C84A52" w:rsidRPr="00C84A52" w:rsidRDefault="00787EE9" w:rsidP="00DB2C1B">
      <w:pPr>
        <w:spacing w:line="480" w:lineRule="auto"/>
        <w:jc w:val="both"/>
      </w:pPr>
      <w:r w:rsidRPr="00C84A52">
        <w:t xml:space="preserve">Net Present Value (NPV) is defined as the sum of the present values of incoming and outgoing cash flows over some time (Berk et al, 2019). NPV </w:t>
      </w:r>
      <w:r w:rsidR="00C37CBC">
        <w:t>is</w:t>
      </w:r>
      <w:r w:rsidRPr="00C84A52">
        <w:t xml:space="preserve"> used as an administrative practice to select between alternative capital investment (Smith, 2002). NPV is </w:t>
      </w:r>
      <w:r w:rsidR="00C5593F">
        <w:t xml:space="preserve">a </w:t>
      </w:r>
      <w:r w:rsidRPr="00C84A52">
        <w:t xml:space="preserve">beneficial tool to establish whether a particular project will result in a net profit or a net loss; and in financial theory, if there is a choice between the two the options, the one generating a higher NPV will be selected for the benefit of an organisation (Gaspars-Wieloch, 2019). If the NPV is positive, then the investments are likely going to add value to an organisation; where on the other hand, is the NPV is negative, then that project should not be selected as it will most likely reduce the value of the firm (Carrabee and Voss, 2013). </w:t>
      </w:r>
    </w:p>
    <w:p w14:paraId="73B7223C" w14:textId="77777777" w:rsidR="00C84A52" w:rsidRPr="00C84A52" w:rsidRDefault="00787EE9" w:rsidP="00DB2C1B">
      <w:pPr>
        <w:spacing w:line="480" w:lineRule="auto"/>
        <w:jc w:val="both"/>
      </w:pPr>
      <w:r w:rsidRPr="00C84A52">
        <w:t xml:space="preserve">There is a wide range of advantages </w:t>
      </w:r>
      <w:r w:rsidR="00CC4EEB">
        <w:t>for</w:t>
      </w:r>
      <w:r w:rsidRPr="00C84A52">
        <w:t xml:space="preserve"> </w:t>
      </w:r>
      <w:r w:rsidR="00614B5F">
        <w:t xml:space="preserve">selecting </w:t>
      </w:r>
      <w:r w:rsidRPr="00C84A52">
        <w:t>the NPV method, but the leading advantage is that it gives the manager an accurate evaluation of items or projects based on the firm's required return on investment (Taylor and Taylor, 1994). Furthermore, NPV can also integrate the time value of money into the analysis of proposed capital investment (Needles, Powers, and Crosson, 2011). The NPV is appropriate for electing  an investment judgement as it possesses the following properties:</w:t>
      </w:r>
    </w:p>
    <w:p w14:paraId="53A94591" w14:textId="77777777" w:rsidR="00C84A52" w:rsidRPr="00C84A52" w:rsidRDefault="00787EE9" w:rsidP="00DB2C1B">
      <w:pPr>
        <w:numPr>
          <w:ilvl w:val="0"/>
          <w:numId w:val="35"/>
        </w:numPr>
        <w:spacing w:line="480" w:lineRule="auto"/>
        <w:contextualSpacing/>
        <w:jc w:val="both"/>
      </w:pPr>
      <w:r w:rsidRPr="00C84A52">
        <w:t>It is a good measure to assess value creation, as when the project NPV is positive, it means that the project will generate value</w:t>
      </w:r>
      <w:r w:rsidR="00E62C87">
        <w:t>.</w:t>
      </w:r>
      <w:r w:rsidRPr="00C84A52">
        <w:t xml:space="preserve"> </w:t>
      </w:r>
      <w:r w:rsidR="00E62C87">
        <w:t>W</w:t>
      </w:r>
      <w:r w:rsidRPr="00C84A52">
        <w:t>hen a project</w:t>
      </w:r>
      <w:r w:rsidR="00E62C87">
        <w:t>s</w:t>
      </w:r>
      <w:r w:rsidRPr="00C84A52">
        <w:t xml:space="preserve"> NPV is negative,</w:t>
      </w:r>
      <w:r w:rsidR="00E62C87">
        <w:t xml:space="preserve"> it will </w:t>
      </w:r>
      <w:r w:rsidRPr="00C84A52">
        <w:t>deplete</w:t>
      </w:r>
      <w:r w:rsidR="00E62C87">
        <w:t xml:space="preserve"> the</w:t>
      </w:r>
      <w:r w:rsidRPr="00C84A52">
        <w:t xml:space="preserve"> value</w:t>
      </w:r>
      <w:r w:rsidR="00E62C87">
        <w:t xml:space="preserve"> of the overall </w:t>
      </w:r>
      <w:r w:rsidR="00FC1056">
        <w:t>plan</w:t>
      </w:r>
      <w:r w:rsidRPr="00C84A52">
        <w:t xml:space="preserve">; </w:t>
      </w:r>
    </w:p>
    <w:p w14:paraId="1FDEA990" w14:textId="77777777" w:rsidR="00C84A52" w:rsidRPr="00C84A52" w:rsidRDefault="00787EE9" w:rsidP="00DB2C1B">
      <w:pPr>
        <w:numPr>
          <w:ilvl w:val="0"/>
          <w:numId w:val="35"/>
        </w:numPr>
        <w:spacing w:line="480" w:lineRule="auto"/>
        <w:contextualSpacing/>
        <w:jc w:val="both"/>
      </w:pPr>
      <w:r w:rsidRPr="00C84A52">
        <w:t>It corrects for the timing of the projects expected cash flows;</w:t>
      </w:r>
    </w:p>
    <w:p w14:paraId="3C1BC3A4" w14:textId="77777777" w:rsidR="00C84A52" w:rsidRPr="00C84A52" w:rsidRDefault="00787EE9" w:rsidP="00DB2C1B">
      <w:pPr>
        <w:numPr>
          <w:ilvl w:val="0"/>
          <w:numId w:val="35"/>
        </w:numPr>
        <w:spacing w:line="480" w:lineRule="auto"/>
        <w:contextualSpacing/>
        <w:jc w:val="both"/>
      </w:pPr>
      <w:r>
        <w:t>It a</w:t>
      </w:r>
      <w:r w:rsidRPr="00C84A52">
        <w:t xml:space="preserve">lso adjusts for the risk of the project's expected cash flows (Hawawin and Viallet, 2011). </w:t>
      </w:r>
    </w:p>
    <w:p w14:paraId="102D4B9D" w14:textId="77777777" w:rsidR="00C84A52" w:rsidRPr="00C84A52" w:rsidRDefault="00787EE9" w:rsidP="00C84A52">
      <w:pPr>
        <w:keepNext/>
        <w:keepLines/>
        <w:spacing w:before="40" w:after="0"/>
        <w:outlineLvl w:val="1"/>
        <w:rPr>
          <w:rFonts w:asciiTheme="majorHAnsi" w:eastAsiaTheme="majorEastAsia" w:hAnsiTheme="majorHAnsi" w:cstheme="majorBidi"/>
          <w:b/>
          <w:bCs/>
          <w:sz w:val="26"/>
          <w:szCs w:val="26"/>
        </w:rPr>
      </w:pPr>
      <w:bookmarkStart w:id="119" w:name="_Toc40790702"/>
      <w:bookmarkStart w:id="120" w:name="_Toc40880681"/>
      <w:bookmarkStart w:id="121" w:name="_Toc41639054"/>
      <w:bookmarkStart w:id="122" w:name="_Toc41639183"/>
      <w:bookmarkStart w:id="123" w:name="_Toc41640840"/>
      <w:r w:rsidRPr="00C84A52">
        <w:rPr>
          <w:rFonts w:asciiTheme="majorHAnsi" w:eastAsiaTheme="majorEastAsia" w:hAnsiTheme="majorHAnsi" w:cstheme="majorBidi"/>
          <w:b/>
          <w:bCs/>
          <w:sz w:val="26"/>
          <w:szCs w:val="26"/>
        </w:rPr>
        <w:t>B. Non-Discounting Methods</w:t>
      </w:r>
      <w:bookmarkEnd w:id="119"/>
      <w:bookmarkEnd w:id="120"/>
      <w:bookmarkEnd w:id="121"/>
      <w:bookmarkEnd w:id="122"/>
      <w:bookmarkEnd w:id="123"/>
    </w:p>
    <w:p w14:paraId="34BA8221" w14:textId="77777777" w:rsidR="00C84A52" w:rsidRPr="00C84A52" w:rsidRDefault="00787EE9" w:rsidP="00C84A52">
      <w:pPr>
        <w:keepNext/>
        <w:keepLines/>
        <w:spacing w:before="40" w:after="0"/>
        <w:outlineLvl w:val="2"/>
        <w:rPr>
          <w:rFonts w:asciiTheme="majorHAnsi" w:eastAsiaTheme="majorEastAsia" w:hAnsiTheme="majorHAnsi" w:cstheme="majorBidi"/>
          <w:b/>
          <w:bCs/>
          <w:sz w:val="24"/>
          <w:szCs w:val="24"/>
        </w:rPr>
      </w:pPr>
      <w:bookmarkStart w:id="124" w:name="_Toc40790703"/>
      <w:bookmarkStart w:id="125" w:name="_Toc40880682"/>
      <w:bookmarkStart w:id="126" w:name="_Toc41639055"/>
      <w:bookmarkStart w:id="127" w:name="_Toc41639184"/>
      <w:bookmarkStart w:id="128" w:name="_Toc41640841"/>
      <w:r w:rsidRPr="00C84A52">
        <w:rPr>
          <w:rFonts w:asciiTheme="majorHAnsi" w:eastAsiaTheme="majorEastAsia" w:hAnsiTheme="majorHAnsi" w:cstheme="majorBidi"/>
          <w:b/>
          <w:bCs/>
          <w:sz w:val="24"/>
          <w:szCs w:val="24"/>
        </w:rPr>
        <w:t>Payback Period</w:t>
      </w:r>
      <w:bookmarkEnd w:id="124"/>
      <w:bookmarkEnd w:id="125"/>
      <w:bookmarkEnd w:id="126"/>
      <w:bookmarkEnd w:id="127"/>
      <w:bookmarkEnd w:id="128"/>
      <w:r w:rsidRPr="00C84A52">
        <w:rPr>
          <w:rFonts w:asciiTheme="majorHAnsi" w:eastAsiaTheme="majorEastAsia" w:hAnsiTheme="majorHAnsi" w:cstheme="majorBidi"/>
          <w:b/>
          <w:bCs/>
          <w:sz w:val="24"/>
          <w:szCs w:val="24"/>
        </w:rPr>
        <w:t xml:space="preserve"> </w:t>
      </w:r>
    </w:p>
    <w:p w14:paraId="721EF963" w14:textId="77777777" w:rsidR="00C84A52" w:rsidRPr="00C84A52" w:rsidRDefault="00787EE9" w:rsidP="00C81D90">
      <w:pPr>
        <w:spacing w:line="480" w:lineRule="auto"/>
        <w:jc w:val="both"/>
      </w:pPr>
      <w:r w:rsidRPr="00C84A52">
        <w:t>For a payback period, a short cash payback period is preferable because the sooner the cash is recovered, the faster it can be reinvested in other projects (Susan et al, 2010). A short payback period is also better for repaying debt used to purchase investment used; as the sooner the cash is recovered, the sooner the debt can be repaid (Susan et al, 2010). The payback period can also be utilised to select a better investment, as the shorter payback period is most desirable for firms (Engle, 2010). Its continued popularity is that it has the advantage of being easy to employ, and it quickly recognises investments with the most immediate cash returns (Engle, 2010).</w:t>
      </w:r>
    </w:p>
    <w:p w14:paraId="29523D28" w14:textId="77777777" w:rsidR="00C84A52" w:rsidRPr="00C84A52" w:rsidRDefault="00787EE9" w:rsidP="00C84A52">
      <w:pPr>
        <w:keepNext/>
        <w:keepLines/>
        <w:spacing w:before="40" w:after="0"/>
        <w:outlineLvl w:val="2"/>
        <w:rPr>
          <w:rFonts w:asciiTheme="majorHAnsi" w:eastAsiaTheme="majorEastAsia" w:hAnsiTheme="majorHAnsi" w:cstheme="majorBidi"/>
          <w:b/>
          <w:bCs/>
          <w:sz w:val="24"/>
          <w:szCs w:val="24"/>
        </w:rPr>
      </w:pPr>
      <w:bookmarkStart w:id="129" w:name="_Toc40790704"/>
      <w:bookmarkStart w:id="130" w:name="_Toc40880683"/>
      <w:bookmarkStart w:id="131" w:name="_Toc41639056"/>
      <w:bookmarkStart w:id="132" w:name="_Toc41639185"/>
      <w:bookmarkStart w:id="133" w:name="_Toc41640842"/>
      <w:r w:rsidRPr="00C84A52">
        <w:rPr>
          <w:rFonts w:asciiTheme="majorHAnsi" w:eastAsiaTheme="majorEastAsia" w:hAnsiTheme="majorHAnsi" w:cstheme="majorBidi"/>
          <w:b/>
          <w:bCs/>
          <w:sz w:val="24"/>
          <w:szCs w:val="24"/>
        </w:rPr>
        <w:t>Accounting Rate of Return</w:t>
      </w:r>
      <w:bookmarkEnd w:id="129"/>
      <w:bookmarkEnd w:id="130"/>
      <w:bookmarkEnd w:id="131"/>
      <w:bookmarkEnd w:id="132"/>
      <w:bookmarkEnd w:id="133"/>
    </w:p>
    <w:p w14:paraId="5300FA7A" w14:textId="77777777" w:rsidR="00C84A52" w:rsidRPr="00C84A52" w:rsidRDefault="00787EE9" w:rsidP="00C81D90">
      <w:pPr>
        <w:spacing w:line="480" w:lineRule="auto"/>
        <w:jc w:val="both"/>
      </w:pPr>
      <w:r w:rsidRPr="00C84A52">
        <w:t>The accounting rate of return (ARR), which is the second most used discounting method, measures the return of a particular project in terms of income, opposite to using a project's cash flow (Hansen, 2009). The ARR is comparable to any return measuring income or cash flows as a quantity of the initial investment amount (Schniederjans, 2005). It is popular because the ARR method is seen as superior to the payback period in the respect that its permits for differences in the assets being compared, and ultimately, can provide an accurate suggestion on what project should be chosen going forward (Drury, 2008).</w:t>
      </w:r>
    </w:p>
    <w:p w14:paraId="6795F714" w14:textId="77777777" w:rsidR="00C84A52" w:rsidRPr="00C84A52" w:rsidRDefault="00787EE9" w:rsidP="00C84A52">
      <w:pPr>
        <w:keepNext/>
        <w:keepLines/>
        <w:spacing w:before="40" w:after="0"/>
        <w:outlineLvl w:val="2"/>
        <w:rPr>
          <w:rFonts w:asciiTheme="majorHAnsi" w:eastAsiaTheme="majorEastAsia" w:hAnsiTheme="majorHAnsi" w:cstheme="majorBidi"/>
          <w:b/>
          <w:bCs/>
          <w:sz w:val="24"/>
          <w:szCs w:val="24"/>
        </w:rPr>
      </w:pPr>
      <w:bookmarkStart w:id="134" w:name="_Toc40790705"/>
      <w:bookmarkStart w:id="135" w:name="_Toc40880684"/>
      <w:bookmarkStart w:id="136" w:name="_Toc41639057"/>
      <w:bookmarkStart w:id="137" w:name="_Toc41639186"/>
      <w:bookmarkStart w:id="138" w:name="_Toc41640843"/>
      <w:r w:rsidRPr="00C84A52">
        <w:rPr>
          <w:rFonts w:asciiTheme="majorHAnsi" w:eastAsiaTheme="majorEastAsia" w:hAnsiTheme="majorHAnsi" w:cstheme="majorBidi"/>
          <w:b/>
          <w:bCs/>
          <w:sz w:val="24"/>
          <w:szCs w:val="24"/>
        </w:rPr>
        <w:t>Internal Rate of Return</w:t>
      </w:r>
      <w:bookmarkEnd w:id="134"/>
      <w:bookmarkEnd w:id="135"/>
      <w:bookmarkEnd w:id="136"/>
      <w:bookmarkEnd w:id="137"/>
      <w:bookmarkEnd w:id="138"/>
    </w:p>
    <w:p w14:paraId="7F34B585" w14:textId="77777777" w:rsidR="00C84A52" w:rsidRPr="00C84A52" w:rsidRDefault="00787EE9" w:rsidP="00C81D90">
      <w:pPr>
        <w:spacing w:line="480" w:lineRule="auto"/>
        <w:jc w:val="both"/>
      </w:pPr>
      <w:r w:rsidRPr="00C84A52">
        <w:t>The Internal Rate of Return (IRR) is the interest rate which equates the sum of the present values of cashflow to zero. If the NVP of a particular project is at zero when it's at the selected discounted rate, that means that it is the IRR (Patrick and French, 2016). This index is popular for decision-makers, such as scholars, managers, analysts, practitioners, and is instilled within higher education institutions to educate students (Magni, 2010). IRR is often used in financial markets because it instantaneously reveals the investor the return to be expected for a given level of risk (Vernimmen, 2009). This non-discounting method is popular as it's easier to work and interpret percentages. Furthermore, you do not have to calculate the shareholder's required rate of return or the company's weighted average cost of capital (Maitland et al, 2007).</w:t>
      </w:r>
    </w:p>
    <w:p w14:paraId="2424A7CE" w14:textId="77777777" w:rsidR="00C84A52" w:rsidRPr="00C84A52" w:rsidRDefault="00787EE9" w:rsidP="00C84A52">
      <w:pPr>
        <w:keepNext/>
        <w:keepLines/>
        <w:spacing w:before="40" w:after="0"/>
        <w:outlineLvl w:val="1"/>
        <w:rPr>
          <w:rFonts w:asciiTheme="majorHAnsi" w:eastAsiaTheme="majorEastAsia" w:hAnsiTheme="majorHAnsi" w:cstheme="majorBidi"/>
          <w:b/>
          <w:bCs/>
          <w:sz w:val="26"/>
          <w:szCs w:val="26"/>
        </w:rPr>
      </w:pPr>
      <w:bookmarkStart w:id="139" w:name="_Toc40790706"/>
      <w:bookmarkStart w:id="140" w:name="_Toc40880685"/>
      <w:bookmarkStart w:id="141" w:name="_Toc41639058"/>
      <w:bookmarkStart w:id="142" w:name="_Toc41639187"/>
      <w:bookmarkStart w:id="143" w:name="_Toc41640844"/>
      <w:r w:rsidRPr="00C84A52">
        <w:rPr>
          <w:rFonts w:asciiTheme="majorHAnsi" w:eastAsiaTheme="majorEastAsia" w:hAnsiTheme="majorHAnsi" w:cstheme="majorBidi"/>
          <w:b/>
          <w:bCs/>
          <w:sz w:val="26"/>
          <w:szCs w:val="26"/>
        </w:rPr>
        <w:t>C. Investment Decisions</w:t>
      </w:r>
      <w:bookmarkEnd w:id="139"/>
      <w:bookmarkEnd w:id="140"/>
      <w:bookmarkEnd w:id="141"/>
      <w:bookmarkEnd w:id="142"/>
      <w:bookmarkEnd w:id="143"/>
      <w:r w:rsidRPr="00C84A52">
        <w:rPr>
          <w:rFonts w:asciiTheme="majorHAnsi" w:eastAsiaTheme="majorEastAsia" w:hAnsiTheme="majorHAnsi" w:cstheme="majorBidi"/>
          <w:b/>
          <w:bCs/>
          <w:sz w:val="26"/>
          <w:szCs w:val="26"/>
        </w:rPr>
        <w:t xml:space="preserve"> </w:t>
      </w:r>
    </w:p>
    <w:p w14:paraId="2D46404F" w14:textId="77777777" w:rsidR="00C84A52" w:rsidRPr="00C84A52" w:rsidRDefault="00787EE9" w:rsidP="00C81D90">
      <w:pPr>
        <w:spacing w:line="480" w:lineRule="auto"/>
        <w:jc w:val="both"/>
      </w:pPr>
      <w:r w:rsidRPr="00C84A52">
        <w:t>Factors such as competitiveness, competition, and cumulative marketing demands typically require the business environment more detailed planning in which the decision-making process is achieved through assessment methods (Benitez and Lima, 2019). These assessment methods are imperative to support decision making and are significant for businesses to contemplate all possible investment opportunities (Keller et al, 2017). Most decisions made about investment typically involve three important factors:</w:t>
      </w:r>
    </w:p>
    <w:p w14:paraId="7B1DF28F" w14:textId="77777777" w:rsidR="00C84A52" w:rsidRPr="00C84A52" w:rsidRDefault="00787EE9" w:rsidP="00C81D90">
      <w:pPr>
        <w:numPr>
          <w:ilvl w:val="0"/>
          <w:numId w:val="36"/>
        </w:numPr>
        <w:spacing w:line="480" w:lineRule="auto"/>
        <w:contextualSpacing/>
        <w:jc w:val="both"/>
      </w:pPr>
      <w:r w:rsidRPr="00C84A52">
        <w:t>If the investment i</w:t>
      </w:r>
      <w:r w:rsidR="00406E48">
        <w:t>s</w:t>
      </w:r>
      <w:r w:rsidRPr="00C84A52">
        <w:t xml:space="preserve"> partially or completely permanent;</w:t>
      </w:r>
    </w:p>
    <w:p w14:paraId="46EF4C50" w14:textId="77777777" w:rsidR="00C84A52" w:rsidRPr="00C84A52" w:rsidRDefault="00787EE9" w:rsidP="00C81D90">
      <w:pPr>
        <w:numPr>
          <w:ilvl w:val="0"/>
          <w:numId w:val="36"/>
        </w:numPr>
        <w:spacing w:line="480" w:lineRule="auto"/>
        <w:contextualSpacing/>
        <w:jc w:val="both"/>
      </w:pPr>
      <w:r w:rsidRPr="00C84A52">
        <w:t>If there is doubt about the future return;</w:t>
      </w:r>
    </w:p>
    <w:p w14:paraId="654F7659" w14:textId="77777777" w:rsidR="00C84A52" w:rsidRPr="00C84A52" w:rsidRDefault="00787EE9" w:rsidP="00C81D90">
      <w:pPr>
        <w:numPr>
          <w:ilvl w:val="0"/>
          <w:numId w:val="36"/>
        </w:numPr>
        <w:spacing w:line="480" w:lineRule="auto"/>
        <w:contextualSpacing/>
        <w:jc w:val="both"/>
      </w:pPr>
      <w:r>
        <w:t>It also takes into account whether</w:t>
      </w:r>
      <w:r w:rsidRPr="00C84A52">
        <w:t xml:space="preserve"> the investment is variable, which supports the opportunity to postpone the investment so that more information on the main points that impact on the return on investment can be obtained (Benitez and Lima, 2019). </w:t>
      </w:r>
    </w:p>
    <w:p w14:paraId="347C13A4" w14:textId="77777777" w:rsidR="00C84A52" w:rsidRPr="00C84A52" w:rsidRDefault="00787EE9" w:rsidP="00C81D90">
      <w:pPr>
        <w:spacing w:line="480" w:lineRule="auto"/>
        <w:jc w:val="both"/>
      </w:pPr>
      <w:r w:rsidRPr="00C84A52">
        <w:t>However, there are other factors out there that should be contemplated before investment decisions are made.</w:t>
      </w:r>
    </w:p>
    <w:p w14:paraId="170A5638" w14:textId="77777777" w:rsidR="00C84A52" w:rsidRPr="00C84A52" w:rsidRDefault="00787EE9" w:rsidP="00C81D90">
      <w:pPr>
        <w:numPr>
          <w:ilvl w:val="0"/>
          <w:numId w:val="39"/>
        </w:numPr>
        <w:spacing w:line="480" w:lineRule="auto"/>
        <w:contextualSpacing/>
        <w:jc w:val="both"/>
      </w:pPr>
      <w:r w:rsidRPr="00C84A52">
        <w:t xml:space="preserve">One factor that should be considered before an investment decision is made is understanding whether it is the right time to invest in terms of receiving the best possible financial returns. In any circumstances, and it is particularly true in today’s environment, </w:t>
      </w:r>
      <w:r w:rsidR="006C6E04">
        <w:t xml:space="preserve">but </w:t>
      </w:r>
      <w:r w:rsidRPr="00C84A52">
        <w:t>there</w:t>
      </w:r>
      <w:r w:rsidR="006C6E04">
        <w:t xml:space="preserve"> is</w:t>
      </w:r>
      <w:r w:rsidRPr="00C84A52">
        <w:t xml:space="preserve"> a level of uncertainty with regards to how the market is going to react, but an organisation should take into account its financial position, as well as clearly define its own investment goals and how long the investment commitment is going to be (Kaveh, 2020). </w:t>
      </w:r>
    </w:p>
    <w:p w14:paraId="029A5B71" w14:textId="77777777" w:rsidR="00C84A52" w:rsidRPr="00C84A52" w:rsidRDefault="00787EE9" w:rsidP="00C81D90">
      <w:pPr>
        <w:numPr>
          <w:ilvl w:val="0"/>
          <w:numId w:val="39"/>
        </w:numPr>
        <w:spacing w:line="480" w:lineRule="auto"/>
        <w:contextualSpacing/>
        <w:jc w:val="both"/>
      </w:pPr>
      <w:r w:rsidRPr="00C84A52">
        <w:t>Within business, it is a general understanding that the higher the risk of an investment, the higher the returns. However, not all organisations are comfortable or expectant of experiencing risk during the investment process, and when it materialises, a lot of business panic in their decision making. This is a factor that should be highly considered for organisations, as external influences out of their own control can severely affect not only the business but the industry that they operate in (Roszkowski and Davey, 2008).</w:t>
      </w:r>
    </w:p>
    <w:p w14:paraId="76B2C142" w14:textId="77777777" w:rsidR="00C84A52" w:rsidRPr="00C84A52" w:rsidRDefault="00787EE9" w:rsidP="00C81D90">
      <w:pPr>
        <w:numPr>
          <w:ilvl w:val="0"/>
          <w:numId w:val="39"/>
        </w:numPr>
        <w:spacing w:line="480" w:lineRule="auto"/>
        <w:contextualSpacing/>
        <w:jc w:val="both"/>
      </w:pPr>
      <w:r w:rsidRPr="00C84A52">
        <w:t>To expand on the previous point, an additional factor that should be pondered is outlining the key objectives for investing. Some organisations purposely take risks to maximise their profits, whether others prefer to be cautious in their approach, and thus, take limited risks. Being clear and precise on what the investment goals are is important for maintaining clarity on what the objectives are moving forward.</w:t>
      </w:r>
    </w:p>
    <w:p w14:paraId="42ACFE8F" w14:textId="77777777" w:rsidR="00C84A52" w:rsidRPr="00C84A52" w:rsidRDefault="00C84A52" w:rsidP="00C84A52">
      <w:pPr>
        <w:ind w:left="720"/>
        <w:contextualSpacing/>
        <w:jc w:val="both"/>
      </w:pPr>
    </w:p>
    <w:p w14:paraId="01AE8EFE" w14:textId="77777777" w:rsidR="00C84A52" w:rsidRPr="00C84A52" w:rsidRDefault="00787EE9" w:rsidP="00C84A52">
      <w:pPr>
        <w:keepNext/>
        <w:keepLines/>
        <w:spacing w:before="40" w:after="0"/>
        <w:outlineLvl w:val="1"/>
        <w:rPr>
          <w:rFonts w:asciiTheme="majorHAnsi" w:eastAsiaTheme="majorEastAsia" w:hAnsiTheme="majorHAnsi" w:cstheme="majorBidi"/>
          <w:b/>
          <w:bCs/>
          <w:sz w:val="26"/>
          <w:szCs w:val="26"/>
        </w:rPr>
      </w:pPr>
      <w:bookmarkStart w:id="144" w:name="_Toc40790707"/>
      <w:bookmarkStart w:id="145" w:name="_Toc40880686"/>
      <w:bookmarkStart w:id="146" w:name="_Toc41639059"/>
      <w:bookmarkStart w:id="147" w:name="_Toc41639188"/>
      <w:bookmarkStart w:id="148" w:name="_Toc41640845"/>
      <w:r w:rsidRPr="00C84A52">
        <w:rPr>
          <w:rFonts w:asciiTheme="majorHAnsi" w:eastAsiaTheme="majorEastAsia" w:hAnsiTheme="majorHAnsi" w:cstheme="majorBidi"/>
          <w:b/>
          <w:bCs/>
          <w:sz w:val="26"/>
          <w:szCs w:val="26"/>
        </w:rPr>
        <w:t>D. Capital Rationing</w:t>
      </w:r>
      <w:bookmarkEnd w:id="144"/>
      <w:bookmarkEnd w:id="145"/>
      <w:bookmarkEnd w:id="146"/>
      <w:bookmarkEnd w:id="147"/>
      <w:bookmarkEnd w:id="148"/>
      <w:r w:rsidRPr="00C84A52">
        <w:rPr>
          <w:rFonts w:asciiTheme="majorHAnsi" w:eastAsiaTheme="majorEastAsia" w:hAnsiTheme="majorHAnsi" w:cstheme="majorBidi"/>
          <w:b/>
          <w:bCs/>
          <w:sz w:val="26"/>
          <w:szCs w:val="26"/>
        </w:rPr>
        <w:t xml:space="preserve"> </w:t>
      </w:r>
    </w:p>
    <w:tbl>
      <w:tblPr>
        <w:tblStyle w:val="TableGrid1"/>
        <w:tblW w:w="0" w:type="auto"/>
        <w:tblLook w:val="04A0" w:firstRow="1" w:lastRow="0" w:firstColumn="1" w:lastColumn="0" w:noHBand="0" w:noVBand="1"/>
      </w:tblPr>
      <w:tblGrid>
        <w:gridCol w:w="1803"/>
        <w:gridCol w:w="1803"/>
        <w:gridCol w:w="1803"/>
        <w:gridCol w:w="1803"/>
        <w:gridCol w:w="1804"/>
      </w:tblGrid>
      <w:tr w:rsidR="006747A7" w14:paraId="70D531B1" w14:textId="77777777" w:rsidTr="00787EE9">
        <w:tc>
          <w:tcPr>
            <w:tcW w:w="1803" w:type="dxa"/>
          </w:tcPr>
          <w:p w14:paraId="20B04DFD" w14:textId="77777777" w:rsidR="00C84A52" w:rsidRPr="00C84A52" w:rsidRDefault="00787EE9" w:rsidP="00C84A52">
            <w:pPr>
              <w:jc w:val="center"/>
              <w:rPr>
                <w:rFonts w:asciiTheme="majorHAnsi" w:hAnsiTheme="majorHAnsi" w:cstheme="majorHAnsi"/>
                <w:b/>
                <w:bCs/>
              </w:rPr>
            </w:pPr>
            <w:r w:rsidRPr="00C84A52">
              <w:rPr>
                <w:rFonts w:asciiTheme="majorHAnsi" w:hAnsiTheme="majorHAnsi" w:cstheme="majorHAnsi"/>
                <w:b/>
                <w:bCs/>
              </w:rPr>
              <w:t>Project</w:t>
            </w:r>
          </w:p>
        </w:tc>
        <w:tc>
          <w:tcPr>
            <w:tcW w:w="1803" w:type="dxa"/>
          </w:tcPr>
          <w:p w14:paraId="26ACA0BB" w14:textId="77777777" w:rsidR="00C84A52" w:rsidRPr="00C84A52" w:rsidRDefault="00787EE9" w:rsidP="00C84A52">
            <w:pPr>
              <w:jc w:val="center"/>
              <w:rPr>
                <w:rFonts w:asciiTheme="majorHAnsi" w:hAnsiTheme="majorHAnsi" w:cstheme="majorHAnsi"/>
                <w:b/>
                <w:bCs/>
              </w:rPr>
            </w:pPr>
            <w:r w:rsidRPr="00C84A52">
              <w:rPr>
                <w:rFonts w:asciiTheme="majorHAnsi" w:hAnsiTheme="majorHAnsi" w:cstheme="majorHAnsi"/>
                <w:b/>
                <w:bCs/>
              </w:rPr>
              <w:t>NPV at 8%</w:t>
            </w:r>
          </w:p>
        </w:tc>
        <w:tc>
          <w:tcPr>
            <w:tcW w:w="1803" w:type="dxa"/>
          </w:tcPr>
          <w:p w14:paraId="479EEACB" w14:textId="77777777" w:rsidR="00C84A52" w:rsidRPr="00C84A52" w:rsidRDefault="00787EE9" w:rsidP="00C84A52">
            <w:pPr>
              <w:jc w:val="center"/>
              <w:rPr>
                <w:rFonts w:asciiTheme="majorHAnsi" w:hAnsiTheme="majorHAnsi" w:cstheme="majorHAnsi"/>
                <w:b/>
                <w:bCs/>
              </w:rPr>
            </w:pPr>
            <w:r w:rsidRPr="00C84A52">
              <w:rPr>
                <w:rFonts w:asciiTheme="majorHAnsi" w:hAnsiTheme="majorHAnsi" w:cstheme="majorHAnsi"/>
                <w:b/>
                <w:bCs/>
              </w:rPr>
              <w:t>GPV at 8%</w:t>
            </w:r>
          </w:p>
        </w:tc>
        <w:tc>
          <w:tcPr>
            <w:tcW w:w="1803" w:type="dxa"/>
          </w:tcPr>
          <w:p w14:paraId="36A244D0" w14:textId="77777777" w:rsidR="00C84A52" w:rsidRPr="00C84A52" w:rsidRDefault="00787EE9" w:rsidP="00C84A52">
            <w:pPr>
              <w:jc w:val="center"/>
              <w:rPr>
                <w:rFonts w:asciiTheme="majorHAnsi" w:hAnsiTheme="majorHAnsi" w:cstheme="majorHAnsi"/>
                <w:b/>
                <w:bCs/>
              </w:rPr>
            </w:pPr>
            <w:r w:rsidRPr="00C84A52">
              <w:rPr>
                <w:rFonts w:asciiTheme="majorHAnsi" w:hAnsiTheme="majorHAnsi" w:cstheme="majorHAnsi"/>
                <w:b/>
                <w:bCs/>
              </w:rPr>
              <w:t>Profitability Index</w:t>
            </w:r>
          </w:p>
        </w:tc>
        <w:tc>
          <w:tcPr>
            <w:tcW w:w="1804" w:type="dxa"/>
          </w:tcPr>
          <w:p w14:paraId="0A36BBF4" w14:textId="77777777" w:rsidR="00C84A52" w:rsidRPr="00C84A52" w:rsidRDefault="00787EE9" w:rsidP="00C84A52">
            <w:pPr>
              <w:jc w:val="center"/>
              <w:rPr>
                <w:rFonts w:asciiTheme="majorHAnsi" w:hAnsiTheme="majorHAnsi" w:cstheme="majorHAnsi"/>
                <w:b/>
                <w:bCs/>
              </w:rPr>
            </w:pPr>
            <w:r w:rsidRPr="00C84A52">
              <w:rPr>
                <w:rFonts w:asciiTheme="majorHAnsi" w:hAnsiTheme="majorHAnsi" w:cstheme="majorHAnsi"/>
                <w:b/>
                <w:bCs/>
              </w:rPr>
              <w:t>Benefit-Cost Ratio</w:t>
            </w:r>
          </w:p>
        </w:tc>
      </w:tr>
      <w:tr w:rsidR="006747A7" w14:paraId="44D9FA9C" w14:textId="77777777" w:rsidTr="00787EE9">
        <w:tc>
          <w:tcPr>
            <w:tcW w:w="1803" w:type="dxa"/>
          </w:tcPr>
          <w:p w14:paraId="3DE03A07" w14:textId="77777777" w:rsidR="00C84A52" w:rsidRPr="00C84A52" w:rsidRDefault="00787EE9" w:rsidP="00C84A52">
            <w:pPr>
              <w:jc w:val="center"/>
              <w:rPr>
                <w:rFonts w:asciiTheme="majorHAnsi" w:hAnsiTheme="majorHAnsi" w:cstheme="majorHAnsi"/>
                <w:b/>
                <w:bCs/>
              </w:rPr>
            </w:pPr>
            <w:r w:rsidRPr="00C84A52">
              <w:rPr>
                <w:rFonts w:asciiTheme="majorHAnsi" w:hAnsiTheme="majorHAnsi" w:cstheme="majorHAnsi"/>
                <w:b/>
                <w:bCs/>
              </w:rPr>
              <w:t>A</w:t>
            </w:r>
          </w:p>
        </w:tc>
        <w:tc>
          <w:tcPr>
            <w:tcW w:w="1803" w:type="dxa"/>
          </w:tcPr>
          <w:p w14:paraId="5E1EF994" w14:textId="77777777" w:rsidR="00C84A52" w:rsidRPr="00C84A52" w:rsidRDefault="00787EE9" w:rsidP="00C84A52">
            <w:pPr>
              <w:jc w:val="center"/>
            </w:pPr>
            <w:r w:rsidRPr="00C84A52">
              <w:t>625.4</w:t>
            </w:r>
          </w:p>
        </w:tc>
        <w:tc>
          <w:tcPr>
            <w:tcW w:w="1803" w:type="dxa"/>
          </w:tcPr>
          <w:p w14:paraId="65599734" w14:textId="77777777" w:rsidR="00C84A52" w:rsidRPr="00C84A52" w:rsidRDefault="00787EE9" w:rsidP="00C84A52">
            <w:pPr>
              <w:jc w:val="center"/>
            </w:pPr>
            <w:r w:rsidRPr="00C84A52">
              <w:t>700.4</w:t>
            </w:r>
          </w:p>
        </w:tc>
        <w:tc>
          <w:tcPr>
            <w:tcW w:w="1803" w:type="dxa"/>
          </w:tcPr>
          <w:p w14:paraId="390A8A12" w14:textId="77777777" w:rsidR="00C84A52" w:rsidRPr="00C84A52" w:rsidRDefault="00787EE9" w:rsidP="00C84A52">
            <w:pPr>
              <w:jc w:val="center"/>
            </w:pPr>
            <w:r w:rsidRPr="00C84A52">
              <w:t>700.4 / 750 = 0.93</w:t>
            </w:r>
          </w:p>
        </w:tc>
        <w:tc>
          <w:tcPr>
            <w:tcW w:w="1804" w:type="dxa"/>
          </w:tcPr>
          <w:p w14:paraId="645FA8C2" w14:textId="77777777" w:rsidR="00C84A52" w:rsidRPr="00C84A52" w:rsidRDefault="00787EE9" w:rsidP="00C84A52">
            <w:pPr>
              <w:jc w:val="center"/>
            </w:pPr>
            <w:r w:rsidRPr="00C84A52">
              <w:t>625.4/ 750 = 0.83</w:t>
            </w:r>
          </w:p>
        </w:tc>
      </w:tr>
      <w:tr w:rsidR="006747A7" w14:paraId="5BCE1168" w14:textId="77777777" w:rsidTr="00787EE9">
        <w:tc>
          <w:tcPr>
            <w:tcW w:w="1803" w:type="dxa"/>
          </w:tcPr>
          <w:p w14:paraId="79700E3B" w14:textId="77777777" w:rsidR="00C84A52" w:rsidRPr="00C84A52" w:rsidRDefault="00787EE9" w:rsidP="00C84A52">
            <w:pPr>
              <w:jc w:val="center"/>
              <w:rPr>
                <w:rFonts w:asciiTheme="majorHAnsi" w:hAnsiTheme="majorHAnsi" w:cstheme="majorHAnsi"/>
                <w:b/>
                <w:bCs/>
              </w:rPr>
            </w:pPr>
            <w:r w:rsidRPr="00C84A52">
              <w:rPr>
                <w:rFonts w:asciiTheme="majorHAnsi" w:hAnsiTheme="majorHAnsi" w:cstheme="majorHAnsi"/>
                <w:b/>
                <w:bCs/>
              </w:rPr>
              <w:t>B</w:t>
            </w:r>
          </w:p>
        </w:tc>
        <w:tc>
          <w:tcPr>
            <w:tcW w:w="1803" w:type="dxa"/>
          </w:tcPr>
          <w:p w14:paraId="5ADEEC49" w14:textId="77777777" w:rsidR="00C84A52" w:rsidRPr="00C84A52" w:rsidRDefault="00787EE9" w:rsidP="00C84A52">
            <w:pPr>
              <w:jc w:val="center"/>
            </w:pPr>
            <w:r w:rsidRPr="00C84A52">
              <w:t>832.6</w:t>
            </w:r>
          </w:p>
        </w:tc>
        <w:tc>
          <w:tcPr>
            <w:tcW w:w="1803" w:type="dxa"/>
          </w:tcPr>
          <w:p w14:paraId="351B9A4A" w14:textId="77777777" w:rsidR="00C84A52" w:rsidRPr="00C84A52" w:rsidRDefault="00787EE9" w:rsidP="00C84A52">
            <w:pPr>
              <w:jc w:val="center"/>
            </w:pPr>
            <w:r w:rsidRPr="00C84A52">
              <w:t>952.6</w:t>
            </w:r>
          </w:p>
        </w:tc>
        <w:tc>
          <w:tcPr>
            <w:tcW w:w="1803" w:type="dxa"/>
          </w:tcPr>
          <w:p w14:paraId="7EFAE6B1" w14:textId="77777777" w:rsidR="00C84A52" w:rsidRPr="00C84A52" w:rsidRDefault="00787EE9" w:rsidP="00C84A52">
            <w:pPr>
              <w:jc w:val="center"/>
            </w:pPr>
            <w:r w:rsidRPr="00C84A52">
              <w:t>952.6 / 1200 = 0.79</w:t>
            </w:r>
          </w:p>
        </w:tc>
        <w:tc>
          <w:tcPr>
            <w:tcW w:w="1804" w:type="dxa"/>
          </w:tcPr>
          <w:p w14:paraId="7A70FE05" w14:textId="77777777" w:rsidR="00C84A52" w:rsidRPr="00C84A52" w:rsidRDefault="00787EE9" w:rsidP="00C84A52">
            <w:pPr>
              <w:jc w:val="center"/>
            </w:pPr>
            <w:r w:rsidRPr="00C84A52">
              <w:t>832.6 / 1200 = 0.69</w:t>
            </w:r>
          </w:p>
        </w:tc>
      </w:tr>
      <w:tr w:rsidR="006747A7" w14:paraId="0127091F" w14:textId="77777777" w:rsidTr="00787EE9">
        <w:tc>
          <w:tcPr>
            <w:tcW w:w="1803" w:type="dxa"/>
          </w:tcPr>
          <w:p w14:paraId="0B7EABE9" w14:textId="77777777" w:rsidR="00C84A52" w:rsidRPr="00C84A52" w:rsidRDefault="00787EE9" w:rsidP="00C84A52">
            <w:pPr>
              <w:jc w:val="center"/>
              <w:rPr>
                <w:rFonts w:asciiTheme="majorHAnsi" w:hAnsiTheme="majorHAnsi" w:cstheme="majorHAnsi"/>
                <w:b/>
                <w:bCs/>
              </w:rPr>
            </w:pPr>
            <w:r w:rsidRPr="00C84A52">
              <w:rPr>
                <w:rFonts w:asciiTheme="majorHAnsi" w:hAnsiTheme="majorHAnsi" w:cstheme="majorHAnsi"/>
                <w:b/>
                <w:bCs/>
              </w:rPr>
              <w:t>C</w:t>
            </w:r>
          </w:p>
        </w:tc>
        <w:tc>
          <w:tcPr>
            <w:tcW w:w="1803" w:type="dxa"/>
          </w:tcPr>
          <w:p w14:paraId="1595B70E" w14:textId="77777777" w:rsidR="00C84A52" w:rsidRPr="00C84A52" w:rsidRDefault="00787EE9" w:rsidP="00C84A52">
            <w:pPr>
              <w:jc w:val="center"/>
            </w:pPr>
            <w:r w:rsidRPr="00C84A52">
              <w:t>1,222.1</w:t>
            </w:r>
          </w:p>
        </w:tc>
        <w:tc>
          <w:tcPr>
            <w:tcW w:w="1803" w:type="dxa"/>
          </w:tcPr>
          <w:p w14:paraId="2B9C4A69" w14:textId="77777777" w:rsidR="00C84A52" w:rsidRPr="00C84A52" w:rsidRDefault="00787EE9" w:rsidP="00C84A52">
            <w:pPr>
              <w:jc w:val="center"/>
            </w:pPr>
            <w:r w:rsidRPr="00C84A52">
              <w:t>3,222.1</w:t>
            </w:r>
          </w:p>
        </w:tc>
        <w:tc>
          <w:tcPr>
            <w:tcW w:w="1803" w:type="dxa"/>
          </w:tcPr>
          <w:p w14:paraId="25DF6C12" w14:textId="77777777" w:rsidR="00C84A52" w:rsidRPr="00C84A52" w:rsidRDefault="00787EE9" w:rsidP="00C84A52">
            <w:pPr>
              <w:jc w:val="center"/>
            </w:pPr>
            <w:r w:rsidRPr="00C84A52">
              <w:t>3,222.1 / 2000 = 1.61</w:t>
            </w:r>
          </w:p>
        </w:tc>
        <w:tc>
          <w:tcPr>
            <w:tcW w:w="1804" w:type="dxa"/>
          </w:tcPr>
          <w:p w14:paraId="0741C4C9" w14:textId="77777777" w:rsidR="00C84A52" w:rsidRPr="00C84A52" w:rsidRDefault="00787EE9" w:rsidP="00C84A52">
            <w:pPr>
              <w:jc w:val="center"/>
            </w:pPr>
            <w:r w:rsidRPr="00C84A52">
              <w:t>1,222.1/ 2000 = 0.61</w:t>
            </w:r>
          </w:p>
        </w:tc>
      </w:tr>
    </w:tbl>
    <w:p w14:paraId="5195A348" w14:textId="77777777" w:rsidR="00C84A52" w:rsidRPr="00C84A52" w:rsidRDefault="00787EE9" w:rsidP="00C84A52">
      <w:pPr>
        <w:rPr>
          <w:rFonts w:cstheme="minorHAnsi"/>
          <w:sz w:val="24"/>
          <w:szCs w:val="24"/>
        </w:rPr>
      </w:pPr>
      <w:r w:rsidRPr="00C84A52">
        <w:rPr>
          <w:rFonts w:cstheme="minorHAnsi"/>
          <w:sz w:val="24"/>
          <w:szCs w:val="24"/>
        </w:rPr>
        <w:t>Funds: £2,500,000</w:t>
      </w:r>
    </w:p>
    <w:tbl>
      <w:tblPr>
        <w:tblStyle w:val="TableGrid1"/>
        <w:tblW w:w="0" w:type="auto"/>
        <w:tblLook w:val="04A0" w:firstRow="1" w:lastRow="0" w:firstColumn="1" w:lastColumn="0" w:noHBand="0" w:noVBand="1"/>
      </w:tblPr>
      <w:tblGrid>
        <w:gridCol w:w="2254"/>
        <w:gridCol w:w="2254"/>
        <w:gridCol w:w="2254"/>
        <w:gridCol w:w="2254"/>
      </w:tblGrid>
      <w:tr w:rsidR="006747A7" w14:paraId="5E570F13" w14:textId="77777777" w:rsidTr="00787EE9">
        <w:tc>
          <w:tcPr>
            <w:tcW w:w="2254" w:type="dxa"/>
          </w:tcPr>
          <w:p w14:paraId="74A5E3C3" w14:textId="77777777" w:rsidR="00C84A52" w:rsidRPr="00C84A52" w:rsidRDefault="00787EE9" w:rsidP="00C84A52">
            <w:pPr>
              <w:jc w:val="center"/>
              <w:rPr>
                <w:rFonts w:asciiTheme="majorHAnsi" w:hAnsiTheme="majorHAnsi" w:cstheme="majorHAnsi"/>
                <w:b/>
                <w:bCs/>
                <w:sz w:val="24"/>
                <w:szCs w:val="24"/>
              </w:rPr>
            </w:pPr>
            <w:r w:rsidRPr="00C84A52">
              <w:rPr>
                <w:rFonts w:asciiTheme="majorHAnsi" w:hAnsiTheme="majorHAnsi" w:cstheme="majorHAnsi"/>
                <w:b/>
                <w:bCs/>
                <w:sz w:val="24"/>
                <w:szCs w:val="24"/>
              </w:rPr>
              <w:t>Project</w:t>
            </w:r>
          </w:p>
        </w:tc>
        <w:tc>
          <w:tcPr>
            <w:tcW w:w="2254" w:type="dxa"/>
          </w:tcPr>
          <w:p w14:paraId="1B1F96A5" w14:textId="77777777" w:rsidR="00C84A52" w:rsidRPr="00C84A52" w:rsidRDefault="00787EE9" w:rsidP="00C84A52">
            <w:pPr>
              <w:jc w:val="center"/>
              <w:rPr>
                <w:rFonts w:asciiTheme="majorHAnsi" w:hAnsiTheme="majorHAnsi" w:cstheme="majorHAnsi"/>
                <w:b/>
                <w:bCs/>
                <w:sz w:val="24"/>
                <w:szCs w:val="24"/>
              </w:rPr>
            </w:pPr>
            <w:r w:rsidRPr="00C84A52">
              <w:rPr>
                <w:rFonts w:asciiTheme="majorHAnsi" w:hAnsiTheme="majorHAnsi" w:cstheme="majorHAnsi"/>
                <w:b/>
                <w:bCs/>
                <w:sz w:val="24"/>
                <w:szCs w:val="24"/>
              </w:rPr>
              <w:t>Profitability Index</w:t>
            </w:r>
          </w:p>
        </w:tc>
        <w:tc>
          <w:tcPr>
            <w:tcW w:w="2254" w:type="dxa"/>
          </w:tcPr>
          <w:p w14:paraId="25E2F383" w14:textId="77777777" w:rsidR="00C84A52" w:rsidRPr="00C84A52" w:rsidRDefault="00787EE9" w:rsidP="00C84A52">
            <w:pPr>
              <w:jc w:val="center"/>
              <w:rPr>
                <w:rFonts w:asciiTheme="majorHAnsi" w:hAnsiTheme="majorHAnsi" w:cstheme="majorHAnsi"/>
                <w:b/>
                <w:bCs/>
                <w:sz w:val="24"/>
                <w:szCs w:val="24"/>
              </w:rPr>
            </w:pPr>
            <w:r w:rsidRPr="00C84A52">
              <w:rPr>
                <w:rFonts w:asciiTheme="majorHAnsi" w:hAnsiTheme="majorHAnsi" w:cstheme="majorHAnsi"/>
                <w:b/>
                <w:bCs/>
                <w:sz w:val="24"/>
                <w:szCs w:val="24"/>
              </w:rPr>
              <w:t>Initial Expenditure £m</w:t>
            </w:r>
          </w:p>
        </w:tc>
        <w:tc>
          <w:tcPr>
            <w:tcW w:w="2254" w:type="dxa"/>
          </w:tcPr>
          <w:p w14:paraId="0EA4AB94" w14:textId="77777777" w:rsidR="00C84A52" w:rsidRPr="00C84A52" w:rsidRDefault="00787EE9" w:rsidP="00C84A52">
            <w:pPr>
              <w:jc w:val="center"/>
              <w:rPr>
                <w:rFonts w:asciiTheme="majorHAnsi" w:hAnsiTheme="majorHAnsi" w:cstheme="majorHAnsi"/>
                <w:b/>
                <w:bCs/>
                <w:sz w:val="24"/>
                <w:szCs w:val="24"/>
              </w:rPr>
            </w:pPr>
            <w:r w:rsidRPr="00C84A52">
              <w:rPr>
                <w:rFonts w:asciiTheme="majorHAnsi" w:hAnsiTheme="majorHAnsi" w:cstheme="majorHAnsi"/>
                <w:b/>
                <w:bCs/>
                <w:sz w:val="24"/>
                <w:szCs w:val="24"/>
              </w:rPr>
              <w:t>NPV £m</w:t>
            </w:r>
          </w:p>
        </w:tc>
      </w:tr>
      <w:tr w:rsidR="006747A7" w14:paraId="7F5075E0" w14:textId="77777777" w:rsidTr="00787EE9">
        <w:tc>
          <w:tcPr>
            <w:tcW w:w="2254" w:type="dxa"/>
          </w:tcPr>
          <w:p w14:paraId="4CEA4297" w14:textId="77777777" w:rsidR="00C84A52" w:rsidRPr="00C84A52" w:rsidRDefault="00787EE9" w:rsidP="00C84A52">
            <w:pPr>
              <w:jc w:val="center"/>
              <w:rPr>
                <w:rFonts w:asciiTheme="majorHAnsi" w:hAnsiTheme="majorHAnsi" w:cstheme="majorHAnsi"/>
                <w:b/>
                <w:bCs/>
              </w:rPr>
            </w:pPr>
            <w:r w:rsidRPr="00C84A52">
              <w:rPr>
                <w:rFonts w:asciiTheme="majorHAnsi" w:hAnsiTheme="majorHAnsi" w:cstheme="majorHAnsi"/>
                <w:b/>
                <w:bCs/>
              </w:rPr>
              <w:t>C</w:t>
            </w:r>
          </w:p>
        </w:tc>
        <w:tc>
          <w:tcPr>
            <w:tcW w:w="2254" w:type="dxa"/>
          </w:tcPr>
          <w:p w14:paraId="520969E7" w14:textId="77777777" w:rsidR="00C84A52" w:rsidRPr="00C84A52" w:rsidRDefault="00787EE9" w:rsidP="00C84A52">
            <w:pPr>
              <w:jc w:val="center"/>
              <w:rPr>
                <w:rFonts w:cstheme="minorHAnsi"/>
              </w:rPr>
            </w:pPr>
            <w:r w:rsidRPr="00C84A52">
              <w:rPr>
                <w:rFonts w:cstheme="minorHAnsi"/>
              </w:rPr>
              <w:t>1.61</w:t>
            </w:r>
          </w:p>
        </w:tc>
        <w:tc>
          <w:tcPr>
            <w:tcW w:w="2254" w:type="dxa"/>
          </w:tcPr>
          <w:p w14:paraId="4E30B4F5" w14:textId="77777777" w:rsidR="00C84A52" w:rsidRPr="00C84A52" w:rsidRDefault="00787EE9" w:rsidP="00C84A52">
            <w:pPr>
              <w:jc w:val="center"/>
              <w:rPr>
                <w:rFonts w:cstheme="minorHAnsi"/>
              </w:rPr>
            </w:pPr>
            <w:r w:rsidRPr="00C84A52">
              <w:rPr>
                <w:rFonts w:cstheme="minorHAnsi"/>
              </w:rPr>
              <w:t>2000</w:t>
            </w:r>
          </w:p>
        </w:tc>
        <w:tc>
          <w:tcPr>
            <w:tcW w:w="2254" w:type="dxa"/>
          </w:tcPr>
          <w:p w14:paraId="3D9B0660" w14:textId="77777777" w:rsidR="00C84A52" w:rsidRPr="00C84A52" w:rsidRDefault="00787EE9" w:rsidP="00C84A52">
            <w:pPr>
              <w:jc w:val="center"/>
              <w:rPr>
                <w:rFonts w:cstheme="minorHAnsi"/>
              </w:rPr>
            </w:pPr>
            <w:r w:rsidRPr="00C84A52">
              <w:rPr>
                <w:rFonts w:cstheme="minorHAnsi"/>
              </w:rPr>
              <w:t>1,222.1</w:t>
            </w:r>
          </w:p>
        </w:tc>
      </w:tr>
      <w:tr w:rsidR="006747A7" w14:paraId="6F6065AF" w14:textId="77777777" w:rsidTr="00787EE9">
        <w:tc>
          <w:tcPr>
            <w:tcW w:w="2254" w:type="dxa"/>
          </w:tcPr>
          <w:p w14:paraId="4CC70CE2" w14:textId="77777777" w:rsidR="00C84A52" w:rsidRPr="00C84A52" w:rsidRDefault="00787EE9" w:rsidP="00C84A52">
            <w:pPr>
              <w:jc w:val="center"/>
              <w:rPr>
                <w:rFonts w:asciiTheme="majorHAnsi" w:hAnsiTheme="majorHAnsi" w:cstheme="majorHAnsi"/>
                <w:b/>
                <w:bCs/>
              </w:rPr>
            </w:pPr>
            <w:r w:rsidRPr="00C84A52">
              <w:rPr>
                <w:rFonts w:asciiTheme="majorHAnsi" w:hAnsiTheme="majorHAnsi" w:cstheme="majorHAnsi"/>
                <w:b/>
                <w:bCs/>
              </w:rPr>
              <w:t>2/3 of A</w:t>
            </w:r>
          </w:p>
        </w:tc>
        <w:tc>
          <w:tcPr>
            <w:tcW w:w="2254" w:type="dxa"/>
          </w:tcPr>
          <w:p w14:paraId="0B461358" w14:textId="77777777" w:rsidR="00C84A52" w:rsidRPr="00C84A52" w:rsidRDefault="00787EE9" w:rsidP="00C84A52">
            <w:pPr>
              <w:jc w:val="center"/>
              <w:rPr>
                <w:rFonts w:cstheme="minorHAnsi"/>
              </w:rPr>
            </w:pPr>
            <w:r w:rsidRPr="00C84A52">
              <w:rPr>
                <w:rFonts w:cstheme="minorHAnsi"/>
              </w:rPr>
              <w:t>0.52</w:t>
            </w:r>
          </w:p>
        </w:tc>
        <w:tc>
          <w:tcPr>
            <w:tcW w:w="2254" w:type="dxa"/>
          </w:tcPr>
          <w:p w14:paraId="1A60D743" w14:textId="77777777" w:rsidR="00C84A52" w:rsidRPr="00C84A52" w:rsidRDefault="00787EE9" w:rsidP="00C84A52">
            <w:pPr>
              <w:jc w:val="center"/>
              <w:rPr>
                <w:rFonts w:cstheme="minorHAnsi"/>
              </w:rPr>
            </w:pPr>
            <w:r w:rsidRPr="00C84A52">
              <w:rPr>
                <w:rFonts w:cstheme="minorHAnsi"/>
              </w:rPr>
              <w:t>500</w:t>
            </w:r>
          </w:p>
        </w:tc>
        <w:tc>
          <w:tcPr>
            <w:tcW w:w="2254" w:type="dxa"/>
          </w:tcPr>
          <w:p w14:paraId="102ED2F9" w14:textId="77777777" w:rsidR="00C84A52" w:rsidRPr="00C84A52" w:rsidRDefault="00787EE9" w:rsidP="00C84A52">
            <w:pPr>
              <w:jc w:val="center"/>
              <w:rPr>
                <w:rFonts w:cstheme="minorHAnsi"/>
              </w:rPr>
            </w:pPr>
            <w:r w:rsidRPr="00C84A52">
              <w:rPr>
                <w:rFonts w:cstheme="minorHAnsi"/>
              </w:rPr>
              <w:t>500</w:t>
            </w:r>
          </w:p>
        </w:tc>
      </w:tr>
      <w:tr w:rsidR="006747A7" w14:paraId="041EC8D1" w14:textId="77777777" w:rsidTr="00787EE9">
        <w:tc>
          <w:tcPr>
            <w:tcW w:w="2254" w:type="dxa"/>
          </w:tcPr>
          <w:p w14:paraId="6029D280" w14:textId="77777777" w:rsidR="00C84A52" w:rsidRPr="00C84A52" w:rsidRDefault="00787EE9" w:rsidP="00C84A52">
            <w:pPr>
              <w:jc w:val="center"/>
              <w:rPr>
                <w:rFonts w:asciiTheme="majorHAnsi" w:hAnsiTheme="majorHAnsi" w:cstheme="majorHAnsi"/>
                <w:b/>
                <w:bCs/>
              </w:rPr>
            </w:pPr>
            <w:r w:rsidRPr="00C84A52">
              <w:rPr>
                <w:rFonts w:asciiTheme="majorHAnsi" w:hAnsiTheme="majorHAnsi" w:cstheme="majorHAnsi"/>
                <w:b/>
                <w:bCs/>
              </w:rPr>
              <w:t>None of B</w:t>
            </w:r>
          </w:p>
        </w:tc>
        <w:tc>
          <w:tcPr>
            <w:tcW w:w="2254" w:type="dxa"/>
          </w:tcPr>
          <w:p w14:paraId="3F7D4FF1" w14:textId="77777777" w:rsidR="00C84A52" w:rsidRPr="00C84A52" w:rsidRDefault="00787EE9" w:rsidP="00C84A52">
            <w:pPr>
              <w:jc w:val="center"/>
              <w:rPr>
                <w:rFonts w:cstheme="minorHAnsi"/>
              </w:rPr>
            </w:pPr>
            <w:r w:rsidRPr="00C84A52">
              <w:rPr>
                <w:rFonts w:cstheme="minorHAnsi"/>
              </w:rPr>
              <w:t>0</w:t>
            </w:r>
          </w:p>
        </w:tc>
        <w:tc>
          <w:tcPr>
            <w:tcW w:w="2254" w:type="dxa"/>
          </w:tcPr>
          <w:p w14:paraId="4570A96A" w14:textId="77777777" w:rsidR="00C84A52" w:rsidRPr="00C84A52" w:rsidRDefault="00787EE9" w:rsidP="00C84A52">
            <w:pPr>
              <w:jc w:val="center"/>
              <w:rPr>
                <w:rFonts w:cstheme="minorHAnsi"/>
              </w:rPr>
            </w:pPr>
            <w:r w:rsidRPr="00C84A52">
              <w:rPr>
                <w:rFonts w:cstheme="minorHAnsi"/>
              </w:rPr>
              <w:t>0</w:t>
            </w:r>
          </w:p>
        </w:tc>
        <w:tc>
          <w:tcPr>
            <w:tcW w:w="2254" w:type="dxa"/>
          </w:tcPr>
          <w:p w14:paraId="0E2031AF" w14:textId="77777777" w:rsidR="00C84A52" w:rsidRPr="00C84A52" w:rsidRDefault="00787EE9" w:rsidP="00C84A52">
            <w:pPr>
              <w:jc w:val="center"/>
              <w:rPr>
                <w:rFonts w:cstheme="minorHAnsi"/>
              </w:rPr>
            </w:pPr>
            <w:r w:rsidRPr="00C84A52">
              <w:rPr>
                <w:rFonts w:cstheme="minorHAnsi"/>
              </w:rPr>
              <w:t>0</w:t>
            </w:r>
          </w:p>
        </w:tc>
      </w:tr>
      <w:tr w:rsidR="006747A7" w14:paraId="36F73B9C" w14:textId="77777777" w:rsidTr="00787EE9">
        <w:tc>
          <w:tcPr>
            <w:tcW w:w="2254" w:type="dxa"/>
          </w:tcPr>
          <w:p w14:paraId="2C0A9CEB" w14:textId="77777777" w:rsidR="00C84A52" w:rsidRPr="00C84A52" w:rsidRDefault="00787EE9" w:rsidP="00C84A52">
            <w:pPr>
              <w:jc w:val="center"/>
              <w:rPr>
                <w:rFonts w:asciiTheme="majorHAnsi" w:hAnsiTheme="majorHAnsi" w:cstheme="majorHAnsi"/>
                <w:b/>
                <w:bCs/>
              </w:rPr>
            </w:pPr>
            <w:r w:rsidRPr="00C84A52">
              <w:rPr>
                <w:rFonts w:asciiTheme="majorHAnsi" w:hAnsiTheme="majorHAnsi" w:cstheme="majorHAnsi"/>
                <w:b/>
                <w:bCs/>
              </w:rPr>
              <w:t>Total Investment</w:t>
            </w:r>
          </w:p>
        </w:tc>
        <w:tc>
          <w:tcPr>
            <w:tcW w:w="2254" w:type="dxa"/>
          </w:tcPr>
          <w:p w14:paraId="2E32B68B" w14:textId="77777777" w:rsidR="00C84A52" w:rsidRPr="00C84A52" w:rsidRDefault="00C84A52" w:rsidP="00C84A52">
            <w:pPr>
              <w:jc w:val="center"/>
              <w:rPr>
                <w:rFonts w:cstheme="minorHAnsi"/>
              </w:rPr>
            </w:pPr>
          </w:p>
        </w:tc>
        <w:tc>
          <w:tcPr>
            <w:tcW w:w="2254" w:type="dxa"/>
          </w:tcPr>
          <w:p w14:paraId="6A91BDCC" w14:textId="77777777" w:rsidR="00C84A52" w:rsidRPr="00C84A52" w:rsidRDefault="00787EE9" w:rsidP="00C84A52">
            <w:pPr>
              <w:jc w:val="center"/>
              <w:rPr>
                <w:rFonts w:cstheme="minorHAnsi"/>
              </w:rPr>
            </w:pPr>
            <w:r w:rsidRPr="00C84A52">
              <w:rPr>
                <w:rFonts w:cstheme="minorHAnsi"/>
              </w:rPr>
              <w:t>2.5m</w:t>
            </w:r>
          </w:p>
        </w:tc>
        <w:tc>
          <w:tcPr>
            <w:tcW w:w="2254" w:type="dxa"/>
          </w:tcPr>
          <w:p w14:paraId="742B2A00" w14:textId="77777777" w:rsidR="00C84A52" w:rsidRPr="00C84A52" w:rsidRDefault="00787EE9" w:rsidP="00C84A52">
            <w:pPr>
              <w:jc w:val="center"/>
              <w:rPr>
                <w:rFonts w:cstheme="minorHAnsi"/>
              </w:rPr>
            </w:pPr>
            <w:r w:rsidRPr="00C84A52">
              <w:rPr>
                <w:rFonts w:cstheme="minorHAnsi"/>
              </w:rPr>
              <w:t>£1,722.1</w:t>
            </w:r>
          </w:p>
        </w:tc>
      </w:tr>
    </w:tbl>
    <w:p w14:paraId="45B6A205" w14:textId="77777777" w:rsidR="00C84A52" w:rsidRPr="00C84A52" w:rsidRDefault="00C84A52" w:rsidP="00C84A52">
      <w:pPr>
        <w:rPr>
          <w:rFonts w:asciiTheme="majorHAnsi" w:hAnsiTheme="majorHAnsi" w:cstheme="majorHAnsi"/>
          <w:sz w:val="24"/>
          <w:szCs w:val="24"/>
        </w:rPr>
      </w:pPr>
    </w:p>
    <w:p w14:paraId="0A726533" w14:textId="77777777" w:rsidR="00C84A52" w:rsidRPr="00C84A52" w:rsidRDefault="00787EE9" w:rsidP="00C84A52">
      <w:pPr>
        <w:keepNext/>
        <w:keepLines/>
        <w:spacing w:before="240" w:after="0"/>
        <w:outlineLvl w:val="0"/>
        <w:rPr>
          <w:rFonts w:asciiTheme="majorHAnsi" w:eastAsiaTheme="majorEastAsia" w:hAnsiTheme="majorHAnsi" w:cstheme="majorBidi"/>
          <w:b/>
          <w:bCs/>
          <w:sz w:val="28"/>
          <w:szCs w:val="28"/>
        </w:rPr>
      </w:pPr>
      <w:bookmarkStart w:id="149" w:name="_Toc40790708"/>
      <w:bookmarkStart w:id="150" w:name="_Toc40880687"/>
      <w:bookmarkStart w:id="151" w:name="_Toc41639060"/>
      <w:bookmarkStart w:id="152" w:name="_Toc41639189"/>
      <w:bookmarkStart w:id="153" w:name="_Toc41640846"/>
      <w:r w:rsidRPr="00C84A52">
        <w:rPr>
          <w:rFonts w:asciiTheme="majorHAnsi" w:eastAsiaTheme="majorEastAsia" w:hAnsiTheme="majorHAnsi" w:cstheme="majorBidi"/>
          <w:b/>
          <w:bCs/>
          <w:sz w:val="28"/>
          <w:szCs w:val="28"/>
        </w:rPr>
        <w:t>Finance Options</w:t>
      </w:r>
      <w:bookmarkEnd w:id="149"/>
      <w:bookmarkEnd w:id="150"/>
      <w:bookmarkEnd w:id="151"/>
      <w:bookmarkEnd w:id="152"/>
      <w:bookmarkEnd w:id="153"/>
    </w:p>
    <w:p w14:paraId="61A0FEA9" w14:textId="77777777" w:rsidR="00C84A52" w:rsidRPr="00C84A52" w:rsidRDefault="00787EE9" w:rsidP="00C81D90">
      <w:pPr>
        <w:spacing w:line="480" w:lineRule="auto"/>
        <w:jc w:val="both"/>
      </w:pPr>
      <w:r w:rsidRPr="00C84A52">
        <w:t>It is imperative for organisations which are proposing to invest in a new project that they thoroughly evaluate their options so that they make the right decision. This process is very important, as selecting the wrong investment programme could have a catastrophic consequence on their ability to progress with the project. The researcher has recommended four main investment programmes, with a detailed list of the advantages and disadvantages of each. This should help James plc to identify which investment programme is the best fit for them so that they can successfully progress with their investment programme.</w:t>
      </w:r>
    </w:p>
    <w:p w14:paraId="78568EE1" w14:textId="77777777" w:rsidR="00C84A52" w:rsidRPr="00C84A52" w:rsidRDefault="00787EE9" w:rsidP="00C84A52">
      <w:pPr>
        <w:keepNext/>
        <w:keepLines/>
        <w:spacing w:before="40" w:after="0"/>
        <w:outlineLvl w:val="1"/>
        <w:rPr>
          <w:rFonts w:asciiTheme="majorHAnsi" w:eastAsiaTheme="majorEastAsia" w:hAnsiTheme="majorHAnsi" w:cstheme="majorBidi"/>
          <w:b/>
          <w:bCs/>
          <w:sz w:val="26"/>
          <w:szCs w:val="26"/>
        </w:rPr>
      </w:pPr>
      <w:bookmarkStart w:id="154" w:name="_Toc40790709"/>
      <w:bookmarkStart w:id="155" w:name="_Toc40880688"/>
      <w:bookmarkStart w:id="156" w:name="_Toc41639061"/>
      <w:bookmarkStart w:id="157" w:name="_Toc41639190"/>
      <w:bookmarkStart w:id="158" w:name="_Toc41640847"/>
      <w:r w:rsidRPr="00C84A52">
        <w:rPr>
          <w:rFonts w:asciiTheme="majorHAnsi" w:eastAsiaTheme="majorEastAsia" w:hAnsiTheme="majorHAnsi" w:cstheme="majorBidi"/>
          <w:b/>
          <w:bCs/>
          <w:sz w:val="26"/>
          <w:szCs w:val="26"/>
        </w:rPr>
        <w:t>Equity Financing</w:t>
      </w:r>
      <w:bookmarkEnd w:id="154"/>
      <w:bookmarkEnd w:id="155"/>
      <w:bookmarkEnd w:id="156"/>
      <w:bookmarkEnd w:id="157"/>
      <w:bookmarkEnd w:id="158"/>
    </w:p>
    <w:p w14:paraId="2BB446C0" w14:textId="77777777" w:rsidR="00C84A52" w:rsidRPr="00C84A52" w:rsidRDefault="00787EE9" w:rsidP="00C81D90">
      <w:pPr>
        <w:spacing w:line="480" w:lineRule="auto"/>
        <w:jc w:val="both"/>
      </w:pPr>
      <w:r w:rsidRPr="00C84A52">
        <w:t>Equity finance involves an organisation expending its equity, predominantly securities to raise finance. An illustration of a company raising equity finance is when it releases new shares in return for cash, or exchange for an asset (Mavrikakis, 2019). The advantages of equity financing include the following:</w:t>
      </w:r>
    </w:p>
    <w:p w14:paraId="3E0AF4B7" w14:textId="77777777" w:rsidR="00C84A52" w:rsidRPr="00C84A52" w:rsidRDefault="00787EE9" w:rsidP="00C81D90">
      <w:pPr>
        <w:numPr>
          <w:ilvl w:val="0"/>
          <w:numId w:val="40"/>
        </w:numPr>
        <w:spacing w:line="480" w:lineRule="auto"/>
        <w:contextualSpacing/>
        <w:jc w:val="both"/>
      </w:pPr>
      <w:r w:rsidRPr="00C84A52">
        <w:t>There is no fixed payment obligation, therefore, it does not increase an organisation’s fixed costs;</w:t>
      </w:r>
    </w:p>
    <w:p w14:paraId="455AD677" w14:textId="77777777" w:rsidR="00C84A52" w:rsidRPr="00C84A52" w:rsidRDefault="00787EE9" w:rsidP="00C81D90">
      <w:pPr>
        <w:numPr>
          <w:ilvl w:val="0"/>
          <w:numId w:val="40"/>
        </w:numPr>
        <w:spacing w:line="480" w:lineRule="auto"/>
        <w:contextualSpacing/>
        <w:jc w:val="both"/>
      </w:pPr>
      <w:r w:rsidRPr="00C84A52">
        <w:t>Equity is a long-term source of funding; therefore, it is suitable to finance investment needs when earnings and returns may not transpire for numerous years and high-risk projects, in which future returns are unclear and tentative;</w:t>
      </w:r>
    </w:p>
    <w:p w14:paraId="48E25FBB" w14:textId="77777777" w:rsidR="00C84A52" w:rsidRPr="00C84A52" w:rsidRDefault="00787EE9" w:rsidP="00C81D90">
      <w:pPr>
        <w:numPr>
          <w:ilvl w:val="0"/>
          <w:numId w:val="40"/>
        </w:numPr>
        <w:spacing w:line="480" w:lineRule="auto"/>
        <w:contextualSpacing/>
        <w:jc w:val="both"/>
      </w:pPr>
      <w:r w:rsidRPr="00C84A52">
        <w:t>The third benefit of equity financing is that it leaves an organisations asset available for other financing necessities;</w:t>
      </w:r>
    </w:p>
    <w:p w14:paraId="2F7F743B" w14:textId="77777777" w:rsidR="00C84A52" w:rsidRPr="00C84A52" w:rsidRDefault="00787EE9" w:rsidP="00C81D90">
      <w:pPr>
        <w:numPr>
          <w:ilvl w:val="0"/>
          <w:numId w:val="40"/>
        </w:numPr>
        <w:spacing w:line="480" w:lineRule="auto"/>
        <w:contextualSpacing/>
        <w:jc w:val="both"/>
      </w:pPr>
      <w:r w:rsidRPr="00C84A52">
        <w:t>Conclusively, equity places limited constraints on the use of funds and the financial status of a business than debt (Seidman, 2005).</w:t>
      </w:r>
    </w:p>
    <w:p w14:paraId="479AD978" w14:textId="77777777" w:rsidR="00C84A52" w:rsidRPr="00C84A52" w:rsidRDefault="00787EE9" w:rsidP="00C81D90">
      <w:pPr>
        <w:spacing w:line="480" w:lineRule="auto"/>
        <w:jc w:val="both"/>
      </w:pPr>
      <w:r w:rsidRPr="00C84A52">
        <w:t>However, the disadvantages of equity financing include the following:</w:t>
      </w:r>
    </w:p>
    <w:p w14:paraId="1A95A8DD" w14:textId="77777777" w:rsidR="00C84A52" w:rsidRPr="00C84A52" w:rsidRDefault="00787EE9" w:rsidP="00C81D90">
      <w:pPr>
        <w:numPr>
          <w:ilvl w:val="0"/>
          <w:numId w:val="41"/>
        </w:numPr>
        <w:spacing w:line="480" w:lineRule="auto"/>
        <w:contextualSpacing/>
        <w:jc w:val="both"/>
      </w:pPr>
      <w:r w:rsidRPr="00C84A52">
        <w:t>It weakens the ownership interest of the original owner and leads to</w:t>
      </w:r>
      <w:r w:rsidR="001B4178">
        <w:t xml:space="preserve"> </w:t>
      </w:r>
      <w:r w:rsidRPr="00C84A52">
        <w:t>diminished independence, and as a result, many managers are reluctant to follow this course to obtain capital;</w:t>
      </w:r>
    </w:p>
    <w:p w14:paraId="7A7BD8B5" w14:textId="77777777" w:rsidR="00C84A52" w:rsidRPr="00C84A52" w:rsidRDefault="00787EE9" w:rsidP="00C81D90">
      <w:pPr>
        <w:numPr>
          <w:ilvl w:val="0"/>
          <w:numId w:val="41"/>
        </w:numPr>
        <w:spacing w:line="480" w:lineRule="auto"/>
        <w:contextualSpacing/>
        <w:jc w:val="both"/>
      </w:pPr>
      <w:r w:rsidRPr="00C84A52">
        <w:t>There’s an intensified increase in the prospect of dispute amongst people involve</w:t>
      </w:r>
      <w:r w:rsidR="001B4178">
        <w:t>d</w:t>
      </w:r>
      <w:r w:rsidRPr="00C84A52">
        <w:t xml:space="preserve">, </w:t>
      </w:r>
      <w:r w:rsidR="001B4178">
        <w:t xml:space="preserve">as </w:t>
      </w:r>
      <w:r w:rsidRPr="00C84A52">
        <w:t>there’s a large</w:t>
      </w:r>
      <w:r w:rsidR="00214BFC">
        <w:t>r</w:t>
      </w:r>
      <w:r w:rsidRPr="00C84A52">
        <w:t xml:space="preserve"> shar</w:t>
      </w:r>
      <w:r w:rsidR="00214BFC">
        <w:t>e within</w:t>
      </w:r>
      <w:r w:rsidRPr="00C84A52">
        <w:t xml:space="preserve"> </w:t>
      </w:r>
      <w:r w:rsidR="00214BFC">
        <w:t>the</w:t>
      </w:r>
      <w:r w:rsidRPr="00C84A52">
        <w:t xml:space="preserve"> ownership interest;</w:t>
      </w:r>
    </w:p>
    <w:p w14:paraId="7C35A152" w14:textId="77777777" w:rsidR="00C84A52" w:rsidRPr="00C84A52" w:rsidRDefault="00787EE9" w:rsidP="00C81D90">
      <w:pPr>
        <w:numPr>
          <w:ilvl w:val="0"/>
          <w:numId w:val="41"/>
        </w:numPr>
        <w:spacing w:line="480" w:lineRule="auto"/>
        <w:contextualSpacing/>
        <w:jc w:val="both"/>
      </w:pPr>
      <w:r w:rsidRPr="00C84A52">
        <w:t>Furthermore, a legal cost may be related to the issuance of the ownership interest (Chiste, 1996).</w:t>
      </w:r>
    </w:p>
    <w:p w14:paraId="307AB383" w14:textId="77777777" w:rsidR="00C84A52" w:rsidRPr="00C84A52" w:rsidRDefault="00787EE9" w:rsidP="00C84A52">
      <w:pPr>
        <w:keepNext/>
        <w:keepLines/>
        <w:spacing w:before="40" w:after="0"/>
        <w:outlineLvl w:val="1"/>
        <w:rPr>
          <w:rFonts w:asciiTheme="majorHAnsi" w:eastAsiaTheme="majorEastAsia" w:hAnsiTheme="majorHAnsi" w:cstheme="majorBidi"/>
          <w:b/>
          <w:bCs/>
          <w:sz w:val="26"/>
          <w:szCs w:val="26"/>
        </w:rPr>
      </w:pPr>
      <w:bookmarkStart w:id="159" w:name="_Toc40790710"/>
      <w:bookmarkStart w:id="160" w:name="_Toc40880689"/>
      <w:bookmarkStart w:id="161" w:name="_Toc41639062"/>
      <w:bookmarkStart w:id="162" w:name="_Toc41639191"/>
      <w:bookmarkStart w:id="163" w:name="_Toc41640848"/>
      <w:r w:rsidRPr="00C84A52">
        <w:rPr>
          <w:rFonts w:asciiTheme="majorHAnsi" w:eastAsiaTheme="majorEastAsia" w:hAnsiTheme="majorHAnsi" w:cstheme="majorBidi"/>
          <w:b/>
          <w:bCs/>
          <w:sz w:val="26"/>
          <w:szCs w:val="26"/>
        </w:rPr>
        <w:t>Debt Financing</w:t>
      </w:r>
      <w:bookmarkEnd w:id="159"/>
      <w:bookmarkEnd w:id="160"/>
      <w:bookmarkEnd w:id="161"/>
      <w:bookmarkEnd w:id="162"/>
      <w:bookmarkEnd w:id="163"/>
    </w:p>
    <w:p w14:paraId="6E4571A4" w14:textId="77777777" w:rsidR="00C84A52" w:rsidRPr="00C84A52" w:rsidRDefault="00787EE9" w:rsidP="00C81D90">
      <w:pPr>
        <w:spacing w:line="480" w:lineRule="auto"/>
        <w:jc w:val="both"/>
      </w:pPr>
      <w:r w:rsidRPr="00C84A52">
        <w:t>Debt can be expressed as a contract between a lender and a borrower by which funds are delivered to the borrower and then reimbursed to the lender (debt holder) according to an outlined interest rate and forecasted payment plan (Seidman, 2005). Debt financing is known to be less expensive than equity finance, due to the inferior rate of return required by finance providers, lower transaction costs of raising the funds, as well as the tax-deductibility of interest (Arnold, 2013).</w:t>
      </w:r>
    </w:p>
    <w:p w14:paraId="7925A499" w14:textId="77777777" w:rsidR="00C84A52" w:rsidRPr="00C84A52" w:rsidRDefault="00787EE9" w:rsidP="00C81D90">
      <w:pPr>
        <w:spacing w:line="480" w:lineRule="auto"/>
        <w:jc w:val="both"/>
      </w:pPr>
      <w:r w:rsidRPr="00C84A52">
        <w:t>The advantages of debt financing essentially compare to the disadvantages of equity financing, as firstly:</w:t>
      </w:r>
    </w:p>
    <w:p w14:paraId="342883E2" w14:textId="77777777" w:rsidR="00C84A52" w:rsidRPr="00C84A52" w:rsidRDefault="00787EE9" w:rsidP="00C81D90">
      <w:pPr>
        <w:numPr>
          <w:ilvl w:val="0"/>
          <w:numId w:val="42"/>
        </w:numPr>
        <w:spacing w:line="480" w:lineRule="auto"/>
        <w:contextualSpacing/>
        <w:jc w:val="both"/>
      </w:pPr>
      <w:r w:rsidRPr="00C84A52">
        <w:t>There is no dilution of ownership like there is with equity financing. The only repayment required is the borrowed amount, combined with any interest specified; and any growth in the organisation's value during the loan period is fully-added to the owners;</w:t>
      </w:r>
    </w:p>
    <w:p w14:paraId="11584A26" w14:textId="77777777" w:rsidR="00C84A52" w:rsidRPr="00C84A52" w:rsidRDefault="00787EE9" w:rsidP="00C81D90">
      <w:pPr>
        <w:numPr>
          <w:ilvl w:val="0"/>
          <w:numId w:val="42"/>
        </w:numPr>
        <w:spacing w:line="480" w:lineRule="auto"/>
        <w:contextualSpacing/>
        <w:jc w:val="both"/>
      </w:pPr>
      <w:r w:rsidRPr="00C84A52">
        <w:t>Secondly, debt is less expensive than equity since lenders are less risk through obtaining consistent principle and interest payments and collateral, which issues a second opportunity for repayment beyond the firm's cash flow;</w:t>
      </w:r>
    </w:p>
    <w:p w14:paraId="03214D81" w14:textId="77777777" w:rsidR="00C84A52" w:rsidRDefault="00787EE9" w:rsidP="00C81D90">
      <w:pPr>
        <w:numPr>
          <w:ilvl w:val="0"/>
          <w:numId w:val="42"/>
        </w:numPr>
        <w:spacing w:line="480" w:lineRule="auto"/>
        <w:contextualSpacing/>
        <w:jc w:val="both"/>
      </w:pPr>
      <w:r w:rsidRPr="00C84A52">
        <w:t>Finally, there is superior accessibility of debt financing than equity, as apart from the accustomed established sources (e.g. banks), organisations can also accept credit from suppliers and borrow through corporate credit cards (Seidman, 2005).</w:t>
      </w:r>
    </w:p>
    <w:p w14:paraId="2FA6FC18" w14:textId="77777777" w:rsidR="00CE4A57" w:rsidRPr="00C84A52" w:rsidRDefault="00CE4A57" w:rsidP="00C81D90">
      <w:pPr>
        <w:spacing w:line="480" w:lineRule="auto"/>
        <w:ind w:left="720"/>
        <w:contextualSpacing/>
        <w:jc w:val="both"/>
      </w:pPr>
    </w:p>
    <w:p w14:paraId="34220155" w14:textId="77777777" w:rsidR="00C84A52" w:rsidRPr="00C84A52" w:rsidRDefault="00787EE9" w:rsidP="00C81D90">
      <w:pPr>
        <w:spacing w:line="480" w:lineRule="auto"/>
        <w:jc w:val="both"/>
      </w:pPr>
      <w:r w:rsidRPr="00C84A52">
        <w:t>However, the disadvantages of debt financing include:</w:t>
      </w:r>
    </w:p>
    <w:p w14:paraId="1799F7D7" w14:textId="77777777" w:rsidR="00C84A52" w:rsidRPr="00C84A52" w:rsidRDefault="00787EE9" w:rsidP="00C81D90">
      <w:pPr>
        <w:numPr>
          <w:ilvl w:val="0"/>
          <w:numId w:val="43"/>
        </w:numPr>
        <w:spacing w:line="480" w:lineRule="auto"/>
        <w:contextualSpacing/>
        <w:jc w:val="both"/>
      </w:pPr>
      <w:r w:rsidRPr="00C84A52">
        <w:t>The inability to meet repayment obligations can cause a great deal of financial humiliation and can even lead to disastrous situations, such as bankruptcy;</w:t>
      </w:r>
    </w:p>
    <w:p w14:paraId="08C5C468" w14:textId="77777777" w:rsidR="00C84A52" w:rsidRPr="00C84A52" w:rsidRDefault="00787EE9" w:rsidP="00C81D90">
      <w:pPr>
        <w:numPr>
          <w:ilvl w:val="0"/>
          <w:numId w:val="43"/>
        </w:numPr>
        <w:spacing w:line="480" w:lineRule="auto"/>
        <w:contextualSpacing/>
        <w:jc w:val="both"/>
      </w:pPr>
      <w:r w:rsidRPr="00C84A52">
        <w:t>Debt financing enhances financial control, which also increases the cost of equity to the firm;</w:t>
      </w:r>
    </w:p>
    <w:p w14:paraId="260C8055" w14:textId="77777777" w:rsidR="00C84A52" w:rsidRPr="00C84A52" w:rsidRDefault="00787EE9" w:rsidP="00C81D90">
      <w:pPr>
        <w:numPr>
          <w:ilvl w:val="0"/>
          <w:numId w:val="43"/>
        </w:numPr>
        <w:spacing w:line="480" w:lineRule="auto"/>
        <w:contextualSpacing/>
        <w:jc w:val="both"/>
      </w:pPr>
      <w:r w:rsidRPr="00C84A52">
        <w:t>Debt enforces restrictions that limit the borrowing firm’s financial and operating flexibility;</w:t>
      </w:r>
    </w:p>
    <w:p w14:paraId="48A3F959" w14:textId="77777777" w:rsidR="00C84A52" w:rsidRPr="00C84A52" w:rsidRDefault="00787EE9" w:rsidP="00C81D90">
      <w:pPr>
        <w:numPr>
          <w:ilvl w:val="0"/>
          <w:numId w:val="43"/>
        </w:numPr>
        <w:spacing w:line="480" w:lineRule="auto"/>
        <w:contextualSpacing/>
        <w:jc w:val="both"/>
      </w:pPr>
      <w:r w:rsidRPr="00C84A52">
        <w:t xml:space="preserve">Also, if the rate of inflation turns out to be surprisingly low, the real cost of debt will be much larger than initially anticipated (Chandra, 2007). </w:t>
      </w:r>
    </w:p>
    <w:p w14:paraId="55A19536" w14:textId="77777777" w:rsidR="00C84A52" w:rsidRPr="00C84A52" w:rsidRDefault="00C84A52" w:rsidP="00C84A52">
      <w:pPr>
        <w:ind w:left="720"/>
        <w:contextualSpacing/>
        <w:jc w:val="both"/>
      </w:pPr>
    </w:p>
    <w:p w14:paraId="32E61634" w14:textId="77777777" w:rsidR="00C84A52" w:rsidRPr="00C84A52" w:rsidRDefault="00787EE9" w:rsidP="00C84A52">
      <w:pPr>
        <w:keepNext/>
        <w:keepLines/>
        <w:spacing w:before="40" w:after="0"/>
        <w:outlineLvl w:val="1"/>
        <w:rPr>
          <w:rFonts w:asciiTheme="majorHAnsi" w:eastAsiaTheme="majorEastAsia" w:hAnsiTheme="majorHAnsi" w:cstheme="majorBidi"/>
          <w:b/>
          <w:bCs/>
          <w:sz w:val="26"/>
          <w:szCs w:val="26"/>
        </w:rPr>
      </w:pPr>
      <w:bookmarkStart w:id="164" w:name="_Toc40790711"/>
      <w:bookmarkStart w:id="165" w:name="_Toc40880690"/>
      <w:bookmarkStart w:id="166" w:name="_Toc41639063"/>
      <w:bookmarkStart w:id="167" w:name="_Toc41639192"/>
      <w:bookmarkStart w:id="168" w:name="_Toc41640849"/>
      <w:r w:rsidRPr="00C84A52">
        <w:rPr>
          <w:rFonts w:asciiTheme="majorHAnsi" w:eastAsiaTheme="majorEastAsia" w:hAnsiTheme="majorHAnsi" w:cstheme="majorBidi"/>
          <w:b/>
          <w:bCs/>
          <w:sz w:val="26"/>
          <w:szCs w:val="26"/>
        </w:rPr>
        <w:t>Operational Lease</w:t>
      </w:r>
      <w:bookmarkEnd w:id="164"/>
      <w:bookmarkEnd w:id="165"/>
      <w:bookmarkEnd w:id="166"/>
      <w:bookmarkEnd w:id="167"/>
      <w:bookmarkEnd w:id="168"/>
    </w:p>
    <w:p w14:paraId="3FEE9DB6" w14:textId="77777777" w:rsidR="00C84A52" w:rsidRPr="00C84A52" w:rsidRDefault="00787EE9" w:rsidP="00C81D90">
      <w:pPr>
        <w:spacing w:line="480" w:lineRule="auto"/>
        <w:jc w:val="both"/>
      </w:pPr>
      <w:r w:rsidRPr="00C84A52">
        <w:t>An operational lease is a short-term lease with a term far less than the leased asset useful life (A period that the business asset will be in service and used to earn revenues), with the lessee working more like an occupant without the responsibilities of an owner (Seidman, 2005).</w:t>
      </w:r>
    </w:p>
    <w:p w14:paraId="40251A45" w14:textId="77777777" w:rsidR="00C84A52" w:rsidRPr="00C84A52" w:rsidRDefault="00787EE9" w:rsidP="00C81D90">
      <w:pPr>
        <w:spacing w:line="480" w:lineRule="auto"/>
        <w:jc w:val="both"/>
      </w:pPr>
      <w:r w:rsidRPr="00C84A52">
        <w:t>Operational leases are predominantly used for operational reasons, for example:</w:t>
      </w:r>
    </w:p>
    <w:p w14:paraId="6A6DAA05" w14:textId="77777777" w:rsidR="00C84A52" w:rsidRPr="00C84A52" w:rsidRDefault="00787EE9" w:rsidP="00C81D90">
      <w:pPr>
        <w:numPr>
          <w:ilvl w:val="0"/>
          <w:numId w:val="44"/>
        </w:numPr>
        <w:spacing w:line="480" w:lineRule="auto"/>
        <w:contextualSpacing/>
        <w:jc w:val="both"/>
      </w:pPr>
      <w:r w:rsidRPr="00C84A52">
        <w:t>The decision whether to buy the asset or to lease it is an operational decision which would be made permitting whichever approach would be the most economically viable;</w:t>
      </w:r>
    </w:p>
    <w:p w14:paraId="0C2083AC" w14:textId="77777777" w:rsidR="00C84A52" w:rsidRPr="00C84A52" w:rsidRDefault="00787EE9" w:rsidP="00C81D90">
      <w:pPr>
        <w:numPr>
          <w:ilvl w:val="0"/>
          <w:numId w:val="44"/>
        </w:numPr>
        <w:spacing w:line="480" w:lineRule="auto"/>
        <w:contextualSpacing/>
        <w:jc w:val="both"/>
      </w:pPr>
      <w:r w:rsidRPr="00C84A52">
        <w:t>Operational leases are short-term contracts so the organisation may favour hiring an asset that is required only sporadically;</w:t>
      </w:r>
    </w:p>
    <w:p w14:paraId="566808A4" w14:textId="77777777" w:rsidR="00C84A52" w:rsidRPr="00C84A52" w:rsidRDefault="00787EE9" w:rsidP="00C81D90">
      <w:pPr>
        <w:numPr>
          <w:ilvl w:val="0"/>
          <w:numId w:val="44"/>
        </w:numPr>
        <w:spacing w:line="480" w:lineRule="auto"/>
        <w:contextualSpacing/>
        <w:jc w:val="both"/>
      </w:pPr>
      <w:r w:rsidRPr="00C84A52">
        <w:t xml:space="preserve">Operating leasing also permits equipment to be updated flexibly and moves the risks accompanying with the ownership of technologically-advanced assets to the lessor. </w:t>
      </w:r>
    </w:p>
    <w:p w14:paraId="70206D64" w14:textId="77777777" w:rsidR="00C84A52" w:rsidRDefault="00787EE9" w:rsidP="00C81D90">
      <w:pPr>
        <w:numPr>
          <w:ilvl w:val="0"/>
          <w:numId w:val="44"/>
        </w:numPr>
        <w:spacing w:line="480" w:lineRule="auto"/>
        <w:contextualSpacing/>
        <w:jc w:val="both"/>
      </w:pPr>
      <w:r w:rsidRPr="00C84A52">
        <w:t xml:space="preserve">The advantage of using an operational lease is that it can assist with an organisation to highlight a higher return on assets than would have been possible had the asset been purchased (Montysaari, 2010). </w:t>
      </w:r>
    </w:p>
    <w:p w14:paraId="27119229" w14:textId="77777777" w:rsidR="003F7428" w:rsidRPr="00C84A52" w:rsidRDefault="003F7428" w:rsidP="00C81D90">
      <w:pPr>
        <w:spacing w:line="480" w:lineRule="auto"/>
        <w:ind w:left="720"/>
        <w:contextualSpacing/>
        <w:jc w:val="both"/>
      </w:pPr>
    </w:p>
    <w:p w14:paraId="6820FA0C" w14:textId="77777777" w:rsidR="00C84A52" w:rsidRPr="00C84A52" w:rsidRDefault="00787EE9" w:rsidP="00C81D90">
      <w:pPr>
        <w:spacing w:line="480" w:lineRule="auto"/>
        <w:jc w:val="both"/>
      </w:pPr>
      <w:r w:rsidRPr="00C84A52">
        <w:t>However, there are disadvantages to using operational leasing, for example:</w:t>
      </w:r>
    </w:p>
    <w:p w14:paraId="54257F51" w14:textId="77777777" w:rsidR="00C84A52" w:rsidRPr="00C84A52" w:rsidRDefault="00787EE9" w:rsidP="00C81D90">
      <w:pPr>
        <w:numPr>
          <w:ilvl w:val="0"/>
          <w:numId w:val="45"/>
        </w:numPr>
        <w:spacing w:line="480" w:lineRule="auto"/>
        <w:contextualSpacing/>
        <w:jc w:val="both"/>
      </w:pPr>
      <w:r w:rsidRPr="00C84A52">
        <w:t>You usually pay more for the asset when all is said and done than if you were to buy it;</w:t>
      </w:r>
    </w:p>
    <w:p w14:paraId="3D9221EA" w14:textId="77777777" w:rsidR="00C84A52" w:rsidRPr="00C84A52" w:rsidRDefault="00787EE9" w:rsidP="00C81D90">
      <w:pPr>
        <w:numPr>
          <w:ilvl w:val="0"/>
          <w:numId w:val="45"/>
        </w:numPr>
        <w:spacing w:line="480" w:lineRule="auto"/>
        <w:contextualSpacing/>
        <w:jc w:val="both"/>
      </w:pPr>
      <w:r w:rsidRPr="00C84A52">
        <w:t>If the lease fails an operational lease test, the asset will appear on the</w:t>
      </w:r>
      <w:r w:rsidR="00370E40">
        <w:t xml:space="preserve"> organisations</w:t>
      </w:r>
      <w:r w:rsidRPr="00C84A52">
        <w:t xml:space="preserve"> balance sheet;</w:t>
      </w:r>
    </w:p>
    <w:p w14:paraId="2A2BDF88" w14:textId="77777777" w:rsidR="00C84A52" w:rsidRPr="00C84A52" w:rsidRDefault="00787EE9" w:rsidP="00C81D90">
      <w:pPr>
        <w:numPr>
          <w:ilvl w:val="0"/>
          <w:numId w:val="45"/>
        </w:numPr>
        <w:spacing w:line="480" w:lineRule="auto"/>
        <w:contextualSpacing/>
        <w:jc w:val="both"/>
      </w:pPr>
      <w:r w:rsidRPr="00C84A52">
        <w:t>Also, if organisations were not financially stable, operational leasing m</w:t>
      </w:r>
      <w:r w:rsidR="00370E40">
        <w:t>ay</w:t>
      </w:r>
      <w:r w:rsidRPr="00C84A52">
        <w:t xml:space="preserve"> take on more debt than they can handle (Drummond, 2018). </w:t>
      </w:r>
    </w:p>
    <w:p w14:paraId="702B2FDB" w14:textId="77777777" w:rsidR="00C84A52" w:rsidRPr="00C84A52" w:rsidRDefault="00C84A52" w:rsidP="00C84A52">
      <w:pPr>
        <w:ind w:left="720"/>
        <w:contextualSpacing/>
        <w:jc w:val="both"/>
      </w:pPr>
    </w:p>
    <w:p w14:paraId="43D7E164" w14:textId="77777777" w:rsidR="00C84A52" w:rsidRPr="00C84A52" w:rsidRDefault="00787EE9" w:rsidP="00C84A52">
      <w:pPr>
        <w:keepNext/>
        <w:keepLines/>
        <w:spacing w:before="40" w:after="0"/>
        <w:outlineLvl w:val="1"/>
        <w:rPr>
          <w:rFonts w:asciiTheme="majorHAnsi" w:eastAsiaTheme="majorEastAsia" w:hAnsiTheme="majorHAnsi" w:cstheme="majorBidi"/>
          <w:b/>
          <w:bCs/>
          <w:sz w:val="26"/>
          <w:szCs w:val="26"/>
        </w:rPr>
      </w:pPr>
      <w:bookmarkStart w:id="169" w:name="_Toc40790712"/>
      <w:bookmarkStart w:id="170" w:name="_Toc40880691"/>
      <w:bookmarkStart w:id="171" w:name="_Toc41639064"/>
      <w:bookmarkStart w:id="172" w:name="_Toc41639193"/>
      <w:bookmarkStart w:id="173" w:name="_Toc41640850"/>
      <w:r w:rsidRPr="00C84A52">
        <w:rPr>
          <w:rFonts w:asciiTheme="majorHAnsi" w:eastAsiaTheme="majorEastAsia" w:hAnsiTheme="majorHAnsi" w:cstheme="majorBidi"/>
          <w:b/>
          <w:bCs/>
          <w:sz w:val="26"/>
          <w:szCs w:val="26"/>
        </w:rPr>
        <w:t>Finance Lease</w:t>
      </w:r>
      <w:bookmarkEnd w:id="169"/>
      <w:bookmarkEnd w:id="170"/>
      <w:bookmarkEnd w:id="171"/>
      <w:bookmarkEnd w:id="172"/>
      <w:bookmarkEnd w:id="173"/>
    </w:p>
    <w:p w14:paraId="4BEE847B" w14:textId="77777777" w:rsidR="00C84A52" w:rsidRPr="00C84A52" w:rsidRDefault="00787EE9" w:rsidP="00C81D90">
      <w:pPr>
        <w:spacing w:line="480" w:lineRule="auto"/>
        <w:jc w:val="both"/>
      </w:pPr>
      <w:r w:rsidRPr="00C84A52">
        <w:t>In a financial lease, the initial investment decision to obtain the asset is seized by the lessee (Das, 2009). First off, the lessee identifies the asset, selects the supplier, confirms the price and terms of the sale, and then makes an agreement with a leasing company acquisitions the asset and delivers it to the lessee on a long-term lease (Das, 2009). Financial leasing can deliver various advantages to the lessee</w:t>
      </w:r>
      <w:r w:rsidR="00514BCA">
        <w:t xml:space="preserve">: </w:t>
      </w:r>
      <w:r w:rsidRPr="00C84A52">
        <w:t>such as hundred per cent financing</w:t>
      </w:r>
      <w:r w:rsidR="00514BCA">
        <w:t>;</w:t>
      </w:r>
      <w:r w:rsidRPr="00C84A52">
        <w:t xml:space="preserve"> possible tax-based benefits</w:t>
      </w:r>
      <w:r w:rsidR="00514BCA">
        <w:t>;</w:t>
      </w:r>
      <w:r w:rsidRPr="00C84A52">
        <w:t xml:space="preserve"> suitability</w:t>
      </w:r>
      <w:r w:rsidR="00514BCA">
        <w:t>;</w:t>
      </w:r>
      <w:r w:rsidRPr="00C84A52">
        <w:t xml:space="preserve"> enhanced use of own funds</w:t>
      </w:r>
      <w:r w:rsidR="00514BCA">
        <w:t>;</w:t>
      </w:r>
      <w:r w:rsidRPr="00C84A52">
        <w:t xml:space="preserve"> prompt use of asset</w:t>
      </w:r>
      <w:r w:rsidR="00514BCA">
        <w:t>;</w:t>
      </w:r>
      <w:r w:rsidRPr="00C84A52">
        <w:t xml:space="preserve"> as well as improved flexibility in lease rentals (Khan and Jain, 2008). </w:t>
      </w:r>
    </w:p>
    <w:p w14:paraId="185D43A5" w14:textId="77777777" w:rsidR="00C84A52" w:rsidRPr="00C84A52" w:rsidRDefault="00787EE9" w:rsidP="00C81D90">
      <w:pPr>
        <w:spacing w:line="480" w:lineRule="auto"/>
        <w:jc w:val="both"/>
      </w:pPr>
      <w:r w:rsidRPr="00C84A52">
        <w:t>However, the disadvantages of financial leasing include:</w:t>
      </w:r>
    </w:p>
    <w:p w14:paraId="4CF8C611" w14:textId="77777777" w:rsidR="00C84A52" w:rsidRPr="00C84A52" w:rsidRDefault="00787EE9" w:rsidP="00C81D90">
      <w:pPr>
        <w:numPr>
          <w:ilvl w:val="0"/>
          <w:numId w:val="46"/>
        </w:numPr>
        <w:spacing w:line="480" w:lineRule="auto"/>
        <w:contextualSpacing/>
        <w:jc w:val="both"/>
      </w:pPr>
      <w:r w:rsidRPr="00C84A52">
        <w:t>There is a great opportunity for misunderstandings and legal disagreements;</w:t>
      </w:r>
    </w:p>
    <w:p w14:paraId="7ED34BB2" w14:textId="77777777" w:rsidR="00514BCA" w:rsidRDefault="00787EE9" w:rsidP="00C81D90">
      <w:pPr>
        <w:numPr>
          <w:ilvl w:val="0"/>
          <w:numId w:val="46"/>
        </w:numPr>
        <w:spacing w:line="480" w:lineRule="auto"/>
        <w:contextualSpacing/>
        <w:jc w:val="both"/>
      </w:pPr>
      <w:r w:rsidRPr="00C84A52">
        <w:t>The costs can be exaggerated, for example, set up and operational costs;</w:t>
      </w:r>
    </w:p>
    <w:p w14:paraId="0B0BDD7C" w14:textId="77777777" w:rsidR="00C84A52" w:rsidRPr="00C84A52" w:rsidRDefault="00787EE9" w:rsidP="00C81D90">
      <w:pPr>
        <w:numPr>
          <w:ilvl w:val="0"/>
          <w:numId w:val="46"/>
        </w:numPr>
        <w:spacing w:line="480" w:lineRule="auto"/>
        <w:contextualSpacing/>
        <w:jc w:val="both"/>
      </w:pPr>
      <w:r w:rsidRPr="00C84A52">
        <w:t>Starting up a leasing project can be difficult as banking regulations sometimes prohibit financial leasing or limit it to a certain extent (Goldberg and Palladini, 2010).</w:t>
      </w:r>
    </w:p>
    <w:p w14:paraId="613C8E39" w14:textId="77777777" w:rsidR="00C84A52" w:rsidRPr="00C84A52" w:rsidRDefault="00787EE9" w:rsidP="00C84A52">
      <w:pPr>
        <w:keepNext/>
        <w:keepLines/>
        <w:spacing w:before="240" w:after="0"/>
        <w:outlineLvl w:val="0"/>
        <w:rPr>
          <w:rFonts w:asciiTheme="majorHAnsi" w:eastAsiaTheme="majorEastAsia" w:hAnsiTheme="majorHAnsi" w:cstheme="majorBidi"/>
          <w:b/>
          <w:bCs/>
          <w:sz w:val="28"/>
          <w:szCs w:val="28"/>
        </w:rPr>
      </w:pPr>
      <w:bookmarkStart w:id="174" w:name="_Toc41639065"/>
      <w:bookmarkStart w:id="175" w:name="_Toc41639194"/>
      <w:bookmarkStart w:id="176" w:name="_Toc41640851"/>
      <w:r w:rsidRPr="00C84A52">
        <w:rPr>
          <w:rFonts w:asciiTheme="majorHAnsi" w:eastAsiaTheme="majorEastAsia" w:hAnsiTheme="majorHAnsi" w:cstheme="majorBidi"/>
          <w:b/>
          <w:bCs/>
          <w:sz w:val="28"/>
          <w:szCs w:val="28"/>
        </w:rPr>
        <w:t>Reference List</w:t>
      </w:r>
      <w:bookmarkEnd w:id="174"/>
      <w:bookmarkEnd w:id="175"/>
      <w:bookmarkEnd w:id="176"/>
    </w:p>
    <w:p w14:paraId="6B29190A" w14:textId="77777777" w:rsidR="00C84A52" w:rsidRPr="00C84A52" w:rsidRDefault="00787EE9" w:rsidP="00C84A52">
      <w:r w:rsidRPr="00C84A52">
        <w:t xml:space="preserve">Arnold, G. (2013). </w:t>
      </w:r>
      <w:r w:rsidRPr="00C84A52">
        <w:rPr>
          <w:i/>
          <w:iCs/>
        </w:rPr>
        <w:t xml:space="preserve">Essentials of Corporate Financial Management. </w:t>
      </w:r>
      <w:r w:rsidRPr="00C84A52">
        <w:t>2</w:t>
      </w:r>
      <w:r w:rsidRPr="00C84A52">
        <w:rPr>
          <w:vertAlign w:val="superscript"/>
        </w:rPr>
        <w:t>nd</w:t>
      </w:r>
      <w:r w:rsidRPr="00C84A52">
        <w:t xml:space="preserve"> Ed. Harlow: Pearson Education Limited </w:t>
      </w:r>
    </w:p>
    <w:p w14:paraId="22B289E6" w14:textId="77777777" w:rsidR="00C84A52" w:rsidRPr="00C84A52" w:rsidRDefault="00787EE9" w:rsidP="00C84A52">
      <w:r w:rsidRPr="00C84A52">
        <w:t xml:space="preserve">Benitez, G., and Lima, M. (2019). ‘The Real Options Method Applied To Decision Making – An Investment Analysis’, </w:t>
      </w:r>
      <w:r w:rsidRPr="00C84A52">
        <w:rPr>
          <w:i/>
          <w:iCs/>
        </w:rPr>
        <w:t xml:space="preserve">Brazilian Journal of Operations &amp; Production Management, </w:t>
      </w:r>
      <w:r w:rsidRPr="00C84A52">
        <w:t xml:space="preserve">Vol.16(4), pp.562-571. [Online] Available at: </w:t>
      </w:r>
      <w:hyperlink r:id="rId18" w:history="1">
        <w:r w:rsidRPr="00C84A52">
          <w:rPr>
            <w:color w:val="0000FF"/>
            <w:u w:val="single"/>
          </w:rPr>
          <w:t>https://bjopm.emnuvens.com.br/bjopm/article/view/633/892</w:t>
        </w:r>
      </w:hyperlink>
      <w:r w:rsidRPr="00C84A52">
        <w:t xml:space="preserve"> [Accessed on 15.05.2020].</w:t>
      </w:r>
    </w:p>
    <w:p w14:paraId="3660FA5F" w14:textId="77777777" w:rsidR="00C84A52" w:rsidRPr="00C84A52" w:rsidRDefault="00787EE9" w:rsidP="00C84A52">
      <w:r w:rsidRPr="00C84A52">
        <w:t xml:space="preserve">Berk, D. et al (2015). </w:t>
      </w:r>
      <w:r w:rsidRPr="00C84A52">
        <w:rPr>
          <w:i/>
          <w:iCs/>
        </w:rPr>
        <w:t xml:space="preserve">Corporate Finance. </w:t>
      </w:r>
      <w:r w:rsidRPr="00C84A52">
        <w:t>3</w:t>
      </w:r>
      <w:r w:rsidRPr="00C84A52">
        <w:rPr>
          <w:vertAlign w:val="superscript"/>
        </w:rPr>
        <w:t>rd</w:t>
      </w:r>
      <w:r w:rsidRPr="00C84A52">
        <w:t xml:space="preserve"> Ed. Toronto; Pearson Education</w:t>
      </w:r>
    </w:p>
    <w:p w14:paraId="4171E2BB" w14:textId="77777777" w:rsidR="00C84A52" w:rsidRPr="00C84A52" w:rsidRDefault="00787EE9" w:rsidP="00C84A52">
      <w:r w:rsidRPr="00C84A52">
        <w:t xml:space="preserve">Chandra, P. (2007). </w:t>
      </w:r>
      <w:r w:rsidRPr="00C84A52">
        <w:rPr>
          <w:i/>
          <w:iCs/>
        </w:rPr>
        <w:t xml:space="preserve">Financial Management. </w:t>
      </w:r>
      <w:r w:rsidRPr="00C84A52">
        <w:t>7</w:t>
      </w:r>
      <w:r w:rsidRPr="00C84A52">
        <w:rPr>
          <w:vertAlign w:val="superscript"/>
        </w:rPr>
        <w:t>th</w:t>
      </w:r>
      <w:r w:rsidRPr="00C84A52">
        <w:t xml:space="preserve"> Ed. New Delhi: Tata McGraw-Hill Publishing </w:t>
      </w:r>
    </w:p>
    <w:p w14:paraId="49140011" w14:textId="77777777" w:rsidR="00C84A52" w:rsidRPr="00C84A52" w:rsidRDefault="00787EE9" w:rsidP="00C84A52">
      <w:r w:rsidRPr="00C84A52">
        <w:t xml:space="preserve">Chiste, K. (1996). </w:t>
      </w:r>
      <w:r w:rsidRPr="00C84A52">
        <w:rPr>
          <w:i/>
          <w:iCs/>
        </w:rPr>
        <w:t xml:space="preserve">Aboriginal Small Business and Entrepreneurship in Canada. </w:t>
      </w:r>
      <w:r w:rsidRPr="00C84A52">
        <w:t xml:space="preserve">Concord, ON: Captus Press </w:t>
      </w:r>
    </w:p>
    <w:p w14:paraId="1F5367BE" w14:textId="77777777" w:rsidR="00C84A52" w:rsidRPr="00C84A52" w:rsidRDefault="00787EE9" w:rsidP="00C84A52">
      <w:r w:rsidRPr="00C84A52">
        <w:t xml:space="preserve">Das, S. (2009). </w:t>
      </w:r>
      <w:r w:rsidRPr="00C84A52">
        <w:rPr>
          <w:i/>
          <w:iCs/>
        </w:rPr>
        <w:t xml:space="preserve">Respectives on Financial Services. </w:t>
      </w:r>
      <w:r w:rsidRPr="00C84A52">
        <w:t>New Delhi: Applied Publishers</w:t>
      </w:r>
    </w:p>
    <w:p w14:paraId="5DBF9626" w14:textId="77777777" w:rsidR="00C84A52" w:rsidRPr="00C84A52" w:rsidRDefault="00787EE9" w:rsidP="00C84A52">
      <w:r w:rsidRPr="00C84A52">
        <w:t xml:space="preserve">Drummond, C. (2018). </w:t>
      </w:r>
      <w:r w:rsidRPr="00C84A52">
        <w:rPr>
          <w:i/>
          <w:iCs/>
        </w:rPr>
        <w:t xml:space="preserve">Financial Decision-Making for Engineers. </w:t>
      </w:r>
      <w:r w:rsidRPr="00C84A52">
        <w:t>London: Yale University Press</w:t>
      </w:r>
    </w:p>
    <w:p w14:paraId="19F01D81" w14:textId="77777777" w:rsidR="00C84A52" w:rsidRPr="00C84A52" w:rsidRDefault="00787EE9" w:rsidP="00C84A52">
      <w:r w:rsidRPr="00C84A52">
        <w:t xml:space="preserve">Drury, C. (2008). </w:t>
      </w:r>
      <w:r w:rsidRPr="00C84A52">
        <w:rPr>
          <w:i/>
          <w:iCs/>
        </w:rPr>
        <w:t xml:space="preserve">Management and Cost Accounting. </w:t>
      </w:r>
      <w:r w:rsidRPr="00C84A52">
        <w:t>7</w:t>
      </w:r>
      <w:r w:rsidRPr="00C84A52">
        <w:rPr>
          <w:vertAlign w:val="superscript"/>
        </w:rPr>
        <w:t>th</w:t>
      </w:r>
      <w:r w:rsidRPr="00C84A52">
        <w:t xml:space="preserve"> Ed. London: South-Western Cengage Learning </w:t>
      </w:r>
    </w:p>
    <w:p w14:paraId="2BA88E58" w14:textId="77777777" w:rsidR="00C84A52" w:rsidRPr="00C84A52" w:rsidRDefault="00787EE9" w:rsidP="00C84A52">
      <w:r w:rsidRPr="00C84A52">
        <w:t xml:space="preserve">Engle, C. (2010). </w:t>
      </w:r>
      <w:r w:rsidRPr="00C84A52">
        <w:rPr>
          <w:i/>
          <w:iCs/>
        </w:rPr>
        <w:t xml:space="preserve">Aquaculture Economics and Financing: Management and Analysis. </w:t>
      </w:r>
      <w:r w:rsidRPr="00C84A52">
        <w:t>Amnes, IA: Wiley-Blackwell</w:t>
      </w:r>
    </w:p>
    <w:p w14:paraId="7C698D72" w14:textId="77777777" w:rsidR="00C84A52" w:rsidRPr="00C84A52" w:rsidRDefault="00787EE9" w:rsidP="00C84A52">
      <w:r w:rsidRPr="00C84A52">
        <w:t xml:space="preserve">Gaspars-Wieloch, H. (2019). ‘Project Net Present Value estimation under certainty’, </w:t>
      </w:r>
      <w:r w:rsidRPr="00C84A52">
        <w:rPr>
          <w:i/>
          <w:iCs/>
        </w:rPr>
        <w:t xml:space="preserve">Central European Journal of Operations Research’, </w:t>
      </w:r>
      <w:r w:rsidRPr="00C84A52">
        <w:t xml:space="preserve">Vol.27(1), pp.179-197. [Online] Available at:  </w:t>
      </w:r>
      <w:hyperlink r:id="rId19" w:history="1">
        <w:r w:rsidRPr="00C84A52">
          <w:rPr>
            <w:color w:val="0000FF"/>
            <w:u w:val="single"/>
          </w:rPr>
          <w:t>https://link.springer.com/content/pdf/10.1007/s10100-017-0500-0.pdf</w:t>
        </w:r>
      </w:hyperlink>
      <w:r w:rsidRPr="00C84A52">
        <w:t xml:space="preserve"> [Accessed on 11.05.2020]. </w:t>
      </w:r>
    </w:p>
    <w:p w14:paraId="7864598E" w14:textId="77777777" w:rsidR="00C84A52" w:rsidRPr="00C84A52" w:rsidRDefault="00787EE9" w:rsidP="00C84A52">
      <w:r w:rsidRPr="00C84A52">
        <w:t xml:space="preserve">Goldberg, M., and Palladini, E. (2010). </w:t>
      </w:r>
      <w:r w:rsidRPr="00C84A52">
        <w:rPr>
          <w:i/>
          <w:iCs/>
        </w:rPr>
        <w:t xml:space="preserve">Managing Risk and Creating Value with Microfinance. </w:t>
      </w:r>
      <w:r w:rsidRPr="00C84A52">
        <w:t>Washington: The World Bank</w:t>
      </w:r>
    </w:p>
    <w:p w14:paraId="3CCC8244" w14:textId="77777777" w:rsidR="00C84A52" w:rsidRPr="00C84A52" w:rsidRDefault="00787EE9" w:rsidP="00C84A52">
      <w:r w:rsidRPr="00C84A52">
        <w:t xml:space="preserve">Hansen, D. et al. (2009). </w:t>
      </w:r>
      <w:r w:rsidRPr="00C84A52">
        <w:rPr>
          <w:i/>
          <w:iCs/>
        </w:rPr>
        <w:t xml:space="preserve">Cost Management: Accounting &amp; Control. </w:t>
      </w:r>
      <w:r w:rsidRPr="00C84A52">
        <w:t>6</w:t>
      </w:r>
      <w:r w:rsidRPr="00C84A52">
        <w:rPr>
          <w:vertAlign w:val="superscript"/>
        </w:rPr>
        <w:t>th</w:t>
      </w:r>
      <w:r w:rsidRPr="00C84A52">
        <w:t xml:space="preserve"> Ed. Mason, OH: South-Western Cengage Learning </w:t>
      </w:r>
    </w:p>
    <w:p w14:paraId="0CAE30EA" w14:textId="77777777" w:rsidR="00C84A52" w:rsidRPr="00C84A52" w:rsidRDefault="00787EE9" w:rsidP="00C84A52">
      <w:r w:rsidRPr="00C84A52">
        <w:t xml:space="preserve">Hawawin, G., and Viallet, C. (2011). </w:t>
      </w:r>
      <w:r w:rsidRPr="00C84A52">
        <w:rPr>
          <w:i/>
          <w:iCs/>
        </w:rPr>
        <w:t xml:space="preserve">Finance for Executives: Managing for Value Creation. </w:t>
      </w:r>
      <w:r w:rsidRPr="00C84A52">
        <w:t>4</w:t>
      </w:r>
      <w:r w:rsidRPr="00C84A52">
        <w:rPr>
          <w:vertAlign w:val="superscript"/>
        </w:rPr>
        <w:t>th</w:t>
      </w:r>
      <w:r w:rsidRPr="00C84A52">
        <w:t xml:space="preserve"> Ed. Mason, OH: South-Western Cengage Learning </w:t>
      </w:r>
    </w:p>
    <w:p w14:paraId="11973C0E" w14:textId="77777777" w:rsidR="00C84A52" w:rsidRPr="00C84A52" w:rsidRDefault="00787EE9" w:rsidP="00C84A52">
      <w:r w:rsidRPr="00C84A52">
        <w:t xml:space="preserve">Kaveh, K. (2020). </w:t>
      </w:r>
      <w:r w:rsidRPr="00C84A52">
        <w:rPr>
          <w:i/>
          <w:iCs/>
        </w:rPr>
        <w:t xml:space="preserve">Investment platform account openings surge despite coronavirus uncertainty: is now a good time to invest? </w:t>
      </w:r>
      <w:r w:rsidRPr="00C84A52">
        <w:t xml:space="preserve">Which? Available at: </w:t>
      </w:r>
      <w:hyperlink r:id="rId20" w:history="1">
        <w:r w:rsidRPr="00C84A52">
          <w:rPr>
            <w:color w:val="0000FF"/>
            <w:u w:val="single"/>
          </w:rPr>
          <w:t>https://www.which.co.uk/news/2020/04/investment-platform-account-openings-surge-despite-coronavirus-uncertainty-is-now-a-good-time-to-invest/</w:t>
        </w:r>
      </w:hyperlink>
      <w:r w:rsidRPr="00C84A52">
        <w:t xml:space="preserve"> [Accessed on 18.05.2020].</w:t>
      </w:r>
    </w:p>
    <w:p w14:paraId="71E79DA7" w14:textId="77777777" w:rsidR="00C84A52" w:rsidRPr="00C84A52" w:rsidRDefault="00787EE9" w:rsidP="00C84A52">
      <w:r w:rsidRPr="00C84A52">
        <w:t xml:space="preserve">Keller, F. et al. (2017). ‘Strategic Tools And Business Modelling In An Information Technology Firm’, </w:t>
      </w:r>
      <w:r w:rsidRPr="00C84A52">
        <w:rPr>
          <w:i/>
          <w:iCs/>
        </w:rPr>
        <w:t xml:space="preserve">Brazilian Journal of Operations &amp; Production Management, </w:t>
      </w:r>
      <w:r w:rsidRPr="00C84A52">
        <w:t xml:space="preserve">Vol.14(3), pp.304-317. [Online] Available at: </w:t>
      </w:r>
      <w:hyperlink r:id="rId21" w:history="1">
        <w:r w:rsidRPr="00C84A52">
          <w:rPr>
            <w:color w:val="0000FF"/>
            <w:u w:val="single"/>
          </w:rPr>
          <w:t>https://www.researchgate.net/publication/319523470_Strategic_tools_and_business_modeling_in_an_information_technology_firm</w:t>
        </w:r>
      </w:hyperlink>
      <w:r w:rsidRPr="00C84A52">
        <w:t xml:space="preserve"> [Accessed on 15.05.2020]. </w:t>
      </w:r>
    </w:p>
    <w:p w14:paraId="5D981530" w14:textId="77777777" w:rsidR="00C84A52" w:rsidRPr="00C84A52" w:rsidRDefault="00787EE9" w:rsidP="00C84A52">
      <w:pPr>
        <w:tabs>
          <w:tab w:val="left" w:pos="2976"/>
        </w:tabs>
        <w:rPr>
          <w:rFonts w:cstheme="minorHAnsi"/>
        </w:rPr>
      </w:pPr>
      <w:r w:rsidRPr="00C84A52">
        <w:rPr>
          <w:rFonts w:cstheme="minorHAnsi"/>
        </w:rPr>
        <w:t xml:space="preserve">Khan, M., and Jain, O. (2008). </w:t>
      </w:r>
      <w:r w:rsidRPr="00C84A52">
        <w:rPr>
          <w:rFonts w:cstheme="minorHAnsi"/>
          <w:i/>
          <w:iCs/>
        </w:rPr>
        <w:t xml:space="preserve">Management Accounting: Text, Problems and Cases. </w:t>
      </w:r>
      <w:r w:rsidRPr="00C84A52">
        <w:rPr>
          <w:rFonts w:cstheme="minorHAnsi"/>
        </w:rPr>
        <w:t>4</w:t>
      </w:r>
      <w:r w:rsidRPr="00C84A52">
        <w:rPr>
          <w:rFonts w:cstheme="minorHAnsi"/>
          <w:vertAlign w:val="superscript"/>
        </w:rPr>
        <w:t>th</w:t>
      </w:r>
      <w:r w:rsidRPr="00C84A52">
        <w:rPr>
          <w:rFonts w:cstheme="minorHAnsi"/>
        </w:rPr>
        <w:t xml:space="preserve"> Ed. New Delhi: Tata McGraw-Hill </w:t>
      </w:r>
    </w:p>
    <w:p w14:paraId="2E71C6A7" w14:textId="77777777" w:rsidR="00C84A52" w:rsidRPr="00C84A52" w:rsidRDefault="00787EE9" w:rsidP="00C84A52">
      <w:r w:rsidRPr="00C84A52">
        <w:t xml:space="preserve">Larrabee, D., and Voss, J. (2013). </w:t>
      </w:r>
      <w:r w:rsidRPr="00C84A52">
        <w:rPr>
          <w:i/>
          <w:iCs/>
        </w:rPr>
        <w:t xml:space="preserve">Valuation Techniques. </w:t>
      </w:r>
      <w:r w:rsidRPr="00C84A52">
        <w:t xml:space="preserve">Hoboken, New Jersey: John Wiley &amp; Sons </w:t>
      </w:r>
    </w:p>
    <w:p w14:paraId="5DDEC3F1" w14:textId="77777777" w:rsidR="00C84A52" w:rsidRPr="00C84A52" w:rsidRDefault="00787EE9" w:rsidP="00C84A52">
      <w:r w:rsidRPr="00C84A52">
        <w:t xml:space="preserve">Magni, C. (2010). ‘Average Internal Rate of Return and Investment Decisions: A New Perspective’ </w:t>
      </w:r>
      <w:r w:rsidRPr="00C84A52">
        <w:rPr>
          <w:i/>
          <w:iCs/>
        </w:rPr>
        <w:t xml:space="preserve">The Engineering Economist, </w:t>
      </w:r>
      <w:r w:rsidRPr="00C84A52">
        <w:t xml:space="preserve">Vol.55(2), pp.150-180. [Online] Available at: </w:t>
      </w:r>
      <w:hyperlink r:id="rId22" w:history="1">
        <w:r w:rsidRPr="00C84A52">
          <w:rPr>
            <w:color w:val="0000FF"/>
            <w:u w:val="single"/>
          </w:rPr>
          <w:t>https://web-a-ebscohost-com.ezproxy.uwtsd.ac.uk/ehost/pdfviewer/pdfviewer?vid=1&amp;sid=b390957b-22bc-4b56-8cf8-d2be8fd636b1%40sessionmgr4006</w:t>
        </w:r>
      </w:hyperlink>
      <w:r w:rsidRPr="00C84A52">
        <w:t xml:space="preserve"> [Accessed on 12.05.2020]. </w:t>
      </w:r>
    </w:p>
    <w:p w14:paraId="460FD522" w14:textId="77777777" w:rsidR="00C84A52" w:rsidRPr="00C84A52" w:rsidRDefault="00787EE9" w:rsidP="00C84A52">
      <w:r w:rsidRPr="00C84A52">
        <w:t xml:space="preserve">Maitland, C. et al. (2007). </w:t>
      </w:r>
      <w:r w:rsidRPr="00C84A52">
        <w:rPr>
          <w:i/>
          <w:iCs/>
        </w:rPr>
        <w:t xml:space="preserve">X-Kit Undergraduate Financial Management. </w:t>
      </w:r>
      <w:r w:rsidRPr="00C84A52">
        <w:t xml:space="preserve">Cape Town: Pearson Education South Africa </w:t>
      </w:r>
    </w:p>
    <w:p w14:paraId="6870585C" w14:textId="77777777" w:rsidR="00C84A52" w:rsidRPr="00C84A52" w:rsidRDefault="00787EE9" w:rsidP="00C84A52">
      <w:r w:rsidRPr="00C84A52">
        <w:t xml:space="preserve">Mavrikakis, A. (2019). </w:t>
      </w:r>
      <w:r w:rsidRPr="00C84A52">
        <w:rPr>
          <w:i/>
          <w:iCs/>
        </w:rPr>
        <w:t xml:space="preserve">Public Companies and Equity Finance. </w:t>
      </w:r>
      <w:r w:rsidRPr="00C84A52">
        <w:t>Guildford: College of Law Publishing</w:t>
      </w:r>
    </w:p>
    <w:p w14:paraId="38FAA78D" w14:textId="77777777" w:rsidR="00C84A52" w:rsidRPr="00C84A52" w:rsidRDefault="00787EE9" w:rsidP="00C84A52">
      <w:r w:rsidRPr="00C84A52">
        <w:t xml:space="preserve">Montysaari, P. (2010). </w:t>
      </w:r>
      <w:r w:rsidRPr="00C84A52">
        <w:rPr>
          <w:i/>
          <w:iCs/>
        </w:rPr>
        <w:t xml:space="preserve">The Law of Corporate Finance: General Principles and EU Law. </w:t>
      </w:r>
      <w:r w:rsidRPr="00C84A52">
        <w:t>3</w:t>
      </w:r>
      <w:r w:rsidRPr="00C84A52">
        <w:rPr>
          <w:vertAlign w:val="superscript"/>
        </w:rPr>
        <w:t>rd</w:t>
      </w:r>
      <w:r w:rsidRPr="00C84A52">
        <w:t xml:space="preserve"> Ed. London: Springer</w:t>
      </w:r>
    </w:p>
    <w:p w14:paraId="02FA95CE" w14:textId="77777777" w:rsidR="00C84A52" w:rsidRPr="00C84A52" w:rsidRDefault="00787EE9" w:rsidP="00C84A52">
      <w:r w:rsidRPr="00C84A52">
        <w:t xml:space="preserve">Needles, B., Powers, M., and Crosson, S. (2011). </w:t>
      </w:r>
      <w:r w:rsidRPr="00C84A52">
        <w:rPr>
          <w:i/>
          <w:iCs/>
        </w:rPr>
        <w:t xml:space="preserve">Principles of Accounting. </w:t>
      </w:r>
      <w:r w:rsidRPr="00C84A52">
        <w:t>11</w:t>
      </w:r>
      <w:r w:rsidRPr="00C84A52">
        <w:rPr>
          <w:vertAlign w:val="superscript"/>
        </w:rPr>
        <w:t>th</w:t>
      </w:r>
      <w:r w:rsidRPr="00C84A52">
        <w:t xml:space="preserve"> Ed. Mason, OH: Cengage Learning</w:t>
      </w:r>
    </w:p>
    <w:p w14:paraId="6251C18C" w14:textId="77777777" w:rsidR="00C84A52" w:rsidRPr="00C84A52" w:rsidRDefault="00787EE9" w:rsidP="00C84A52">
      <w:r w:rsidRPr="00C84A52">
        <w:t xml:space="preserve">Patrick, M., and French, N. (2016). ‘The internal rate of return (IRR): projections, benchmarks and pitfalls’, </w:t>
      </w:r>
      <w:r w:rsidRPr="00C84A52">
        <w:rPr>
          <w:i/>
          <w:iCs/>
        </w:rPr>
        <w:t xml:space="preserve">Journal of Property Investment &amp; Finance, </w:t>
      </w:r>
      <w:r w:rsidRPr="00C84A52">
        <w:t xml:space="preserve">Vol.36(6), pp.664-669. [Online] Available at: </w:t>
      </w:r>
      <w:hyperlink r:id="rId23" w:history="1">
        <w:r w:rsidRPr="00C84A52">
          <w:rPr>
            <w:color w:val="0000FF"/>
            <w:u w:val="single"/>
          </w:rPr>
          <w:t>file:///C:/Users/scott/Downloads/The_internal_rate_of_return_(I.pdf</w:t>
        </w:r>
      </w:hyperlink>
      <w:r w:rsidRPr="00C84A52">
        <w:t xml:space="preserve"> [Accessed on 12.05.2020]. </w:t>
      </w:r>
    </w:p>
    <w:p w14:paraId="757AFD29" w14:textId="77777777" w:rsidR="00C84A52" w:rsidRPr="00C84A52" w:rsidRDefault="00787EE9" w:rsidP="00C84A52">
      <w:r w:rsidRPr="00C84A52">
        <w:t xml:space="preserve">Roszkowski, M., and Davey, G. (2008). ‘Risk Perception and Risk Tolerance Changes Attributable to the 2008 Economic Crisis: A Subtle but Critical Difference’, </w:t>
      </w:r>
      <w:r w:rsidRPr="00C84A52">
        <w:rPr>
          <w:i/>
          <w:iCs/>
        </w:rPr>
        <w:t xml:space="preserve">Journal of Financial Service Professionals, </w:t>
      </w:r>
      <w:r w:rsidRPr="00C84A52">
        <w:t xml:space="preserve">Vol.64(4), pp.42-53. [Online] Available at:  </w:t>
      </w:r>
      <w:hyperlink r:id="rId24" w:history="1">
        <w:r w:rsidRPr="00C84A52">
          <w:rPr>
            <w:color w:val="0000FF"/>
            <w:u w:val="single"/>
          </w:rPr>
          <w:t>https://web-b-ebscohost-com.ezproxy.uwtsd.ac.uk/ehost/pdfviewer/pdfviewer?vid=1&amp;sid=fbcd8384-2976-48b3-8b14-a1e75f326921%40pdc-v-sessmgr06</w:t>
        </w:r>
      </w:hyperlink>
      <w:r w:rsidRPr="00C84A52">
        <w:t xml:space="preserve"> [Accessed on 18.05.2020]. </w:t>
      </w:r>
    </w:p>
    <w:p w14:paraId="0A4F14EB" w14:textId="77777777" w:rsidR="00C84A52" w:rsidRPr="00C84A52" w:rsidRDefault="00787EE9" w:rsidP="00C84A52">
      <w:r w:rsidRPr="00C84A52">
        <w:t xml:space="preserve">Schniederjans, M. et al. (2005). </w:t>
      </w:r>
      <w:r w:rsidRPr="00C84A52">
        <w:rPr>
          <w:i/>
          <w:iCs/>
        </w:rPr>
        <w:t xml:space="preserve">Outsourcing and Insourcing in an International Context. </w:t>
      </w:r>
      <w:r w:rsidRPr="00C84A52">
        <w:t>New York: M.E. Sharpe</w:t>
      </w:r>
    </w:p>
    <w:p w14:paraId="16E23B23" w14:textId="77777777" w:rsidR="00C84A52" w:rsidRPr="00C84A52" w:rsidRDefault="00787EE9" w:rsidP="00C84A52">
      <w:r w:rsidRPr="00C84A52">
        <w:t xml:space="preserve">Seidman, K. (2005). </w:t>
      </w:r>
      <w:r w:rsidRPr="00C84A52">
        <w:rPr>
          <w:i/>
          <w:iCs/>
        </w:rPr>
        <w:t xml:space="preserve">Economic Development Finance. </w:t>
      </w:r>
      <w:r w:rsidRPr="00C84A52">
        <w:t>London: SAGE Publications</w:t>
      </w:r>
    </w:p>
    <w:p w14:paraId="0003774C" w14:textId="77777777" w:rsidR="00C84A52" w:rsidRPr="00C84A52" w:rsidRDefault="00787EE9" w:rsidP="00C84A52">
      <w:pPr>
        <w:rPr>
          <w:rFonts w:cstheme="minorHAnsi"/>
        </w:rPr>
      </w:pPr>
      <w:r w:rsidRPr="00C84A52">
        <w:t xml:space="preserve">Smith, G. (2002). </w:t>
      </w:r>
      <w:r w:rsidRPr="00C84A52">
        <w:rPr>
          <w:i/>
          <w:iCs/>
        </w:rPr>
        <w:t xml:space="preserve">Managerial Accounting for Libraries &amp; Other Not-for-Profit Organizations. </w:t>
      </w:r>
      <w:r w:rsidRPr="00C84A52">
        <w:t>2</w:t>
      </w:r>
      <w:r w:rsidRPr="00C84A52">
        <w:rPr>
          <w:vertAlign w:val="superscript"/>
        </w:rPr>
        <w:t>nd</w:t>
      </w:r>
      <w:r w:rsidRPr="00C84A52">
        <w:t xml:space="preserve"> Ed. Chicago: American Library Association’s Editions  </w:t>
      </w:r>
    </w:p>
    <w:p w14:paraId="20046053" w14:textId="77777777" w:rsidR="00C84A52" w:rsidRPr="00C84A52" w:rsidRDefault="00787EE9" w:rsidP="00C84A52">
      <w:r w:rsidRPr="00C84A52">
        <w:t xml:space="preserve">Susan, J. et al. (2010). </w:t>
      </w:r>
      <w:r w:rsidRPr="00C84A52">
        <w:rPr>
          <w:i/>
          <w:iCs/>
        </w:rPr>
        <w:t xml:space="preserve">Financial and Managerial Accounting. </w:t>
      </w:r>
      <w:r w:rsidRPr="00C84A52">
        <w:t>9</w:t>
      </w:r>
      <w:r w:rsidRPr="00C84A52">
        <w:rPr>
          <w:vertAlign w:val="superscript"/>
        </w:rPr>
        <w:t>th</w:t>
      </w:r>
      <w:r w:rsidRPr="00C84A52">
        <w:t xml:space="preserve"> Ed. Mason, OH: South-Western Cengage Learning </w:t>
      </w:r>
    </w:p>
    <w:p w14:paraId="62F00F17" w14:textId="77777777" w:rsidR="00C84A52" w:rsidRPr="00C84A52" w:rsidRDefault="00787EE9" w:rsidP="00C84A52">
      <w:r w:rsidRPr="00C84A52">
        <w:t xml:space="preserve">Taylor, R., and Taylor, S. (1994). </w:t>
      </w:r>
      <w:r w:rsidRPr="00C84A52">
        <w:rPr>
          <w:i/>
          <w:iCs/>
        </w:rPr>
        <w:t xml:space="preserve">The AUPHA Manual of Health Services Management. </w:t>
      </w:r>
      <w:r w:rsidRPr="00C84A52">
        <w:t>Gaithersburg, Maryland: Aspen Publishers</w:t>
      </w:r>
    </w:p>
    <w:p w14:paraId="2E7FE333" w14:textId="77777777" w:rsidR="00C84A52" w:rsidRPr="00C84A52" w:rsidRDefault="00787EE9" w:rsidP="00C84A52">
      <w:r w:rsidRPr="00C84A52">
        <w:t xml:space="preserve">Vernimmen, P. et al. (2009). </w:t>
      </w:r>
      <w:r w:rsidRPr="00C84A52">
        <w:rPr>
          <w:i/>
          <w:iCs/>
        </w:rPr>
        <w:t xml:space="preserve">Corporate Finance: Theory and Practise. </w:t>
      </w:r>
      <w:r w:rsidRPr="00C84A52">
        <w:t>Chichester: John Wiley &amp; Sons</w:t>
      </w:r>
    </w:p>
    <w:p w14:paraId="7B3BE4A7" w14:textId="77777777" w:rsidR="00C84A52" w:rsidRPr="00C84A52" w:rsidRDefault="00C84A52" w:rsidP="00C84A52">
      <w:pPr>
        <w:keepNext/>
        <w:keepLines/>
        <w:spacing w:before="240" w:after="0"/>
        <w:outlineLvl w:val="0"/>
        <w:rPr>
          <w:rFonts w:asciiTheme="majorHAnsi" w:eastAsiaTheme="majorEastAsia" w:hAnsiTheme="majorHAnsi" w:cstheme="majorBidi"/>
          <w:b/>
          <w:bCs/>
          <w:sz w:val="28"/>
          <w:szCs w:val="28"/>
        </w:rPr>
      </w:pPr>
    </w:p>
    <w:p w14:paraId="43BFE5A9" w14:textId="77777777" w:rsidR="00C84A52" w:rsidRPr="00C84A52" w:rsidRDefault="00C84A52" w:rsidP="00C84A52">
      <w:pPr>
        <w:keepNext/>
        <w:keepLines/>
        <w:spacing w:before="240" w:after="0"/>
        <w:outlineLvl w:val="0"/>
        <w:rPr>
          <w:rFonts w:asciiTheme="majorHAnsi" w:eastAsiaTheme="majorEastAsia" w:hAnsiTheme="majorHAnsi" w:cstheme="majorBidi"/>
          <w:b/>
          <w:bCs/>
          <w:sz w:val="28"/>
          <w:szCs w:val="28"/>
        </w:rPr>
      </w:pPr>
    </w:p>
    <w:p w14:paraId="33DA5C23" w14:textId="77777777" w:rsidR="00C84A52" w:rsidRPr="00C84A52" w:rsidRDefault="00C84A52" w:rsidP="00C84A52">
      <w:pPr>
        <w:keepNext/>
        <w:keepLines/>
        <w:spacing w:before="240" w:after="0"/>
        <w:outlineLvl w:val="0"/>
        <w:rPr>
          <w:rFonts w:asciiTheme="majorHAnsi" w:eastAsiaTheme="majorEastAsia" w:hAnsiTheme="majorHAnsi" w:cstheme="majorBidi"/>
          <w:b/>
          <w:bCs/>
          <w:sz w:val="28"/>
          <w:szCs w:val="28"/>
        </w:rPr>
      </w:pPr>
    </w:p>
    <w:p w14:paraId="5B0D7917" w14:textId="77777777" w:rsidR="00C84A52" w:rsidRPr="00C84A52" w:rsidRDefault="00C84A52" w:rsidP="00C84A52">
      <w:pPr>
        <w:keepNext/>
        <w:keepLines/>
        <w:spacing w:before="240" w:after="0"/>
        <w:outlineLvl w:val="0"/>
        <w:rPr>
          <w:rFonts w:asciiTheme="majorHAnsi" w:eastAsiaTheme="majorEastAsia" w:hAnsiTheme="majorHAnsi" w:cstheme="majorBidi"/>
          <w:b/>
          <w:bCs/>
          <w:sz w:val="28"/>
          <w:szCs w:val="28"/>
        </w:rPr>
      </w:pPr>
    </w:p>
    <w:p w14:paraId="2EEB410C" w14:textId="77777777" w:rsidR="00C84A52" w:rsidRPr="00C84A52" w:rsidRDefault="00C84A52" w:rsidP="00C84A52">
      <w:pPr>
        <w:keepNext/>
        <w:keepLines/>
        <w:spacing w:before="240" w:after="0"/>
        <w:outlineLvl w:val="0"/>
        <w:rPr>
          <w:rFonts w:asciiTheme="majorHAnsi" w:eastAsiaTheme="majorEastAsia" w:hAnsiTheme="majorHAnsi" w:cstheme="majorBidi"/>
          <w:b/>
          <w:bCs/>
          <w:sz w:val="28"/>
          <w:szCs w:val="28"/>
        </w:rPr>
      </w:pPr>
    </w:p>
    <w:p w14:paraId="122B2D19" w14:textId="77777777" w:rsidR="00C84A52" w:rsidRPr="00C84A52" w:rsidRDefault="00C84A52" w:rsidP="00C84A52">
      <w:pPr>
        <w:keepNext/>
        <w:keepLines/>
        <w:spacing w:before="240" w:after="0"/>
        <w:outlineLvl w:val="0"/>
        <w:rPr>
          <w:rFonts w:asciiTheme="majorHAnsi" w:eastAsiaTheme="majorEastAsia" w:hAnsiTheme="majorHAnsi" w:cstheme="majorBidi"/>
          <w:b/>
          <w:bCs/>
          <w:sz w:val="28"/>
          <w:szCs w:val="28"/>
        </w:rPr>
      </w:pPr>
    </w:p>
    <w:p w14:paraId="1D6DD35A" w14:textId="77777777" w:rsidR="00C84A52" w:rsidRPr="00C84A52" w:rsidRDefault="00C84A52" w:rsidP="00C84A52">
      <w:pPr>
        <w:keepNext/>
        <w:keepLines/>
        <w:spacing w:before="240" w:after="0"/>
        <w:outlineLvl w:val="0"/>
        <w:rPr>
          <w:rFonts w:asciiTheme="majorHAnsi" w:eastAsiaTheme="majorEastAsia" w:hAnsiTheme="majorHAnsi" w:cstheme="majorBidi"/>
          <w:b/>
          <w:bCs/>
          <w:sz w:val="28"/>
          <w:szCs w:val="28"/>
        </w:rPr>
      </w:pPr>
    </w:p>
    <w:p w14:paraId="1951F12D" w14:textId="77777777" w:rsidR="00C84A52" w:rsidRPr="00C84A52" w:rsidRDefault="00C84A52" w:rsidP="00C84A52">
      <w:pPr>
        <w:keepNext/>
        <w:keepLines/>
        <w:spacing w:before="240" w:after="0"/>
        <w:outlineLvl w:val="0"/>
        <w:rPr>
          <w:rFonts w:asciiTheme="majorHAnsi" w:eastAsiaTheme="majorEastAsia" w:hAnsiTheme="majorHAnsi" w:cstheme="majorBidi"/>
          <w:b/>
          <w:bCs/>
          <w:sz w:val="28"/>
          <w:szCs w:val="28"/>
        </w:rPr>
      </w:pPr>
    </w:p>
    <w:p w14:paraId="779DF7C7" w14:textId="77777777" w:rsidR="00C84A52" w:rsidRPr="00C84A52" w:rsidRDefault="00C84A52" w:rsidP="00C84A52">
      <w:pPr>
        <w:keepNext/>
        <w:keepLines/>
        <w:spacing w:before="240" w:after="0"/>
        <w:outlineLvl w:val="0"/>
        <w:rPr>
          <w:rFonts w:asciiTheme="majorHAnsi" w:eastAsiaTheme="majorEastAsia" w:hAnsiTheme="majorHAnsi" w:cstheme="majorBidi"/>
          <w:b/>
          <w:bCs/>
          <w:sz w:val="28"/>
          <w:szCs w:val="28"/>
        </w:rPr>
      </w:pPr>
    </w:p>
    <w:p w14:paraId="0237827C" w14:textId="77777777" w:rsidR="00C84A52" w:rsidRPr="00C84A52" w:rsidRDefault="00C84A52" w:rsidP="00C84A52"/>
    <w:p w14:paraId="269585D2" w14:textId="77777777" w:rsidR="00C84A52" w:rsidRPr="00C84A52" w:rsidRDefault="00C84A52" w:rsidP="00C84A52"/>
    <w:p w14:paraId="513B9AAA" w14:textId="77777777" w:rsidR="00C84A52" w:rsidRDefault="00C84A52" w:rsidP="00C84A52">
      <w:pPr>
        <w:keepNext/>
        <w:keepLines/>
        <w:spacing w:before="240" w:after="0"/>
        <w:outlineLvl w:val="0"/>
        <w:rPr>
          <w:rFonts w:asciiTheme="majorHAnsi" w:eastAsiaTheme="majorEastAsia" w:hAnsiTheme="majorHAnsi" w:cstheme="majorBidi"/>
          <w:b/>
          <w:bCs/>
          <w:sz w:val="28"/>
          <w:szCs w:val="28"/>
        </w:rPr>
      </w:pPr>
    </w:p>
    <w:p w14:paraId="76A94046" w14:textId="77777777" w:rsidR="00C84A52" w:rsidRDefault="00C84A52" w:rsidP="00C84A52">
      <w:pPr>
        <w:keepNext/>
        <w:keepLines/>
        <w:spacing w:before="240" w:after="0"/>
        <w:outlineLvl w:val="0"/>
        <w:rPr>
          <w:rFonts w:asciiTheme="majorHAnsi" w:eastAsiaTheme="majorEastAsia" w:hAnsiTheme="majorHAnsi" w:cstheme="majorBidi"/>
          <w:b/>
          <w:bCs/>
          <w:sz w:val="28"/>
          <w:szCs w:val="28"/>
        </w:rPr>
      </w:pPr>
    </w:p>
    <w:p w14:paraId="5613B96F" w14:textId="77777777" w:rsidR="00C84A52" w:rsidRDefault="00C84A52" w:rsidP="00C84A52">
      <w:pPr>
        <w:keepNext/>
        <w:keepLines/>
        <w:spacing w:before="240" w:after="0"/>
        <w:outlineLvl w:val="0"/>
        <w:rPr>
          <w:rFonts w:asciiTheme="majorHAnsi" w:eastAsiaTheme="majorEastAsia" w:hAnsiTheme="majorHAnsi" w:cstheme="majorBidi"/>
          <w:b/>
          <w:bCs/>
          <w:sz w:val="28"/>
          <w:szCs w:val="28"/>
        </w:rPr>
      </w:pPr>
    </w:p>
    <w:p w14:paraId="4DBDC8D7" w14:textId="77777777" w:rsidR="00C84A52" w:rsidRPr="00C84A52" w:rsidRDefault="00C84A52" w:rsidP="00C84A52">
      <w:pPr>
        <w:keepNext/>
        <w:keepLines/>
        <w:spacing w:before="240" w:after="0"/>
        <w:outlineLvl w:val="0"/>
        <w:rPr>
          <w:rFonts w:asciiTheme="majorHAnsi" w:eastAsiaTheme="majorEastAsia" w:hAnsiTheme="majorHAnsi" w:cstheme="majorBidi"/>
          <w:b/>
          <w:bCs/>
          <w:sz w:val="28"/>
          <w:szCs w:val="28"/>
        </w:rPr>
      </w:pPr>
    </w:p>
    <w:p w14:paraId="04CEC111" w14:textId="77777777" w:rsidR="00C84A52" w:rsidRPr="00C84A52" w:rsidRDefault="00C84A52" w:rsidP="00C84A52"/>
    <w:p w14:paraId="0AD15E4E" w14:textId="77777777" w:rsidR="00C84A52" w:rsidRPr="00C84A52" w:rsidRDefault="00787EE9" w:rsidP="00C84A52">
      <w:pPr>
        <w:keepNext/>
        <w:keepLines/>
        <w:spacing w:before="240" w:after="0"/>
        <w:outlineLvl w:val="0"/>
        <w:rPr>
          <w:rFonts w:asciiTheme="majorHAnsi" w:eastAsiaTheme="majorEastAsia" w:hAnsiTheme="majorHAnsi" w:cstheme="majorBidi"/>
          <w:b/>
          <w:bCs/>
          <w:sz w:val="28"/>
          <w:szCs w:val="28"/>
        </w:rPr>
      </w:pPr>
      <w:bookmarkStart w:id="177" w:name="_Toc41639066"/>
      <w:bookmarkStart w:id="178" w:name="_Toc41639195"/>
      <w:bookmarkStart w:id="179" w:name="_Toc41640852"/>
      <w:r w:rsidRPr="00C84A52">
        <w:rPr>
          <w:rFonts w:asciiTheme="majorHAnsi" w:eastAsiaTheme="majorEastAsia" w:hAnsiTheme="majorHAnsi" w:cstheme="majorBidi"/>
          <w:b/>
          <w:bCs/>
          <w:sz w:val="28"/>
          <w:szCs w:val="28"/>
        </w:rPr>
        <w:t>Appendices</w:t>
      </w:r>
      <w:bookmarkEnd w:id="177"/>
      <w:bookmarkEnd w:id="178"/>
      <w:bookmarkEnd w:id="179"/>
    </w:p>
    <w:p w14:paraId="1D1B817F" w14:textId="77777777" w:rsidR="00C84A52" w:rsidRPr="00C84A52" w:rsidRDefault="00787EE9" w:rsidP="00C84A52">
      <w:pPr>
        <w:keepNext/>
        <w:keepLines/>
        <w:spacing w:before="40" w:after="0"/>
        <w:outlineLvl w:val="1"/>
        <w:rPr>
          <w:rFonts w:asciiTheme="majorHAnsi" w:eastAsiaTheme="majorEastAsia" w:hAnsiTheme="majorHAnsi" w:cstheme="majorBidi"/>
          <w:b/>
          <w:bCs/>
          <w:sz w:val="26"/>
          <w:szCs w:val="26"/>
        </w:rPr>
      </w:pPr>
      <w:bookmarkStart w:id="180" w:name="_Toc41639067"/>
      <w:bookmarkStart w:id="181" w:name="_Toc41639196"/>
      <w:bookmarkStart w:id="182" w:name="_Toc41640853"/>
      <w:r>
        <w:rPr>
          <w:rFonts w:asciiTheme="majorHAnsi" w:eastAsiaTheme="majorEastAsia" w:hAnsiTheme="majorHAnsi" w:cstheme="majorBidi"/>
          <w:b/>
          <w:bCs/>
          <w:sz w:val="26"/>
          <w:szCs w:val="26"/>
        </w:rPr>
        <w:t xml:space="preserve">Appendix One - </w:t>
      </w:r>
      <w:r w:rsidRPr="00C84A52">
        <w:rPr>
          <w:rFonts w:asciiTheme="majorHAnsi" w:eastAsiaTheme="majorEastAsia" w:hAnsiTheme="majorHAnsi" w:cstheme="majorBidi"/>
          <w:b/>
          <w:bCs/>
          <w:sz w:val="26"/>
          <w:szCs w:val="26"/>
        </w:rPr>
        <w:t>Calculations For Tax Adjustments</w:t>
      </w:r>
      <w:bookmarkEnd w:id="180"/>
      <w:bookmarkEnd w:id="181"/>
      <w:bookmarkEnd w:id="182"/>
    </w:p>
    <w:p w14:paraId="4343B097" w14:textId="77777777" w:rsidR="00C84A52" w:rsidRPr="00C84A52" w:rsidRDefault="00787EE9" w:rsidP="00C84A52">
      <w:pPr>
        <w:keepNext/>
        <w:keepLines/>
        <w:spacing w:before="40" w:after="0"/>
        <w:outlineLvl w:val="2"/>
        <w:rPr>
          <w:rFonts w:asciiTheme="majorHAnsi" w:eastAsiaTheme="majorEastAsia" w:hAnsiTheme="majorHAnsi" w:cstheme="majorBidi"/>
          <w:b/>
          <w:bCs/>
          <w:sz w:val="24"/>
          <w:szCs w:val="24"/>
        </w:rPr>
      </w:pPr>
      <w:bookmarkStart w:id="183" w:name="_Toc41639068"/>
      <w:bookmarkStart w:id="184" w:name="_Toc41639197"/>
      <w:bookmarkStart w:id="185" w:name="_Toc41640854"/>
      <w:r w:rsidRPr="00C84A52">
        <w:rPr>
          <w:rFonts w:asciiTheme="majorHAnsi" w:eastAsiaTheme="majorEastAsia" w:hAnsiTheme="majorHAnsi" w:cstheme="majorBidi"/>
          <w:b/>
          <w:bCs/>
          <w:sz w:val="24"/>
          <w:szCs w:val="24"/>
        </w:rPr>
        <w:t>Option A.</w:t>
      </w:r>
      <w:bookmarkEnd w:id="183"/>
      <w:bookmarkEnd w:id="184"/>
      <w:bookmarkEnd w:id="185"/>
    </w:p>
    <w:p w14:paraId="16DA6753" w14:textId="77777777" w:rsidR="00C84A52" w:rsidRPr="00C84A52" w:rsidRDefault="00787EE9" w:rsidP="00C84A52">
      <w:pPr>
        <w:rPr>
          <w:rFonts w:asciiTheme="majorHAnsi" w:hAnsiTheme="majorHAnsi" w:cstheme="majorHAnsi"/>
          <w:sz w:val="24"/>
          <w:szCs w:val="24"/>
        </w:rPr>
      </w:pPr>
      <w:r w:rsidRPr="00C84A52">
        <w:rPr>
          <w:rFonts w:asciiTheme="majorHAnsi" w:hAnsiTheme="majorHAnsi" w:cstheme="majorHAnsi"/>
          <w:b/>
          <w:bCs/>
          <w:sz w:val="24"/>
          <w:szCs w:val="24"/>
        </w:rPr>
        <w:t xml:space="preserve">Initial Expenditure: </w:t>
      </w:r>
      <w:r w:rsidRPr="00C84A52">
        <w:rPr>
          <w:rFonts w:asciiTheme="majorHAnsi" w:hAnsiTheme="majorHAnsi" w:cstheme="majorHAnsi"/>
          <w:sz w:val="24"/>
          <w:szCs w:val="24"/>
        </w:rPr>
        <w:t xml:space="preserve">750k; </w:t>
      </w:r>
      <w:r w:rsidRPr="00C84A52">
        <w:rPr>
          <w:rFonts w:asciiTheme="majorHAnsi" w:hAnsiTheme="majorHAnsi" w:cstheme="majorHAnsi"/>
          <w:b/>
          <w:bCs/>
          <w:sz w:val="24"/>
          <w:szCs w:val="24"/>
        </w:rPr>
        <w:t>Corporation Tax:</w:t>
      </w:r>
      <w:r w:rsidRPr="00C84A52">
        <w:rPr>
          <w:rFonts w:asciiTheme="majorHAnsi" w:hAnsiTheme="majorHAnsi" w:cstheme="majorHAnsi"/>
          <w:sz w:val="24"/>
          <w:szCs w:val="24"/>
        </w:rPr>
        <w:t xml:space="preserve"> 20% </w:t>
      </w:r>
      <w:r w:rsidRPr="00C84A52">
        <w:rPr>
          <w:rFonts w:asciiTheme="majorHAnsi" w:hAnsiTheme="majorHAnsi" w:cstheme="majorHAnsi"/>
          <w:b/>
          <w:bCs/>
          <w:sz w:val="24"/>
          <w:szCs w:val="24"/>
        </w:rPr>
        <w:t>Capital Allowances:</w:t>
      </w:r>
      <w:r w:rsidRPr="00C84A52">
        <w:rPr>
          <w:rFonts w:asciiTheme="majorHAnsi" w:hAnsiTheme="majorHAnsi" w:cstheme="majorHAnsi"/>
          <w:sz w:val="24"/>
          <w:szCs w:val="24"/>
        </w:rPr>
        <w:t xml:space="preserve"> 25% </w:t>
      </w:r>
    </w:p>
    <w:tbl>
      <w:tblPr>
        <w:tblStyle w:val="TableGrid1"/>
        <w:tblW w:w="0" w:type="auto"/>
        <w:tblLook w:val="04A0" w:firstRow="1" w:lastRow="0" w:firstColumn="1" w:lastColumn="0" w:noHBand="0" w:noVBand="1"/>
      </w:tblPr>
      <w:tblGrid>
        <w:gridCol w:w="2830"/>
        <w:gridCol w:w="4253"/>
        <w:gridCol w:w="1933"/>
      </w:tblGrid>
      <w:tr w:rsidR="006747A7" w14:paraId="5E8D2C69" w14:textId="77777777" w:rsidTr="00787EE9">
        <w:tc>
          <w:tcPr>
            <w:tcW w:w="2830" w:type="dxa"/>
          </w:tcPr>
          <w:p w14:paraId="53BAA628" w14:textId="77777777" w:rsidR="00C84A52" w:rsidRPr="00C84A52" w:rsidRDefault="00787EE9" w:rsidP="00C84A52">
            <w:pPr>
              <w:jc w:val="center"/>
              <w:rPr>
                <w:rFonts w:asciiTheme="majorHAnsi" w:hAnsiTheme="majorHAnsi" w:cstheme="majorHAnsi"/>
                <w:b/>
                <w:bCs/>
                <w:sz w:val="24"/>
                <w:szCs w:val="24"/>
              </w:rPr>
            </w:pPr>
            <w:r w:rsidRPr="00C84A52">
              <w:rPr>
                <w:rFonts w:asciiTheme="majorHAnsi" w:hAnsiTheme="majorHAnsi" w:cstheme="majorHAnsi"/>
                <w:b/>
                <w:bCs/>
                <w:sz w:val="24"/>
                <w:szCs w:val="24"/>
              </w:rPr>
              <w:t>Option A</w:t>
            </w:r>
          </w:p>
        </w:tc>
        <w:tc>
          <w:tcPr>
            <w:tcW w:w="4253" w:type="dxa"/>
          </w:tcPr>
          <w:p w14:paraId="3A851F8D" w14:textId="77777777" w:rsidR="00C84A52" w:rsidRPr="00C84A52" w:rsidRDefault="00787EE9" w:rsidP="00C84A52">
            <w:pPr>
              <w:jc w:val="center"/>
              <w:rPr>
                <w:rFonts w:asciiTheme="majorHAnsi" w:hAnsiTheme="majorHAnsi" w:cstheme="majorHAnsi"/>
                <w:b/>
                <w:bCs/>
                <w:sz w:val="24"/>
                <w:szCs w:val="24"/>
              </w:rPr>
            </w:pPr>
            <w:r w:rsidRPr="00C84A52">
              <w:rPr>
                <w:rFonts w:asciiTheme="majorHAnsi" w:hAnsiTheme="majorHAnsi" w:cstheme="majorHAnsi"/>
                <w:b/>
                <w:bCs/>
                <w:sz w:val="24"/>
                <w:szCs w:val="24"/>
              </w:rPr>
              <w:t>Calculations</w:t>
            </w:r>
          </w:p>
        </w:tc>
        <w:tc>
          <w:tcPr>
            <w:tcW w:w="1933" w:type="dxa"/>
          </w:tcPr>
          <w:p w14:paraId="201847F4" w14:textId="77777777" w:rsidR="00C84A52" w:rsidRPr="00C84A52" w:rsidRDefault="00787EE9" w:rsidP="00C84A52">
            <w:pPr>
              <w:jc w:val="center"/>
              <w:rPr>
                <w:rFonts w:asciiTheme="majorHAnsi" w:hAnsiTheme="majorHAnsi" w:cstheme="majorHAnsi"/>
                <w:b/>
                <w:bCs/>
                <w:sz w:val="24"/>
                <w:szCs w:val="24"/>
              </w:rPr>
            </w:pPr>
            <w:r w:rsidRPr="00C84A52">
              <w:rPr>
                <w:rFonts w:asciiTheme="majorHAnsi" w:hAnsiTheme="majorHAnsi" w:cstheme="majorHAnsi"/>
                <w:b/>
                <w:bCs/>
                <w:sz w:val="24"/>
                <w:szCs w:val="24"/>
              </w:rPr>
              <w:t xml:space="preserve">Adjusted Cashflow </w:t>
            </w:r>
          </w:p>
        </w:tc>
      </w:tr>
      <w:tr w:rsidR="006747A7" w14:paraId="638EC64F" w14:textId="77777777" w:rsidTr="00787EE9">
        <w:tc>
          <w:tcPr>
            <w:tcW w:w="2830" w:type="dxa"/>
          </w:tcPr>
          <w:p w14:paraId="68EDB100" w14:textId="77777777" w:rsidR="00C84A52" w:rsidRPr="00C84A52" w:rsidRDefault="00787EE9" w:rsidP="00C84A52">
            <w:pPr>
              <w:jc w:val="center"/>
              <w:rPr>
                <w:rFonts w:asciiTheme="majorHAnsi" w:hAnsiTheme="majorHAnsi" w:cstheme="majorHAnsi"/>
                <w:b/>
                <w:bCs/>
                <w:sz w:val="24"/>
                <w:szCs w:val="24"/>
              </w:rPr>
            </w:pPr>
            <w:r w:rsidRPr="00C84A52">
              <w:rPr>
                <w:rFonts w:asciiTheme="majorHAnsi" w:hAnsiTheme="majorHAnsi" w:cstheme="majorHAnsi"/>
                <w:b/>
                <w:bCs/>
                <w:sz w:val="24"/>
                <w:szCs w:val="24"/>
              </w:rPr>
              <w:t>Year One</w:t>
            </w:r>
          </w:p>
        </w:tc>
        <w:tc>
          <w:tcPr>
            <w:tcW w:w="4253" w:type="dxa"/>
          </w:tcPr>
          <w:p w14:paraId="01AC4CAF" w14:textId="77777777" w:rsidR="00C84A52" w:rsidRPr="00C84A52" w:rsidRDefault="00787EE9" w:rsidP="00C84A52">
            <w:pPr>
              <w:numPr>
                <w:ilvl w:val="0"/>
                <w:numId w:val="18"/>
              </w:numPr>
              <w:rPr>
                <w:rFonts w:cstheme="minorHAnsi"/>
              </w:rPr>
            </w:pPr>
            <w:r w:rsidRPr="00C84A52">
              <w:rPr>
                <w:rFonts w:cstheme="minorHAnsi"/>
              </w:rPr>
              <w:t xml:space="preserve">Capital Allowance: 750 / 4 = £187.5 per year </w:t>
            </w:r>
          </w:p>
          <w:p w14:paraId="4A067678" w14:textId="77777777" w:rsidR="00C84A52" w:rsidRPr="00C84A52" w:rsidRDefault="00787EE9" w:rsidP="00C84A52">
            <w:pPr>
              <w:numPr>
                <w:ilvl w:val="0"/>
                <w:numId w:val="18"/>
              </w:numPr>
              <w:rPr>
                <w:rFonts w:cstheme="minorHAnsi"/>
              </w:rPr>
            </w:pPr>
            <w:r w:rsidRPr="00C84A52">
              <w:rPr>
                <w:rFonts w:cstheme="minorHAnsi"/>
              </w:rPr>
              <w:t xml:space="preserve">Corporation Tax: 400 – 187.5 = 212.5 </w:t>
            </w:r>
          </w:p>
          <w:p w14:paraId="74FBA977" w14:textId="77777777" w:rsidR="00C84A52" w:rsidRPr="00C84A52" w:rsidRDefault="00787EE9" w:rsidP="00C84A52">
            <w:pPr>
              <w:numPr>
                <w:ilvl w:val="0"/>
                <w:numId w:val="18"/>
              </w:numPr>
              <w:rPr>
                <w:rFonts w:cstheme="minorHAnsi"/>
              </w:rPr>
            </w:pPr>
            <w:r w:rsidRPr="00C84A52">
              <w:rPr>
                <w:rFonts w:cstheme="minorHAnsi"/>
              </w:rPr>
              <w:t>212.5 x 0.20 = 42.5</w:t>
            </w:r>
          </w:p>
          <w:p w14:paraId="75A14332" w14:textId="77777777" w:rsidR="00C84A52" w:rsidRPr="00C84A52" w:rsidRDefault="00787EE9" w:rsidP="00C84A52">
            <w:pPr>
              <w:numPr>
                <w:ilvl w:val="0"/>
                <w:numId w:val="18"/>
              </w:numPr>
              <w:rPr>
                <w:rFonts w:cstheme="minorHAnsi"/>
              </w:rPr>
            </w:pPr>
            <w:r w:rsidRPr="00C84A52">
              <w:rPr>
                <w:rFonts w:cstheme="minorHAnsi"/>
              </w:rPr>
              <w:t xml:space="preserve">400 – 42.5 = 357.5 </w:t>
            </w:r>
          </w:p>
        </w:tc>
        <w:tc>
          <w:tcPr>
            <w:tcW w:w="1933" w:type="dxa"/>
          </w:tcPr>
          <w:p w14:paraId="469BD6DD" w14:textId="77777777" w:rsidR="00C84A52" w:rsidRPr="00C84A52" w:rsidRDefault="00787EE9" w:rsidP="00C84A52">
            <w:pPr>
              <w:jc w:val="center"/>
              <w:rPr>
                <w:rFonts w:cstheme="minorHAnsi"/>
              </w:rPr>
            </w:pPr>
            <w:r w:rsidRPr="00C84A52">
              <w:rPr>
                <w:rFonts w:cstheme="minorHAnsi"/>
              </w:rPr>
              <w:t>357.5</w:t>
            </w:r>
          </w:p>
        </w:tc>
      </w:tr>
      <w:tr w:rsidR="006747A7" w14:paraId="1AB3BCCB" w14:textId="77777777" w:rsidTr="00787EE9">
        <w:tc>
          <w:tcPr>
            <w:tcW w:w="2830" w:type="dxa"/>
          </w:tcPr>
          <w:p w14:paraId="775A9F5C" w14:textId="77777777" w:rsidR="00C84A52" w:rsidRPr="00C84A52" w:rsidRDefault="00787EE9" w:rsidP="00C84A52">
            <w:pPr>
              <w:jc w:val="center"/>
              <w:rPr>
                <w:rFonts w:asciiTheme="majorHAnsi" w:hAnsiTheme="majorHAnsi" w:cstheme="majorHAnsi"/>
                <w:b/>
                <w:bCs/>
                <w:sz w:val="24"/>
                <w:szCs w:val="24"/>
              </w:rPr>
            </w:pPr>
            <w:r w:rsidRPr="00C84A52">
              <w:rPr>
                <w:rFonts w:asciiTheme="majorHAnsi" w:hAnsiTheme="majorHAnsi" w:cstheme="majorHAnsi"/>
                <w:b/>
                <w:bCs/>
                <w:sz w:val="24"/>
                <w:szCs w:val="24"/>
              </w:rPr>
              <w:t>Year Two</w:t>
            </w:r>
          </w:p>
        </w:tc>
        <w:tc>
          <w:tcPr>
            <w:tcW w:w="4253" w:type="dxa"/>
          </w:tcPr>
          <w:p w14:paraId="6AA08461" w14:textId="77777777" w:rsidR="00C84A52" w:rsidRPr="00C84A52" w:rsidRDefault="00787EE9" w:rsidP="00C84A52">
            <w:pPr>
              <w:numPr>
                <w:ilvl w:val="0"/>
                <w:numId w:val="19"/>
              </w:numPr>
              <w:rPr>
                <w:rFonts w:cstheme="minorHAnsi"/>
              </w:rPr>
            </w:pPr>
            <w:r w:rsidRPr="00C84A52">
              <w:rPr>
                <w:rFonts w:cstheme="minorHAnsi"/>
              </w:rPr>
              <w:t>Capital Allowance: 750 / 4 = £187.5 per year</w:t>
            </w:r>
          </w:p>
          <w:p w14:paraId="2B037619" w14:textId="77777777" w:rsidR="00C84A52" w:rsidRPr="00C84A52" w:rsidRDefault="00787EE9" w:rsidP="00C84A52">
            <w:pPr>
              <w:numPr>
                <w:ilvl w:val="0"/>
                <w:numId w:val="19"/>
              </w:numPr>
              <w:rPr>
                <w:rFonts w:cstheme="minorHAnsi"/>
              </w:rPr>
            </w:pPr>
            <w:r w:rsidRPr="00C84A52">
              <w:rPr>
                <w:rFonts w:cstheme="minorHAnsi"/>
              </w:rPr>
              <w:t>Corporation Tax: 500 – 187.5 = 312.5</w:t>
            </w:r>
          </w:p>
          <w:p w14:paraId="3ED67666" w14:textId="77777777" w:rsidR="00C84A52" w:rsidRPr="00C84A52" w:rsidRDefault="00787EE9" w:rsidP="00C84A52">
            <w:pPr>
              <w:numPr>
                <w:ilvl w:val="0"/>
                <w:numId w:val="19"/>
              </w:numPr>
              <w:rPr>
                <w:rFonts w:cstheme="minorHAnsi"/>
              </w:rPr>
            </w:pPr>
            <w:r w:rsidRPr="00C84A52">
              <w:rPr>
                <w:rFonts w:cstheme="minorHAnsi"/>
              </w:rPr>
              <w:t xml:space="preserve">312.5 x 0.20 = 62.5 </w:t>
            </w:r>
          </w:p>
          <w:p w14:paraId="4488EE50" w14:textId="77777777" w:rsidR="00C84A52" w:rsidRPr="00C84A52" w:rsidRDefault="00787EE9" w:rsidP="00C84A52">
            <w:pPr>
              <w:numPr>
                <w:ilvl w:val="0"/>
                <w:numId w:val="19"/>
              </w:numPr>
              <w:rPr>
                <w:rFonts w:cstheme="minorHAnsi"/>
              </w:rPr>
            </w:pPr>
            <w:r w:rsidRPr="00C84A52">
              <w:rPr>
                <w:rFonts w:cstheme="minorHAnsi"/>
              </w:rPr>
              <w:t>500 – 62.5 = 437.5</w:t>
            </w:r>
          </w:p>
        </w:tc>
        <w:tc>
          <w:tcPr>
            <w:tcW w:w="1933" w:type="dxa"/>
          </w:tcPr>
          <w:p w14:paraId="542B42EF" w14:textId="77777777" w:rsidR="00C84A52" w:rsidRPr="00C84A52" w:rsidRDefault="00787EE9" w:rsidP="00C84A52">
            <w:pPr>
              <w:jc w:val="center"/>
              <w:rPr>
                <w:rFonts w:cstheme="minorHAnsi"/>
              </w:rPr>
            </w:pPr>
            <w:r w:rsidRPr="00C84A52">
              <w:rPr>
                <w:rFonts w:cstheme="minorHAnsi"/>
              </w:rPr>
              <w:t>437.5</w:t>
            </w:r>
          </w:p>
        </w:tc>
      </w:tr>
      <w:tr w:rsidR="006747A7" w14:paraId="79D57DF5" w14:textId="77777777" w:rsidTr="00787EE9">
        <w:tc>
          <w:tcPr>
            <w:tcW w:w="2830" w:type="dxa"/>
          </w:tcPr>
          <w:p w14:paraId="7C5E75C9" w14:textId="77777777" w:rsidR="00C84A52" w:rsidRPr="00C84A52" w:rsidRDefault="00787EE9" w:rsidP="00C84A52">
            <w:pPr>
              <w:jc w:val="center"/>
              <w:rPr>
                <w:rFonts w:asciiTheme="majorHAnsi" w:hAnsiTheme="majorHAnsi" w:cstheme="majorHAnsi"/>
                <w:b/>
                <w:bCs/>
                <w:sz w:val="24"/>
                <w:szCs w:val="24"/>
              </w:rPr>
            </w:pPr>
            <w:r w:rsidRPr="00C84A52">
              <w:rPr>
                <w:rFonts w:asciiTheme="majorHAnsi" w:hAnsiTheme="majorHAnsi" w:cstheme="majorHAnsi"/>
                <w:b/>
                <w:bCs/>
                <w:sz w:val="24"/>
                <w:szCs w:val="24"/>
              </w:rPr>
              <w:t>Year Three</w:t>
            </w:r>
          </w:p>
        </w:tc>
        <w:tc>
          <w:tcPr>
            <w:tcW w:w="4253" w:type="dxa"/>
          </w:tcPr>
          <w:p w14:paraId="4ED98925" w14:textId="77777777" w:rsidR="00C84A52" w:rsidRPr="00C84A52" w:rsidRDefault="00787EE9" w:rsidP="00C84A52">
            <w:pPr>
              <w:numPr>
                <w:ilvl w:val="0"/>
                <w:numId w:val="20"/>
              </w:numPr>
              <w:rPr>
                <w:rFonts w:cstheme="minorHAnsi"/>
              </w:rPr>
            </w:pPr>
            <w:r w:rsidRPr="00C84A52">
              <w:rPr>
                <w:rFonts w:cstheme="minorHAnsi"/>
              </w:rPr>
              <w:t>Capital Allowance: 750 / 4 = £187.5 per year</w:t>
            </w:r>
          </w:p>
          <w:p w14:paraId="0A6F244A" w14:textId="77777777" w:rsidR="00C84A52" w:rsidRPr="00C84A52" w:rsidRDefault="00787EE9" w:rsidP="00C84A52">
            <w:pPr>
              <w:numPr>
                <w:ilvl w:val="0"/>
                <w:numId w:val="20"/>
              </w:numPr>
              <w:rPr>
                <w:rFonts w:cstheme="minorHAnsi"/>
              </w:rPr>
            </w:pPr>
            <w:r w:rsidRPr="00C84A52">
              <w:rPr>
                <w:rFonts w:cstheme="minorHAnsi"/>
              </w:rPr>
              <w:t>Corporation Tax: 500 – 187.5 = 312.5</w:t>
            </w:r>
          </w:p>
          <w:p w14:paraId="64CFE82C" w14:textId="77777777" w:rsidR="00C84A52" w:rsidRPr="00C84A52" w:rsidRDefault="00787EE9" w:rsidP="00C84A52">
            <w:pPr>
              <w:numPr>
                <w:ilvl w:val="0"/>
                <w:numId w:val="20"/>
              </w:numPr>
              <w:rPr>
                <w:rFonts w:cstheme="minorHAnsi"/>
              </w:rPr>
            </w:pPr>
            <w:r w:rsidRPr="00C84A52">
              <w:rPr>
                <w:rFonts w:cstheme="minorHAnsi"/>
              </w:rPr>
              <w:t>312.5 x 0.20 = 62.5</w:t>
            </w:r>
          </w:p>
          <w:p w14:paraId="170AD028" w14:textId="77777777" w:rsidR="00C84A52" w:rsidRPr="00C84A52" w:rsidRDefault="00787EE9" w:rsidP="00C84A52">
            <w:pPr>
              <w:numPr>
                <w:ilvl w:val="0"/>
                <w:numId w:val="20"/>
              </w:numPr>
              <w:rPr>
                <w:rFonts w:asciiTheme="majorHAnsi" w:hAnsiTheme="majorHAnsi" w:cstheme="majorHAnsi"/>
                <w:b/>
                <w:bCs/>
                <w:sz w:val="24"/>
                <w:szCs w:val="24"/>
              </w:rPr>
            </w:pPr>
            <w:r w:rsidRPr="00C84A52">
              <w:rPr>
                <w:rFonts w:cstheme="minorHAnsi"/>
              </w:rPr>
              <w:t>500 – 62.5 = 437.5</w:t>
            </w:r>
            <w:r w:rsidRPr="00C84A52">
              <w:rPr>
                <w:rFonts w:asciiTheme="majorHAnsi" w:hAnsiTheme="majorHAnsi" w:cstheme="majorHAnsi"/>
                <w:b/>
                <w:bCs/>
              </w:rPr>
              <w:t xml:space="preserve"> </w:t>
            </w:r>
          </w:p>
        </w:tc>
        <w:tc>
          <w:tcPr>
            <w:tcW w:w="1933" w:type="dxa"/>
          </w:tcPr>
          <w:p w14:paraId="14E03ECA" w14:textId="77777777" w:rsidR="00C84A52" w:rsidRPr="00C84A52" w:rsidRDefault="00787EE9" w:rsidP="00C84A52">
            <w:pPr>
              <w:jc w:val="center"/>
              <w:rPr>
                <w:rFonts w:cstheme="minorHAnsi"/>
              </w:rPr>
            </w:pPr>
            <w:r w:rsidRPr="00C84A52">
              <w:rPr>
                <w:rFonts w:cstheme="minorHAnsi"/>
              </w:rPr>
              <w:t>437.5</w:t>
            </w:r>
          </w:p>
        </w:tc>
      </w:tr>
      <w:tr w:rsidR="006747A7" w14:paraId="70A9E430" w14:textId="77777777" w:rsidTr="00787EE9">
        <w:tc>
          <w:tcPr>
            <w:tcW w:w="2830" w:type="dxa"/>
          </w:tcPr>
          <w:p w14:paraId="0E4E1126" w14:textId="77777777" w:rsidR="00C84A52" w:rsidRPr="00C84A52" w:rsidRDefault="00787EE9" w:rsidP="00C84A52">
            <w:pPr>
              <w:jc w:val="center"/>
              <w:rPr>
                <w:rFonts w:asciiTheme="majorHAnsi" w:hAnsiTheme="majorHAnsi" w:cstheme="majorHAnsi"/>
                <w:b/>
                <w:bCs/>
                <w:sz w:val="24"/>
                <w:szCs w:val="24"/>
              </w:rPr>
            </w:pPr>
            <w:r w:rsidRPr="00C84A52">
              <w:rPr>
                <w:rFonts w:asciiTheme="majorHAnsi" w:hAnsiTheme="majorHAnsi" w:cstheme="majorHAnsi"/>
                <w:b/>
                <w:bCs/>
                <w:sz w:val="24"/>
                <w:szCs w:val="24"/>
              </w:rPr>
              <w:t>Year Four</w:t>
            </w:r>
          </w:p>
        </w:tc>
        <w:tc>
          <w:tcPr>
            <w:tcW w:w="4253" w:type="dxa"/>
          </w:tcPr>
          <w:p w14:paraId="63F49D11" w14:textId="77777777" w:rsidR="00C84A52" w:rsidRPr="00C84A52" w:rsidRDefault="00787EE9" w:rsidP="00C84A52">
            <w:pPr>
              <w:numPr>
                <w:ilvl w:val="0"/>
                <w:numId w:val="21"/>
              </w:numPr>
              <w:rPr>
                <w:rFonts w:cstheme="minorHAnsi"/>
              </w:rPr>
            </w:pPr>
            <w:r w:rsidRPr="00C84A52">
              <w:rPr>
                <w:rFonts w:cstheme="minorHAnsi"/>
              </w:rPr>
              <w:t>Capital Allowance: 750 / 4 = £187.5 per year</w:t>
            </w:r>
          </w:p>
          <w:p w14:paraId="3A3A9335" w14:textId="77777777" w:rsidR="00C84A52" w:rsidRPr="00C84A52" w:rsidRDefault="00787EE9" w:rsidP="00C84A52">
            <w:pPr>
              <w:numPr>
                <w:ilvl w:val="0"/>
                <w:numId w:val="21"/>
              </w:numPr>
              <w:rPr>
                <w:rFonts w:cstheme="minorHAnsi"/>
              </w:rPr>
            </w:pPr>
            <w:r w:rsidRPr="00C84A52">
              <w:rPr>
                <w:rFonts w:cstheme="minorHAnsi"/>
              </w:rPr>
              <w:t>Corporation Tax: 500 – 187.5 = 312.5</w:t>
            </w:r>
          </w:p>
          <w:p w14:paraId="742E1FA8" w14:textId="77777777" w:rsidR="00C84A52" w:rsidRPr="00C84A52" w:rsidRDefault="00787EE9" w:rsidP="00C84A52">
            <w:pPr>
              <w:numPr>
                <w:ilvl w:val="0"/>
                <w:numId w:val="21"/>
              </w:numPr>
              <w:rPr>
                <w:rFonts w:cstheme="minorHAnsi"/>
              </w:rPr>
            </w:pPr>
            <w:r w:rsidRPr="00C84A52">
              <w:rPr>
                <w:rFonts w:cstheme="minorHAnsi"/>
              </w:rPr>
              <w:t>312.5 x 0.20 = 62.5</w:t>
            </w:r>
          </w:p>
          <w:p w14:paraId="28817435" w14:textId="77777777" w:rsidR="00C84A52" w:rsidRPr="00C84A52" w:rsidRDefault="00787EE9" w:rsidP="00C84A52">
            <w:pPr>
              <w:numPr>
                <w:ilvl w:val="0"/>
                <w:numId w:val="21"/>
              </w:numPr>
              <w:rPr>
                <w:rFonts w:asciiTheme="majorHAnsi" w:hAnsiTheme="majorHAnsi" w:cstheme="majorHAnsi"/>
                <w:b/>
                <w:bCs/>
                <w:sz w:val="24"/>
                <w:szCs w:val="24"/>
              </w:rPr>
            </w:pPr>
            <w:r w:rsidRPr="00C84A52">
              <w:rPr>
                <w:rFonts w:cstheme="minorHAnsi"/>
              </w:rPr>
              <w:t>500 – 62.5 = 437.5</w:t>
            </w:r>
          </w:p>
        </w:tc>
        <w:tc>
          <w:tcPr>
            <w:tcW w:w="1933" w:type="dxa"/>
          </w:tcPr>
          <w:p w14:paraId="0953D89E" w14:textId="77777777" w:rsidR="00C84A52" w:rsidRPr="00C84A52" w:rsidRDefault="00787EE9" w:rsidP="00C84A52">
            <w:pPr>
              <w:jc w:val="center"/>
              <w:rPr>
                <w:rFonts w:cstheme="minorHAnsi"/>
              </w:rPr>
            </w:pPr>
            <w:r w:rsidRPr="00C84A52">
              <w:rPr>
                <w:rFonts w:cstheme="minorHAnsi"/>
              </w:rPr>
              <w:t>437.5</w:t>
            </w:r>
          </w:p>
        </w:tc>
      </w:tr>
    </w:tbl>
    <w:p w14:paraId="40A3E785" w14:textId="77777777" w:rsidR="00C84A52" w:rsidRPr="00C84A52" w:rsidRDefault="00C84A52" w:rsidP="00C84A52"/>
    <w:p w14:paraId="6AF5AA50" w14:textId="77777777" w:rsidR="00C84A52" w:rsidRPr="00C84A52" w:rsidRDefault="00C84A52" w:rsidP="00C84A52"/>
    <w:p w14:paraId="6D93A676" w14:textId="77777777" w:rsidR="00C84A52" w:rsidRPr="00C84A52" w:rsidRDefault="00C84A52" w:rsidP="00C84A52"/>
    <w:p w14:paraId="5465F02E" w14:textId="77777777" w:rsidR="00C84A52" w:rsidRPr="00C84A52" w:rsidRDefault="00C84A52" w:rsidP="00C84A52"/>
    <w:p w14:paraId="65BC0387" w14:textId="77777777" w:rsidR="00C84A52" w:rsidRPr="00C84A52" w:rsidRDefault="00C84A52" w:rsidP="00C84A52"/>
    <w:p w14:paraId="78E044AE" w14:textId="77777777" w:rsidR="00C84A52" w:rsidRPr="00C84A52" w:rsidRDefault="00C84A52" w:rsidP="00C84A52"/>
    <w:p w14:paraId="4EB7C3F7" w14:textId="77777777" w:rsidR="00C84A52" w:rsidRPr="00C84A52" w:rsidRDefault="00C84A52" w:rsidP="00C84A52"/>
    <w:p w14:paraId="7AE5C533" w14:textId="77777777" w:rsidR="00C84A52" w:rsidRPr="00C84A52" w:rsidRDefault="00C84A52" w:rsidP="00C84A52"/>
    <w:p w14:paraId="5BCB3A00" w14:textId="77777777" w:rsidR="00C84A52" w:rsidRPr="00C84A52" w:rsidRDefault="00C84A52" w:rsidP="00C84A52"/>
    <w:p w14:paraId="1E7CF13C" w14:textId="77777777" w:rsidR="00C84A52" w:rsidRPr="00C84A52" w:rsidRDefault="00C84A52" w:rsidP="00C84A52"/>
    <w:p w14:paraId="3A3F5F77" w14:textId="77777777" w:rsidR="00C84A52" w:rsidRPr="00C84A52" w:rsidRDefault="00C84A52" w:rsidP="00C84A52"/>
    <w:p w14:paraId="2C3E3BD0" w14:textId="77777777" w:rsidR="00C84A52" w:rsidRPr="00C84A52" w:rsidRDefault="00C84A52" w:rsidP="00C84A52"/>
    <w:p w14:paraId="6A895D65" w14:textId="77777777" w:rsidR="00C84A52" w:rsidRPr="00C84A52" w:rsidRDefault="00C84A52" w:rsidP="00C84A52"/>
    <w:p w14:paraId="32D0ECCB" w14:textId="77777777" w:rsidR="00C84A52" w:rsidRPr="00C84A52" w:rsidRDefault="00C84A52" w:rsidP="00C84A52"/>
    <w:p w14:paraId="14190050" w14:textId="77777777" w:rsidR="00C84A52" w:rsidRPr="00C84A52" w:rsidRDefault="00787EE9" w:rsidP="00C84A52">
      <w:pPr>
        <w:keepNext/>
        <w:keepLines/>
        <w:spacing w:before="40" w:after="0"/>
        <w:outlineLvl w:val="2"/>
        <w:rPr>
          <w:rFonts w:asciiTheme="majorHAnsi" w:eastAsiaTheme="majorEastAsia" w:hAnsiTheme="majorHAnsi" w:cstheme="majorBidi"/>
          <w:b/>
          <w:bCs/>
          <w:sz w:val="24"/>
          <w:szCs w:val="24"/>
        </w:rPr>
      </w:pPr>
      <w:bookmarkStart w:id="186" w:name="_Toc41639069"/>
      <w:bookmarkStart w:id="187" w:name="_Toc41639198"/>
      <w:bookmarkStart w:id="188" w:name="_Toc41640855"/>
      <w:r w:rsidRPr="00C84A52">
        <w:rPr>
          <w:rFonts w:asciiTheme="majorHAnsi" w:eastAsiaTheme="majorEastAsia" w:hAnsiTheme="majorHAnsi" w:cstheme="majorBidi"/>
          <w:b/>
          <w:bCs/>
          <w:sz w:val="24"/>
          <w:szCs w:val="24"/>
        </w:rPr>
        <w:t>Option B.</w:t>
      </w:r>
      <w:bookmarkEnd w:id="186"/>
      <w:bookmarkEnd w:id="187"/>
      <w:bookmarkEnd w:id="188"/>
    </w:p>
    <w:p w14:paraId="1E2DCB5D" w14:textId="77777777" w:rsidR="00C84A52" w:rsidRPr="00C84A52" w:rsidRDefault="00787EE9" w:rsidP="00C84A52">
      <w:pPr>
        <w:rPr>
          <w:rFonts w:asciiTheme="majorHAnsi" w:hAnsiTheme="majorHAnsi" w:cstheme="majorHAnsi"/>
          <w:sz w:val="24"/>
          <w:szCs w:val="24"/>
        </w:rPr>
      </w:pPr>
      <w:r w:rsidRPr="00C84A52">
        <w:rPr>
          <w:rFonts w:asciiTheme="majorHAnsi" w:hAnsiTheme="majorHAnsi" w:cstheme="majorHAnsi"/>
          <w:b/>
          <w:bCs/>
          <w:sz w:val="24"/>
          <w:szCs w:val="24"/>
        </w:rPr>
        <w:t>Initial Expenditure:</w:t>
      </w:r>
      <w:r w:rsidRPr="00C84A52">
        <w:rPr>
          <w:rFonts w:asciiTheme="majorHAnsi" w:hAnsiTheme="majorHAnsi" w:cstheme="majorHAnsi"/>
          <w:sz w:val="24"/>
          <w:szCs w:val="24"/>
        </w:rPr>
        <w:t xml:space="preserve"> 1200k; </w:t>
      </w:r>
      <w:r w:rsidRPr="00C84A52">
        <w:rPr>
          <w:rFonts w:asciiTheme="majorHAnsi" w:hAnsiTheme="majorHAnsi" w:cstheme="majorHAnsi"/>
          <w:b/>
          <w:bCs/>
          <w:sz w:val="24"/>
          <w:szCs w:val="24"/>
        </w:rPr>
        <w:t>Corporation Tax:</w:t>
      </w:r>
      <w:r w:rsidRPr="00C84A52">
        <w:rPr>
          <w:rFonts w:asciiTheme="majorHAnsi" w:hAnsiTheme="majorHAnsi" w:cstheme="majorHAnsi"/>
          <w:sz w:val="24"/>
          <w:szCs w:val="24"/>
        </w:rPr>
        <w:t xml:space="preserve"> 20%; </w:t>
      </w:r>
      <w:r w:rsidRPr="00C84A52">
        <w:rPr>
          <w:rFonts w:asciiTheme="majorHAnsi" w:hAnsiTheme="majorHAnsi" w:cstheme="majorHAnsi"/>
          <w:b/>
          <w:bCs/>
          <w:sz w:val="24"/>
          <w:szCs w:val="24"/>
        </w:rPr>
        <w:t>Capital Allowance:</w:t>
      </w:r>
      <w:r w:rsidRPr="00C84A52">
        <w:rPr>
          <w:rFonts w:asciiTheme="majorHAnsi" w:hAnsiTheme="majorHAnsi" w:cstheme="majorHAnsi"/>
          <w:sz w:val="24"/>
          <w:szCs w:val="24"/>
        </w:rPr>
        <w:t xml:space="preserve"> 25%</w:t>
      </w:r>
    </w:p>
    <w:tbl>
      <w:tblPr>
        <w:tblStyle w:val="TableGrid1"/>
        <w:tblW w:w="0" w:type="auto"/>
        <w:tblLook w:val="04A0" w:firstRow="1" w:lastRow="0" w:firstColumn="1" w:lastColumn="0" w:noHBand="0" w:noVBand="1"/>
      </w:tblPr>
      <w:tblGrid>
        <w:gridCol w:w="2830"/>
        <w:gridCol w:w="4253"/>
        <w:gridCol w:w="1933"/>
      </w:tblGrid>
      <w:tr w:rsidR="006747A7" w14:paraId="30D62377" w14:textId="77777777" w:rsidTr="00787EE9">
        <w:tc>
          <w:tcPr>
            <w:tcW w:w="2830" w:type="dxa"/>
          </w:tcPr>
          <w:p w14:paraId="5DDF8181" w14:textId="77777777" w:rsidR="00C84A52" w:rsidRPr="00C84A52" w:rsidRDefault="00787EE9" w:rsidP="00C84A52">
            <w:pPr>
              <w:jc w:val="center"/>
              <w:rPr>
                <w:rFonts w:asciiTheme="majorHAnsi" w:hAnsiTheme="majorHAnsi" w:cstheme="majorHAnsi"/>
                <w:b/>
                <w:bCs/>
                <w:sz w:val="24"/>
                <w:szCs w:val="24"/>
              </w:rPr>
            </w:pPr>
            <w:r w:rsidRPr="00C84A52">
              <w:rPr>
                <w:rFonts w:asciiTheme="majorHAnsi" w:hAnsiTheme="majorHAnsi" w:cstheme="majorHAnsi"/>
                <w:b/>
                <w:bCs/>
                <w:sz w:val="24"/>
                <w:szCs w:val="24"/>
              </w:rPr>
              <w:t>Option B</w:t>
            </w:r>
          </w:p>
        </w:tc>
        <w:tc>
          <w:tcPr>
            <w:tcW w:w="4253" w:type="dxa"/>
          </w:tcPr>
          <w:p w14:paraId="62782015" w14:textId="77777777" w:rsidR="00C84A52" w:rsidRPr="00C84A52" w:rsidRDefault="00787EE9" w:rsidP="00C84A52">
            <w:pPr>
              <w:jc w:val="center"/>
              <w:rPr>
                <w:rFonts w:asciiTheme="majorHAnsi" w:hAnsiTheme="majorHAnsi" w:cstheme="majorHAnsi"/>
                <w:b/>
                <w:bCs/>
                <w:sz w:val="24"/>
                <w:szCs w:val="24"/>
              </w:rPr>
            </w:pPr>
            <w:r w:rsidRPr="00C84A52">
              <w:rPr>
                <w:rFonts w:asciiTheme="majorHAnsi" w:hAnsiTheme="majorHAnsi" w:cstheme="majorHAnsi"/>
                <w:b/>
                <w:bCs/>
                <w:sz w:val="24"/>
                <w:szCs w:val="24"/>
              </w:rPr>
              <w:t>Calculations</w:t>
            </w:r>
          </w:p>
        </w:tc>
        <w:tc>
          <w:tcPr>
            <w:tcW w:w="1933" w:type="dxa"/>
          </w:tcPr>
          <w:p w14:paraId="3573A6E3" w14:textId="77777777" w:rsidR="00C84A52" w:rsidRPr="00C84A52" w:rsidRDefault="00787EE9" w:rsidP="00C84A52">
            <w:pPr>
              <w:jc w:val="center"/>
              <w:rPr>
                <w:rFonts w:asciiTheme="majorHAnsi" w:hAnsiTheme="majorHAnsi" w:cstheme="majorHAnsi"/>
                <w:b/>
                <w:bCs/>
                <w:sz w:val="24"/>
                <w:szCs w:val="24"/>
              </w:rPr>
            </w:pPr>
            <w:r w:rsidRPr="00C84A52">
              <w:rPr>
                <w:rFonts w:asciiTheme="majorHAnsi" w:hAnsiTheme="majorHAnsi" w:cstheme="majorHAnsi"/>
                <w:b/>
                <w:bCs/>
                <w:sz w:val="24"/>
                <w:szCs w:val="24"/>
              </w:rPr>
              <w:t>Adjusted Cashflow</w:t>
            </w:r>
          </w:p>
        </w:tc>
      </w:tr>
      <w:tr w:rsidR="006747A7" w14:paraId="786A8555" w14:textId="77777777" w:rsidTr="00787EE9">
        <w:tc>
          <w:tcPr>
            <w:tcW w:w="2830" w:type="dxa"/>
          </w:tcPr>
          <w:p w14:paraId="221B4D45" w14:textId="77777777" w:rsidR="00C84A52" w:rsidRPr="00C84A52" w:rsidRDefault="00787EE9" w:rsidP="00C84A52">
            <w:pPr>
              <w:jc w:val="center"/>
              <w:rPr>
                <w:rFonts w:asciiTheme="majorHAnsi" w:hAnsiTheme="majorHAnsi" w:cstheme="majorHAnsi"/>
                <w:b/>
                <w:bCs/>
                <w:sz w:val="24"/>
                <w:szCs w:val="24"/>
              </w:rPr>
            </w:pPr>
            <w:r w:rsidRPr="00C84A52">
              <w:rPr>
                <w:rFonts w:asciiTheme="majorHAnsi" w:hAnsiTheme="majorHAnsi" w:cstheme="majorHAnsi"/>
                <w:b/>
                <w:bCs/>
                <w:sz w:val="24"/>
                <w:szCs w:val="24"/>
              </w:rPr>
              <w:t>Year One</w:t>
            </w:r>
          </w:p>
        </w:tc>
        <w:tc>
          <w:tcPr>
            <w:tcW w:w="4253" w:type="dxa"/>
          </w:tcPr>
          <w:p w14:paraId="0C701D05" w14:textId="77777777" w:rsidR="00C84A52" w:rsidRPr="00C84A52" w:rsidRDefault="00787EE9" w:rsidP="00C84A52">
            <w:pPr>
              <w:numPr>
                <w:ilvl w:val="0"/>
                <w:numId w:val="22"/>
              </w:numPr>
              <w:rPr>
                <w:rFonts w:cstheme="minorHAnsi"/>
              </w:rPr>
            </w:pPr>
            <w:r w:rsidRPr="00C84A52">
              <w:rPr>
                <w:rFonts w:cstheme="minorHAnsi"/>
              </w:rPr>
              <w:t xml:space="preserve">Capital Allowance:1200 / 4 = £300 per year </w:t>
            </w:r>
          </w:p>
          <w:p w14:paraId="44161132" w14:textId="77777777" w:rsidR="00C84A52" w:rsidRPr="00C84A52" w:rsidRDefault="00787EE9" w:rsidP="00C84A52">
            <w:pPr>
              <w:numPr>
                <w:ilvl w:val="0"/>
                <w:numId w:val="22"/>
              </w:numPr>
              <w:rPr>
                <w:rFonts w:cstheme="minorHAnsi"/>
              </w:rPr>
            </w:pPr>
            <w:r w:rsidRPr="00C84A52">
              <w:rPr>
                <w:rFonts w:cstheme="minorHAnsi"/>
              </w:rPr>
              <w:t>Corporation Tax: 500 – 300 = 200</w:t>
            </w:r>
          </w:p>
          <w:p w14:paraId="1D9E96D7" w14:textId="77777777" w:rsidR="00C84A52" w:rsidRPr="00C84A52" w:rsidRDefault="00787EE9" w:rsidP="00C84A52">
            <w:pPr>
              <w:numPr>
                <w:ilvl w:val="0"/>
                <w:numId w:val="22"/>
              </w:numPr>
              <w:rPr>
                <w:rFonts w:cstheme="minorHAnsi"/>
              </w:rPr>
            </w:pPr>
            <w:r w:rsidRPr="00C84A52">
              <w:rPr>
                <w:rFonts w:cstheme="minorHAnsi"/>
              </w:rPr>
              <w:t>200 x 0.20 = 40</w:t>
            </w:r>
          </w:p>
          <w:p w14:paraId="680D6A41" w14:textId="77777777" w:rsidR="00C84A52" w:rsidRPr="00C84A52" w:rsidRDefault="00787EE9" w:rsidP="00C84A52">
            <w:pPr>
              <w:numPr>
                <w:ilvl w:val="0"/>
                <w:numId w:val="22"/>
              </w:numPr>
              <w:rPr>
                <w:rFonts w:cstheme="minorHAnsi"/>
              </w:rPr>
            </w:pPr>
            <w:r w:rsidRPr="00C84A52">
              <w:rPr>
                <w:rFonts w:cstheme="minorHAnsi"/>
              </w:rPr>
              <w:t xml:space="preserve">500 – 40 = 460 </w:t>
            </w:r>
          </w:p>
          <w:p w14:paraId="65B229A3" w14:textId="77777777" w:rsidR="00C84A52" w:rsidRPr="00C84A52" w:rsidRDefault="00C84A52" w:rsidP="00C84A52">
            <w:pPr>
              <w:rPr>
                <w:rFonts w:cstheme="minorHAnsi"/>
              </w:rPr>
            </w:pPr>
          </w:p>
        </w:tc>
        <w:tc>
          <w:tcPr>
            <w:tcW w:w="1933" w:type="dxa"/>
          </w:tcPr>
          <w:p w14:paraId="7EF42CE0" w14:textId="77777777" w:rsidR="00C84A52" w:rsidRPr="00C84A52" w:rsidRDefault="00787EE9" w:rsidP="00C84A52">
            <w:pPr>
              <w:jc w:val="center"/>
              <w:rPr>
                <w:rFonts w:cstheme="minorHAnsi"/>
              </w:rPr>
            </w:pPr>
            <w:r w:rsidRPr="00C84A52">
              <w:rPr>
                <w:rFonts w:cstheme="minorHAnsi"/>
              </w:rPr>
              <w:t>460</w:t>
            </w:r>
          </w:p>
        </w:tc>
      </w:tr>
      <w:tr w:rsidR="006747A7" w14:paraId="1D1D2C12" w14:textId="77777777" w:rsidTr="00787EE9">
        <w:tc>
          <w:tcPr>
            <w:tcW w:w="2830" w:type="dxa"/>
          </w:tcPr>
          <w:p w14:paraId="298A06BD" w14:textId="77777777" w:rsidR="00C84A52" w:rsidRPr="00C84A52" w:rsidRDefault="00787EE9" w:rsidP="00C84A52">
            <w:pPr>
              <w:jc w:val="center"/>
              <w:rPr>
                <w:rFonts w:asciiTheme="majorHAnsi" w:hAnsiTheme="majorHAnsi" w:cstheme="majorHAnsi"/>
                <w:b/>
                <w:bCs/>
                <w:sz w:val="24"/>
                <w:szCs w:val="24"/>
              </w:rPr>
            </w:pPr>
            <w:r w:rsidRPr="00C84A52">
              <w:rPr>
                <w:rFonts w:asciiTheme="majorHAnsi" w:hAnsiTheme="majorHAnsi" w:cstheme="majorHAnsi"/>
                <w:b/>
                <w:bCs/>
                <w:sz w:val="24"/>
                <w:szCs w:val="24"/>
              </w:rPr>
              <w:t>Year Two</w:t>
            </w:r>
          </w:p>
        </w:tc>
        <w:tc>
          <w:tcPr>
            <w:tcW w:w="4253" w:type="dxa"/>
          </w:tcPr>
          <w:p w14:paraId="2F315A0D" w14:textId="77777777" w:rsidR="00C84A52" w:rsidRPr="00C84A52" w:rsidRDefault="00787EE9" w:rsidP="00C84A52">
            <w:pPr>
              <w:numPr>
                <w:ilvl w:val="0"/>
                <w:numId w:val="23"/>
              </w:numPr>
              <w:rPr>
                <w:rFonts w:cstheme="minorHAnsi"/>
              </w:rPr>
            </w:pPr>
            <w:r w:rsidRPr="00C84A52">
              <w:rPr>
                <w:rFonts w:cstheme="minorHAnsi"/>
              </w:rPr>
              <w:t>Capital Allowance: 1200 / 4 = £300 per year</w:t>
            </w:r>
          </w:p>
          <w:p w14:paraId="135872F3" w14:textId="77777777" w:rsidR="00C84A52" w:rsidRPr="00C84A52" w:rsidRDefault="00787EE9" w:rsidP="00C84A52">
            <w:pPr>
              <w:numPr>
                <w:ilvl w:val="0"/>
                <w:numId w:val="23"/>
              </w:numPr>
              <w:rPr>
                <w:rFonts w:cstheme="minorHAnsi"/>
              </w:rPr>
            </w:pPr>
            <w:r w:rsidRPr="00C84A52">
              <w:rPr>
                <w:rFonts w:cstheme="minorHAnsi"/>
              </w:rPr>
              <w:t>Corporation Tax: 600 – 300 = 300</w:t>
            </w:r>
          </w:p>
          <w:p w14:paraId="433EA008" w14:textId="77777777" w:rsidR="00C84A52" w:rsidRPr="00C84A52" w:rsidRDefault="00787EE9" w:rsidP="00C84A52">
            <w:pPr>
              <w:numPr>
                <w:ilvl w:val="0"/>
                <w:numId w:val="23"/>
              </w:numPr>
              <w:rPr>
                <w:rFonts w:cstheme="minorHAnsi"/>
              </w:rPr>
            </w:pPr>
            <w:r w:rsidRPr="00C84A52">
              <w:rPr>
                <w:rFonts w:cstheme="minorHAnsi"/>
              </w:rPr>
              <w:t>300 x 0.20 = 60</w:t>
            </w:r>
          </w:p>
          <w:p w14:paraId="548E1EE2" w14:textId="77777777" w:rsidR="00C84A52" w:rsidRPr="00C84A52" w:rsidRDefault="00787EE9" w:rsidP="00C84A52">
            <w:pPr>
              <w:numPr>
                <w:ilvl w:val="0"/>
                <w:numId w:val="23"/>
              </w:numPr>
              <w:rPr>
                <w:rFonts w:asciiTheme="majorHAnsi" w:hAnsiTheme="majorHAnsi" w:cstheme="majorHAnsi"/>
              </w:rPr>
            </w:pPr>
            <w:r w:rsidRPr="00C84A52">
              <w:rPr>
                <w:rFonts w:cstheme="minorHAnsi"/>
              </w:rPr>
              <w:t>600 – 60 = 540</w:t>
            </w:r>
            <w:r w:rsidRPr="00C84A52">
              <w:rPr>
                <w:rFonts w:asciiTheme="majorHAnsi" w:hAnsiTheme="majorHAnsi" w:cstheme="majorHAnsi"/>
              </w:rPr>
              <w:t xml:space="preserve"> </w:t>
            </w:r>
          </w:p>
        </w:tc>
        <w:tc>
          <w:tcPr>
            <w:tcW w:w="1933" w:type="dxa"/>
          </w:tcPr>
          <w:p w14:paraId="6B43A4FB" w14:textId="77777777" w:rsidR="00C84A52" w:rsidRPr="00C84A52" w:rsidRDefault="00787EE9" w:rsidP="00C84A52">
            <w:pPr>
              <w:jc w:val="center"/>
              <w:rPr>
                <w:rFonts w:cstheme="minorHAnsi"/>
              </w:rPr>
            </w:pPr>
            <w:r w:rsidRPr="00C84A52">
              <w:rPr>
                <w:rFonts w:cstheme="minorHAnsi"/>
              </w:rPr>
              <w:t>540</w:t>
            </w:r>
          </w:p>
        </w:tc>
      </w:tr>
      <w:tr w:rsidR="006747A7" w14:paraId="6F43BFFA" w14:textId="77777777" w:rsidTr="00787EE9">
        <w:tc>
          <w:tcPr>
            <w:tcW w:w="2830" w:type="dxa"/>
          </w:tcPr>
          <w:p w14:paraId="03305DD3" w14:textId="77777777" w:rsidR="00C84A52" w:rsidRPr="00C84A52" w:rsidRDefault="00787EE9" w:rsidP="00C84A52">
            <w:pPr>
              <w:jc w:val="center"/>
              <w:rPr>
                <w:rFonts w:asciiTheme="majorHAnsi" w:hAnsiTheme="majorHAnsi" w:cstheme="majorHAnsi"/>
                <w:b/>
                <w:bCs/>
                <w:sz w:val="24"/>
                <w:szCs w:val="24"/>
              </w:rPr>
            </w:pPr>
            <w:r w:rsidRPr="00C84A52">
              <w:rPr>
                <w:rFonts w:asciiTheme="majorHAnsi" w:hAnsiTheme="majorHAnsi" w:cstheme="majorHAnsi"/>
                <w:b/>
                <w:bCs/>
                <w:sz w:val="24"/>
                <w:szCs w:val="24"/>
              </w:rPr>
              <w:t>Year Three</w:t>
            </w:r>
          </w:p>
        </w:tc>
        <w:tc>
          <w:tcPr>
            <w:tcW w:w="4253" w:type="dxa"/>
          </w:tcPr>
          <w:p w14:paraId="718C0C5D" w14:textId="77777777" w:rsidR="00C84A52" w:rsidRPr="00C84A52" w:rsidRDefault="00787EE9" w:rsidP="00C84A52">
            <w:pPr>
              <w:numPr>
                <w:ilvl w:val="0"/>
                <w:numId w:val="24"/>
              </w:numPr>
              <w:rPr>
                <w:rFonts w:cstheme="minorHAnsi"/>
              </w:rPr>
            </w:pPr>
            <w:r w:rsidRPr="00C84A52">
              <w:rPr>
                <w:rFonts w:cstheme="minorHAnsi"/>
              </w:rPr>
              <w:t>Capital Allowance: 1200 / 4 = £300 per year</w:t>
            </w:r>
          </w:p>
          <w:p w14:paraId="24C34C24" w14:textId="77777777" w:rsidR="00C84A52" w:rsidRPr="00C84A52" w:rsidRDefault="00787EE9" w:rsidP="00C84A52">
            <w:pPr>
              <w:numPr>
                <w:ilvl w:val="0"/>
                <w:numId w:val="24"/>
              </w:numPr>
              <w:rPr>
                <w:rFonts w:cstheme="minorHAnsi"/>
              </w:rPr>
            </w:pPr>
            <w:r w:rsidRPr="00C84A52">
              <w:rPr>
                <w:rFonts w:cstheme="minorHAnsi"/>
              </w:rPr>
              <w:t>Corporation Tax: 800 – 300 = 500</w:t>
            </w:r>
          </w:p>
          <w:p w14:paraId="734CD153" w14:textId="77777777" w:rsidR="00C84A52" w:rsidRPr="00C84A52" w:rsidRDefault="00787EE9" w:rsidP="00C84A52">
            <w:pPr>
              <w:numPr>
                <w:ilvl w:val="0"/>
                <w:numId w:val="24"/>
              </w:numPr>
              <w:rPr>
                <w:rFonts w:cstheme="minorHAnsi"/>
              </w:rPr>
            </w:pPr>
            <w:r w:rsidRPr="00C84A52">
              <w:rPr>
                <w:rFonts w:cstheme="minorHAnsi"/>
              </w:rPr>
              <w:t>500 x 0.20 = 100</w:t>
            </w:r>
          </w:p>
          <w:p w14:paraId="65074B98" w14:textId="77777777" w:rsidR="00C84A52" w:rsidRPr="00C84A52" w:rsidRDefault="00787EE9" w:rsidP="00C84A52">
            <w:pPr>
              <w:numPr>
                <w:ilvl w:val="0"/>
                <w:numId w:val="24"/>
              </w:numPr>
              <w:rPr>
                <w:rFonts w:asciiTheme="majorHAnsi" w:hAnsiTheme="majorHAnsi" w:cstheme="majorHAnsi"/>
              </w:rPr>
            </w:pPr>
            <w:r w:rsidRPr="00C84A52">
              <w:rPr>
                <w:rFonts w:cstheme="minorHAnsi"/>
              </w:rPr>
              <w:t>800 – 100 = 700</w:t>
            </w:r>
          </w:p>
        </w:tc>
        <w:tc>
          <w:tcPr>
            <w:tcW w:w="1933" w:type="dxa"/>
          </w:tcPr>
          <w:p w14:paraId="63EBFC87" w14:textId="77777777" w:rsidR="00C84A52" w:rsidRPr="00C84A52" w:rsidRDefault="00787EE9" w:rsidP="00C84A52">
            <w:pPr>
              <w:jc w:val="center"/>
              <w:rPr>
                <w:rFonts w:cstheme="minorHAnsi"/>
              </w:rPr>
            </w:pPr>
            <w:r w:rsidRPr="00C84A52">
              <w:rPr>
                <w:rFonts w:cstheme="minorHAnsi"/>
              </w:rPr>
              <w:t>700</w:t>
            </w:r>
          </w:p>
        </w:tc>
      </w:tr>
      <w:tr w:rsidR="006747A7" w14:paraId="72F1B3F0" w14:textId="77777777" w:rsidTr="00787EE9">
        <w:tc>
          <w:tcPr>
            <w:tcW w:w="2830" w:type="dxa"/>
          </w:tcPr>
          <w:p w14:paraId="1528BA1B" w14:textId="77777777" w:rsidR="00C84A52" w:rsidRPr="00C84A52" w:rsidRDefault="00787EE9" w:rsidP="00C84A52">
            <w:pPr>
              <w:jc w:val="center"/>
              <w:rPr>
                <w:rFonts w:asciiTheme="majorHAnsi" w:hAnsiTheme="majorHAnsi" w:cstheme="majorHAnsi"/>
                <w:b/>
                <w:bCs/>
                <w:sz w:val="24"/>
                <w:szCs w:val="24"/>
              </w:rPr>
            </w:pPr>
            <w:r w:rsidRPr="00C84A52">
              <w:rPr>
                <w:rFonts w:asciiTheme="majorHAnsi" w:hAnsiTheme="majorHAnsi" w:cstheme="majorHAnsi"/>
                <w:b/>
                <w:bCs/>
                <w:sz w:val="24"/>
                <w:szCs w:val="24"/>
              </w:rPr>
              <w:t>Year Four</w:t>
            </w:r>
          </w:p>
        </w:tc>
        <w:tc>
          <w:tcPr>
            <w:tcW w:w="4253" w:type="dxa"/>
          </w:tcPr>
          <w:p w14:paraId="56786105" w14:textId="77777777" w:rsidR="00C84A52" w:rsidRPr="00C84A52" w:rsidRDefault="00787EE9" w:rsidP="00C84A52">
            <w:pPr>
              <w:numPr>
                <w:ilvl w:val="0"/>
                <w:numId w:val="25"/>
              </w:numPr>
              <w:rPr>
                <w:rFonts w:cstheme="minorHAnsi"/>
              </w:rPr>
            </w:pPr>
            <w:r w:rsidRPr="00C84A52">
              <w:rPr>
                <w:rFonts w:cstheme="minorHAnsi"/>
              </w:rPr>
              <w:t>Capital Allowance: 1200 / 4 = £300 per year</w:t>
            </w:r>
          </w:p>
          <w:p w14:paraId="632ED408" w14:textId="77777777" w:rsidR="00C84A52" w:rsidRPr="00C84A52" w:rsidRDefault="00787EE9" w:rsidP="00C84A52">
            <w:pPr>
              <w:numPr>
                <w:ilvl w:val="0"/>
                <w:numId w:val="25"/>
              </w:numPr>
              <w:rPr>
                <w:rFonts w:cstheme="minorHAnsi"/>
              </w:rPr>
            </w:pPr>
            <w:r w:rsidRPr="00C84A52">
              <w:rPr>
                <w:rFonts w:cstheme="minorHAnsi"/>
              </w:rPr>
              <w:t>Corporation Tax: 1,000 – 300 = 700</w:t>
            </w:r>
          </w:p>
          <w:p w14:paraId="1689213B" w14:textId="77777777" w:rsidR="00C84A52" w:rsidRPr="00C84A52" w:rsidRDefault="00787EE9" w:rsidP="00C84A52">
            <w:pPr>
              <w:numPr>
                <w:ilvl w:val="0"/>
                <w:numId w:val="25"/>
              </w:numPr>
              <w:rPr>
                <w:rFonts w:cstheme="minorHAnsi"/>
              </w:rPr>
            </w:pPr>
            <w:r w:rsidRPr="00C84A52">
              <w:rPr>
                <w:rFonts w:cstheme="minorHAnsi"/>
              </w:rPr>
              <w:t>700 x 0.20 = 140</w:t>
            </w:r>
          </w:p>
          <w:p w14:paraId="25CCA49C" w14:textId="77777777" w:rsidR="00C84A52" w:rsidRPr="00C84A52" w:rsidRDefault="00787EE9" w:rsidP="00C84A52">
            <w:pPr>
              <w:numPr>
                <w:ilvl w:val="0"/>
                <w:numId w:val="25"/>
              </w:numPr>
              <w:rPr>
                <w:rFonts w:asciiTheme="majorHAnsi" w:hAnsiTheme="majorHAnsi" w:cstheme="majorHAnsi"/>
              </w:rPr>
            </w:pPr>
            <w:r w:rsidRPr="00C84A52">
              <w:rPr>
                <w:rFonts w:cstheme="minorHAnsi"/>
              </w:rPr>
              <w:t>1,000 -140 = 860</w:t>
            </w:r>
            <w:r w:rsidRPr="00C84A52">
              <w:rPr>
                <w:rFonts w:asciiTheme="majorHAnsi" w:hAnsiTheme="majorHAnsi" w:cstheme="majorHAnsi"/>
              </w:rPr>
              <w:t xml:space="preserve"> </w:t>
            </w:r>
          </w:p>
        </w:tc>
        <w:tc>
          <w:tcPr>
            <w:tcW w:w="1933" w:type="dxa"/>
          </w:tcPr>
          <w:p w14:paraId="36D3B5C9" w14:textId="77777777" w:rsidR="00C84A52" w:rsidRPr="00C84A52" w:rsidRDefault="00787EE9" w:rsidP="00C84A52">
            <w:pPr>
              <w:jc w:val="center"/>
              <w:rPr>
                <w:rFonts w:cstheme="minorHAnsi"/>
              </w:rPr>
            </w:pPr>
            <w:r w:rsidRPr="00C84A52">
              <w:rPr>
                <w:rFonts w:cstheme="minorHAnsi"/>
              </w:rPr>
              <w:t>860</w:t>
            </w:r>
          </w:p>
        </w:tc>
      </w:tr>
    </w:tbl>
    <w:p w14:paraId="3D90E8D0" w14:textId="77777777" w:rsidR="00C84A52" w:rsidRPr="00C84A52" w:rsidRDefault="00C84A52" w:rsidP="00C84A52"/>
    <w:p w14:paraId="7B403951" w14:textId="77777777" w:rsidR="00C84A52" w:rsidRPr="00C84A52" w:rsidRDefault="00C84A52" w:rsidP="00C84A52"/>
    <w:p w14:paraId="69E3DCBF" w14:textId="77777777" w:rsidR="00C84A52" w:rsidRPr="00C84A52" w:rsidRDefault="00C84A52" w:rsidP="00C84A52"/>
    <w:p w14:paraId="65988332" w14:textId="77777777" w:rsidR="00C84A52" w:rsidRPr="00C84A52" w:rsidRDefault="00C84A52" w:rsidP="00C84A52"/>
    <w:p w14:paraId="26EE0003" w14:textId="77777777" w:rsidR="00C84A52" w:rsidRPr="00C84A52" w:rsidRDefault="00C84A52" w:rsidP="00C84A52"/>
    <w:p w14:paraId="13834DAE" w14:textId="77777777" w:rsidR="00C84A52" w:rsidRPr="00C84A52" w:rsidRDefault="00C84A52" w:rsidP="00C84A52"/>
    <w:p w14:paraId="2F47D6D7" w14:textId="77777777" w:rsidR="00C84A52" w:rsidRPr="00C84A52" w:rsidRDefault="00C84A52" w:rsidP="00C84A52"/>
    <w:p w14:paraId="7209CCA5" w14:textId="77777777" w:rsidR="00C84A52" w:rsidRPr="00C84A52" w:rsidRDefault="00C84A52" w:rsidP="00C84A52"/>
    <w:p w14:paraId="7CFCCE46" w14:textId="77777777" w:rsidR="00C84A52" w:rsidRPr="00C84A52" w:rsidRDefault="00C84A52" w:rsidP="00C84A52"/>
    <w:p w14:paraId="098248D9" w14:textId="77777777" w:rsidR="00C84A52" w:rsidRPr="00C84A52" w:rsidRDefault="00C84A52" w:rsidP="00C84A52"/>
    <w:p w14:paraId="66315238" w14:textId="77777777" w:rsidR="00C84A52" w:rsidRPr="00C84A52" w:rsidRDefault="00C84A52" w:rsidP="00C84A52"/>
    <w:p w14:paraId="0D2C20B0" w14:textId="77777777" w:rsidR="00C84A52" w:rsidRPr="00C84A52" w:rsidRDefault="00C84A52" w:rsidP="00C84A52"/>
    <w:p w14:paraId="70EEBA74" w14:textId="77777777" w:rsidR="00C84A52" w:rsidRPr="00C84A52" w:rsidRDefault="00C84A52" w:rsidP="00C84A52"/>
    <w:p w14:paraId="1173EF07" w14:textId="77777777" w:rsidR="00C84A52" w:rsidRPr="00C84A52" w:rsidRDefault="00C84A52" w:rsidP="00C84A52"/>
    <w:p w14:paraId="27A58ED3" w14:textId="77777777" w:rsidR="00C84A52" w:rsidRPr="00C84A52" w:rsidRDefault="00C84A52" w:rsidP="00C84A52"/>
    <w:p w14:paraId="1564FFBC" w14:textId="77777777" w:rsidR="00C84A52" w:rsidRPr="00C84A52" w:rsidRDefault="00787EE9" w:rsidP="00C84A52">
      <w:pPr>
        <w:keepNext/>
        <w:keepLines/>
        <w:spacing w:before="40" w:after="0"/>
        <w:outlineLvl w:val="2"/>
        <w:rPr>
          <w:rFonts w:asciiTheme="majorHAnsi" w:eastAsiaTheme="majorEastAsia" w:hAnsiTheme="majorHAnsi" w:cstheme="majorBidi"/>
          <w:b/>
          <w:bCs/>
          <w:color w:val="1F3763" w:themeColor="accent1" w:themeShade="7F"/>
          <w:sz w:val="24"/>
          <w:szCs w:val="24"/>
        </w:rPr>
      </w:pPr>
      <w:bookmarkStart w:id="189" w:name="_Toc41639070"/>
      <w:bookmarkStart w:id="190" w:name="_Toc41639199"/>
      <w:bookmarkStart w:id="191" w:name="_Toc41640856"/>
      <w:r w:rsidRPr="00C84A52">
        <w:rPr>
          <w:rFonts w:asciiTheme="majorHAnsi" w:eastAsiaTheme="majorEastAsia" w:hAnsiTheme="majorHAnsi" w:cstheme="majorBidi"/>
          <w:b/>
          <w:bCs/>
          <w:color w:val="1F3763" w:themeColor="accent1" w:themeShade="7F"/>
          <w:sz w:val="24"/>
          <w:szCs w:val="24"/>
        </w:rPr>
        <w:t>Option C.</w:t>
      </w:r>
      <w:bookmarkEnd w:id="189"/>
      <w:bookmarkEnd w:id="190"/>
      <w:bookmarkEnd w:id="191"/>
      <w:r w:rsidRPr="00C84A52">
        <w:rPr>
          <w:rFonts w:asciiTheme="majorHAnsi" w:eastAsiaTheme="majorEastAsia" w:hAnsiTheme="majorHAnsi" w:cstheme="majorBidi"/>
          <w:b/>
          <w:bCs/>
          <w:color w:val="1F3763" w:themeColor="accent1" w:themeShade="7F"/>
          <w:sz w:val="24"/>
          <w:szCs w:val="24"/>
        </w:rPr>
        <w:t xml:space="preserve"> </w:t>
      </w:r>
    </w:p>
    <w:p w14:paraId="5EB382EC" w14:textId="77777777" w:rsidR="00C84A52" w:rsidRPr="00C84A52" w:rsidRDefault="00787EE9" w:rsidP="00C84A52">
      <w:pPr>
        <w:rPr>
          <w:rFonts w:asciiTheme="majorHAnsi" w:hAnsiTheme="majorHAnsi" w:cstheme="majorHAnsi"/>
          <w:sz w:val="24"/>
          <w:szCs w:val="24"/>
        </w:rPr>
      </w:pPr>
      <w:r w:rsidRPr="00C84A52">
        <w:rPr>
          <w:rFonts w:asciiTheme="majorHAnsi" w:hAnsiTheme="majorHAnsi" w:cstheme="majorHAnsi"/>
          <w:b/>
          <w:bCs/>
          <w:sz w:val="24"/>
          <w:szCs w:val="24"/>
        </w:rPr>
        <w:t>Initial Expenditure:</w:t>
      </w:r>
      <w:r w:rsidRPr="00C84A52">
        <w:rPr>
          <w:rFonts w:asciiTheme="majorHAnsi" w:hAnsiTheme="majorHAnsi" w:cstheme="majorHAnsi"/>
          <w:sz w:val="24"/>
          <w:szCs w:val="24"/>
        </w:rPr>
        <w:t xml:space="preserve"> 2000k; </w:t>
      </w:r>
      <w:r w:rsidRPr="00C84A52">
        <w:rPr>
          <w:rFonts w:asciiTheme="majorHAnsi" w:hAnsiTheme="majorHAnsi" w:cstheme="majorHAnsi"/>
          <w:b/>
          <w:bCs/>
          <w:sz w:val="24"/>
          <w:szCs w:val="24"/>
        </w:rPr>
        <w:t>Corporation Tax:</w:t>
      </w:r>
      <w:r w:rsidRPr="00C84A52">
        <w:rPr>
          <w:rFonts w:asciiTheme="majorHAnsi" w:hAnsiTheme="majorHAnsi" w:cstheme="majorHAnsi"/>
          <w:sz w:val="24"/>
          <w:szCs w:val="24"/>
        </w:rPr>
        <w:t xml:space="preserve"> 20%; </w:t>
      </w:r>
      <w:r w:rsidRPr="00C84A52">
        <w:rPr>
          <w:rFonts w:asciiTheme="majorHAnsi" w:hAnsiTheme="majorHAnsi" w:cstheme="majorHAnsi"/>
          <w:b/>
          <w:bCs/>
          <w:sz w:val="24"/>
          <w:szCs w:val="24"/>
        </w:rPr>
        <w:t>Capital Allowance:</w:t>
      </w:r>
      <w:r w:rsidRPr="00C84A52">
        <w:rPr>
          <w:rFonts w:asciiTheme="majorHAnsi" w:hAnsiTheme="majorHAnsi" w:cstheme="majorHAnsi"/>
          <w:sz w:val="24"/>
          <w:szCs w:val="24"/>
        </w:rPr>
        <w:t xml:space="preserve"> 25%</w:t>
      </w:r>
    </w:p>
    <w:tbl>
      <w:tblPr>
        <w:tblStyle w:val="TableGrid1"/>
        <w:tblW w:w="0" w:type="auto"/>
        <w:tblLook w:val="04A0" w:firstRow="1" w:lastRow="0" w:firstColumn="1" w:lastColumn="0" w:noHBand="0" w:noVBand="1"/>
      </w:tblPr>
      <w:tblGrid>
        <w:gridCol w:w="2830"/>
        <w:gridCol w:w="4253"/>
        <w:gridCol w:w="1933"/>
      </w:tblGrid>
      <w:tr w:rsidR="006747A7" w14:paraId="03816B17" w14:textId="77777777" w:rsidTr="00787EE9">
        <w:tc>
          <w:tcPr>
            <w:tcW w:w="2830" w:type="dxa"/>
          </w:tcPr>
          <w:p w14:paraId="27B27758" w14:textId="77777777" w:rsidR="00C84A52" w:rsidRPr="00C84A52" w:rsidRDefault="00787EE9" w:rsidP="00C84A52">
            <w:pPr>
              <w:jc w:val="center"/>
              <w:rPr>
                <w:rFonts w:asciiTheme="majorHAnsi" w:hAnsiTheme="majorHAnsi" w:cstheme="majorHAnsi"/>
                <w:b/>
                <w:bCs/>
                <w:sz w:val="24"/>
                <w:szCs w:val="24"/>
              </w:rPr>
            </w:pPr>
            <w:r w:rsidRPr="00C84A52">
              <w:rPr>
                <w:rFonts w:asciiTheme="majorHAnsi" w:hAnsiTheme="majorHAnsi" w:cstheme="majorHAnsi"/>
                <w:b/>
                <w:bCs/>
                <w:sz w:val="24"/>
                <w:szCs w:val="24"/>
              </w:rPr>
              <w:t>Option C</w:t>
            </w:r>
          </w:p>
        </w:tc>
        <w:tc>
          <w:tcPr>
            <w:tcW w:w="4253" w:type="dxa"/>
          </w:tcPr>
          <w:p w14:paraId="04993C1F" w14:textId="77777777" w:rsidR="00C84A52" w:rsidRPr="00C84A52" w:rsidRDefault="00787EE9" w:rsidP="00C84A52">
            <w:pPr>
              <w:jc w:val="center"/>
              <w:rPr>
                <w:rFonts w:asciiTheme="majorHAnsi" w:hAnsiTheme="majorHAnsi" w:cstheme="majorHAnsi"/>
                <w:b/>
                <w:bCs/>
                <w:sz w:val="24"/>
                <w:szCs w:val="24"/>
              </w:rPr>
            </w:pPr>
            <w:r w:rsidRPr="00C84A52">
              <w:rPr>
                <w:rFonts w:asciiTheme="majorHAnsi" w:hAnsiTheme="majorHAnsi" w:cstheme="majorHAnsi"/>
                <w:b/>
                <w:bCs/>
                <w:sz w:val="24"/>
                <w:szCs w:val="24"/>
              </w:rPr>
              <w:t>Calculations</w:t>
            </w:r>
          </w:p>
        </w:tc>
        <w:tc>
          <w:tcPr>
            <w:tcW w:w="1933" w:type="dxa"/>
          </w:tcPr>
          <w:p w14:paraId="05A419E0" w14:textId="77777777" w:rsidR="00C84A52" w:rsidRPr="00C84A52" w:rsidRDefault="00787EE9" w:rsidP="00C84A52">
            <w:pPr>
              <w:jc w:val="center"/>
              <w:rPr>
                <w:rFonts w:asciiTheme="majorHAnsi" w:hAnsiTheme="majorHAnsi" w:cstheme="majorHAnsi"/>
                <w:b/>
                <w:bCs/>
                <w:sz w:val="24"/>
                <w:szCs w:val="24"/>
              </w:rPr>
            </w:pPr>
            <w:r w:rsidRPr="00C84A52">
              <w:rPr>
                <w:rFonts w:asciiTheme="majorHAnsi" w:hAnsiTheme="majorHAnsi" w:cstheme="majorHAnsi"/>
                <w:b/>
                <w:bCs/>
                <w:sz w:val="24"/>
                <w:szCs w:val="24"/>
              </w:rPr>
              <w:t>Adjusted Cashflow</w:t>
            </w:r>
          </w:p>
        </w:tc>
      </w:tr>
      <w:tr w:rsidR="006747A7" w14:paraId="5BF4CF02" w14:textId="77777777" w:rsidTr="00787EE9">
        <w:tc>
          <w:tcPr>
            <w:tcW w:w="2830" w:type="dxa"/>
          </w:tcPr>
          <w:p w14:paraId="16F5F420" w14:textId="77777777" w:rsidR="00C84A52" w:rsidRPr="00C84A52" w:rsidRDefault="00787EE9" w:rsidP="00C84A52">
            <w:pPr>
              <w:jc w:val="center"/>
              <w:rPr>
                <w:rFonts w:asciiTheme="majorHAnsi" w:hAnsiTheme="majorHAnsi" w:cstheme="majorHAnsi"/>
                <w:b/>
                <w:bCs/>
                <w:sz w:val="24"/>
                <w:szCs w:val="24"/>
              </w:rPr>
            </w:pPr>
            <w:r w:rsidRPr="00C84A52">
              <w:rPr>
                <w:rFonts w:asciiTheme="majorHAnsi" w:hAnsiTheme="majorHAnsi" w:cstheme="majorHAnsi"/>
                <w:b/>
                <w:bCs/>
                <w:sz w:val="24"/>
                <w:szCs w:val="24"/>
              </w:rPr>
              <w:t>Year One</w:t>
            </w:r>
          </w:p>
        </w:tc>
        <w:tc>
          <w:tcPr>
            <w:tcW w:w="4253" w:type="dxa"/>
          </w:tcPr>
          <w:p w14:paraId="74A32DE3" w14:textId="77777777" w:rsidR="00C84A52" w:rsidRPr="00C84A52" w:rsidRDefault="00787EE9" w:rsidP="00C84A52">
            <w:pPr>
              <w:numPr>
                <w:ilvl w:val="0"/>
                <w:numId w:val="26"/>
              </w:numPr>
              <w:rPr>
                <w:rFonts w:cstheme="minorHAnsi"/>
              </w:rPr>
            </w:pPr>
            <w:r w:rsidRPr="00C84A52">
              <w:rPr>
                <w:rFonts w:cstheme="minorHAnsi"/>
              </w:rPr>
              <w:t xml:space="preserve">Capital Allowance: 2000 / 4 = £500 per year </w:t>
            </w:r>
          </w:p>
          <w:p w14:paraId="33245B7F" w14:textId="77777777" w:rsidR="00C84A52" w:rsidRPr="00C84A52" w:rsidRDefault="00787EE9" w:rsidP="00C84A52">
            <w:pPr>
              <w:numPr>
                <w:ilvl w:val="0"/>
                <w:numId w:val="26"/>
              </w:numPr>
              <w:rPr>
                <w:rFonts w:cstheme="minorHAnsi"/>
              </w:rPr>
            </w:pPr>
            <w:r w:rsidRPr="00C84A52">
              <w:rPr>
                <w:rFonts w:cstheme="minorHAnsi"/>
              </w:rPr>
              <w:t>Corporation Tax: 500 – 500 = 0</w:t>
            </w:r>
          </w:p>
          <w:p w14:paraId="14D6DEB2" w14:textId="77777777" w:rsidR="00C84A52" w:rsidRPr="00C84A52" w:rsidRDefault="00787EE9" w:rsidP="00C84A52">
            <w:pPr>
              <w:numPr>
                <w:ilvl w:val="0"/>
                <w:numId w:val="26"/>
              </w:numPr>
              <w:rPr>
                <w:rFonts w:cstheme="minorHAnsi"/>
              </w:rPr>
            </w:pPr>
            <w:r w:rsidRPr="00C84A52">
              <w:rPr>
                <w:rFonts w:cstheme="minorHAnsi"/>
              </w:rPr>
              <w:t>0 x 0.20 = 0</w:t>
            </w:r>
          </w:p>
          <w:p w14:paraId="122A180D" w14:textId="77777777" w:rsidR="00C84A52" w:rsidRPr="00C84A52" w:rsidRDefault="00787EE9" w:rsidP="00C84A52">
            <w:pPr>
              <w:numPr>
                <w:ilvl w:val="0"/>
                <w:numId w:val="26"/>
              </w:numPr>
              <w:rPr>
                <w:rFonts w:cstheme="minorHAnsi"/>
              </w:rPr>
            </w:pPr>
            <w:r w:rsidRPr="00C84A52">
              <w:rPr>
                <w:rFonts w:cstheme="minorHAnsi"/>
              </w:rPr>
              <w:t>500 – 0 = 500</w:t>
            </w:r>
          </w:p>
        </w:tc>
        <w:tc>
          <w:tcPr>
            <w:tcW w:w="1933" w:type="dxa"/>
          </w:tcPr>
          <w:p w14:paraId="73E965D7" w14:textId="77777777" w:rsidR="00C84A52" w:rsidRPr="00C84A52" w:rsidRDefault="00787EE9" w:rsidP="00C84A52">
            <w:pPr>
              <w:jc w:val="center"/>
              <w:rPr>
                <w:rFonts w:cstheme="minorHAnsi"/>
              </w:rPr>
            </w:pPr>
            <w:r w:rsidRPr="00C84A52">
              <w:rPr>
                <w:rFonts w:cstheme="minorHAnsi"/>
              </w:rPr>
              <w:t>500</w:t>
            </w:r>
          </w:p>
        </w:tc>
      </w:tr>
      <w:tr w:rsidR="006747A7" w14:paraId="5D0899E0" w14:textId="77777777" w:rsidTr="00787EE9">
        <w:tc>
          <w:tcPr>
            <w:tcW w:w="2830" w:type="dxa"/>
          </w:tcPr>
          <w:p w14:paraId="59B65AC3" w14:textId="77777777" w:rsidR="00C84A52" w:rsidRPr="00C84A52" w:rsidRDefault="00787EE9" w:rsidP="00C84A52">
            <w:pPr>
              <w:jc w:val="center"/>
              <w:rPr>
                <w:rFonts w:asciiTheme="majorHAnsi" w:hAnsiTheme="majorHAnsi" w:cstheme="majorHAnsi"/>
                <w:b/>
                <w:bCs/>
                <w:sz w:val="24"/>
                <w:szCs w:val="24"/>
              </w:rPr>
            </w:pPr>
            <w:r w:rsidRPr="00C84A52">
              <w:rPr>
                <w:rFonts w:asciiTheme="majorHAnsi" w:hAnsiTheme="majorHAnsi" w:cstheme="majorHAnsi"/>
                <w:b/>
                <w:bCs/>
                <w:sz w:val="24"/>
                <w:szCs w:val="24"/>
              </w:rPr>
              <w:t>Year Two</w:t>
            </w:r>
          </w:p>
        </w:tc>
        <w:tc>
          <w:tcPr>
            <w:tcW w:w="4253" w:type="dxa"/>
          </w:tcPr>
          <w:p w14:paraId="43C4DF47" w14:textId="77777777" w:rsidR="00C84A52" w:rsidRPr="00C84A52" w:rsidRDefault="00787EE9" w:rsidP="00C84A52">
            <w:pPr>
              <w:numPr>
                <w:ilvl w:val="0"/>
                <w:numId w:val="27"/>
              </w:numPr>
              <w:rPr>
                <w:rFonts w:cstheme="minorHAnsi"/>
              </w:rPr>
            </w:pPr>
            <w:r w:rsidRPr="00C84A52">
              <w:rPr>
                <w:rFonts w:cstheme="minorHAnsi"/>
              </w:rPr>
              <w:t>Capital Allowance: 2000 / 4 = £500 per year</w:t>
            </w:r>
          </w:p>
          <w:p w14:paraId="72B68AF8" w14:textId="77777777" w:rsidR="00C84A52" w:rsidRPr="00C84A52" w:rsidRDefault="00787EE9" w:rsidP="00C84A52">
            <w:pPr>
              <w:numPr>
                <w:ilvl w:val="0"/>
                <w:numId w:val="27"/>
              </w:numPr>
              <w:rPr>
                <w:rFonts w:cstheme="minorHAnsi"/>
              </w:rPr>
            </w:pPr>
            <w:r w:rsidRPr="00C84A52">
              <w:rPr>
                <w:rFonts w:cstheme="minorHAnsi"/>
              </w:rPr>
              <w:t>Corporation Tax: 1,000 – 500 = 500</w:t>
            </w:r>
          </w:p>
          <w:p w14:paraId="5FFE46AD" w14:textId="77777777" w:rsidR="00C84A52" w:rsidRPr="00C84A52" w:rsidRDefault="00787EE9" w:rsidP="00C84A52">
            <w:pPr>
              <w:numPr>
                <w:ilvl w:val="0"/>
                <w:numId w:val="27"/>
              </w:numPr>
              <w:rPr>
                <w:rFonts w:cstheme="minorHAnsi"/>
              </w:rPr>
            </w:pPr>
            <w:r w:rsidRPr="00C84A52">
              <w:rPr>
                <w:rFonts w:cstheme="minorHAnsi"/>
              </w:rPr>
              <w:t>500 x 0.20 = 100</w:t>
            </w:r>
          </w:p>
          <w:p w14:paraId="38EA3AFB" w14:textId="77777777" w:rsidR="00C84A52" w:rsidRPr="00C84A52" w:rsidRDefault="00787EE9" w:rsidP="00C84A52">
            <w:pPr>
              <w:numPr>
                <w:ilvl w:val="0"/>
                <w:numId w:val="27"/>
              </w:numPr>
              <w:rPr>
                <w:rFonts w:cstheme="minorHAnsi"/>
              </w:rPr>
            </w:pPr>
            <w:r w:rsidRPr="00C84A52">
              <w:rPr>
                <w:rFonts w:cstheme="minorHAnsi"/>
              </w:rPr>
              <w:t>1,000 – 100 = 900</w:t>
            </w:r>
          </w:p>
        </w:tc>
        <w:tc>
          <w:tcPr>
            <w:tcW w:w="1933" w:type="dxa"/>
          </w:tcPr>
          <w:p w14:paraId="0CE58AC0" w14:textId="77777777" w:rsidR="00C84A52" w:rsidRPr="00C84A52" w:rsidRDefault="00787EE9" w:rsidP="00C84A52">
            <w:pPr>
              <w:jc w:val="center"/>
              <w:rPr>
                <w:rFonts w:cstheme="minorHAnsi"/>
              </w:rPr>
            </w:pPr>
            <w:r w:rsidRPr="00C84A52">
              <w:rPr>
                <w:rFonts w:cstheme="minorHAnsi"/>
              </w:rPr>
              <w:t>900</w:t>
            </w:r>
          </w:p>
        </w:tc>
      </w:tr>
      <w:tr w:rsidR="006747A7" w14:paraId="4A0A4707" w14:textId="77777777" w:rsidTr="00787EE9">
        <w:tc>
          <w:tcPr>
            <w:tcW w:w="2830" w:type="dxa"/>
          </w:tcPr>
          <w:p w14:paraId="2E041412" w14:textId="77777777" w:rsidR="00C84A52" w:rsidRPr="00C84A52" w:rsidRDefault="00787EE9" w:rsidP="00C84A52">
            <w:pPr>
              <w:jc w:val="center"/>
              <w:rPr>
                <w:rFonts w:asciiTheme="majorHAnsi" w:hAnsiTheme="majorHAnsi" w:cstheme="majorHAnsi"/>
                <w:b/>
                <w:bCs/>
                <w:sz w:val="24"/>
                <w:szCs w:val="24"/>
              </w:rPr>
            </w:pPr>
            <w:r w:rsidRPr="00C84A52">
              <w:rPr>
                <w:rFonts w:asciiTheme="majorHAnsi" w:hAnsiTheme="majorHAnsi" w:cstheme="majorHAnsi"/>
                <w:b/>
                <w:bCs/>
                <w:sz w:val="24"/>
                <w:szCs w:val="24"/>
              </w:rPr>
              <w:t>Year Three</w:t>
            </w:r>
          </w:p>
        </w:tc>
        <w:tc>
          <w:tcPr>
            <w:tcW w:w="4253" w:type="dxa"/>
          </w:tcPr>
          <w:p w14:paraId="6D82CD61" w14:textId="77777777" w:rsidR="00C84A52" w:rsidRPr="00C84A52" w:rsidRDefault="00787EE9" w:rsidP="00C84A52">
            <w:pPr>
              <w:numPr>
                <w:ilvl w:val="0"/>
                <w:numId w:val="28"/>
              </w:numPr>
              <w:rPr>
                <w:rFonts w:cstheme="minorHAnsi"/>
              </w:rPr>
            </w:pPr>
            <w:r w:rsidRPr="00C84A52">
              <w:rPr>
                <w:rFonts w:cstheme="minorHAnsi"/>
              </w:rPr>
              <w:t>Capital Allowance: 2000 / 4 = £500 per year</w:t>
            </w:r>
          </w:p>
          <w:p w14:paraId="4E0DF015" w14:textId="77777777" w:rsidR="00C84A52" w:rsidRPr="00C84A52" w:rsidRDefault="00787EE9" w:rsidP="00C84A52">
            <w:pPr>
              <w:numPr>
                <w:ilvl w:val="0"/>
                <w:numId w:val="28"/>
              </w:numPr>
              <w:rPr>
                <w:rFonts w:cstheme="minorHAnsi"/>
              </w:rPr>
            </w:pPr>
            <w:r w:rsidRPr="00C84A52">
              <w:rPr>
                <w:rFonts w:cstheme="minorHAnsi"/>
              </w:rPr>
              <w:t>Corporation Tax: 1,500 – 500 = 1,000</w:t>
            </w:r>
          </w:p>
          <w:p w14:paraId="07C03A90" w14:textId="77777777" w:rsidR="00C84A52" w:rsidRPr="00C84A52" w:rsidRDefault="00787EE9" w:rsidP="00C84A52">
            <w:pPr>
              <w:numPr>
                <w:ilvl w:val="0"/>
                <w:numId w:val="28"/>
              </w:numPr>
              <w:rPr>
                <w:rFonts w:cstheme="minorHAnsi"/>
              </w:rPr>
            </w:pPr>
            <w:r w:rsidRPr="00C84A52">
              <w:rPr>
                <w:rFonts w:cstheme="minorHAnsi"/>
              </w:rPr>
              <w:t>1,000 x 0.20 = 200</w:t>
            </w:r>
          </w:p>
          <w:p w14:paraId="74934D1F" w14:textId="77777777" w:rsidR="00C84A52" w:rsidRPr="00C84A52" w:rsidRDefault="00787EE9" w:rsidP="00C84A52">
            <w:pPr>
              <w:numPr>
                <w:ilvl w:val="0"/>
                <w:numId w:val="28"/>
              </w:numPr>
              <w:rPr>
                <w:rFonts w:cstheme="minorHAnsi"/>
              </w:rPr>
            </w:pPr>
            <w:r w:rsidRPr="00C84A52">
              <w:rPr>
                <w:rFonts w:cstheme="minorHAnsi"/>
              </w:rPr>
              <w:t>1,500 – 200 = 1,300</w:t>
            </w:r>
          </w:p>
        </w:tc>
        <w:tc>
          <w:tcPr>
            <w:tcW w:w="1933" w:type="dxa"/>
          </w:tcPr>
          <w:p w14:paraId="5202A1E9" w14:textId="77777777" w:rsidR="00C84A52" w:rsidRPr="00C84A52" w:rsidRDefault="00787EE9" w:rsidP="00C84A52">
            <w:pPr>
              <w:jc w:val="center"/>
              <w:rPr>
                <w:rFonts w:cstheme="minorHAnsi"/>
              </w:rPr>
            </w:pPr>
            <w:r w:rsidRPr="00C84A52">
              <w:rPr>
                <w:rFonts w:cstheme="minorHAnsi"/>
              </w:rPr>
              <w:t>1,300</w:t>
            </w:r>
          </w:p>
        </w:tc>
      </w:tr>
      <w:tr w:rsidR="006747A7" w14:paraId="6384CCE3" w14:textId="77777777" w:rsidTr="00787EE9">
        <w:tc>
          <w:tcPr>
            <w:tcW w:w="2830" w:type="dxa"/>
          </w:tcPr>
          <w:p w14:paraId="0753BA27" w14:textId="77777777" w:rsidR="00C84A52" w:rsidRPr="00C84A52" w:rsidRDefault="00787EE9" w:rsidP="00C84A52">
            <w:pPr>
              <w:jc w:val="center"/>
              <w:rPr>
                <w:rFonts w:asciiTheme="majorHAnsi" w:hAnsiTheme="majorHAnsi" w:cstheme="majorHAnsi"/>
                <w:b/>
                <w:bCs/>
                <w:sz w:val="24"/>
                <w:szCs w:val="24"/>
              </w:rPr>
            </w:pPr>
            <w:r w:rsidRPr="00C84A52">
              <w:rPr>
                <w:rFonts w:asciiTheme="majorHAnsi" w:hAnsiTheme="majorHAnsi" w:cstheme="majorHAnsi"/>
                <w:b/>
                <w:bCs/>
                <w:sz w:val="24"/>
                <w:szCs w:val="24"/>
              </w:rPr>
              <w:t>Year Four</w:t>
            </w:r>
          </w:p>
        </w:tc>
        <w:tc>
          <w:tcPr>
            <w:tcW w:w="4253" w:type="dxa"/>
          </w:tcPr>
          <w:p w14:paraId="32191F25" w14:textId="77777777" w:rsidR="00C84A52" w:rsidRPr="00C84A52" w:rsidRDefault="00787EE9" w:rsidP="00C84A52">
            <w:pPr>
              <w:numPr>
                <w:ilvl w:val="0"/>
                <w:numId w:val="29"/>
              </w:numPr>
              <w:rPr>
                <w:rFonts w:cstheme="minorHAnsi"/>
              </w:rPr>
            </w:pPr>
            <w:r w:rsidRPr="00C84A52">
              <w:rPr>
                <w:rFonts w:cstheme="minorHAnsi"/>
              </w:rPr>
              <w:t>Capital Allowance: 2000 / 4 = £500 per year</w:t>
            </w:r>
          </w:p>
          <w:p w14:paraId="08CC9208" w14:textId="77777777" w:rsidR="00C84A52" w:rsidRPr="00C84A52" w:rsidRDefault="00787EE9" w:rsidP="00C84A52">
            <w:pPr>
              <w:numPr>
                <w:ilvl w:val="0"/>
                <w:numId w:val="29"/>
              </w:numPr>
              <w:rPr>
                <w:rFonts w:cstheme="minorHAnsi"/>
              </w:rPr>
            </w:pPr>
            <w:r w:rsidRPr="00C84A52">
              <w:rPr>
                <w:rFonts w:cstheme="minorHAnsi"/>
              </w:rPr>
              <w:t>Corporation Tax: 1,500 – 500 = 1,000</w:t>
            </w:r>
          </w:p>
          <w:p w14:paraId="2B0AEA3D" w14:textId="77777777" w:rsidR="00C84A52" w:rsidRPr="00C84A52" w:rsidRDefault="00787EE9" w:rsidP="00C84A52">
            <w:pPr>
              <w:numPr>
                <w:ilvl w:val="0"/>
                <w:numId w:val="29"/>
              </w:numPr>
              <w:rPr>
                <w:rFonts w:cstheme="minorHAnsi"/>
              </w:rPr>
            </w:pPr>
            <w:r w:rsidRPr="00C84A52">
              <w:rPr>
                <w:rFonts w:cstheme="minorHAnsi"/>
              </w:rPr>
              <w:t>1,000 x 0.20 = 200</w:t>
            </w:r>
          </w:p>
          <w:p w14:paraId="5CC8FBE0" w14:textId="77777777" w:rsidR="00C84A52" w:rsidRPr="00C84A52" w:rsidRDefault="00787EE9" w:rsidP="00C84A52">
            <w:pPr>
              <w:numPr>
                <w:ilvl w:val="0"/>
                <w:numId w:val="29"/>
              </w:numPr>
              <w:rPr>
                <w:rFonts w:cstheme="minorHAnsi"/>
              </w:rPr>
            </w:pPr>
            <w:r w:rsidRPr="00C84A52">
              <w:rPr>
                <w:rFonts w:cstheme="minorHAnsi"/>
              </w:rPr>
              <w:t>1,500 – 200 = 1,300</w:t>
            </w:r>
          </w:p>
        </w:tc>
        <w:tc>
          <w:tcPr>
            <w:tcW w:w="1933" w:type="dxa"/>
          </w:tcPr>
          <w:p w14:paraId="2573B8C9" w14:textId="77777777" w:rsidR="00C84A52" w:rsidRPr="00C84A52" w:rsidRDefault="00787EE9" w:rsidP="00C84A52">
            <w:pPr>
              <w:jc w:val="center"/>
              <w:rPr>
                <w:rFonts w:cstheme="minorHAnsi"/>
              </w:rPr>
            </w:pPr>
            <w:r w:rsidRPr="00C84A52">
              <w:rPr>
                <w:rFonts w:cstheme="minorHAnsi"/>
              </w:rPr>
              <w:t>1,300</w:t>
            </w:r>
          </w:p>
        </w:tc>
      </w:tr>
    </w:tbl>
    <w:p w14:paraId="78B50072" w14:textId="77777777" w:rsidR="00C84A52" w:rsidRPr="00C84A52" w:rsidRDefault="00C84A52" w:rsidP="00C84A52"/>
    <w:p w14:paraId="52DF0967" w14:textId="77777777" w:rsidR="00C84A52" w:rsidRDefault="00C84A52" w:rsidP="003D2BBE"/>
    <w:p w14:paraId="51789526" w14:textId="77777777" w:rsidR="00C84A52" w:rsidRPr="003D2BBE" w:rsidRDefault="00C84A52" w:rsidP="003D2BBE"/>
    <w:sectPr w:rsidR="00C84A52" w:rsidRPr="003D2BBE" w:rsidSect="00A74CE1">
      <w:headerReference w:type="default" r:id="rId25"/>
      <w:footerReference w:type="default" r:id="rId2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5A33C9A8" w14:textId="77777777" w:rsidR="004D2108" w:rsidRDefault="004D2108">
      <w:pPr>
        <w:spacing w:after="0" w:line="240" w:lineRule="auto"/>
      </w:pPr>
      <w:r>
        <w:separator/>
      </w:r>
    </w:p>
  </w:endnote>
  <w:endnote w:type="continuationSeparator" w:id="0">
    <w:p w14:paraId="26400A06" w14:textId="77777777" w:rsidR="004D2108" w:rsidRDefault="004D21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087456210"/>
      <w:docPartObj>
        <w:docPartGallery w:val="Page Numbers (Bottom of Page)"/>
        <w:docPartUnique/>
      </w:docPartObj>
    </w:sdtPr>
    <w:sdtEndPr>
      <w:rPr>
        <w:noProof/>
      </w:rPr>
    </w:sdtEndPr>
    <w:sdtContent>
      <w:p w14:paraId="290EEE1D" w14:textId="6ACA4556" w:rsidR="00C81D90" w:rsidRDefault="00C81D90" w:rsidP="00B54297">
        <w:pPr>
          <w:pStyle w:val="Footer"/>
          <w:jc w:val="center"/>
        </w:pPr>
        <w:r>
          <w:fldChar w:fldCharType="begin"/>
        </w:r>
        <w:r>
          <w:instrText xml:space="preserve"> PAGE   \* MERGEFORMAT </w:instrText>
        </w:r>
        <w:r>
          <w:fldChar w:fldCharType="separate"/>
        </w:r>
        <w:r w:rsidR="0095456A">
          <w:rPr>
            <w:noProof/>
          </w:rPr>
          <w:t>32</w:t>
        </w:r>
        <w:r>
          <w:rPr>
            <w:noProof/>
          </w:rPr>
          <w:fldChar w:fldCharType="end"/>
        </w:r>
      </w:p>
    </w:sdtContent>
  </w:sdt>
  <w:p w14:paraId="3CD18948" w14:textId="77777777" w:rsidR="00C81D90" w:rsidRDefault="00C81D9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92D3D9F" w14:textId="77777777" w:rsidR="004D2108" w:rsidRDefault="004D2108">
      <w:pPr>
        <w:spacing w:after="0" w:line="240" w:lineRule="auto"/>
      </w:pPr>
      <w:r>
        <w:separator/>
      </w:r>
    </w:p>
  </w:footnote>
  <w:footnote w:type="continuationSeparator" w:id="0">
    <w:p w14:paraId="5AF6F279" w14:textId="77777777" w:rsidR="004D2108" w:rsidRDefault="004D210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8841625" w14:textId="77777777" w:rsidR="00C81D90" w:rsidRDefault="00C81D90">
    <w:pPr>
      <w:pStyle w:val="Header"/>
    </w:pPr>
    <w:r>
      <w:t>2020</w:t>
    </w:r>
  </w:p>
  <w:p w14:paraId="2E5285C0" w14:textId="77777777" w:rsidR="00C81D90" w:rsidRDefault="00C81D9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97D3465"/>
    <w:multiLevelType w:val="hybridMultilevel"/>
    <w:tmpl w:val="ABCE7624"/>
    <w:lvl w:ilvl="0" w:tplc="27066D66">
      <w:start w:val="1"/>
      <w:numFmt w:val="bullet"/>
      <w:lvlText w:val=""/>
      <w:lvlJc w:val="left"/>
      <w:pPr>
        <w:ind w:left="720" w:hanging="360"/>
      </w:pPr>
      <w:rPr>
        <w:rFonts w:ascii="Symbol" w:hAnsi="Symbol" w:hint="default"/>
      </w:rPr>
    </w:lvl>
    <w:lvl w:ilvl="1" w:tplc="50F0568E" w:tentative="1">
      <w:start w:val="1"/>
      <w:numFmt w:val="bullet"/>
      <w:lvlText w:val="o"/>
      <w:lvlJc w:val="left"/>
      <w:pPr>
        <w:ind w:left="1440" w:hanging="360"/>
      </w:pPr>
      <w:rPr>
        <w:rFonts w:ascii="Courier New" w:hAnsi="Courier New" w:cs="Courier New" w:hint="default"/>
      </w:rPr>
    </w:lvl>
    <w:lvl w:ilvl="2" w:tplc="F606DE84" w:tentative="1">
      <w:start w:val="1"/>
      <w:numFmt w:val="bullet"/>
      <w:lvlText w:val=""/>
      <w:lvlJc w:val="left"/>
      <w:pPr>
        <w:ind w:left="2160" w:hanging="360"/>
      </w:pPr>
      <w:rPr>
        <w:rFonts w:ascii="Wingdings" w:hAnsi="Wingdings" w:hint="default"/>
      </w:rPr>
    </w:lvl>
    <w:lvl w:ilvl="3" w:tplc="0BB2FF74" w:tentative="1">
      <w:start w:val="1"/>
      <w:numFmt w:val="bullet"/>
      <w:lvlText w:val=""/>
      <w:lvlJc w:val="left"/>
      <w:pPr>
        <w:ind w:left="2880" w:hanging="360"/>
      </w:pPr>
      <w:rPr>
        <w:rFonts w:ascii="Symbol" w:hAnsi="Symbol" w:hint="default"/>
      </w:rPr>
    </w:lvl>
    <w:lvl w:ilvl="4" w:tplc="A5FA0B98" w:tentative="1">
      <w:start w:val="1"/>
      <w:numFmt w:val="bullet"/>
      <w:lvlText w:val="o"/>
      <w:lvlJc w:val="left"/>
      <w:pPr>
        <w:ind w:left="3600" w:hanging="360"/>
      </w:pPr>
      <w:rPr>
        <w:rFonts w:ascii="Courier New" w:hAnsi="Courier New" w:cs="Courier New" w:hint="default"/>
      </w:rPr>
    </w:lvl>
    <w:lvl w:ilvl="5" w:tplc="0D7460FA" w:tentative="1">
      <w:start w:val="1"/>
      <w:numFmt w:val="bullet"/>
      <w:lvlText w:val=""/>
      <w:lvlJc w:val="left"/>
      <w:pPr>
        <w:ind w:left="4320" w:hanging="360"/>
      </w:pPr>
      <w:rPr>
        <w:rFonts w:ascii="Wingdings" w:hAnsi="Wingdings" w:hint="default"/>
      </w:rPr>
    </w:lvl>
    <w:lvl w:ilvl="6" w:tplc="EED04B34" w:tentative="1">
      <w:start w:val="1"/>
      <w:numFmt w:val="bullet"/>
      <w:lvlText w:val=""/>
      <w:lvlJc w:val="left"/>
      <w:pPr>
        <w:ind w:left="5040" w:hanging="360"/>
      </w:pPr>
      <w:rPr>
        <w:rFonts w:ascii="Symbol" w:hAnsi="Symbol" w:hint="default"/>
      </w:rPr>
    </w:lvl>
    <w:lvl w:ilvl="7" w:tplc="998C0776" w:tentative="1">
      <w:start w:val="1"/>
      <w:numFmt w:val="bullet"/>
      <w:lvlText w:val="o"/>
      <w:lvlJc w:val="left"/>
      <w:pPr>
        <w:ind w:left="5760" w:hanging="360"/>
      </w:pPr>
      <w:rPr>
        <w:rFonts w:ascii="Courier New" w:hAnsi="Courier New" w:cs="Courier New" w:hint="default"/>
      </w:rPr>
    </w:lvl>
    <w:lvl w:ilvl="8" w:tplc="9A8C7260" w:tentative="1">
      <w:start w:val="1"/>
      <w:numFmt w:val="bullet"/>
      <w:lvlText w:val=""/>
      <w:lvlJc w:val="left"/>
      <w:pPr>
        <w:ind w:left="6480" w:hanging="360"/>
      </w:pPr>
      <w:rPr>
        <w:rFonts w:ascii="Wingdings" w:hAnsi="Wingdings" w:hint="default"/>
      </w:rPr>
    </w:lvl>
  </w:abstractNum>
  <w:abstractNum w:abstractNumId="1" w15:restartNumberingAfterBreak="0">
    <w:nsid w:val="0BA8525C"/>
    <w:multiLevelType w:val="hybridMultilevel"/>
    <w:tmpl w:val="810C2480"/>
    <w:lvl w:ilvl="0" w:tplc="69D0C9FC">
      <w:start w:val="1"/>
      <w:numFmt w:val="bullet"/>
      <w:lvlText w:val="o"/>
      <w:lvlJc w:val="left"/>
      <w:pPr>
        <w:ind w:left="720" w:hanging="360"/>
      </w:pPr>
      <w:rPr>
        <w:rFonts w:ascii="Courier New" w:hAnsi="Courier New" w:cs="Courier New" w:hint="default"/>
      </w:rPr>
    </w:lvl>
    <w:lvl w:ilvl="1" w:tplc="6EFC1A8A" w:tentative="1">
      <w:start w:val="1"/>
      <w:numFmt w:val="bullet"/>
      <w:lvlText w:val="o"/>
      <w:lvlJc w:val="left"/>
      <w:pPr>
        <w:ind w:left="1440" w:hanging="360"/>
      </w:pPr>
      <w:rPr>
        <w:rFonts w:ascii="Courier New" w:hAnsi="Courier New" w:cs="Courier New" w:hint="default"/>
      </w:rPr>
    </w:lvl>
    <w:lvl w:ilvl="2" w:tplc="A7A61CDC" w:tentative="1">
      <w:start w:val="1"/>
      <w:numFmt w:val="bullet"/>
      <w:lvlText w:val=""/>
      <w:lvlJc w:val="left"/>
      <w:pPr>
        <w:ind w:left="2160" w:hanging="360"/>
      </w:pPr>
      <w:rPr>
        <w:rFonts w:ascii="Wingdings" w:hAnsi="Wingdings" w:hint="default"/>
      </w:rPr>
    </w:lvl>
    <w:lvl w:ilvl="3" w:tplc="6A0234EE" w:tentative="1">
      <w:start w:val="1"/>
      <w:numFmt w:val="bullet"/>
      <w:lvlText w:val=""/>
      <w:lvlJc w:val="left"/>
      <w:pPr>
        <w:ind w:left="2880" w:hanging="360"/>
      </w:pPr>
      <w:rPr>
        <w:rFonts w:ascii="Symbol" w:hAnsi="Symbol" w:hint="default"/>
      </w:rPr>
    </w:lvl>
    <w:lvl w:ilvl="4" w:tplc="1C5AF68E" w:tentative="1">
      <w:start w:val="1"/>
      <w:numFmt w:val="bullet"/>
      <w:lvlText w:val="o"/>
      <w:lvlJc w:val="left"/>
      <w:pPr>
        <w:ind w:left="3600" w:hanging="360"/>
      </w:pPr>
      <w:rPr>
        <w:rFonts w:ascii="Courier New" w:hAnsi="Courier New" w:cs="Courier New" w:hint="default"/>
      </w:rPr>
    </w:lvl>
    <w:lvl w:ilvl="5" w:tplc="673AA654" w:tentative="1">
      <w:start w:val="1"/>
      <w:numFmt w:val="bullet"/>
      <w:lvlText w:val=""/>
      <w:lvlJc w:val="left"/>
      <w:pPr>
        <w:ind w:left="4320" w:hanging="360"/>
      </w:pPr>
      <w:rPr>
        <w:rFonts w:ascii="Wingdings" w:hAnsi="Wingdings" w:hint="default"/>
      </w:rPr>
    </w:lvl>
    <w:lvl w:ilvl="6" w:tplc="780607E8" w:tentative="1">
      <w:start w:val="1"/>
      <w:numFmt w:val="bullet"/>
      <w:lvlText w:val=""/>
      <w:lvlJc w:val="left"/>
      <w:pPr>
        <w:ind w:left="5040" w:hanging="360"/>
      </w:pPr>
      <w:rPr>
        <w:rFonts w:ascii="Symbol" w:hAnsi="Symbol" w:hint="default"/>
      </w:rPr>
    </w:lvl>
    <w:lvl w:ilvl="7" w:tplc="A0BE0454" w:tentative="1">
      <w:start w:val="1"/>
      <w:numFmt w:val="bullet"/>
      <w:lvlText w:val="o"/>
      <w:lvlJc w:val="left"/>
      <w:pPr>
        <w:ind w:left="5760" w:hanging="360"/>
      </w:pPr>
      <w:rPr>
        <w:rFonts w:ascii="Courier New" w:hAnsi="Courier New" w:cs="Courier New" w:hint="default"/>
      </w:rPr>
    </w:lvl>
    <w:lvl w:ilvl="8" w:tplc="5BE2475C" w:tentative="1">
      <w:start w:val="1"/>
      <w:numFmt w:val="bullet"/>
      <w:lvlText w:val=""/>
      <w:lvlJc w:val="left"/>
      <w:pPr>
        <w:ind w:left="6480" w:hanging="360"/>
      </w:pPr>
      <w:rPr>
        <w:rFonts w:ascii="Wingdings" w:hAnsi="Wingdings" w:hint="default"/>
      </w:rPr>
    </w:lvl>
  </w:abstractNum>
  <w:abstractNum w:abstractNumId="2" w15:restartNumberingAfterBreak="0">
    <w:nsid w:val="0CA12206"/>
    <w:multiLevelType w:val="hybridMultilevel"/>
    <w:tmpl w:val="EB40BA90"/>
    <w:lvl w:ilvl="0" w:tplc="438EF9EC">
      <w:start w:val="1"/>
      <w:numFmt w:val="bullet"/>
      <w:lvlText w:val=""/>
      <w:lvlJc w:val="left"/>
      <w:pPr>
        <w:ind w:left="720" w:hanging="360"/>
      </w:pPr>
      <w:rPr>
        <w:rFonts w:ascii="Symbol" w:hAnsi="Symbol" w:hint="default"/>
      </w:rPr>
    </w:lvl>
    <w:lvl w:ilvl="1" w:tplc="6FC2E4C0" w:tentative="1">
      <w:start w:val="1"/>
      <w:numFmt w:val="bullet"/>
      <w:lvlText w:val="o"/>
      <w:lvlJc w:val="left"/>
      <w:pPr>
        <w:ind w:left="1440" w:hanging="360"/>
      </w:pPr>
      <w:rPr>
        <w:rFonts w:ascii="Courier New" w:hAnsi="Courier New" w:cs="Courier New" w:hint="default"/>
      </w:rPr>
    </w:lvl>
    <w:lvl w:ilvl="2" w:tplc="22AA362E" w:tentative="1">
      <w:start w:val="1"/>
      <w:numFmt w:val="bullet"/>
      <w:lvlText w:val=""/>
      <w:lvlJc w:val="left"/>
      <w:pPr>
        <w:ind w:left="2160" w:hanging="360"/>
      </w:pPr>
      <w:rPr>
        <w:rFonts w:ascii="Wingdings" w:hAnsi="Wingdings" w:hint="default"/>
      </w:rPr>
    </w:lvl>
    <w:lvl w:ilvl="3" w:tplc="142EAA74" w:tentative="1">
      <w:start w:val="1"/>
      <w:numFmt w:val="bullet"/>
      <w:lvlText w:val=""/>
      <w:lvlJc w:val="left"/>
      <w:pPr>
        <w:ind w:left="2880" w:hanging="360"/>
      </w:pPr>
      <w:rPr>
        <w:rFonts w:ascii="Symbol" w:hAnsi="Symbol" w:hint="default"/>
      </w:rPr>
    </w:lvl>
    <w:lvl w:ilvl="4" w:tplc="A8904694" w:tentative="1">
      <w:start w:val="1"/>
      <w:numFmt w:val="bullet"/>
      <w:lvlText w:val="o"/>
      <w:lvlJc w:val="left"/>
      <w:pPr>
        <w:ind w:left="3600" w:hanging="360"/>
      </w:pPr>
      <w:rPr>
        <w:rFonts w:ascii="Courier New" w:hAnsi="Courier New" w:cs="Courier New" w:hint="default"/>
      </w:rPr>
    </w:lvl>
    <w:lvl w:ilvl="5" w:tplc="336AF38A" w:tentative="1">
      <w:start w:val="1"/>
      <w:numFmt w:val="bullet"/>
      <w:lvlText w:val=""/>
      <w:lvlJc w:val="left"/>
      <w:pPr>
        <w:ind w:left="4320" w:hanging="360"/>
      </w:pPr>
      <w:rPr>
        <w:rFonts w:ascii="Wingdings" w:hAnsi="Wingdings" w:hint="default"/>
      </w:rPr>
    </w:lvl>
    <w:lvl w:ilvl="6" w:tplc="7D7EB254" w:tentative="1">
      <w:start w:val="1"/>
      <w:numFmt w:val="bullet"/>
      <w:lvlText w:val=""/>
      <w:lvlJc w:val="left"/>
      <w:pPr>
        <w:ind w:left="5040" w:hanging="360"/>
      </w:pPr>
      <w:rPr>
        <w:rFonts w:ascii="Symbol" w:hAnsi="Symbol" w:hint="default"/>
      </w:rPr>
    </w:lvl>
    <w:lvl w:ilvl="7" w:tplc="DFC2CDC8" w:tentative="1">
      <w:start w:val="1"/>
      <w:numFmt w:val="bullet"/>
      <w:lvlText w:val="o"/>
      <w:lvlJc w:val="left"/>
      <w:pPr>
        <w:ind w:left="5760" w:hanging="360"/>
      </w:pPr>
      <w:rPr>
        <w:rFonts w:ascii="Courier New" w:hAnsi="Courier New" w:cs="Courier New" w:hint="default"/>
      </w:rPr>
    </w:lvl>
    <w:lvl w:ilvl="8" w:tplc="EA068C52" w:tentative="1">
      <w:start w:val="1"/>
      <w:numFmt w:val="bullet"/>
      <w:lvlText w:val=""/>
      <w:lvlJc w:val="left"/>
      <w:pPr>
        <w:ind w:left="6480" w:hanging="360"/>
      </w:pPr>
      <w:rPr>
        <w:rFonts w:ascii="Wingdings" w:hAnsi="Wingdings" w:hint="default"/>
      </w:rPr>
    </w:lvl>
  </w:abstractNum>
  <w:abstractNum w:abstractNumId="3" w15:restartNumberingAfterBreak="0">
    <w:nsid w:val="0EB26E3D"/>
    <w:multiLevelType w:val="hybridMultilevel"/>
    <w:tmpl w:val="ECDEA760"/>
    <w:lvl w:ilvl="0" w:tplc="D6807E8A">
      <w:start w:val="1"/>
      <w:numFmt w:val="bullet"/>
      <w:lvlText w:val=""/>
      <w:lvlJc w:val="left"/>
      <w:pPr>
        <w:ind w:left="720" w:hanging="360"/>
      </w:pPr>
      <w:rPr>
        <w:rFonts w:ascii="Symbol" w:hAnsi="Symbol" w:hint="default"/>
      </w:rPr>
    </w:lvl>
    <w:lvl w:ilvl="1" w:tplc="001A3BA8" w:tentative="1">
      <w:start w:val="1"/>
      <w:numFmt w:val="bullet"/>
      <w:lvlText w:val="o"/>
      <w:lvlJc w:val="left"/>
      <w:pPr>
        <w:ind w:left="1440" w:hanging="360"/>
      </w:pPr>
      <w:rPr>
        <w:rFonts w:ascii="Courier New" w:hAnsi="Courier New" w:cs="Courier New" w:hint="default"/>
      </w:rPr>
    </w:lvl>
    <w:lvl w:ilvl="2" w:tplc="302ED9F0" w:tentative="1">
      <w:start w:val="1"/>
      <w:numFmt w:val="bullet"/>
      <w:lvlText w:val=""/>
      <w:lvlJc w:val="left"/>
      <w:pPr>
        <w:ind w:left="2160" w:hanging="360"/>
      </w:pPr>
      <w:rPr>
        <w:rFonts w:ascii="Wingdings" w:hAnsi="Wingdings" w:hint="default"/>
      </w:rPr>
    </w:lvl>
    <w:lvl w:ilvl="3" w:tplc="43D81C1A" w:tentative="1">
      <w:start w:val="1"/>
      <w:numFmt w:val="bullet"/>
      <w:lvlText w:val=""/>
      <w:lvlJc w:val="left"/>
      <w:pPr>
        <w:ind w:left="2880" w:hanging="360"/>
      </w:pPr>
      <w:rPr>
        <w:rFonts w:ascii="Symbol" w:hAnsi="Symbol" w:hint="default"/>
      </w:rPr>
    </w:lvl>
    <w:lvl w:ilvl="4" w:tplc="567C275E" w:tentative="1">
      <w:start w:val="1"/>
      <w:numFmt w:val="bullet"/>
      <w:lvlText w:val="o"/>
      <w:lvlJc w:val="left"/>
      <w:pPr>
        <w:ind w:left="3600" w:hanging="360"/>
      </w:pPr>
      <w:rPr>
        <w:rFonts w:ascii="Courier New" w:hAnsi="Courier New" w:cs="Courier New" w:hint="default"/>
      </w:rPr>
    </w:lvl>
    <w:lvl w:ilvl="5" w:tplc="9A264772" w:tentative="1">
      <w:start w:val="1"/>
      <w:numFmt w:val="bullet"/>
      <w:lvlText w:val=""/>
      <w:lvlJc w:val="left"/>
      <w:pPr>
        <w:ind w:left="4320" w:hanging="360"/>
      </w:pPr>
      <w:rPr>
        <w:rFonts w:ascii="Wingdings" w:hAnsi="Wingdings" w:hint="default"/>
      </w:rPr>
    </w:lvl>
    <w:lvl w:ilvl="6" w:tplc="3D12635A" w:tentative="1">
      <w:start w:val="1"/>
      <w:numFmt w:val="bullet"/>
      <w:lvlText w:val=""/>
      <w:lvlJc w:val="left"/>
      <w:pPr>
        <w:ind w:left="5040" w:hanging="360"/>
      </w:pPr>
      <w:rPr>
        <w:rFonts w:ascii="Symbol" w:hAnsi="Symbol" w:hint="default"/>
      </w:rPr>
    </w:lvl>
    <w:lvl w:ilvl="7" w:tplc="FF285E76" w:tentative="1">
      <w:start w:val="1"/>
      <w:numFmt w:val="bullet"/>
      <w:lvlText w:val="o"/>
      <w:lvlJc w:val="left"/>
      <w:pPr>
        <w:ind w:left="5760" w:hanging="360"/>
      </w:pPr>
      <w:rPr>
        <w:rFonts w:ascii="Courier New" w:hAnsi="Courier New" w:cs="Courier New" w:hint="default"/>
      </w:rPr>
    </w:lvl>
    <w:lvl w:ilvl="8" w:tplc="695205D2" w:tentative="1">
      <w:start w:val="1"/>
      <w:numFmt w:val="bullet"/>
      <w:lvlText w:val=""/>
      <w:lvlJc w:val="left"/>
      <w:pPr>
        <w:ind w:left="6480" w:hanging="360"/>
      </w:pPr>
      <w:rPr>
        <w:rFonts w:ascii="Wingdings" w:hAnsi="Wingdings" w:hint="default"/>
      </w:rPr>
    </w:lvl>
  </w:abstractNum>
  <w:abstractNum w:abstractNumId="4" w15:restartNumberingAfterBreak="0">
    <w:nsid w:val="10E43081"/>
    <w:multiLevelType w:val="hybridMultilevel"/>
    <w:tmpl w:val="161812E0"/>
    <w:lvl w:ilvl="0" w:tplc="35A679F0">
      <w:start w:val="2"/>
      <w:numFmt w:val="bullet"/>
      <w:lvlText w:val="-"/>
      <w:lvlJc w:val="left"/>
      <w:pPr>
        <w:ind w:left="768" w:hanging="360"/>
      </w:pPr>
      <w:rPr>
        <w:rFonts w:ascii="Calibri" w:eastAsiaTheme="minorHAnsi" w:hAnsi="Calibri" w:cs="Calibri" w:hint="default"/>
      </w:rPr>
    </w:lvl>
    <w:lvl w:ilvl="1" w:tplc="7DB40470" w:tentative="1">
      <w:start w:val="1"/>
      <w:numFmt w:val="bullet"/>
      <w:lvlText w:val="o"/>
      <w:lvlJc w:val="left"/>
      <w:pPr>
        <w:ind w:left="1488" w:hanging="360"/>
      </w:pPr>
      <w:rPr>
        <w:rFonts w:ascii="Courier New" w:hAnsi="Courier New" w:cs="Courier New" w:hint="default"/>
      </w:rPr>
    </w:lvl>
    <w:lvl w:ilvl="2" w:tplc="A798E958" w:tentative="1">
      <w:start w:val="1"/>
      <w:numFmt w:val="bullet"/>
      <w:lvlText w:val=""/>
      <w:lvlJc w:val="left"/>
      <w:pPr>
        <w:ind w:left="2208" w:hanging="360"/>
      </w:pPr>
      <w:rPr>
        <w:rFonts w:ascii="Wingdings" w:hAnsi="Wingdings" w:hint="default"/>
      </w:rPr>
    </w:lvl>
    <w:lvl w:ilvl="3" w:tplc="6CB4CF04" w:tentative="1">
      <w:start w:val="1"/>
      <w:numFmt w:val="bullet"/>
      <w:lvlText w:val=""/>
      <w:lvlJc w:val="left"/>
      <w:pPr>
        <w:ind w:left="2928" w:hanging="360"/>
      </w:pPr>
      <w:rPr>
        <w:rFonts w:ascii="Symbol" w:hAnsi="Symbol" w:hint="default"/>
      </w:rPr>
    </w:lvl>
    <w:lvl w:ilvl="4" w:tplc="57C48F8E" w:tentative="1">
      <w:start w:val="1"/>
      <w:numFmt w:val="bullet"/>
      <w:lvlText w:val="o"/>
      <w:lvlJc w:val="left"/>
      <w:pPr>
        <w:ind w:left="3648" w:hanging="360"/>
      </w:pPr>
      <w:rPr>
        <w:rFonts w:ascii="Courier New" w:hAnsi="Courier New" w:cs="Courier New" w:hint="default"/>
      </w:rPr>
    </w:lvl>
    <w:lvl w:ilvl="5" w:tplc="A3A44452" w:tentative="1">
      <w:start w:val="1"/>
      <w:numFmt w:val="bullet"/>
      <w:lvlText w:val=""/>
      <w:lvlJc w:val="left"/>
      <w:pPr>
        <w:ind w:left="4368" w:hanging="360"/>
      </w:pPr>
      <w:rPr>
        <w:rFonts w:ascii="Wingdings" w:hAnsi="Wingdings" w:hint="default"/>
      </w:rPr>
    </w:lvl>
    <w:lvl w:ilvl="6" w:tplc="5C267D50" w:tentative="1">
      <w:start w:val="1"/>
      <w:numFmt w:val="bullet"/>
      <w:lvlText w:val=""/>
      <w:lvlJc w:val="left"/>
      <w:pPr>
        <w:ind w:left="5088" w:hanging="360"/>
      </w:pPr>
      <w:rPr>
        <w:rFonts w:ascii="Symbol" w:hAnsi="Symbol" w:hint="default"/>
      </w:rPr>
    </w:lvl>
    <w:lvl w:ilvl="7" w:tplc="D5E2FE74" w:tentative="1">
      <w:start w:val="1"/>
      <w:numFmt w:val="bullet"/>
      <w:lvlText w:val="o"/>
      <w:lvlJc w:val="left"/>
      <w:pPr>
        <w:ind w:left="5808" w:hanging="360"/>
      </w:pPr>
      <w:rPr>
        <w:rFonts w:ascii="Courier New" w:hAnsi="Courier New" w:cs="Courier New" w:hint="default"/>
      </w:rPr>
    </w:lvl>
    <w:lvl w:ilvl="8" w:tplc="64408610" w:tentative="1">
      <w:start w:val="1"/>
      <w:numFmt w:val="bullet"/>
      <w:lvlText w:val=""/>
      <w:lvlJc w:val="left"/>
      <w:pPr>
        <w:ind w:left="6528" w:hanging="360"/>
      </w:pPr>
      <w:rPr>
        <w:rFonts w:ascii="Wingdings" w:hAnsi="Wingdings" w:hint="default"/>
      </w:rPr>
    </w:lvl>
  </w:abstractNum>
  <w:abstractNum w:abstractNumId="5" w15:restartNumberingAfterBreak="0">
    <w:nsid w:val="143C7D62"/>
    <w:multiLevelType w:val="hybridMultilevel"/>
    <w:tmpl w:val="BA644536"/>
    <w:lvl w:ilvl="0" w:tplc="30DA7858">
      <w:start w:val="1"/>
      <w:numFmt w:val="bullet"/>
      <w:lvlText w:val=""/>
      <w:lvlJc w:val="left"/>
      <w:pPr>
        <w:ind w:left="720" w:hanging="360"/>
      </w:pPr>
      <w:rPr>
        <w:rFonts w:ascii="Symbol" w:hAnsi="Symbol" w:hint="default"/>
      </w:rPr>
    </w:lvl>
    <w:lvl w:ilvl="1" w:tplc="30DE0CEE" w:tentative="1">
      <w:start w:val="1"/>
      <w:numFmt w:val="bullet"/>
      <w:lvlText w:val="o"/>
      <w:lvlJc w:val="left"/>
      <w:pPr>
        <w:ind w:left="1440" w:hanging="360"/>
      </w:pPr>
      <w:rPr>
        <w:rFonts w:ascii="Courier New" w:hAnsi="Courier New" w:cs="Courier New" w:hint="default"/>
      </w:rPr>
    </w:lvl>
    <w:lvl w:ilvl="2" w:tplc="668EC084" w:tentative="1">
      <w:start w:val="1"/>
      <w:numFmt w:val="bullet"/>
      <w:lvlText w:val=""/>
      <w:lvlJc w:val="left"/>
      <w:pPr>
        <w:ind w:left="2160" w:hanging="360"/>
      </w:pPr>
      <w:rPr>
        <w:rFonts w:ascii="Wingdings" w:hAnsi="Wingdings" w:hint="default"/>
      </w:rPr>
    </w:lvl>
    <w:lvl w:ilvl="3" w:tplc="107E1438" w:tentative="1">
      <w:start w:val="1"/>
      <w:numFmt w:val="bullet"/>
      <w:lvlText w:val=""/>
      <w:lvlJc w:val="left"/>
      <w:pPr>
        <w:ind w:left="2880" w:hanging="360"/>
      </w:pPr>
      <w:rPr>
        <w:rFonts w:ascii="Symbol" w:hAnsi="Symbol" w:hint="default"/>
      </w:rPr>
    </w:lvl>
    <w:lvl w:ilvl="4" w:tplc="07B2A258" w:tentative="1">
      <w:start w:val="1"/>
      <w:numFmt w:val="bullet"/>
      <w:lvlText w:val="o"/>
      <w:lvlJc w:val="left"/>
      <w:pPr>
        <w:ind w:left="3600" w:hanging="360"/>
      </w:pPr>
      <w:rPr>
        <w:rFonts w:ascii="Courier New" w:hAnsi="Courier New" w:cs="Courier New" w:hint="default"/>
      </w:rPr>
    </w:lvl>
    <w:lvl w:ilvl="5" w:tplc="B6F4570C" w:tentative="1">
      <w:start w:val="1"/>
      <w:numFmt w:val="bullet"/>
      <w:lvlText w:val=""/>
      <w:lvlJc w:val="left"/>
      <w:pPr>
        <w:ind w:left="4320" w:hanging="360"/>
      </w:pPr>
      <w:rPr>
        <w:rFonts w:ascii="Wingdings" w:hAnsi="Wingdings" w:hint="default"/>
      </w:rPr>
    </w:lvl>
    <w:lvl w:ilvl="6" w:tplc="D2D4C1C2" w:tentative="1">
      <w:start w:val="1"/>
      <w:numFmt w:val="bullet"/>
      <w:lvlText w:val=""/>
      <w:lvlJc w:val="left"/>
      <w:pPr>
        <w:ind w:left="5040" w:hanging="360"/>
      </w:pPr>
      <w:rPr>
        <w:rFonts w:ascii="Symbol" w:hAnsi="Symbol" w:hint="default"/>
      </w:rPr>
    </w:lvl>
    <w:lvl w:ilvl="7" w:tplc="D1BCCE02" w:tentative="1">
      <w:start w:val="1"/>
      <w:numFmt w:val="bullet"/>
      <w:lvlText w:val="o"/>
      <w:lvlJc w:val="left"/>
      <w:pPr>
        <w:ind w:left="5760" w:hanging="360"/>
      </w:pPr>
      <w:rPr>
        <w:rFonts w:ascii="Courier New" w:hAnsi="Courier New" w:cs="Courier New" w:hint="default"/>
      </w:rPr>
    </w:lvl>
    <w:lvl w:ilvl="8" w:tplc="DC0C35E0" w:tentative="1">
      <w:start w:val="1"/>
      <w:numFmt w:val="bullet"/>
      <w:lvlText w:val=""/>
      <w:lvlJc w:val="left"/>
      <w:pPr>
        <w:ind w:left="6480" w:hanging="360"/>
      </w:pPr>
      <w:rPr>
        <w:rFonts w:ascii="Wingdings" w:hAnsi="Wingdings" w:hint="default"/>
      </w:rPr>
    </w:lvl>
  </w:abstractNum>
  <w:abstractNum w:abstractNumId="6" w15:restartNumberingAfterBreak="0">
    <w:nsid w:val="167410F9"/>
    <w:multiLevelType w:val="hybridMultilevel"/>
    <w:tmpl w:val="0A7EF92E"/>
    <w:lvl w:ilvl="0" w:tplc="373E9858">
      <w:start w:val="1"/>
      <w:numFmt w:val="bullet"/>
      <w:lvlText w:val="o"/>
      <w:lvlJc w:val="left"/>
      <w:pPr>
        <w:ind w:left="720" w:hanging="360"/>
      </w:pPr>
      <w:rPr>
        <w:rFonts w:ascii="Courier New" w:hAnsi="Courier New" w:cs="Courier New" w:hint="default"/>
      </w:rPr>
    </w:lvl>
    <w:lvl w:ilvl="1" w:tplc="D1A408AE" w:tentative="1">
      <w:start w:val="1"/>
      <w:numFmt w:val="bullet"/>
      <w:lvlText w:val="o"/>
      <w:lvlJc w:val="left"/>
      <w:pPr>
        <w:ind w:left="1440" w:hanging="360"/>
      </w:pPr>
      <w:rPr>
        <w:rFonts w:ascii="Courier New" w:hAnsi="Courier New" w:cs="Courier New" w:hint="default"/>
      </w:rPr>
    </w:lvl>
    <w:lvl w:ilvl="2" w:tplc="7BF61016" w:tentative="1">
      <w:start w:val="1"/>
      <w:numFmt w:val="bullet"/>
      <w:lvlText w:val=""/>
      <w:lvlJc w:val="left"/>
      <w:pPr>
        <w:ind w:left="2160" w:hanging="360"/>
      </w:pPr>
      <w:rPr>
        <w:rFonts w:ascii="Wingdings" w:hAnsi="Wingdings" w:hint="default"/>
      </w:rPr>
    </w:lvl>
    <w:lvl w:ilvl="3" w:tplc="63DA3DEE" w:tentative="1">
      <w:start w:val="1"/>
      <w:numFmt w:val="bullet"/>
      <w:lvlText w:val=""/>
      <w:lvlJc w:val="left"/>
      <w:pPr>
        <w:ind w:left="2880" w:hanging="360"/>
      </w:pPr>
      <w:rPr>
        <w:rFonts w:ascii="Symbol" w:hAnsi="Symbol" w:hint="default"/>
      </w:rPr>
    </w:lvl>
    <w:lvl w:ilvl="4" w:tplc="60F4E406" w:tentative="1">
      <w:start w:val="1"/>
      <w:numFmt w:val="bullet"/>
      <w:lvlText w:val="o"/>
      <w:lvlJc w:val="left"/>
      <w:pPr>
        <w:ind w:left="3600" w:hanging="360"/>
      </w:pPr>
      <w:rPr>
        <w:rFonts w:ascii="Courier New" w:hAnsi="Courier New" w:cs="Courier New" w:hint="default"/>
      </w:rPr>
    </w:lvl>
    <w:lvl w:ilvl="5" w:tplc="3D0C55F0" w:tentative="1">
      <w:start w:val="1"/>
      <w:numFmt w:val="bullet"/>
      <w:lvlText w:val=""/>
      <w:lvlJc w:val="left"/>
      <w:pPr>
        <w:ind w:left="4320" w:hanging="360"/>
      </w:pPr>
      <w:rPr>
        <w:rFonts w:ascii="Wingdings" w:hAnsi="Wingdings" w:hint="default"/>
      </w:rPr>
    </w:lvl>
    <w:lvl w:ilvl="6" w:tplc="36C45708" w:tentative="1">
      <w:start w:val="1"/>
      <w:numFmt w:val="bullet"/>
      <w:lvlText w:val=""/>
      <w:lvlJc w:val="left"/>
      <w:pPr>
        <w:ind w:left="5040" w:hanging="360"/>
      </w:pPr>
      <w:rPr>
        <w:rFonts w:ascii="Symbol" w:hAnsi="Symbol" w:hint="default"/>
      </w:rPr>
    </w:lvl>
    <w:lvl w:ilvl="7" w:tplc="54BE5EDC" w:tentative="1">
      <w:start w:val="1"/>
      <w:numFmt w:val="bullet"/>
      <w:lvlText w:val="o"/>
      <w:lvlJc w:val="left"/>
      <w:pPr>
        <w:ind w:left="5760" w:hanging="360"/>
      </w:pPr>
      <w:rPr>
        <w:rFonts w:ascii="Courier New" w:hAnsi="Courier New" w:cs="Courier New" w:hint="default"/>
      </w:rPr>
    </w:lvl>
    <w:lvl w:ilvl="8" w:tplc="7FA0A0B8" w:tentative="1">
      <w:start w:val="1"/>
      <w:numFmt w:val="bullet"/>
      <w:lvlText w:val=""/>
      <w:lvlJc w:val="left"/>
      <w:pPr>
        <w:ind w:left="6480" w:hanging="360"/>
      </w:pPr>
      <w:rPr>
        <w:rFonts w:ascii="Wingdings" w:hAnsi="Wingdings" w:hint="default"/>
      </w:rPr>
    </w:lvl>
  </w:abstractNum>
  <w:abstractNum w:abstractNumId="7" w15:restartNumberingAfterBreak="0">
    <w:nsid w:val="16976213"/>
    <w:multiLevelType w:val="hybridMultilevel"/>
    <w:tmpl w:val="94806AF8"/>
    <w:lvl w:ilvl="0" w:tplc="C5A04570">
      <w:start w:val="1"/>
      <w:numFmt w:val="bullet"/>
      <w:lvlText w:val=""/>
      <w:lvlJc w:val="left"/>
      <w:pPr>
        <w:ind w:left="720" w:hanging="360"/>
      </w:pPr>
      <w:rPr>
        <w:rFonts w:ascii="Symbol" w:hAnsi="Symbol" w:hint="default"/>
      </w:rPr>
    </w:lvl>
    <w:lvl w:ilvl="1" w:tplc="6AAA8264" w:tentative="1">
      <w:start w:val="1"/>
      <w:numFmt w:val="bullet"/>
      <w:lvlText w:val="o"/>
      <w:lvlJc w:val="left"/>
      <w:pPr>
        <w:ind w:left="1440" w:hanging="360"/>
      </w:pPr>
      <w:rPr>
        <w:rFonts w:ascii="Courier New" w:hAnsi="Courier New" w:cs="Courier New" w:hint="default"/>
      </w:rPr>
    </w:lvl>
    <w:lvl w:ilvl="2" w:tplc="C48CCA48" w:tentative="1">
      <w:start w:val="1"/>
      <w:numFmt w:val="bullet"/>
      <w:lvlText w:val=""/>
      <w:lvlJc w:val="left"/>
      <w:pPr>
        <w:ind w:left="2160" w:hanging="360"/>
      </w:pPr>
      <w:rPr>
        <w:rFonts w:ascii="Wingdings" w:hAnsi="Wingdings" w:hint="default"/>
      </w:rPr>
    </w:lvl>
    <w:lvl w:ilvl="3" w:tplc="E53CC380" w:tentative="1">
      <w:start w:val="1"/>
      <w:numFmt w:val="bullet"/>
      <w:lvlText w:val=""/>
      <w:lvlJc w:val="left"/>
      <w:pPr>
        <w:ind w:left="2880" w:hanging="360"/>
      </w:pPr>
      <w:rPr>
        <w:rFonts w:ascii="Symbol" w:hAnsi="Symbol" w:hint="default"/>
      </w:rPr>
    </w:lvl>
    <w:lvl w:ilvl="4" w:tplc="78D62586" w:tentative="1">
      <w:start w:val="1"/>
      <w:numFmt w:val="bullet"/>
      <w:lvlText w:val="o"/>
      <w:lvlJc w:val="left"/>
      <w:pPr>
        <w:ind w:left="3600" w:hanging="360"/>
      </w:pPr>
      <w:rPr>
        <w:rFonts w:ascii="Courier New" w:hAnsi="Courier New" w:cs="Courier New" w:hint="default"/>
      </w:rPr>
    </w:lvl>
    <w:lvl w:ilvl="5" w:tplc="0434AB2E" w:tentative="1">
      <w:start w:val="1"/>
      <w:numFmt w:val="bullet"/>
      <w:lvlText w:val=""/>
      <w:lvlJc w:val="left"/>
      <w:pPr>
        <w:ind w:left="4320" w:hanging="360"/>
      </w:pPr>
      <w:rPr>
        <w:rFonts w:ascii="Wingdings" w:hAnsi="Wingdings" w:hint="default"/>
      </w:rPr>
    </w:lvl>
    <w:lvl w:ilvl="6" w:tplc="A688485C" w:tentative="1">
      <w:start w:val="1"/>
      <w:numFmt w:val="bullet"/>
      <w:lvlText w:val=""/>
      <w:lvlJc w:val="left"/>
      <w:pPr>
        <w:ind w:left="5040" w:hanging="360"/>
      </w:pPr>
      <w:rPr>
        <w:rFonts w:ascii="Symbol" w:hAnsi="Symbol" w:hint="default"/>
      </w:rPr>
    </w:lvl>
    <w:lvl w:ilvl="7" w:tplc="899246A8" w:tentative="1">
      <w:start w:val="1"/>
      <w:numFmt w:val="bullet"/>
      <w:lvlText w:val="o"/>
      <w:lvlJc w:val="left"/>
      <w:pPr>
        <w:ind w:left="5760" w:hanging="360"/>
      </w:pPr>
      <w:rPr>
        <w:rFonts w:ascii="Courier New" w:hAnsi="Courier New" w:cs="Courier New" w:hint="default"/>
      </w:rPr>
    </w:lvl>
    <w:lvl w:ilvl="8" w:tplc="FF32AC24" w:tentative="1">
      <w:start w:val="1"/>
      <w:numFmt w:val="bullet"/>
      <w:lvlText w:val=""/>
      <w:lvlJc w:val="left"/>
      <w:pPr>
        <w:ind w:left="6480" w:hanging="360"/>
      </w:pPr>
      <w:rPr>
        <w:rFonts w:ascii="Wingdings" w:hAnsi="Wingdings" w:hint="default"/>
      </w:rPr>
    </w:lvl>
  </w:abstractNum>
  <w:abstractNum w:abstractNumId="8" w15:restartNumberingAfterBreak="0">
    <w:nsid w:val="181A6222"/>
    <w:multiLevelType w:val="hybridMultilevel"/>
    <w:tmpl w:val="F77266B6"/>
    <w:lvl w:ilvl="0" w:tplc="F7423F42">
      <w:start w:val="2"/>
      <w:numFmt w:val="bullet"/>
      <w:lvlText w:val="-"/>
      <w:lvlJc w:val="left"/>
      <w:pPr>
        <w:ind w:left="720" w:hanging="360"/>
      </w:pPr>
      <w:rPr>
        <w:rFonts w:ascii="Calibri" w:eastAsiaTheme="minorHAnsi" w:hAnsi="Calibri" w:cs="Calibri" w:hint="default"/>
      </w:rPr>
    </w:lvl>
    <w:lvl w:ilvl="1" w:tplc="20D6F5BA" w:tentative="1">
      <w:start w:val="1"/>
      <w:numFmt w:val="bullet"/>
      <w:lvlText w:val="o"/>
      <w:lvlJc w:val="left"/>
      <w:pPr>
        <w:ind w:left="1440" w:hanging="360"/>
      </w:pPr>
      <w:rPr>
        <w:rFonts w:ascii="Courier New" w:hAnsi="Courier New" w:cs="Courier New" w:hint="default"/>
      </w:rPr>
    </w:lvl>
    <w:lvl w:ilvl="2" w:tplc="A9F491D8" w:tentative="1">
      <w:start w:val="1"/>
      <w:numFmt w:val="bullet"/>
      <w:lvlText w:val=""/>
      <w:lvlJc w:val="left"/>
      <w:pPr>
        <w:ind w:left="2160" w:hanging="360"/>
      </w:pPr>
      <w:rPr>
        <w:rFonts w:ascii="Wingdings" w:hAnsi="Wingdings" w:hint="default"/>
      </w:rPr>
    </w:lvl>
    <w:lvl w:ilvl="3" w:tplc="9626D368" w:tentative="1">
      <w:start w:val="1"/>
      <w:numFmt w:val="bullet"/>
      <w:lvlText w:val=""/>
      <w:lvlJc w:val="left"/>
      <w:pPr>
        <w:ind w:left="2880" w:hanging="360"/>
      </w:pPr>
      <w:rPr>
        <w:rFonts w:ascii="Symbol" w:hAnsi="Symbol" w:hint="default"/>
      </w:rPr>
    </w:lvl>
    <w:lvl w:ilvl="4" w:tplc="B7DE4348" w:tentative="1">
      <w:start w:val="1"/>
      <w:numFmt w:val="bullet"/>
      <w:lvlText w:val="o"/>
      <w:lvlJc w:val="left"/>
      <w:pPr>
        <w:ind w:left="3600" w:hanging="360"/>
      </w:pPr>
      <w:rPr>
        <w:rFonts w:ascii="Courier New" w:hAnsi="Courier New" w:cs="Courier New" w:hint="default"/>
      </w:rPr>
    </w:lvl>
    <w:lvl w:ilvl="5" w:tplc="7A2A3718" w:tentative="1">
      <w:start w:val="1"/>
      <w:numFmt w:val="bullet"/>
      <w:lvlText w:val=""/>
      <w:lvlJc w:val="left"/>
      <w:pPr>
        <w:ind w:left="4320" w:hanging="360"/>
      </w:pPr>
      <w:rPr>
        <w:rFonts w:ascii="Wingdings" w:hAnsi="Wingdings" w:hint="default"/>
      </w:rPr>
    </w:lvl>
    <w:lvl w:ilvl="6" w:tplc="EFF41C10" w:tentative="1">
      <w:start w:val="1"/>
      <w:numFmt w:val="bullet"/>
      <w:lvlText w:val=""/>
      <w:lvlJc w:val="left"/>
      <w:pPr>
        <w:ind w:left="5040" w:hanging="360"/>
      </w:pPr>
      <w:rPr>
        <w:rFonts w:ascii="Symbol" w:hAnsi="Symbol" w:hint="default"/>
      </w:rPr>
    </w:lvl>
    <w:lvl w:ilvl="7" w:tplc="FF60C51C" w:tentative="1">
      <w:start w:val="1"/>
      <w:numFmt w:val="bullet"/>
      <w:lvlText w:val="o"/>
      <w:lvlJc w:val="left"/>
      <w:pPr>
        <w:ind w:left="5760" w:hanging="360"/>
      </w:pPr>
      <w:rPr>
        <w:rFonts w:ascii="Courier New" w:hAnsi="Courier New" w:cs="Courier New" w:hint="default"/>
      </w:rPr>
    </w:lvl>
    <w:lvl w:ilvl="8" w:tplc="412C8F7E" w:tentative="1">
      <w:start w:val="1"/>
      <w:numFmt w:val="bullet"/>
      <w:lvlText w:val=""/>
      <w:lvlJc w:val="left"/>
      <w:pPr>
        <w:ind w:left="6480" w:hanging="360"/>
      </w:pPr>
      <w:rPr>
        <w:rFonts w:ascii="Wingdings" w:hAnsi="Wingdings" w:hint="default"/>
      </w:rPr>
    </w:lvl>
  </w:abstractNum>
  <w:abstractNum w:abstractNumId="9" w15:restartNumberingAfterBreak="0">
    <w:nsid w:val="1A1A1BCB"/>
    <w:multiLevelType w:val="hybridMultilevel"/>
    <w:tmpl w:val="C3D65FAA"/>
    <w:lvl w:ilvl="0" w:tplc="88CEE506">
      <w:start w:val="1"/>
      <w:numFmt w:val="bullet"/>
      <w:lvlText w:val=""/>
      <w:lvlJc w:val="left"/>
      <w:pPr>
        <w:ind w:left="720" w:hanging="360"/>
      </w:pPr>
      <w:rPr>
        <w:rFonts w:ascii="Symbol" w:hAnsi="Symbol" w:hint="default"/>
      </w:rPr>
    </w:lvl>
    <w:lvl w:ilvl="1" w:tplc="D136A116" w:tentative="1">
      <w:start w:val="1"/>
      <w:numFmt w:val="bullet"/>
      <w:lvlText w:val="o"/>
      <w:lvlJc w:val="left"/>
      <w:pPr>
        <w:ind w:left="1440" w:hanging="360"/>
      </w:pPr>
      <w:rPr>
        <w:rFonts w:ascii="Courier New" w:hAnsi="Courier New" w:cs="Courier New" w:hint="default"/>
      </w:rPr>
    </w:lvl>
    <w:lvl w:ilvl="2" w:tplc="33104784" w:tentative="1">
      <w:start w:val="1"/>
      <w:numFmt w:val="bullet"/>
      <w:lvlText w:val=""/>
      <w:lvlJc w:val="left"/>
      <w:pPr>
        <w:ind w:left="2160" w:hanging="360"/>
      </w:pPr>
      <w:rPr>
        <w:rFonts w:ascii="Wingdings" w:hAnsi="Wingdings" w:hint="default"/>
      </w:rPr>
    </w:lvl>
    <w:lvl w:ilvl="3" w:tplc="09C64354" w:tentative="1">
      <w:start w:val="1"/>
      <w:numFmt w:val="bullet"/>
      <w:lvlText w:val=""/>
      <w:lvlJc w:val="left"/>
      <w:pPr>
        <w:ind w:left="2880" w:hanging="360"/>
      </w:pPr>
      <w:rPr>
        <w:rFonts w:ascii="Symbol" w:hAnsi="Symbol" w:hint="default"/>
      </w:rPr>
    </w:lvl>
    <w:lvl w:ilvl="4" w:tplc="6CF681F0" w:tentative="1">
      <w:start w:val="1"/>
      <w:numFmt w:val="bullet"/>
      <w:lvlText w:val="o"/>
      <w:lvlJc w:val="left"/>
      <w:pPr>
        <w:ind w:left="3600" w:hanging="360"/>
      </w:pPr>
      <w:rPr>
        <w:rFonts w:ascii="Courier New" w:hAnsi="Courier New" w:cs="Courier New" w:hint="default"/>
      </w:rPr>
    </w:lvl>
    <w:lvl w:ilvl="5" w:tplc="40A42D00" w:tentative="1">
      <w:start w:val="1"/>
      <w:numFmt w:val="bullet"/>
      <w:lvlText w:val=""/>
      <w:lvlJc w:val="left"/>
      <w:pPr>
        <w:ind w:left="4320" w:hanging="360"/>
      </w:pPr>
      <w:rPr>
        <w:rFonts w:ascii="Wingdings" w:hAnsi="Wingdings" w:hint="default"/>
      </w:rPr>
    </w:lvl>
    <w:lvl w:ilvl="6" w:tplc="C45448C6" w:tentative="1">
      <w:start w:val="1"/>
      <w:numFmt w:val="bullet"/>
      <w:lvlText w:val=""/>
      <w:lvlJc w:val="left"/>
      <w:pPr>
        <w:ind w:left="5040" w:hanging="360"/>
      </w:pPr>
      <w:rPr>
        <w:rFonts w:ascii="Symbol" w:hAnsi="Symbol" w:hint="default"/>
      </w:rPr>
    </w:lvl>
    <w:lvl w:ilvl="7" w:tplc="62E8D358" w:tentative="1">
      <w:start w:val="1"/>
      <w:numFmt w:val="bullet"/>
      <w:lvlText w:val="o"/>
      <w:lvlJc w:val="left"/>
      <w:pPr>
        <w:ind w:left="5760" w:hanging="360"/>
      </w:pPr>
      <w:rPr>
        <w:rFonts w:ascii="Courier New" w:hAnsi="Courier New" w:cs="Courier New" w:hint="default"/>
      </w:rPr>
    </w:lvl>
    <w:lvl w:ilvl="8" w:tplc="7860630C" w:tentative="1">
      <w:start w:val="1"/>
      <w:numFmt w:val="bullet"/>
      <w:lvlText w:val=""/>
      <w:lvlJc w:val="left"/>
      <w:pPr>
        <w:ind w:left="6480" w:hanging="360"/>
      </w:pPr>
      <w:rPr>
        <w:rFonts w:ascii="Wingdings" w:hAnsi="Wingdings" w:hint="default"/>
      </w:rPr>
    </w:lvl>
  </w:abstractNum>
  <w:abstractNum w:abstractNumId="10" w15:restartNumberingAfterBreak="0">
    <w:nsid w:val="1AB60047"/>
    <w:multiLevelType w:val="hybridMultilevel"/>
    <w:tmpl w:val="D15A1982"/>
    <w:lvl w:ilvl="0" w:tplc="79089512">
      <w:start w:val="1"/>
      <w:numFmt w:val="bullet"/>
      <w:lvlText w:val=""/>
      <w:lvlJc w:val="left"/>
      <w:pPr>
        <w:ind w:left="720" w:hanging="360"/>
      </w:pPr>
      <w:rPr>
        <w:rFonts w:ascii="Symbol" w:hAnsi="Symbol" w:hint="default"/>
      </w:rPr>
    </w:lvl>
    <w:lvl w:ilvl="1" w:tplc="7C9A8CA4" w:tentative="1">
      <w:start w:val="1"/>
      <w:numFmt w:val="bullet"/>
      <w:lvlText w:val="o"/>
      <w:lvlJc w:val="left"/>
      <w:pPr>
        <w:ind w:left="1440" w:hanging="360"/>
      </w:pPr>
      <w:rPr>
        <w:rFonts w:ascii="Courier New" w:hAnsi="Courier New" w:cs="Courier New" w:hint="default"/>
      </w:rPr>
    </w:lvl>
    <w:lvl w:ilvl="2" w:tplc="17E07228" w:tentative="1">
      <w:start w:val="1"/>
      <w:numFmt w:val="bullet"/>
      <w:lvlText w:val=""/>
      <w:lvlJc w:val="left"/>
      <w:pPr>
        <w:ind w:left="2160" w:hanging="360"/>
      </w:pPr>
      <w:rPr>
        <w:rFonts w:ascii="Wingdings" w:hAnsi="Wingdings" w:hint="default"/>
      </w:rPr>
    </w:lvl>
    <w:lvl w:ilvl="3" w:tplc="DDACCD40" w:tentative="1">
      <w:start w:val="1"/>
      <w:numFmt w:val="bullet"/>
      <w:lvlText w:val=""/>
      <w:lvlJc w:val="left"/>
      <w:pPr>
        <w:ind w:left="2880" w:hanging="360"/>
      </w:pPr>
      <w:rPr>
        <w:rFonts w:ascii="Symbol" w:hAnsi="Symbol" w:hint="default"/>
      </w:rPr>
    </w:lvl>
    <w:lvl w:ilvl="4" w:tplc="9D044C00" w:tentative="1">
      <w:start w:val="1"/>
      <w:numFmt w:val="bullet"/>
      <w:lvlText w:val="o"/>
      <w:lvlJc w:val="left"/>
      <w:pPr>
        <w:ind w:left="3600" w:hanging="360"/>
      </w:pPr>
      <w:rPr>
        <w:rFonts w:ascii="Courier New" w:hAnsi="Courier New" w:cs="Courier New" w:hint="default"/>
      </w:rPr>
    </w:lvl>
    <w:lvl w:ilvl="5" w:tplc="0F765DB4" w:tentative="1">
      <w:start w:val="1"/>
      <w:numFmt w:val="bullet"/>
      <w:lvlText w:val=""/>
      <w:lvlJc w:val="left"/>
      <w:pPr>
        <w:ind w:left="4320" w:hanging="360"/>
      </w:pPr>
      <w:rPr>
        <w:rFonts w:ascii="Wingdings" w:hAnsi="Wingdings" w:hint="default"/>
      </w:rPr>
    </w:lvl>
    <w:lvl w:ilvl="6" w:tplc="2020C572" w:tentative="1">
      <w:start w:val="1"/>
      <w:numFmt w:val="bullet"/>
      <w:lvlText w:val=""/>
      <w:lvlJc w:val="left"/>
      <w:pPr>
        <w:ind w:left="5040" w:hanging="360"/>
      </w:pPr>
      <w:rPr>
        <w:rFonts w:ascii="Symbol" w:hAnsi="Symbol" w:hint="default"/>
      </w:rPr>
    </w:lvl>
    <w:lvl w:ilvl="7" w:tplc="561CF322" w:tentative="1">
      <w:start w:val="1"/>
      <w:numFmt w:val="bullet"/>
      <w:lvlText w:val="o"/>
      <w:lvlJc w:val="left"/>
      <w:pPr>
        <w:ind w:left="5760" w:hanging="360"/>
      </w:pPr>
      <w:rPr>
        <w:rFonts w:ascii="Courier New" w:hAnsi="Courier New" w:cs="Courier New" w:hint="default"/>
      </w:rPr>
    </w:lvl>
    <w:lvl w:ilvl="8" w:tplc="E19A8826" w:tentative="1">
      <w:start w:val="1"/>
      <w:numFmt w:val="bullet"/>
      <w:lvlText w:val=""/>
      <w:lvlJc w:val="left"/>
      <w:pPr>
        <w:ind w:left="6480" w:hanging="360"/>
      </w:pPr>
      <w:rPr>
        <w:rFonts w:ascii="Wingdings" w:hAnsi="Wingdings" w:hint="default"/>
      </w:rPr>
    </w:lvl>
  </w:abstractNum>
  <w:abstractNum w:abstractNumId="11" w15:restartNumberingAfterBreak="0">
    <w:nsid w:val="1B170555"/>
    <w:multiLevelType w:val="hybridMultilevel"/>
    <w:tmpl w:val="5B88C49A"/>
    <w:lvl w:ilvl="0" w:tplc="8A10F42A">
      <w:start w:val="1"/>
      <w:numFmt w:val="bullet"/>
      <w:lvlText w:val=""/>
      <w:lvlJc w:val="left"/>
      <w:pPr>
        <w:ind w:left="720" w:hanging="360"/>
      </w:pPr>
      <w:rPr>
        <w:rFonts w:ascii="Symbol" w:hAnsi="Symbol" w:hint="default"/>
      </w:rPr>
    </w:lvl>
    <w:lvl w:ilvl="1" w:tplc="AF1407EA" w:tentative="1">
      <w:start w:val="1"/>
      <w:numFmt w:val="bullet"/>
      <w:lvlText w:val="o"/>
      <w:lvlJc w:val="left"/>
      <w:pPr>
        <w:ind w:left="1440" w:hanging="360"/>
      </w:pPr>
      <w:rPr>
        <w:rFonts w:ascii="Courier New" w:hAnsi="Courier New" w:cs="Courier New" w:hint="default"/>
      </w:rPr>
    </w:lvl>
    <w:lvl w:ilvl="2" w:tplc="D8DE6320" w:tentative="1">
      <w:start w:val="1"/>
      <w:numFmt w:val="bullet"/>
      <w:lvlText w:val=""/>
      <w:lvlJc w:val="left"/>
      <w:pPr>
        <w:ind w:left="2160" w:hanging="360"/>
      </w:pPr>
      <w:rPr>
        <w:rFonts w:ascii="Wingdings" w:hAnsi="Wingdings" w:hint="default"/>
      </w:rPr>
    </w:lvl>
    <w:lvl w:ilvl="3" w:tplc="4370B30E" w:tentative="1">
      <w:start w:val="1"/>
      <w:numFmt w:val="bullet"/>
      <w:lvlText w:val=""/>
      <w:lvlJc w:val="left"/>
      <w:pPr>
        <w:ind w:left="2880" w:hanging="360"/>
      </w:pPr>
      <w:rPr>
        <w:rFonts w:ascii="Symbol" w:hAnsi="Symbol" w:hint="default"/>
      </w:rPr>
    </w:lvl>
    <w:lvl w:ilvl="4" w:tplc="BB902E6C" w:tentative="1">
      <w:start w:val="1"/>
      <w:numFmt w:val="bullet"/>
      <w:lvlText w:val="o"/>
      <w:lvlJc w:val="left"/>
      <w:pPr>
        <w:ind w:left="3600" w:hanging="360"/>
      </w:pPr>
      <w:rPr>
        <w:rFonts w:ascii="Courier New" w:hAnsi="Courier New" w:cs="Courier New" w:hint="default"/>
      </w:rPr>
    </w:lvl>
    <w:lvl w:ilvl="5" w:tplc="5238B2CC" w:tentative="1">
      <w:start w:val="1"/>
      <w:numFmt w:val="bullet"/>
      <w:lvlText w:val=""/>
      <w:lvlJc w:val="left"/>
      <w:pPr>
        <w:ind w:left="4320" w:hanging="360"/>
      </w:pPr>
      <w:rPr>
        <w:rFonts w:ascii="Wingdings" w:hAnsi="Wingdings" w:hint="default"/>
      </w:rPr>
    </w:lvl>
    <w:lvl w:ilvl="6" w:tplc="AA74A450" w:tentative="1">
      <w:start w:val="1"/>
      <w:numFmt w:val="bullet"/>
      <w:lvlText w:val=""/>
      <w:lvlJc w:val="left"/>
      <w:pPr>
        <w:ind w:left="5040" w:hanging="360"/>
      </w:pPr>
      <w:rPr>
        <w:rFonts w:ascii="Symbol" w:hAnsi="Symbol" w:hint="default"/>
      </w:rPr>
    </w:lvl>
    <w:lvl w:ilvl="7" w:tplc="278A41BA" w:tentative="1">
      <w:start w:val="1"/>
      <w:numFmt w:val="bullet"/>
      <w:lvlText w:val="o"/>
      <w:lvlJc w:val="left"/>
      <w:pPr>
        <w:ind w:left="5760" w:hanging="360"/>
      </w:pPr>
      <w:rPr>
        <w:rFonts w:ascii="Courier New" w:hAnsi="Courier New" w:cs="Courier New" w:hint="default"/>
      </w:rPr>
    </w:lvl>
    <w:lvl w:ilvl="8" w:tplc="06F679C6" w:tentative="1">
      <w:start w:val="1"/>
      <w:numFmt w:val="bullet"/>
      <w:lvlText w:val=""/>
      <w:lvlJc w:val="left"/>
      <w:pPr>
        <w:ind w:left="6480" w:hanging="360"/>
      </w:pPr>
      <w:rPr>
        <w:rFonts w:ascii="Wingdings" w:hAnsi="Wingdings" w:hint="default"/>
      </w:rPr>
    </w:lvl>
  </w:abstractNum>
  <w:abstractNum w:abstractNumId="12" w15:restartNumberingAfterBreak="0">
    <w:nsid w:val="1EC23B83"/>
    <w:multiLevelType w:val="hybridMultilevel"/>
    <w:tmpl w:val="5EFC5FC6"/>
    <w:lvl w:ilvl="0" w:tplc="7136AD40">
      <w:start w:val="1"/>
      <w:numFmt w:val="bullet"/>
      <w:lvlText w:val="o"/>
      <w:lvlJc w:val="left"/>
      <w:pPr>
        <w:ind w:left="720" w:hanging="360"/>
      </w:pPr>
      <w:rPr>
        <w:rFonts w:ascii="Courier New" w:hAnsi="Courier New" w:cs="Courier New" w:hint="default"/>
      </w:rPr>
    </w:lvl>
    <w:lvl w:ilvl="1" w:tplc="23F603D4" w:tentative="1">
      <w:start w:val="1"/>
      <w:numFmt w:val="bullet"/>
      <w:lvlText w:val="o"/>
      <w:lvlJc w:val="left"/>
      <w:pPr>
        <w:ind w:left="1440" w:hanging="360"/>
      </w:pPr>
      <w:rPr>
        <w:rFonts w:ascii="Courier New" w:hAnsi="Courier New" w:cs="Courier New" w:hint="default"/>
      </w:rPr>
    </w:lvl>
    <w:lvl w:ilvl="2" w:tplc="26D07D80" w:tentative="1">
      <w:start w:val="1"/>
      <w:numFmt w:val="bullet"/>
      <w:lvlText w:val=""/>
      <w:lvlJc w:val="left"/>
      <w:pPr>
        <w:ind w:left="2160" w:hanging="360"/>
      </w:pPr>
      <w:rPr>
        <w:rFonts w:ascii="Wingdings" w:hAnsi="Wingdings" w:hint="default"/>
      </w:rPr>
    </w:lvl>
    <w:lvl w:ilvl="3" w:tplc="1680A388" w:tentative="1">
      <w:start w:val="1"/>
      <w:numFmt w:val="bullet"/>
      <w:lvlText w:val=""/>
      <w:lvlJc w:val="left"/>
      <w:pPr>
        <w:ind w:left="2880" w:hanging="360"/>
      </w:pPr>
      <w:rPr>
        <w:rFonts w:ascii="Symbol" w:hAnsi="Symbol" w:hint="default"/>
      </w:rPr>
    </w:lvl>
    <w:lvl w:ilvl="4" w:tplc="42B80FC8" w:tentative="1">
      <w:start w:val="1"/>
      <w:numFmt w:val="bullet"/>
      <w:lvlText w:val="o"/>
      <w:lvlJc w:val="left"/>
      <w:pPr>
        <w:ind w:left="3600" w:hanging="360"/>
      </w:pPr>
      <w:rPr>
        <w:rFonts w:ascii="Courier New" w:hAnsi="Courier New" w:cs="Courier New" w:hint="default"/>
      </w:rPr>
    </w:lvl>
    <w:lvl w:ilvl="5" w:tplc="A7D297B8" w:tentative="1">
      <w:start w:val="1"/>
      <w:numFmt w:val="bullet"/>
      <w:lvlText w:val=""/>
      <w:lvlJc w:val="left"/>
      <w:pPr>
        <w:ind w:left="4320" w:hanging="360"/>
      </w:pPr>
      <w:rPr>
        <w:rFonts w:ascii="Wingdings" w:hAnsi="Wingdings" w:hint="default"/>
      </w:rPr>
    </w:lvl>
    <w:lvl w:ilvl="6" w:tplc="EDD80A62" w:tentative="1">
      <w:start w:val="1"/>
      <w:numFmt w:val="bullet"/>
      <w:lvlText w:val=""/>
      <w:lvlJc w:val="left"/>
      <w:pPr>
        <w:ind w:left="5040" w:hanging="360"/>
      </w:pPr>
      <w:rPr>
        <w:rFonts w:ascii="Symbol" w:hAnsi="Symbol" w:hint="default"/>
      </w:rPr>
    </w:lvl>
    <w:lvl w:ilvl="7" w:tplc="97D44382" w:tentative="1">
      <w:start w:val="1"/>
      <w:numFmt w:val="bullet"/>
      <w:lvlText w:val="o"/>
      <w:lvlJc w:val="left"/>
      <w:pPr>
        <w:ind w:left="5760" w:hanging="360"/>
      </w:pPr>
      <w:rPr>
        <w:rFonts w:ascii="Courier New" w:hAnsi="Courier New" w:cs="Courier New" w:hint="default"/>
      </w:rPr>
    </w:lvl>
    <w:lvl w:ilvl="8" w:tplc="6434B78A" w:tentative="1">
      <w:start w:val="1"/>
      <w:numFmt w:val="bullet"/>
      <w:lvlText w:val=""/>
      <w:lvlJc w:val="left"/>
      <w:pPr>
        <w:ind w:left="6480" w:hanging="360"/>
      </w:pPr>
      <w:rPr>
        <w:rFonts w:ascii="Wingdings" w:hAnsi="Wingdings" w:hint="default"/>
      </w:rPr>
    </w:lvl>
  </w:abstractNum>
  <w:abstractNum w:abstractNumId="13" w15:restartNumberingAfterBreak="0">
    <w:nsid w:val="1EEF7533"/>
    <w:multiLevelType w:val="hybridMultilevel"/>
    <w:tmpl w:val="85929100"/>
    <w:lvl w:ilvl="0" w:tplc="1242EE48">
      <w:start w:val="1"/>
      <w:numFmt w:val="bullet"/>
      <w:lvlText w:val="o"/>
      <w:lvlJc w:val="left"/>
      <w:pPr>
        <w:ind w:left="720" w:hanging="360"/>
      </w:pPr>
      <w:rPr>
        <w:rFonts w:ascii="Courier New" w:hAnsi="Courier New" w:cs="Courier New" w:hint="default"/>
      </w:rPr>
    </w:lvl>
    <w:lvl w:ilvl="1" w:tplc="FADEBFE8" w:tentative="1">
      <w:start w:val="1"/>
      <w:numFmt w:val="bullet"/>
      <w:lvlText w:val="o"/>
      <w:lvlJc w:val="left"/>
      <w:pPr>
        <w:ind w:left="1440" w:hanging="360"/>
      </w:pPr>
      <w:rPr>
        <w:rFonts w:ascii="Courier New" w:hAnsi="Courier New" w:cs="Courier New" w:hint="default"/>
      </w:rPr>
    </w:lvl>
    <w:lvl w:ilvl="2" w:tplc="CEC6FC68" w:tentative="1">
      <w:start w:val="1"/>
      <w:numFmt w:val="bullet"/>
      <w:lvlText w:val=""/>
      <w:lvlJc w:val="left"/>
      <w:pPr>
        <w:ind w:left="2160" w:hanging="360"/>
      </w:pPr>
      <w:rPr>
        <w:rFonts w:ascii="Wingdings" w:hAnsi="Wingdings" w:hint="default"/>
      </w:rPr>
    </w:lvl>
    <w:lvl w:ilvl="3" w:tplc="C95099FC" w:tentative="1">
      <w:start w:val="1"/>
      <w:numFmt w:val="bullet"/>
      <w:lvlText w:val=""/>
      <w:lvlJc w:val="left"/>
      <w:pPr>
        <w:ind w:left="2880" w:hanging="360"/>
      </w:pPr>
      <w:rPr>
        <w:rFonts w:ascii="Symbol" w:hAnsi="Symbol" w:hint="default"/>
      </w:rPr>
    </w:lvl>
    <w:lvl w:ilvl="4" w:tplc="D67E4D7E" w:tentative="1">
      <w:start w:val="1"/>
      <w:numFmt w:val="bullet"/>
      <w:lvlText w:val="o"/>
      <w:lvlJc w:val="left"/>
      <w:pPr>
        <w:ind w:left="3600" w:hanging="360"/>
      </w:pPr>
      <w:rPr>
        <w:rFonts w:ascii="Courier New" w:hAnsi="Courier New" w:cs="Courier New" w:hint="default"/>
      </w:rPr>
    </w:lvl>
    <w:lvl w:ilvl="5" w:tplc="60F86E00" w:tentative="1">
      <w:start w:val="1"/>
      <w:numFmt w:val="bullet"/>
      <w:lvlText w:val=""/>
      <w:lvlJc w:val="left"/>
      <w:pPr>
        <w:ind w:left="4320" w:hanging="360"/>
      </w:pPr>
      <w:rPr>
        <w:rFonts w:ascii="Wingdings" w:hAnsi="Wingdings" w:hint="default"/>
      </w:rPr>
    </w:lvl>
    <w:lvl w:ilvl="6" w:tplc="6026F296" w:tentative="1">
      <w:start w:val="1"/>
      <w:numFmt w:val="bullet"/>
      <w:lvlText w:val=""/>
      <w:lvlJc w:val="left"/>
      <w:pPr>
        <w:ind w:left="5040" w:hanging="360"/>
      </w:pPr>
      <w:rPr>
        <w:rFonts w:ascii="Symbol" w:hAnsi="Symbol" w:hint="default"/>
      </w:rPr>
    </w:lvl>
    <w:lvl w:ilvl="7" w:tplc="265C05A0" w:tentative="1">
      <w:start w:val="1"/>
      <w:numFmt w:val="bullet"/>
      <w:lvlText w:val="o"/>
      <w:lvlJc w:val="left"/>
      <w:pPr>
        <w:ind w:left="5760" w:hanging="360"/>
      </w:pPr>
      <w:rPr>
        <w:rFonts w:ascii="Courier New" w:hAnsi="Courier New" w:cs="Courier New" w:hint="default"/>
      </w:rPr>
    </w:lvl>
    <w:lvl w:ilvl="8" w:tplc="3E34C9A2" w:tentative="1">
      <w:start w:val="1"/>
      <w:numFmt w:val="bullet"/>
      <w:lvlText w:val=""/>
      <w:lvlJc w:val="left"/>
      <w:pPr>
        <w:ind w:left="6480" w:hanging="360"/>
      </w:pPr>
      <w:rPr>
        <w:rFonts w:ascii="Wingdings" w:hAnsi="Wingdings" w:hint="default"/>
      </w:rPr>
    </w:lvl>
  </w:abstractNum>
  <w:abstractNum w:abstractNumId="14" w15:restartNumberingAfterBreak="0">
    <w:nsid w:val="1F1518CF"/>
    <w:multiLevelType w:val="hybridMultilevel"/>
    <w:tmpl w:val="D884E3AC"/>
    <w:lvl w:ilvl="0" w:tplc="615EAE70">
      <w:start w:val="1"/>
      <w:numFmt w:val="bullet"/>
      <w:lvlText w:val=""/>
      <w:lvlJc w:val="left"/>
      <w:pPr>
        <w:ind w:left="720" w:hanging="360"/>
      </w:pPr>
      <w:rPr>
        <w:rFonts w:ascii="Symbol" w:hAnsi="Symbol" w:hint="default"/>
      </w:rPr>
    </w:lvl>
    <w:lvl w:ilvl="1" w:tplc="70468CBA" w:tentative="1">
      <w:start w:val="1"/>
      <w:numFmt w:val="bullet"/>
      <w:lvlText w:val="o"/>
      <w:lvlJc w:val="left"/>
      <w:pPr>
        <w:ind w:left="1440" w:hanging="360"/>
      </w:pPr>
      <w:rPr>
        <w:rFonts w:ascii="Courier New" w:hAnsi="Courier New" w:cs="Courier New" w:hint="default"/>
      </w:rPr>
    </w:lvl>
    <w:lvl w:ilvl="2" w:tplc="1E62D9CA" w:tentative="1">
      <w:start w:val="1"/>
      <w:numFmt w:val="bullet"/>
      <w:lvlText w:val=""/>
      <w:lvlJc w:val="left"/>
      <w:pPr>
        <w:ind w:left="2160" w:hanging="360"/>
      </w:pPr>
      <w:rPr>
        <w:rFonts w:ascii="Wingdings" w:hAnsi="Wingdings" w:hint="default"/>
      </w:rPr>
    </w:lvl>
    <w:lvl w:ilvl="3" w:tplc="DA8CB28C" w:tentative="1">
      <w:start w:val="1"/>
      <w:numFmt w:val="bullet"/>
      <w:lvlText w:val=""/>
      <w:lvlJc w:val="left"/>
      <w:pPr>
        <w:ind w:left="2880" w:hanging="360"/>
      </w:pPr>
      <w:rPr>
        <w:rFonts w:ascii="Symbol" w:hAnsi="Symbol" w:hint="default"/>
      </w:rPr>
    </w:lvl>
    <w:lvl w:ilvl="4" w:tplc="33DCF9FC" w:tentative="1">
      <w:start w:val="1"/>
      <w:numFmt w:val="bullet"/>
      <w:lvlText w:val="o"/>
      <w:lvlJc w:val="left"/>
      <w:pPr>
        <w:ind w:left="3600" w:hanging="360"/>
      </w:pPr>
      <w:rPr>
        <w:rFonts w:ascii="Courier New" w:hAnsi="Courier New" w:cs="Courier New" w:hint="default"/>
      </w:rPr>
    </w:lvl>
    <w:lvl w:ilvl="5" w:tplc="DEB463E8" w:tentative="1">
      <w:start w:val="1"/>
      <w:numFmt w:val="bullet"/>
      <w:lvlText w:val=""/>
      <w:lvlJc w:val="left"/>
      <w:pPr>
        <w:ind w:left="4320" w:hanging="360"/>
      </w:pPr>
      <w:rPr>
        <w:rFonts w:ascii="Wingdings" w:hAnsi="Wingdings" w:hint="default"/>
      </w:rPr>
    </w:lvl>
    <w:lvl w:ilvl="6" w:tplc="27BE24AA" w:tentative="1">
      <w:start w:val="1"/>
      <w:numFmt w:val="bullet"/>
      <w:lvlText w:val=""/>
      <w:lvlJc w:val="left"/>
      <w:pPr>
        <w:ind w:left="5040" w:hanging="360"/>
      </w:pPr>
      <w:rPr>
        <w:rFonts w:ascii="Symbol" w:hAnsi="Symbol" w:hint="default"/>
      </w:rPr>
    </w:lvl>
    <w:lvl w:ilvl="7" w:tplc="FA5E946A" w:tentative="1">
      <w:start w:val="1"/>
      <w:numFmt w:val="bullet"/>
      <w:lvlText w:val="o"/>
      <w:lvlJc w:val="left"/>
      <w:pPr>
        <w:ind w:left="5760" w:hanging="360"/>
      </w:pPr>
      <w:rPr>
        <w:rFonts w:ascii="Courier New" w:hAnsi="Courier New" w:cs="Courier New" w:hint="default"/>
      </w:rPr>
    </w:lvl>
    <w:lvl w:ilvl="8" w:tplc="1130B16A" w:tentative="1">
      <w:start w:val="1"/>
      <w:numFmt w:val="bullet"/>
      <w:lvlText w:val=""/>
      <w:lvlJc w:val="left"/>
      <w:pPr>
        <w:ind w:left="6480" w:hanging="360"/>
      </w:pPr>
      <w:rPr>
        <w:rFonts w:ascii="Wingdings" w:hAnsi="Wingdings" w:hint="default"/>
      </w:rPr>
    </w:lvl>
  </w:abstractNum>
  <w:abstractNum w:abstractNumId="15" w15:restartNumberingAfterBreak="0">
    <w:nsid w:val="271D40F5"/>
    <w:multiLevelType w:val="hybridMultilevel"/>
    <w:tmpl w:val="737848D8"/>
    <w:lvl w:ilvl="0" w:tplc="9BC20DA8">
      <w:start w:val="1"/>
      <w:numFmt w:val="bullet"/>
      <w:lvlText w:val=""/>
      <w:lvlJc w:val="left"/>
      <w:pPr>
        <w:ind w:left="720" w:hanging="360"/>
      </w:pPr>
      <w:rPr>
        <w:rFonts w:ascii="Symbol" w:hAnsi="Symbol" w:hint="default"/>
      </w:rPr>
    </w:lvl>
    <w:lvl w:ilvl="1" w:tplc="275C40EE" w:tentative="1">
      <w:start w:val="1"/>
      <w:numFmt w:val="bullet"/>
      <w:lvlText w:val="o"/>
      <w:lvlJc w:val="left"/>
      <w:pPr>
        <w:ind w:left="1440" w:hanging="360"/>
      </w:pPr>
      <w:rPr>
        <w:rFonts w:ascii="Courier New" w:hAnsi="Courier New" w:cs="Courier New" w:hint="default"/>
      </w:rPr>
    </w:lvl>
    <w:lvl w:ilvl="2" w:tplc="4EDCC0C2" w:tentative="1">
      <w:start w:val="1"/>
      <w:numFmt w:val="bullet"/>
      <w:lvlText w:val=""/>
      <w:lvlJc w:val="left"/>
      <w:pPr>
        <w:ind w:left="2160" w:hanging="360"/>
      </w:pPr>
      <w:rPr>
        <w:rFonts w:ascii="Wingdings" w:hAnsi="Wingdings" w:hint="default"/>
      </w:rPr>
    </w:lvl>
    <w:lvl w:ilvl="3" w:tplc="7B840E12" w:tentative="1">
      <w:start w:val="1"/>
      <w:numFmt w:val="bullet"/>
      <w:lvlText w:val=""/>
      <w:lvlJc w:val="left"/>
      <w:pPr>
        <w:ind w:left="2880" w:hanging="360"/>
      </w:pPr>
      <w:rPr>
        <w:rFonts w:ascii="Symbol" w:hAnsi="Symbol" w:hint="default"/>
      </w:rPr>
    </w:lvl>
    <w:lvl w:ilvl="4" w:tplc="3EE07E08" w:tentative="1">
      <w:start w:val="1"/>
      <w:numFmt w:val="bullet"/>
      <w:lvlText w:val="o"/>
      <w:lvlJc w:val="left"/>
      <w:pPr>
        <w:ind w:left="3600" w:hanging="360"/>
      </w:pPr>
      <w:rPr>
        <w:rFonts w:ascii="Courier New" w:hAnsi="Courier New" w:cs="Courier New" w:hint="default"/>
      </w:rPr>
    </w:lvl>
    <w:lvl w:ilvl="5" w:tplc="996AE9B2" w:tentative="1">
      <w:start w:val="1"/>
      <w:numFmt w:val="bullet"/>
      <w:lvlText w:val=""/>
      <w:lvlJc w:val="left"/>
      <w:pPr>
        <w:ind w:left="4320" w:hanging="360"/>
      </w:pPr>
      <w:rPr>
        <w:rFonts w:ascii="Wingdings" w:hAnsi="Wingdings" w:hint="default"/>
      </w:rPr>
    </w:lvl>
    <w:lvl w:ilvl="6" w:tplc="D1043FBC" w:tentative="1">
      <w:start w:val="1"/>
      <w:numFmt w:val="bullet"/>
      <w:lvlText w:val=""/>
      <w:lvlJc w:val="left"/>
      <w:pPr>
        <w:ind w:left="5040" w:hanging="360"/>
      </w:pPr>
      <w:rPr>
        <w:rFonts w:ascii="Symbol" w:hAnsi="Symbol" w:hint="default"/>
      </w:rPr>
    </w:lvl>
    <w:lvl w:ilvl="7" w:tplc="A3C2E384" w:tentative="1">
      <w:start w:val="1"/>
      <w:numFmt w:val="bullet"/>
      <w:lvlText w:val="o"/>
      <w:lvlJc w:val="left"/>
      <w:pPr>
        <w:ind w:left="5760" w:hanging="360"/>
      </w:pPr>
      <w:rPr>
        <w:rFonts w:ascii="Courier New" w:hAnsi="Courier New" w:cs="Courier New" w:hint="default"/>
      </w:rPr>
    </w:lvl>
    <w:lvl w:ilvl="8" w:tplc="E1DAE9BA" w:tentative="1">
      <w:start w:val="1"/>
      <w:numFmt w:val="bullet"/>
      <w:lvlText w:val=""/>
      <w:lvlJc w:val="left"/>
      <w:pPr>
        <w:ind w:left="6480" w:hanging="360"/>
      </w:pPr>
      <w:rPr>
        <w:rFonts w:ascii="Wingdings" w:hAnsi="Wingdings" w:hint="default"/>
      </w:rPr>
    </w:lvl>
  </w:abstractNum>
  <w:abstractNum w:abstractNumId="16" w15:restartNumberingAfterBreak="0">
    <w:nsid w:val="282D74A2"/>
    <w:multiLevelType w:val="hybridMultilevel"/>
    <w:tmpl w:val="67AE0A3E"/>
    <w:lvl w:ilvl="0" w:tplc="7BCE1872">
      <w:start w:val="1"/>
      <w:numFmt w:val="bullet"/>
      <w:lvlText w:val=""/>
      <w:lvlJc w:val="left"/>
      <w:pPr>
        <w:ind w:left="720" w:hanging="360"/>
      </w:pPr>
      <w:rPr>
        <w:rFonts w:ascii="Symbol" w:hAnsi="Symbol" w:hint="default"/>
      </w:rPr>
    </w:lvl>
    <w:lvl w:ilvl="1" w:tplc="46163EA6" w:tentative="1">
      <w:start w:val="1"/>
      <w:numFmt w:val="bullet"/>
      <w:lvlText w:val="o"/>
      <w:lvlJc w:val="left"/>
      <w:pPr>
        <w:ind w:left="1440" w:hanging="360"/>
      </w:pPr>
      <w:rPr>
        <w:rFonts w:ascii="Courier New" w:hAnsi="Courier New" w:cs="Courier New" w:hint="default"/>
      </w:rPr>
    </w:lvl>
    <w:lvl w:ilvl="2" w:tplc="B0B46DFE" w:tentative="1">
      <w:start w:val="1"/>
      <w:numFmt w:val="bullet"/>
      <w:lvlText w:val=""/>
      <w:lvlJc w:val="left"/>
      <w:pPr>
        <w:ind w:left="2160" w:hanging="360"/>
      </w:pPr>
      <w:rPr>
        <w:rFonts w:ascii="Wingdings" w:hAnsi="Wingdings" w:hint="default"/>
      </w:rPr>
    </w:lvl>
    <w:lvl w:ilvl="3" w:tplc="32B22E56" w:tentative="1">
      <w:start w:val="1"/>
      <w:numFmt w:val="bullet"/>
      <w:lvlText w:val=""/>
      <w:lvlJc w:val="left"/>
      <w:pPr>
        <w:ind w:left="2880" w:hanging="360"/>
      </w:pPr>
      <w:rPr>
        <w:rFonts w:ascii="Symbol" w:hAnsi="Symbol" w:hint="default"/>
      </w:rPr>
    </w:lvl>
    <w:lvl w:ilvl="4" w:tplc="E1F2C45A" w:tentative="1">
      <w:start w:val="1"/>
      <w:numFmt w:val="bullet"/>
      <w:lvlText w:val="o"/>
      <w:lvlJc w:val="left"/>
      <w:pPr>
        <w:ind w:left="3600" w:hanging="360"/>
      </w:pPr>
      <w:rPr>
        <w:rFonts w:ascii="Courier New" w:hAnsi="Courier New" w:cs="Courier New" w:hint="default"/>
      </w:rPr>
    </w:lvl>
    <w:lvl w:ilvl="5" w:tplc="6A40831C" w:tentative="1">
      <w:start w:val="1"/>
      <w:numFmt w:val="bullet"/>
      <w:lvlText w:val=""/>
      <w:lvlJc w:val="left"/>
      <w:pPr>
        <w:ind w:left="4320" w:hanging="360"/>
      </w:pPr>
      <w:rPr>
        <w:rFonts w:ascii="Wingdings" w:hAnsi="Wingdings" w:hint="default"/>
      </w:rPr>
    </w:lvl>
    <w:lvl w:ilvl="6" w:tplc="66F06FFC" w:tentative="1">
      <w:start w:val="1"/>
      <w:numFmt w:val="bullet"/>
      <w:lvlText w:val=""/>
      <w:lvlJc w:val="left"/>
      <w:pPr>
        <w:ind w:left="5040" w:hanging="360"/>
      </w:pPr>
      <w:rPr>
        <w:rFonts w:ascii="Symbol" w:hAnsi="Symbol" w:hint="default"/>
      </w:rPr>
    </w:lvl>
    <w:lvl w:ilvl="7" w:tplc="6ED434AA" w:tentative="1">
      <w:start w:val="1"/>
      <w:numFmt w:val="bullet"/>
      <w:lvlText w:val="o"/>
      <w:lvlJc w:val="left"/>
      <w:pPr>
        <w:ind w:left="5760" w:hanging="360"/>
      </w:pPr>
      <w:rPr>
        <w:rFonts w:ascii="Courier New" w:hAnsi="Courier New" w:cs="Courier New" w:hint="default"/>
      </w:rPr>
    </w:lvl>
    <w:lvl w:ilvl="8" w:tplc="D61EFC74" w:tentative="1">
      <w:start w:val="1"/>
      <w:numFmt w:val="bullet"/>
      <w:lvlText w:val=""/>
      <w:lvlJc w:val="left"/>
      <w:pPr>
        <w:ind w:left="6480" w:hanging="360"/>
      </w:pPr>
      <w:rPr>
        <w:rFonts w:ascii="Wingdings" w:hAnsi="Wingdings" w:hint="default"/>
      </w:rPr>
    </w:lvl>
  </w:abstractNum>
  <w:abstractNum w:abstractNumId="17" w15:restartNumberingAfterBreak="0">
    <w:nsid w:val="28C70235"/>
    <w:multiLevelType w:val="hybridMultilevel"/>
    <w:tmpl w:val="C1BA8FE8"/>
    <w:lvl w:ilvl="0" w:tplc="5652ECBC">
      <w:start w:val="1"/>
      <w:numFmt w:val="bullet"/>
      <w:lvlText w:val=""/>
      <w:lvlJc w:val="left"/>
      <w:pPr>
        <w:ind w:left="720" w:hanging="360"/>
      </w:pPr>
      <w:rPr>
        <w:rFonts w:ascii="Symbol" w:hAnsi="Symbol" w:hint="default"/>
      </w:rPr>
    </w:lvl>
    <w:lvl w:ilvl="1" w:tplc="99340B8C" w:tentative="1">
      <w:start w:val="1"/>
      <w:numFmt w:val="bullet"/>
      <w:lvlText w:val="o"/>
      <w:lvlJc w:val="left"/>
      <w:pPr>
        <w:ind w:left="1440" w:hanging="360"/>
      </w:pPr>
      <w:rPr>
        <w:rFonts w:ascii="Courier New" w:hAnsi="Courier New" w:cs="Courier New" w:hint="default"/>
      </w:rPr>
    </w:lvl>
    <w:lvl w:ilvl="2" w:tplc="506A4206" w:tentative="1">
      <w:start w:val="1"/>
      <w:numFmt w:val="bullet"/>
      <w:lvlText w:val=""/>
      <w:lvlJc w:val="left"/>
      <w:pPr>
        <w:ind w:left="2160" w:hanging="360"/>
      </w:pPr>
      <w:rPr>
        <w:rFonts w:ascii="Wingdings" w:hAnsi="Wingdings" w:hint="default"/>
      </w:rPr>
    </w:lvl>
    <w:lvl w:ilvl="3" w:tplc="338E2E3C" w:tentative="1">
      <w:start w:val="1"/>
      <w:numFmt w:val="bullet"/>
      <w:lvlText w:val=""/>
      <w:lvlJc w:val="left"/>
      <w:pPr>
        <w:ind w:left="2880" w:hanging="360"/>
      </w:pPr>
      <w:rPr>
        <w:rFonts w:ascii="Symbol" w:hAnsi="Symbol" w:hint="default"/>
      </w:rPr>
    </w:lvl>
    <w:lvl w:ilvl="4" w:tplc="FCFA9FC2" w:tentative="1">
      <w:start w:val="1"/>
      <w:numFmt w:val="bullet"/>
      <w:lvlText w:val="o"/>
      <w:lvlJc w:val="left"/>
      <w:pPr>
        <w:ind w:left="3600" w:hanging="360"/>
      </w:pPr>
      <w:rPr>
        <w:rFonts w:ascii="Courier New" w:hAnsi="Courier New" w:cs="Courier New" w:hint="default"/>
      </w:rPr>
    </w:lvl>
    <w:lvl w:ilvl="5" w:tplc="5BA8D4BC" w:tentative="1">
      <w:start w:val="1"/>
      <w:numFmt w:val="bullet"/>
      <w:lvlText w:val=""/>
      <w:lvlJc w:val="left"/>
      <w:pPr>
        <w:ind w:left="4320" w:hanging="360"/>
      </w:pPr>
      <w:rPr>
        <w:rFonts w:ascii="Wingdings" w:hAnsi="Wingdings" w:hint="default"/>
      </w:rPr>
    </w:lvl>
    <w:lvl w:ilvl="6" w:tplc="C1E4FBF2" w:tentative="1">
      <w:start w:val="1"/>
      <w:numFmt w:val="bullet"/>
      <w:lvlText w:val=""/>
      <w:lvlJc w:val="left"/>
      <w:pPr>
        <w:ind w:left="5040" w:hanging="360"/>
      </w:pPr>
      <w:rPr>
        <w:rFonts w:ascii="Symbol" w:hAnsi="Symbol" w:hint="default"/>
      </w:rPr>
    </w:lvl>
    <w:lvl w:ilvl="7" w:tplc="275A3186" w:tentative="1">
      <w:start w:val="1"/>
      <w:numFmt w:val="bullet"/>
      <w:lvlText w:val="o"/>
      <w:lvlJc w:val="left"/>
      <w:pPr>
        <w:ind w:left="5760" w:hanging="360"/>
      </w:pPr>
      <w:rPr>
        <w:rFonts w:ascii="Courier New" w:hAnsi="Courier New" w:cs="Courier New" w:hint="default"/>
      </w:rPr>
    </w:lvl>
    <w:lvl w:ilvl="8" w:tplc="37309584" w:tentative="1">
      <w:start w:val="1"/>
      <w:numFmt w:val="bullet"/>
      <w:lvlText w:val=""/>
      <w:lvlJc w:val="left"/>
      <w:pPr>
        <w:ind w:left="6480" w:hanging="360"/>
      </w:pPr>
      <w:rPr>
        <w:rFonts w:ascii="Wingdings" w:hAnsi="Wingdings" w:hint="default"/>
      </w:rPr>
    </w:lvl>
  </w:abstractNum>
  <w:abstractNum w:abstractNumId="18" w15:restartNumberingAfterBreak="0">
    <w:nsid w:val="2A6D4C19"/>
    <w:multiLevelType w:val="hybridMultilevel"/>
    <w:tmpl w:val="4D261686"/>
    <w:lvl w:ilvl="0" w:tplc="F2565F0C">
      <w:start w:val="1"/>
      <w:numFmt w:val="bullet"/>
      <w:lvlText w:val=""/>
      <w:lvlJc w:val="left"/>
      <w:pPr>
        <w:ind w:left="720" w:hanging="360"/>
      </w:pPr>
      <w:rPr>
        <w:rFonts w:ascii="Symbol" w:hAnsi="Symbol" w:hint="default"/>
      </w:rPr>
    </w:lvl>
    <w:lvl w:ilvl="1" w:tplc="B7EEBB0C" w:tentative="1">
      <w:start w:val="1"/>
      <w:numFmt w:val="bullet"/>
      <w:lvlText w:val="o"/>
      <w:lvlJc w:val="left"/>
      <w:pPr>
        <w:ind w:left="1440" w:hanging="360"/>
      </w:pPr>
      <w:rPr>
        <w:rFonts w:ascii="Courier New" w:hAnsi="Courier New" w:cs="Courier New" w:hint="default"/>
      </w:rPr>
    </w:lvl>
    <w:lvl w:ilvl="2" w:tplc="673A7686" w:tentative="1">
      <w:start w:val="1"/>
      <w:numFmt w:val="bullet"/>
      <w:lvlText w:val=""/>
      <w:lvlJc w:val="left"/>
      <w:pPr>
        <w:ind w:left="2160" w:hanging="360"/>
      </w:pPr>
      <w:rPr>
        <w:rFonts w:ascii="Wingdings" w:hAnsi="Wingdings" w:hint="default"/>
      </w:rPr>
    </w:lvl>
    <w:lvl w:ilvl="3" w:tplc="6D2E1EAC" w:tentative="1">
      <w:start w:val="1"/>
      <w:numFmt w:val="bullet"/>
      <w:lvlText w:val=""/>
      <w:lvlJc w:val="left"/>
      <w:pPr>
        <w:ind w:left="2880" w:hanging="360"/>
      </w:pPr>
      <w:rPr>
        <w:rFonts w:ascii="Symbol" w:hAnsi="Symbol" w:hint="default"/>
      </w:rPr>
    </w:lvl>
    <w:lvl w:ilvl="4" w:tplc="12269890" w:tentative="1">
      <w:start w:val="1"/>
      <w:numFmt w:val="bullet"/>
      <w:lvlText w:val="o"/>
      <w:lvlJc w:val="left"/>
      <w:pPr>
        <w:ind w:left="3600" w:hanging="360"/>
      </w:pPr>
      <w:rPr>
        <w:rFonts w:ascii="Courier New" w:hAnsi="Courier New" w:cs="Courier New" w:hint="default"/>
      </w:rPr>
    </w:lvl>
    <w:lvl w:ilvl="5" w:tplc="59629EEE" w:tentative="1">
      <w:start w:val="1"/>
      <w:numFmt w:val="bullet"/>
      <w:lvlText w:val=""/>
      <w:lvlJc w:val="left"/>
      <w:pPr>
        <w:ind w:left="4320" w:hanging="360"/>
      </w:pPr>
      <w:rPr>
        <w:rFonts w:ascii="Wingdings" w:hAnsi="Wingdings" w:hint="default"/>
      </w:rPr>
    </w:lvl>
    <w:lvl w:ilvl="6" w:tplc="BFA263EE" w:tentative="1">
      <w:start w:val="1"/>
      <w:numFmt w:val="bullet"/>
      <w:lvlText w:val=""/>
      <w:lvlJc w:val="left"/>
      <w:pPr>
        <w:ind w:left="5040" w:hanging="360"/>
      </w:pPr>
      <w:rPr>
        <w:rFonts w:ascii="Symbol" w:hAnsi="Symbol" w:hint="default"/>
      </w:rPr>
    </w:lvl>
    <w:lvl w:ilvl="7" w:tplc="0902F8AA" w:tentative="1">
      <w:start w:val="1"/>
      <w:numFmt w:val="bullet"/>
      <w:lvlText w:val="o"/>
      <w:lvlJc w:val="left"/>
      <w:pPr>
        <w:ind w:left="5760" w:hanging="360"/>
      </w:pPr>
      <w:rPr>
        <w:rFonts w:ascii="Courier New" w:hAnsi="Courier New" w:cs="Courier New" w:hint="default"/>
      </w:rPr>
    </w:lvl>
    <w:lvl w:ilvl="8" w:tplc="23247798" w:tentative="1">
      <w:start w:val="1"/>
      <w:numFmt w:val="bullet"/>
      <w:lvlText w:val=""/>
      <w:lvlJc w:val="left"/>
      <w:pPr>
        <w:ind w:left="6480" w:hanging="360"/>
      </w:pPr>
      <w:rPr>
        <w:rFonts w:ascii="Wingdings" w:hAnsi="Wingdings" w:hint="default"/>
      </w:rPr>
    </w:lvl>
  </w:abstractNum>
  <w:abstractNum w:abstractNumId="19" w15:restartNumberingAfterBreak="0">
    <w:nsid w:val="2B9D6B72"/>
    <w:multiLevelType w:val="hybridMultilevel"/>
    <w:tmpl w:val="6E10C9F2"/>
    <w:lvl w:ilvl="0" w:tplc="065C5576">
      <w:start w:val="1"/>
      <w:numFmt w:val="bullet"/>
      <w:lvlText w:val="o"/>
      <w:lvlJc w:val="left"/>
      <w:pPr>
        <w:ind w:left="720" w:hanging="360"/>
      </w:pPr>
      <w:rPr>
        <w:rFonts w:ascii="Courier New" w:hAnsi="Courier New" w:cs="Courier New" w:hint="default"/>
      </w:rPr>
    </w:lvl>
    <w:lvl w:ilvl="1" w:tplc="F7CE3F74" w:tentative="1">
      <w:start w:val="1"/>
      <w:numFmt w:val="bullet"/>
      <w:lvlText w:val="o"/>
      <w:lvlJc w:val="left"/>
      <w:pPr>
        <w:ind w:left="1440" w:hanging="360"/>
      </w:pPr>
      <w:rPr>
        <w:rFonts w:ascii="Courier New" w:hAnsi="Courier New" w:cs="Courier New" w:hint="default"/>
      </w:rPr>
    </w:lvl>
    <w:lvl w:ilvl="2" w:tplc="C3BA72F8" w:tentative="1">
      <w:start w:val="1"/>
      <w:numFmt w:val="bullet"/>
      <w:lvlText w:val=""/>
      <w:lvlJc w:val="left"/>
      <w:pPr>
        <w:ind w:left="2160" w:hanging="360"/>
      </w:pPr>
      <w:rPr>
        <w:rFonts w:ascii="Wingdings" w:hAnsi="Wingdings" w:hint="default"/>
      </w:rPr>
    </w:lvl>
    <w:lvl w:ilvl="3" w:tplc="2E7A642C" w:tentative="1">
      <w:start w:val="1"/>
      <w:numFmt w:val="bullet"/>
      <w:lvlText w:val=""/>
      <w:lvlJc w:val="left"/>
      <w:pPr>
        <w:ind w:left="2880" w:hanging="360"/>
      </w:pPr>
      <w:rPr>
        <w:rFonts w:ascii="Symbol" w:hAnsi="Symbol" w:hint="default"/>
      </w:rPr>
    </w:lvl>
    <w:lvl w:ilvl="4" w:tplc="681C608C" w:tentative="1">
      <w:start w:val="1"/>
      <w:numFmt w:val="bullet"/>
      <w:lvlText w:val="o"/>
      <w:lvlJc w:val="left"/>
      <w:pPr>
        <w:ind w:left="3600" w:hanging="360"/>
      </w:pPr>
      <w:rPr>
        <w:rFonts w:ascii="Courier New" w:hAnsi="Courier New" w:cs="Courier New" w:hint="default"/>
      </w:rPr>
    </w:lvl>
    <w:lvl w:ilvl="5" w:tplc="32042538" w:tentative="1">
      <w:start w:val="1"/>
      <w:numFmt w:val="bullet"/>
      <w:lvlText w:val=""/>
      <w:lvlJc w:val="left"/>
      <w:pPr>
        <w:ind w:left="4320" w:hanging="360"/>
      </w:pPr>
      <w:rPr>
        <w:rFonts w:ascii="Wingdings" w:hAnsi="Wingdings" w:hint="default"/>
      </w:rPr>
    </w:lvl>
    <w:lvl w:ilvl="6" w:tplc="40B6186A" w:tentative="1">
      <w:start w:val="1"/>
      <w:numFmt w:val="bullet"/>
      <w:lvlText w:val=""/>
      <w:lvlJc w:val="left"/>
      <w:pPr>
        <w:ind w:left="5040" w:hanging="360"/>
      </w:pPr>
      <w:rPr>
        <w:rFonts w:ascii="Symbol" w:hAnsi="Symbol" w:hint="default"/>
      </w:rPr>
    </w:lvl>
    <w:lvl w:ilvl="7" w:tplc="E02A27B8" w:tentative="1">
      <w:start w:val="1"/>
      <w:numFmt w:val="bullet"/>
      <w:lvlText w:val="o"/>
      <w:lvlJc w:val="left"/>
      <w:pPr>
        <w:ind w:left="5760" w:hanging="360"/>
      </w:pPr>
      <w:rPr>
        <w:rFonts w:ascii="Courier New" w:hAnsi="Courier New" w:cs="Courier New" w:hint="default"/>
      </w:rPr>
    </w:lvl>
    <w:lvl w:ilvl="8" w:tplc="331C290C" w:tentative="1">
      <w:start w:val="1"/>
      <w:numFmt w:val="bullet"/>
      <w:lvlText w:val=""/>
      <w:lvlJc w:val="left"/>
      <w:pPr>
        <w:ind w:left="6480" w:hanging="360"/>
      </w:pPr>
      <w:rPr>
        <w:rFonts w:ascii="Wingdings" w:hAnsi="Wingdings" w:hint="default"/>
      </w:rPr>
    </w:lvl>
  </w:abstractNum>
  <w:abstractNum w:abstractNumId="20" w15:restartNumberingAfterBreak="0">
    <w:nsid w:val="2E72754C"/>
    <w:multiLevelType w:val="hybridMultilevel"/>
    <w:tmpl w:val="C1DA479A"/>
    <w:lvl w:ilvl="0" w:tplc="31F62850">
      <w:start w:val="8"/>
      <w:numFmt w:val="bullet"/>
      <w:lvlText w:val="-"/>
      <w:lvlJc w:val="left"/>
      <w:pPr>
        <w:ind w:left="720" w:hanging="360"/>
      </w:pPr>
      <w:rPr>
        <w:rFonts w:ascii="Calibri Light" w:eastAsiaTheme="minorHAnsi" w:hAnsi="Calibri Light" w:cs="Calibri Light" w:hint="default"/>
      </w:rPr>
    </w:lvl>
    <w:lvl w:ilvl="1" w:tplc="F16EA00A" w:tentative="1">
      <w:start w:val="1"/>
      <w:numFmt w:val="bullet"/>
      <w:lvlText w:val="o"/>
      <w:lvlJc w:val="left"/>
      <w:pPr>
        <w:ind w:left="1440" w:hanging="360"/>
      </w:pPr>
      <w:rPr>
        <w:rFonts w:ascii="Courier New" w:hAnsi="Courier New" w:cs="Courier New" w:hint="default"/>
      </w:rPr>
    </w:lvl>
    <w:lvl w:ilvl="2" w:tplc="1C261D6A" w:tentative="1">
      <w:start w:val="1"/>
      <w:numFmt w:val="bullet"/>
      <w:lvlText w:val=""/>
      <w:lvlJc w:val="left"/>
      <w:pPr>
        <w:ind w:left="2160" w:hanging="360"/>
      </w:pPr>
      <w:rPr>
        <w:rFonts w:ascii="Wingdings" w:hAnsi="Wingdings" w:hint="default"/>
      </w:rPr>
    </w:lvl>
    <w:lvl w:ilvl="3" w:tplc="EE908ADC" w:tentative="1">
      <w:start w:val="1"/>
      <w:numFmt w:val="bullet"/>
      <w:lvlText w:val=""/>
      <w:lvlJc w:val="left"/>
      <w:pPr>
        <w:ind w:left="2880" w:hanging="360"/>
      </w:pPr>
      <w:rPr>
        <w:rFonts w:ascii="Symbol" w:hAnsi="Symbol" w:hint="default"/>
      </w:rPr>
    </w:lvl>
    <w:lvl w:ilvl="4" w:tplc="80AE0D20" w:tentative="1">
      <w:start w:val="1"/>
      <w:numFmt w:val="bullet"/>
      <w:lvlText w:val="o"/>
      <w:lvlJc w:val="left"/>
      <w:pPr>
        <w:ind w:left="3600" w:hanging="360"/>
      </w:pPr>
      <w:rPr>
        <w:rFonts w:ascii="Courier New" w:hAnsi="Courier New" w:cs="Courier New" w:hint="default"/>
      </w:rPr>
    </w:lvl>
    <w:lvl w:ilvl="5" w:tplc="C184639A" w:tentative="1">
      <w:start w:val="1"/>
      <w:numFmt w:val="bullet"/>
      <w:lvlText w:val=""/>
      <w:lvlJc w:val="left"/>
      <w:pPr>
        <w:ind w:left="4320" w:hanging="360"/>
      </w:pPr>
      <w:rPr>
        <w:rFonts w:ascii="Wingdings" w:hAnsi="Wingdings" w:hint="default"/>
      </w:rPr>
    </w:lvl>
    <w:lvl w:ilvl="6" w:tplc="A7E81EB4" w:tentative="1">
      <w:start w:val="1"/>
      <w:numFmt w:val="bullet"/>
      <w:lvlText w:val=""/>
      <w:lvlJc w:val="left"/>
      <w:pPr>
        <w:ind w:left="5040" w:hanging="360"/>
      </w:pPr>
      <w:rPr>
        <w:rFonts w:ascii="Symbol" w:hAnsi="Symbol" w:hint="default"/>
      </w:rPr>
    </w:lvl>
    <w:lvl w:ilvl="7" w:tplc="366E779E" w:tentative="1">
      <w:start w:val="1"/>
      <w:numFmt w:val="bullet"/>
      <w:lvlText w:val="o"/>
      <w:lvlJc w:val="left"/>
      <w:pPr>
        <w:ind w:left="5760" w:hanging="360"/>
      </w:pPr>
      <w:rPr>
        <w:rFonts w:ascii="Courier New" w:hAnsi="Courier New" w:cs="Courier New" w:hint="default"/>
      </w:rPr>
    </w:lvl>
    <w:lvl w:ilvl="8" w:tplc="526A376E" w:tentative="1">
      <w:start w:val="1"/>
      <w:numFmt w:val="bullet"/>
      <w:lvlText w:val=""/>
      <w:lvlJc w:val="left"/>
      <w:pPr>
        <w:ind w:left="6480" w:hanging="360"/>
      </w:pPr>
      <w:rPr>
        <w:rFonts w:ascii="Wingdings" w:hAnsi="Wingdings" w:hint="default"/>
      </w:rPr>
    </w:lvl>
  </w:abstractNum>
  <w:abstractNum w:abstractNumId="21" w15:restartNumberingAfterBreak="0">
    <w:nsid w:val="407755DC"/>
    <w:multiLevelType w:val="hybridMultilevel"/>
    <w:tmpl w:val="8946AC46"/>
    <w:lvl w:ilvl="0" w:tplc="A28AF598">
      <w:start w:val="1"/>
      <w:numFmt w:val="bullet"/>
      <w:lvlText w:val="o"/>
      <w:lvlJc w:val="left"/>
      <w:pPr>
        <w:ind w:left="720" w:hanging="360"/>
      </w:pPr>
      <w:rPr>
        <w:rFonts w:ascii="Courier New" w:hAnsi="Courier New" w:cs="Courier New" w:hint="default"/>
      </w:rPr>
    </w:lvl>
    <w:lvl w:ilvl="1" w:tplc="62BC2898" w:tentative="1">
      <w:start w:val="1"/>
      <w:numFmt w:val="bullet"/>
      <w:lvlText w:val="o"/>
      <w:lvlJc w:val="left"/>
      <w:pPr>
        <w:ind w:left="1440" w:hanging="360"/>
      </w:pPr>
      <w:rPr>
        <w:rFonts w:ascii="Courier New" w:hAnsi="Courier New" w:cs="Courier New" w:hint="default"/>
      </w:rPr>
    </w:lvl>
    <w:lvl w:ilvl="2" w:tplc="DDA0BFDE" w:tentative="1">
      <w:start w:val="1"/>
      <w:numFmt w:val="bullet"/>
      <w:lvlText w:val=""/>
      <w:lvlJc w:val="left"/>
      <w:pPr>
        <w:ind w:left="2160" w:hanging="360"/>
      </w:pPr>
      <w:rPr>
        <w:rFonts w:ascii="Wingdings" w:hAnsi="Wingdings" w:hint="default"/>
      </w:rPr>
    </w:lvl>
    <w:lvl w:ilvl="3" w:tplc="2872F894" w:tentative="1">
      <w:start w:val="1"/>
      <w:numFmt w:val="bullet"/>
      <w:lvlText w:val=""/>
      <w:lvlJc w:val="left"/>
      <w:pPr>
        <w:ind w:left="2880" w:hanging="360"/>
      </w:pPr>
      <w:rPr>
        <w:rFonts w:ascii="Symbol" w:hAnsi="Symbol" w:hint="default"/>
      </w:rPr>
    </w:lvl>
    <w:lvl w:ilvl="4" w:tplc="CB7CC970" w:tentative="1">
      <w:start w:val="1"/>
      <w:numFmt w:val="bullet"/>
      <w:lvlText w:val="o"/>
      <w:lvlJc w:val="left"/>
      <w:pPr>
        <w:ind w:left="3600" w:hanging="360"/>
      </w:pPr>
      <w:rPr>
        <w:rFonts w:ascii="Courier New" w:hAnsi="Courier New" w:cs="Courier New" w:hint="default"/>
      </w:rPr>
    </w:lvl>
    <w:lvl w:ilvl="5" w:tplc="42C85B36" w:tentative="1">
      <w:start w:val="1"/>
      <w:numFmt w:val="bullet"/>
      <w:lvlText w:val=""/>
      <w:lvlJc w:val="left"/>
      <w:pPr>
        <w:ind w:left="4320" w:hanging="360"/>
      </w:pPr>
      <w:rPr>
        <w:rFonts w:ascii="Wingdings" w:hAnsi="Wingdings" w:hint="default"/>
      </w:rPr>
    </w:lvl>
    <w:lvl w:ilvl="6" w:tplc="B5228DBC" w:tentative="1">
      <w:start w:val="1"/>
      <w:numFmt w:val="bullet"/>
      <w:lvlText w:val=""/>
      <w:lvlJc w:val="left"/>
      <w:pPr>
        <w:ind w:left="5040" w:hanging="360"/>
      </w:pPr>
      <w:rPr>
        <w:rFonts w:ascii="Symbol" w:hAnsi="Symbol" w:hint="default"/>
      </w:rPr>
    </w:lvl>
    <w:lvl w:ilvl="7" w:tplc="D9622C40" w:tentative="1">
      <w:start w:val="1"/>
      <w:numFmt w:val="bullet"/>
      <w:lvlText w:val="o"/>
      <w:lvlJc w:val="left"/>
      <w:pPr>
        <w:ind w:left="5760" w:hanging="360"/>
      </w:pPr>
      <w:rPr>
        <w:rFonts w:ascii="Courier New" w:hAnsi="Courier New" w:cs="Courier New" w:hint="default"/>
      </w:rPr>
    </w:lvl>
    <w:lvl w:ilvl="8" w:tplc="0D6075CC" w:tentative="1">
      <w:start w:val="1"/>
      <w:numFmt w:val="bullet"/>
      <w:lvlText w:val=""/>
      <w:lvlJc w:val="left"/>
      <w:pPr>
        <w:ind w:left="6480" w:hanging="360"/>
      </w:pPr>
      <w:rPr>
        <w:rFonts w:ascii="Wingdings" w:hAnsi="Wingdings" w:hint="default"/>
      </w:rPr>
    </w:lvl>
  </w:abstractNum>
  <w:abstractNum w:abstractNumId="22" w15:restartNumberingAfterBreak="0">
    <w:nsid w:val="40CE5E03"/>
    <w:multiLevelType w:val="hybridMultilevel"/>
    <w:tmpl w:val="BFEA0152"/>
    <w:lvl w:ilvl="0" w:tplc="0DEC532A">
      <w:start w:val="1"/>
      <w:numFmt w:val="bullet"/>
      <w:lvlText w:val=""/>
      <w:lvlJc w:val="left"/>
      <w:pPr>
        <w:ind w:left="720" w:hanging="360"/>
      </w:pPr>
      <w:rPr>
        <w:rFonts w:ascii="Symbol" w:hAnsi="Symbol" w:hint="default"/>
      </w:rPr>
    </w:lvl>
    <w:lvl w:ilvl="1" w:tplc="E2E656B4" w:tentative="1">
      <w:start w:val="1"/>
      <w:numFmt w:val="bullet"/>
      <w:lvlText w:val="o"/>
      <w:lvlJc w:val="left"/>
      <w:pPr>
        <w:ind w:left="1440" w:hanging="360"/>
      </w:pPr>
      <w:rPr>
        <w:rFonts w:ascii="Courier New" w:hAnsi="Courier New" w:cs="Courier New" w:hint="default"/>
      </w:rPr>
    </w:lvl>
    <w:lvl w:ilvl="2" w:tplc="CE4EFC8C" w:tentative="1">
      <w:start w:val="1"/>
      <w:numFmt w:val="bullet"/>
      <w:lvlText w:val=""/>
      <w:lvlJc w:val="left"/>
      <w:pPr>
        <w:ind w:left="2160" w:hanging="360"/>
      </w:pPr>
      <w:rPr>
        <w:rFonts w:ascii="Wingdings" w:hAnsi="Wingdings" w:hint="default"/>
      </w:rPr>
    </w:lvl>
    <w:lvl w:ilvl="3" w:tplc="142AD932" w:tentative="1">
      <w:start w:val="1"/>
      <w:numFmt w:val="bullet"/>
      <w:lvlText w:val=""/>
      <w:lvlJc w:val="left"/>
      <w:pPr>
        <w:ind w:left="2880" w:hanging="360"/>
      </w:pPr>
      <w:rPr>
        <w:rFonts w:ascii="Symbol" w:hAnsi="Symbol" w:hint="default"/>
      </w:rPr>
    </w:lvl>
    <w:lvl w:ilvl="4" w:tplc="CB0407E4" w:tentative="1">
      <w:start w:val="1"/>
      <w:numFmt w:val="bullet"/>
      <w:lvlText w:val="o"/>
      <w:lvlJc w:val="left"/>
      <w:pPr>
        <w:ind w:left="3600" w:hanging="360"/>
      </w:pPr>
      <w:rPr>
        <w:rFonts w:ascii="Courier New" w:hAnsi="Courier New" w:cs="Courier New" w:hint="default"/>
      </w:rPr>
    </w:lvl>
    <w:lvl w:ilvl="5" w:tplc="018C9CC8" w:tentative="1">
      <w:start w:val="1"/>
      <w:numFmt w:val="bullet"/>
      <w:lvlText w:val=""/>
      <w:lvlJc w:val="left"/>
      <w:pPr>
        <w:ind w:left="4320" w:hanging="360"/>
      </w:pPr>
      <w:rPr>
        <w:rFonts w:ascii="Wingdings" w:hAnsi="Wingdings" w:hint="default"/>
      </w:rPr>
    </w:lvl>
    <w:lvl w:ilvl="6" w:tplc="539C0534" w:tentative="1">
      <w:start w:val="1"/>
      <w:numFmt w:val="bullet"/>
      <w:lvlText w:val=""/>
      <w:lvlJc w:val="left"/>
      <w:pPr>
        <w:ind w:left="5040" w:hanging="360"/>
      </w:pPr>
      <w:rPr>
        <w:rFonts w:ascii="Symbol" w:hAnsi="Symbol" w:hint="default"/>
      </w:rPr>
    </w:lvl>
    <w:lvl w:ilvl="7" w:tplc="F8AA5538" w:tentative="1">
      <w:start w:val="1"/>
      <w:numFmt w:val="bullet"/>
      <w:lvlText w:val="o"/>
      <w:lvlJc w:val="left"/>
      <w:pPr>
        <w:ind w:left="5760" w:hanging="360"/>
      </w:pPr>
      <w:rPr>
        <w:rFonts w:ascii="Courier New" w:hAnsi="Courier New" w:cs="Courier New" w:hint="default"/>
      </w:rPr>
    </w:lvl>
    <w:lvl w:ilvl="8" w:tplc="B5724ECC" w:tentative="1">
      <w:start w:val="1"/>
      <w:numFmt w:val="bullet"/>
      <w:lvlText w:val=""/>
      <w:lvlJc w:val="left"/>
      <w:pPr>
        <w:ind w:left="6480" w:hanging="360"/>
      </w:pPr>
      <w:rPr>
        <w:rFonts w:ascii="Wingdings" w:hAnsi="Wingdings" w:hint="default"/>
      </w:rPr>
    </w:lvl>
  </w:abstractNum>
  <w:abstractNum w:abstractNumId="23" w15:restartNumberingAfterBreak="0">
    <w:nsid w:val="428766B5"/>
    <w:multiLevelType w:val="hybridMultilevel"/>
    <w:tmpl w:val="EEF6D456"/>
    <w:lvl w:ilvl="0" w:tplc="84344C6C">
      <w:start w:val="1"/>
      <w:numFmt w:val="bullet"/>
      <w:lvlText w:val="o"/>
      <w:lvlJc w:val="left"/>
      <w:pPr>
        <w:ind w:left="720" w:hanging="360"/>
      </w:pPr>
      <w:rPr>
        <w:rFonts w:ascii="Courier New" w:hAnsi="Courier New" w:cs="Courier New" w:hint="default"/>
      </w:rPr>
    </w:lvl>
    <w:lvl w:ilvl="1" w:tplc="2C52918C" w:tentative="1">
      <w:start w:val="1"/>
      <w:numFmt w:val="bullet"/>
      <w:lvlText w:val="o"/>
      <w:lvlJc w:val="left"/>
      <w:pPr>
        <w:ind w:left="1440" w:hanging="360"/>
      </w:pPr>
      <w:rPr>
        <w:rFonts w:ascii="Courier New" w:hAnsi="Courier New" w:cs="Courier New" w:hint="default"/>
      </w:rPr>
    </w:lvl>
    <w:lvl w:ilvl="2" w:tplc="0A081778" w:tentative="1">
      <w:start w:val="1"/>
      <w:numFmt w:val="bullet"/>
      <w:lvlText w:val=""/>
      <w:lvlJc w:val="left"/>
      <w:pPr>
        <w:ind w:left="2160" w:hanging="360"/>
      </w:pPr>
      <w:rPr>
        <w:rFonts w:ascii="Wingdings" w:hAnsi="Wingdings" w:hint="default"/>
      </w:rPr>
    </w:lvl>
    <w:lvl w:ilvl="3" w:tplc="BC188128" w:tentative="1">
      <w:start w:val="1"/>
      <w:numFmt w:val="bullet"/>
      <w:lvlText w:val=""/>
      <w:lvlJc w:val="left"/>
      <w:pPr>
        <w:ind w:left="2880" w:hanging="360"/>
      </w:pPr>
      <w:rPr>
        <w:rFonts w:ascii="Symbol" w:hAnsi="Symbol" w:hint="default"/>
      </w:rPr>
    </w:lvl>
    <w:lvl w:ilvl="4" w:tplc="63E22DB8" w:tentative="1">
      <w:start w:val="1"/>
      <w:numFmt w:val="bullet"/>
      <w:lvlText w:val="o"/>
      <w:lvlJc w:val="left"/>
      <w:pPr>
        <w:ind w:left="3600" w:hanging="360"/>
      </w:pPr>
      <w:rPr>
        <w:rFonts w:ascii="Courier New" w:hAnsi="Courier New" w:cs="Courier New" w:hint="default"/>
      </w:rPr>
    </w:lvl>
    <w:lvl w:ilvl="5" w:tplc="5650D018" w:tentative="1">
      <w:start w:val="1"/>
      <w:numFmt w:val="bullet"/>
      <w:lvlText w:val=""/>
      <w:lvlJc w:val="left"/>
      <w:pPr>
        <w:ind w:left="4320" w:hanging="360"/>
      </w:pPr>
      <w:rPr>
        <w:rFonts w:ascii="Wingdings" w:hAnsi="Wingdings" w:hint="default"/>
      </w:rPr>
    </w:lvl>
    <w:lvl w:ilvl="6" w:tplc="ABF8E38C" w:tentative="1">
      <w:start w:val="1"/>
      <w:numFmt w:val="bullet"/>
      <w:lvlText w:val=""/>
      <w:lvlJc w:val="left"/>
      <w:pPr>
        <w:ind w:left="5040" w:hanging="360"/>
      </w:pPr>
      <w:rPr>
        <w:rFonts w:ascii="Symbol" w:hAnsi="Symbol" w:hint="default"/>
      </w:rPr>
    </w:lvl>
    <w:lvl w:ilvl="7" w:tplc="30408166" w:tentative="1">
      <w:start w:val="1"/>
      <w:numFmt w:val="bullet"/>
      <w:lvlText w:val="o"/>
      <w:lvlJc w:val="left"/>
      <w:pPr>
        <w:ind w:left="5760" w:hanging="360"/>
      </w:pPr>
      <w:rPr>
        <w:rFonts w:ascii="Courier New" w:hAnsi="Courier New" w:cs="Courier New" w:hint="default"/>
      </w:rPr>
    </w:lvl>
    <w:lvl w:ilvl="8" w:tplc="CCD47006" w:tentative="1">
      <w:start w:val="1"/>
      <w:numFmt w:val="bullet"/>
      <w:lvlText w:val=""/>
      <w:lvlJc w:val="left"/>
      <w:pPr>
        <w:ind w:left="6480" w:hanging="360"/>
      </w:pPr>
      <w:rPr>
        <w:rFonts w:ascii="Wingdings" w:hAnsi="Wingdings" w:hint="default"/>
      </w:rPr>
    </w:lvl>
  </w:abstractNum>
  <w:abstractNum w:abstractNumId="24" w15:restartNumberingAfterBreak="0">
    <w:nsid w:val="44CE5BF4"/>
    <w:multiLevelType w:val="hybridMultilevel"/>
    <w:tmpl w:val="B87628DE"/>
    <w:lvl w:ilvl="0" w:tplc="E1F4CF54">
      <w:start w:val="1"/>
      <w:numFmt w:val="bullet"/>
      <w:lvlText w:val="o"/>
      <w:lvlJc w:val="left"/>
      <w:pPr>
        <w:ind w:left="720" w:hanging="360"/>
      </w:pPr>
      <w:rPr>
        <w:rFonts w:ascii="Courier New" w:hAnsi="Courier New" w:cs="Courier New" w:hint="default"/>
      </w:rPr>
    </w:lvl>
    <w:lvl w:ilvl="1" w:tplc="550C04F6" w:tentative="1">
      <w:start w:val="1"/>
      <w:numFmt w:val="bullet"/>
      <w:lvlText w:val="o"/>
      <w:lvlJc w:val="left"/>
      <w:pPr>
        <w:ind w:left="1440" w:hanging="360"/>
      </w:pPr>
      <w:rPr>
        <w:rFonts w:ascii="Courier New" w:hAnsi="Courier New" w:cs="Courier New" w:hint="default"/>
      </w:rPr>
    </w:lvl>
    <w:lvl w:ilvl="2" w:tplc="A25ACB54" w:tentative="1">
      <w:start w:val="1"/>
      <w:numFmt w:val="bullet"/>
      <w:lvlText w:val=""/>
      <w:lvlJc w:val="left"/>
      <w:pPr>
        <w:ind w:left="2160" w:hanging="360"/>
      </w:pPr>
      <w:rPr>
        <w:rFonts w:ascii="Wingdings" w:hAnsi="Wingdings" w:hint="default"/>
      </w:rPr>
    </w:lvl>
    <w:lvl w:ilvl="3" w:tplc="DCA43360" w:tentative="1">
      <w:start w:val="1"/>
      <w:numFmt w:val="bullet"/>
      <w:lvlText w:val=""/>
      <w:lvlJc w:val="left"/>
      <w:pPr>
        <w:ind w:left="2880" w:hanging="360"/>
      </w:pPr>
      <w:rPr>
        <w:rFonts w:ascii="Symbol" w:hAnsi="Symbol" w:hint="default"/>
      </w:rPr>
    </w:lvl>
    <w:lvl w:ilvl="4" w:tplc="622A6EA2" w:tentative="1">
      <w:start w:val="1"/>
      <w:numFmt w:val="bullet"/>
      <w:lvlText w:val="o"/>
      <w:lvlJc w:val="left"/>
      <w:pPr>
        <w:ind w:left="3600" w:hanging="360"/>
      </w:pPr>
      <w:rPr>
        <w:rFonts w:ascii="Courier New" w:hAnsi="Courier New" w:cs="Courier New" w:hint="default"/>
      </w:rPr>
    </w:lvl>
    <w:lvl w:ilvl="5" w:tplc="C7E4F444" w:tentative="1">
      <w:start w:val="1"/>
      <w:numFmt w:val="bullet"/>
      <w:lvlText w:val=""/>
      <w:lvlJc w:val="left"/>
      <w:pPr>
        <w:ind w:left="4320" w:hanging="360"/>
      </w:pPr>
      <w:rPr>
        <w:rFonts w:ascii="Wingdings" w:hAnsi="Wingdings" w:hint="default"/>
      </w:rPr>
    </w:lvl>
    <w:lvl w:ilvl="6" w:tplc="8E54B248" w:tentative="1">
      <w:start w:val="1"/>
      <w:numFmt w:val="bullet"/>
      <w:lvlText w:val=""/>
      <w:lvlJc w:val="left"/>
      <w:pPr>
        <w:ind w:left="5040" w:hanging="360"/>
      </w:pPr>
      <w:rPr>
        <w:rFonts w:ascii="Symbol" w:hAnsi="Symbol" w:hint="default"/>
      </w:rPr>
    </w:lvl>
    <w:lvl w:ilvl="7" w:tplc="058AE21E" w:tentative="1">
      <w:start w:val="1"/>
      <w:numFmt w:val="bullet"/>
      <w:lvlText w:val="o"/>
      <w:lvlJc w:val="left"/>
      <w:pPr>
        <w:ind w:left="5760" w:hanging="360"/>
      </w:pPr>
      <w:rPr>
        <w:rFonts w:ascii="Courier New" w:hAnsi="Courier New" w:cs="Courier New" w:hint="default"/>
      </w:rPr>
    </w:lvl>
    <w:lvl w:ilvl="8" w:tplc="515466B8" w:tentative="1">
      <w:start w:val="1"/>
      <w:numFmt w:val="bullet"/>
      <w:lvlText w:val=""/>
      <w:lvlJc w:val="left"/>
      <w:pPr>
        <w:ind w:left="6480" w:hanging="360"/>
      </w:pPr>
      <w:rPr>
        <w:rFonts w:ascii="Wingdings" w:hAnsi="Wingdings" w:hint="default"/>
      </w:rPr>
    </w:lvl>
  </w:abstractNum>
  <w:abstractNum w:abstractNumId="25" w15:restartNumberingAfterBreak="0">
    <w:nsid w:val="45033AF9"/>
    <w:multiLevelType w:val="hybridMultilevel"/>
    <w:tmpl w:val="7F8C8DD8"/>
    <w:lvl w:ilvl="0" w:tplc="86968F76">
      <w:start w:val="1"/>
      <w:numFmt w:val="bullet"/>
      <w:lvlText w:val="o"/>
      <w:lvlJc w:val="left"/>
      <w:pPr>
        <w:ind w:left="720" w:hanging="360"/>
      </w:pPr>
      <w:rPr>
        <w:rFonts w:ascii="Courier New" w:hAnsi="Courier New" w:cs="Courier New" w:hint="default"/>
      </w:rPr>
    </w:lvl>
    <w:lvl w:ilvl="1" w:tplc="309C54E0" w:tentative="1">
      <w:start w:val="1"/>
      <w:numFmt w:val="bullet"/>
      <w:lvlText w:val="o"/>
      <w:lvlJc w:val="left"/>
      <w:pPr>
        <w:ind w:left="1440" w:hanging="360"/>
      </w:pPr>
      <w:rPr>
        <w:rFonts w:ascii="Courier New" w:hAnsi="Courier New" w:cs="Courier New" w:hint="default"/>
      </w:rPr>
    </w:lvl>
    <w:lvl w:ilvl="2" w:tplc="8BC44582" w:tentative="1">
      <w:start w:val="1"/>
      <w:numFmt w:val="bullet"/>
      <w:lvlText w:val=""/>
      <w:lvlJc w:val="left"/>
      <w:pPr>
        <w:ind w:left="2160" w:hanging="360"/>
      </w:pPr>
      <w:rPr>
        <w:rFonts w:ascii="Wingdings" w:hAnsi="Wingdings" w:hint="default"/>
      </w:rPr>
    </w:lvl>
    <w:lvl w:ilvl="3" w:tplc="1BBE93D4" w:tentative="1">
      <w:start w:val="1"/>
      <w:numFmt w:val="bullet"/>
      <w:lvlText w:val=""/>
      <w:lvlJc w:val="left"/>
      <w:pPr>
        <w:ind w:left="2880" w:hanging="360"/>
      </w:pPr>
      <w:rPr>
        <w:rFonts w:ascii="Symbol" w:hAnsi="Symbol" w:hint="default"/>
      </w:rPr>
    </w:lvl>
    <w:lvl w:ilvl="4" w:tplc="9A5C53EC" w:tentative="1">
      <w:start w:val="1"/>
      <w:numFmt w:val="bullet"/>
      <w:lvlText w:val="o"/>
      <w:lvlJc w:val="left"/>
      <w:pPr>
        <w:ind w:left="3600" w:hanging="360"/>
      </w:pPr>
      <w:rPr>
        <w:rFonts w:ascii="Courier New" w:hAnsi="Courier New" w:cs="Courier New" w:hint="default"/>
      </w:rPr>
    </w:lvl>
    <w:lvl w:ilvl="5" w:tplc="D47418F2" w:tentative="1">
      <w:start w:val="1"/>
      <w:numFmt w:val="bullet"/>
      <w:lvlText w:val=""/>
      <w:lvlJc w:val="left"/>
      <w:pPr>
        <w:ind w:left="4320" w:hanging="360"/>
      </w:pPr>
      <w:rPr>
        <w:rFonts w:ascii="Wingdings" w:hAnsi="Wingdings" w:hint="default"/>
      </w:rPr>
    </w:lvl>
    <w:lvl w:ilvl="6" w:tplc="503C84C8" w:tentative="1">
      <w:start w:val="1"/>
      <w:numFmt w:val="bullet"/>
      <w:lvlText w:val=""/>
      <w:lvlJc w:val="left"/>
      <w:pPr>
        <w:ind w:left="5040" w:hanging="360"/>
      </w:pPr>
      <w:rPr>
        <w:rFonts w:ascii="Symbol" w:hAnsi="Symbol" w:hint="default"/>
      </w:rPr>
    </w:lvl>
    <w:lvl w:ilvl="7" w:tplc="6624DF54" w:tentative="1">
      <w:start w:val="1"/>
      <w:numFmt w:val="bullet"/>
      <w:lvlText w:val="o"/>
      <w:lvlJc w:val="left"/>
      <w:pPr>
        <w:ind w:left="5760" w:hanging="360"/>
      </w:pPr>
      <w:rPr>
        <w:rFonts w:ascii="Courier New" w:hAnsi="Courier New" w:cs="Courier New" w:hint="default"/>
      </w:rPr>
    </w:lvl>
    <w:lvl w:ilvl="8" w:tplc="3420F73C" w:tentative="1">
      <w:start w:val="1"/>
      <w:numFmt w:val="bullet"/>
      <w:lvlText w:val=""/>
      <w:lvlJc w:val="left"/>
      <w:pPr>
        <w:ind w:left="6480" w:hanging="360"/>
      </w:pPr>
      <w:rPr>
        <w:rFonts w:ascii="Wingdings" w:hAnsi="Wingdings" w:hint="default"/>
      </w:rPr>
    </w:lvl>
  </w:abstractNum>
  <w:abstractNum w:abstractNumId="26" w15:restartNumberingAfterBreak="0">
    <w:nsid w:val="459A798C"/>
    <w:multiLevelType w:val="hybridMultilevel"/>
    <w:tmpl w:val="A2F2C51A"/>
    <w:lvl w:ilvl="0" w:tplc="225A2570">
      <w:start w:val="1"/>
      <w:numFmt w:val="bullet"/>
      <w:lvlText w:val="o"/>
      <w:lvlJc w:val="left"/>
      <w:pPr>
        <w:ind w:left="720" w:hanging="360"/>
      </w:pPr>
      <w:rPr>
        <w:rFonts w:ascii="Courier New" w:hAnsi="Courier New" w:cs="Courier New" w:hint="default"/>
      </w:rPr>
    </w:lvl>
    <w:lvl w:ilvl="1" w:tplc="B3AC53DE" w:tentative="1">
      <w:start w:val="1"/>
      <w:numFmt w:val="bullet"/>
      <w:lvlText w:val="o"/>
      <w:lvlJc w:val="left"/>
      <w:pPr>
        <w:ind w:left="1440" w:hanging="360"/>
      </w:pPr>
      <w:rPr>
        <w:rFonts w:ascii="Courier New" w:hAnsi="Courier New" w:cs="Courier New" w:hint="default"/>
      </w:rPr>
    </w:lvl>
    <w:lvl w:ilvl="2" w:tplc="EF1ED820" w:tentative="1">
      <w:start w:val="1"/>
      <w:numFmt w:val="bullet"/>
      <w:lvlText w:val=""/>
      <w:lvlJc w:val="left"/>
      <w:pPr>
        <w:ind w:left="2160" w:hanging="360"/>
      </w:pPr>
      <w:rPr>
        <w:rFonts w:ascii="Wingdings" w:hAnsi="Wingdings" w:hint="default"/>
      </w:rPr>
    </w:lvl>
    <w:lvl w:ilvl="3" w:tplc="E5687A24" w:tentative="1">
      <w:start w:val="1"/>
      <w:numFmt w:val="bullet"/>
      <w:lvlText w:val=""/>
      <w:lvlJc w:val="left"/>
      <w:pPr>
        <w:ind w:left="2880" w:hanging="360"/>
      </w:pPr>
      <w:rPr>
        <w:rFonts w:ascii="Symbol" w:hAnsi="Symbol" w:hint="default"/>
      </w:rPr>
    </w:lvl>
    <w:lvl w:ilvl="4" w:tplc="458C8E16" w:tentative="1">
      <w:start w:val="1"/>
      <w:numFmt w:val="bullet"/>
      <w:lvlText w:val="o"/>
      <w:lvlJc w:val="left"/>
      <w:pPr>
        <w:ind w:left="3600" w:hanging="360"/>
      </w:pPr>
      <w:rPr>
        <w:rFonts w:ascii="Courier New" w:hAnsi="Courier New" w:cs="Courier New" w:hint="default"/>
      </w:rPr>
    </w:lvl>
    <w:lvl w:ilvl="5" w:tplc="5E766F32" w:tentative="1">
      <w:start w:val="1"/>
      <w:numFmt w:val="bullet"/>
      <w:lvlText w:val=""/>
      <w:lvlJc w:val="left"/>
      <w:pPr>
        <w:ind w:left="4320" w:hanging="360"/>
      </w:pPr>
      <w:rPr>
        <w:rFonts w:ascii="Wingdings" w:hAnsi="Wingdings" w:hint="default"/>
      </w:rPr>
    </w:lvl>
    <w:lvl w:ilvl="6" w:tplc="460C993E" w:tentative="1">
      <w:start w:val="1"/>
      <w:numFmt w:val="bullet"/>
      <w:lvlText w:val=""/>
      <w:lvlJc w:val="left"/>
      <w:pPr>
        <w:ind w:left="5040" w:hanging="360"/>
      </w:pPr>
      <w:rPr>
        <w:rFonts w:ascii="Symbol" w:hAnsi="Symbol" w:hint="default"/>
      </w:rPr>
    </w:lvl>
    <w:lvl w:ilvl="7" w:tplc="569AEE1E" w:tentative="1">
      <w:start w:val="1"/>
      <w:numFmt w:val="bullet"/>
      <w:lvlText w:val="o"/>
      <w:lvlJc w:val="left"/>
      <w:pPr>
        <w:ind w:left="5760" w:hanging="360"/>
      </w:pPr>
      <w:rPr>
        <w:rFonts w:ascii="Courier New" w:hAnsi="Courier New" w:cs="Courier New" w:hint="default"/>
      </w:rPr>
    </w:lvl>
    <w:lvl w:ilvl="8" w:tplc="881AD162" w:tentative="1">
      <w:start w:val="1"/>
      <w:numFmt w:val="bullet"/>
      <w:lvlText w:val=""/>
      <w:lvlJc w:val="left"/>
      <w:pPr>
        <w:ind w:left="6480" w:hanging="360"/>
      </w:pPr>
      <w:rPr>
        <w:rFonts w:ascii="Wingdings" w:hAnsi="Wingdings" w:hint="default"/>
      </w:rPr>
    </w:lvl>
  </w:abstractNum>
  <w:abstractNum w:abstractNumId="27" w15:restartNumberingAfterBreak="0">
    <w:nsid w:val="46BD13C7"/>
    <w:multiLevelType w:val="hybridMultilevel"/>
    <w:tmpl w:val="D0281270"/>
    <w:lvl w:ilvl="0" w:tplc="D5C443F4">
      <w:start w:val="1"/>
      <w:numFmt w:val="bullet"/>
      <w:lvlText w:val=""/>
      <w:lvlJc w:val="left"/>
      <w:pPr>
        <w:ind w:left="720" w:hanging="360"/>
      </w:pPr>
      <w:rPr>
        <w:rFonts w:ascii="Symbol" w:hAnsi="Symbol" w:hint="default"/>
      </w:rPr>
    </w:lvl>
    <w:lvl w:ilvl="1" w:tplc="6FF8F416" w:tentative="1">
      <w:start w:val="1"/>
      <w:numFmt w:val="bullet"/>
      <w:lvlText w:val="o"/>
      <w:lvlJc w:val="left"/>
      <w:pPr>
        <w:ind w:left="1440" w:hanging="360"/>
      </w:pPr>
      <w:rPr>
        <w:rFonts w:ascii="Courier New" w:hAnsi="Courier New" w:cs="Courier New" w:hint="default"/>
      </w:rPr>
    </w:lvl>
    <w:lvl w:ilvl="2" w:tplc="8A00AE44" w:tentative="1">
      <w:start w:val="1"/>
      <w:numFmt w:val="bullet"/>
      <w:lvlText w:val=""/>
      <w:lvlJc w:val="left"/>
      <w:pPr>
        <w:ind w:left="2160" w:hanging="360"/>
      </w:pPr>
      <w:rPr>
        <w:rFonts w:ascii="Wingdings" w:hAnsi="Wingdings" w:hint="default"/>
      </w:rPr>
    </w:lvl>
    <w:lvl w:ilvl="3" w:tplc="1B223210" w:tentative="1">
      <w:start w:val="1"/>
      <w:numFmt w:val="bullet"/>
      <w:lvlText w:val=""/>
      <w:lvlJc w:val="left"/>
      <w:pPr>
        <w:ind w:left="2880" w:hanging="360"/>
      </w:pPr>
      <w:rPr>
        <w:rFonts w:ascii="Symbol" w:hAnsi="Symbol" w:hint="default"/>
      </w:rPr>
    </w:lvl>
    <w:lvl w:ilvl="4" w:tplc="0D42D962" w:tentative="1">
      <w:start w:val="1"/>
      <w:numFmt w:val="bullet"/>
      <w:lvlText w:val="o"/>
      <w:lvlJc w:val="left"/>
      <w:pPr>
        <w:ind w:left="3600" w:hanging="360"/>
      </w:pPr>
      <w:rPr>
        <w:rFonts w:ascii="Courier New" w:hAnsi="Courier New" w:cs="Courier New" w:hint="default"/>
      </w:rPr>
    </w:lvl>
    <w:lvl w:ilvl="5" w:tplc="32207C22" w:tentative="1">
      <w:start w:val="1"/>
      <w:numFmt w:val="bullet"/>
      <w:lvlText w:val=""/>
      <w:lvlJc w:val="left"/>
      <w:pPr>
        <w:ind w:left="4320" w:hanging="360"/>
      </w:pPr>
      <w:rPr>
        <w:rFonts w:ascii="Wingdings" w:hAnsi="Wingdings" w:hint="default"/>
      </w:rPr>
    </w:lvl>
    <w:lvl w:ilvl="6" w:tplc="9CD4DAF6" w:tentative="1">
      <w:start w:val="1"/>
      <w:numFmt w:val="bullet"/>
      <w:lvlText w:val=""/>
      <w:lvlJc w:val="left"/>
      <w:pPr>
        <w:ind w:left="5040" w:hanging="360"/>
      </w:pPr>
      <w:rPr>
        <w:rFonts w:ascii="Symbol" w:hAnsi="Symbol" w:hint="default"/>
      </w:rPr>
    </w:lvl>
    <w:lvl w:ilvl="7" w:tplc="B9B62796" w:tentative="1">
      <w:start w:val="1"/>
      <w:numFmt w:val="bullet"/>
      <w:lvlText w:val="o"/>
      <w:lvlJc w:val="left"/>
      <w:pPr>
        <w:ind w:left="5760" w:hanging="360"/>
      </w:pPr>
      <w:rPr>
        <w:rFonts w:ascii="Courier New" w:hAnsi="Courier New" w:cs="Courier New" w:hint="default"/>
      </w:rPr>
    </w:lvl>
    <w:lvl w:ilvl="8" w:tplc="146CE520" w:tentative="1">
      <w:start w:val="1"/>
      <w:numFmt w:val="bullet"/>
      <w:lvlText w:val=""/>
      <w:lvlJc w:val="left"/>
      <w:pPr>
        <w:ind w:left="6480" w:hanging="360"/>
      </w:pPr>
      <w:rPr>
        <w:rFonts w:ascii="Wingdings" w:hAnsi="Wingdings" w:hint="default"/>
      </w:rPr>
    </w:lvl>
  </w:abstractNum>
  <w:abstractNum w:abstractNumId="28" w15:restartNumberingAfterBreak="0">
    <w:nsid w:val="49603095"/>
    <w:multiLevelType w:val="hybridMultilevel"/>
    <w:tmpl w:val="06649E80"/>
    <w:lvl w:ilvl="0" w:tplc="D136C3D4">
      <w:start w:val="1"/>
      <w:numFmt w:val="bullet"/>
      <w:lvlText w:val=""/>
      <w:lvlJc w:val="left"/>
      <w:pPr>
        <w:ind w:left="720" w:hanging="360"/>
      </w:pPr>
      <w:rPr>
        <w:rFonts w:ascii="Symbol" w:hAnsi="Symbol" w:hint="default"/>
      </w:rPr>
    </w:lvl>
    <w:lvl w:ilvl="1" w:tplc="254E96E0" w:tentative="1">
      <w:start w:val="1"/>
      <w:numFmt w:val="bullet"/>
      <w:lvlText w:val="o"/>
      <w:lvlJc w:val="left"/>
      <w:pPr>
        <w:ind w:left="1440" w:hanging="360"/>
      </w:pPr>
      <w:rPr>
        <w:rFonts w:ascii="Courier New" w:hAnsi="Courier New" w:cs="Courier New" w:hint="default"/>
      </w:rPr>
    </w:lvl>
    <w:lvl w:ilvl="2" w:tplc="8B7CA6AA" w:tentative="1">
      <w:start w:val="1"/>
      <w:numFmt w:val="bullet"/>
      <w:lvlText w:val=""/>
      <w:lvlJc w:val="left"/>
      <w:pPr>
        <w:ind w:left="2160" w:hanging="360"/>
      </w:pPr>
      <w:rPr>
        <w:rFonts w:ascii="Wingdings" w:hAnsi="Wingdings" w:hint="default"/>
      </w:rPr>
    </w:lvl>
    <w:lvl w:ilvl="3" w:tplc="385CA8DC" w:tentative="1">
      <w:start w:val="1"/>
      <w:numFmt w:val="bullet"/>
      <w:lvlText w:val=""/>
      <w:lvlJc w:val="left"/>
      <w:pPr>
        <w:ind w:left="2880" w:hanging="360"/>
      </w:pPr>
      <w:rPr>
        <w:rFonts w:ascii="Symbol" w:hAnsi="Symbol" w:hint="default"/>
      </w:rPr>
    </w:lvl>
    <w:lvl w:ilvl="4" w:tplc="8EA4AEDA" w:tentative="1">
      <w:start w:val="1"/>
      <w:numFmt w:val="bullet"/>
      <w:lvlText w:val="o"/>
      <w:lvlJc w:val="left"/>
      <w:pPr>
        <w:ind w:left="3600" w:hanging="360"/>
      </w:pPr>
      <w:rPr>
        <w:rFonts w:ascii="Courier New" w:hAnsi="Courier New" w:cs="Courier New" w:hint="default"/>
      </w:rPr>
    </w:lvl>
    <w:lvl w:ilvl="5" w:tplc="76922D60" w:tentative="1">
      <w:start w:val="1"/>
      <w:numFmt w:val="bullet"/>
      <w:lvlText w:val=""/>
      <w:lvlJc w:val="left"/>
      <w:pPr>
        <w:ind w:left="4320" w:hanging="360"/>
      </w:pPr>
      <w:rPr>
        <w:rFonts w:ascii="Wingdings" w:hAnsi="Wingdings" w:hint="default"/>
      </w:rPr>
    </w:lvl>
    <w:lvl w:ilvl="6" w:tplc="3B9E783C" w:tentative="1">
      <w:start w:val="1"/>
      <w:numFmt w:val="bullet"/>
      <w:lvlText w:val=""/>
      <w:lvlJc w:val="left"/>
      <w:pPr>
        <w:ind w:left="5040" w:hanging="360"/>
      </w:pPr>
      <w:rPr>
        <w:rFonts w:ascii="Symbol" w:hAnsi="Symbol" w:hint="default"/>
      </w:rPr>
    </w:lvl>
    <w:lvl w:ilvl="7" w:tplc="37D8BFAE" w:tentative="1">
      <w:start w:val="1"/>
      <w:numFmt w:val="bullet"/>
      <w:lvlText w:val="o"/>
      <w:lvlJc w:val="left"/>
      <w:pPr>
        <w:ind w:left="5760" w:hanging="360"/>
      </w:pPr>
      <w:rPr>
        <w:rFonts w:ascii="Courier New" w:hAnsi="Courier New" w:cs="Courier New" w:hint="default"/>
      </w:rPr>
    </w:lvl>
    <w:lvl w:ilvl="8" w:tplc="FF064B22" w:tentative="1">
      <w:start w:val="1"/>
      <w:numFmt w:val="bullet"/>
      <w:lvlText w:val=""/>
      <w:lvlJc w:val="left"/>
      <w:pPr>
        <w:ind w:left="6480" w:hanging="360"/>
      </w:pPr>
      <w:rPr>
        <w:rFonts w:ascii="Wingdings" w:hAnsi="Wingdings" w:hint="default"/>
      </w:rPr>
    </w:lvl>
  </w:abstractNum>
  <w:abstractNum w:abstractNumId="29" w15:restartNumberingAfterBreak="0">
    <w:nsid w:val="4DD77875"/>
    <w:multiLevelType w:val="hybridMultilevel"/>
    <w:tmpl w:val="D87A4F62"/>
    <w:lvl w:ilvl="0" w:tplc="33CC7DCE">
      <w:start w:val="1"/>
      <w:numFmt w:val="bullet"/>
      <w:lvlText w:val=""/>
      <w:lvlJc w:val="left"/>
      <w:pPr>
        <w:ind w:left="720" w:hanging="360"/>
      </w:pPr>
      <w:rPr>
        <w:rFonts w:ascii="Symbol" w:hAnsi="Symbol" w:hint="default"/>
      </w:rPr>
    </w:lvl>
    <w:lvl w:ilvl="1" w:tplc="EBC47544" w:tentative="1">
      <w:start w:val="1"/>
      <w:numFmt w:val="bullet"/>
      <w:lvlText w:val="o"/>
      <w:lvlJc w:val="left"/>
      <w:pPr>
        <w:ind w:left="1440" w:hanging="360"/>
      </w:pPr>
      <w:rPr>
        <w:rFonts w:ascii="Courier New" w:hAnsi="Courier New" w:cs="Courier New" w:hint="default"/>
      </w:rPr>
    </w:lvl>
    <w:lvl w:ilvl="2" w:tplc="41886B60" w:tentative="1">
      <w:start w:val="1"/>
      <w:numFmt w:val="bullet"/>
      <w:lvlText w:val=""/>
      <w:lvlJc w:val="left"/>
      <w:pPr>
        <w:ind w:left="2160" w:hanging="360"/>
      </w:pPr>
      <w:rPr>
        <w:rFonts w:ascii="Wingdings" w:hAnsi="Wingdings" w:hint="default"/>
      </w:rPr>
    </w:lvl>
    <w:lvl w:ilvl="3" w:tplc="DD6AC4A2" w:tentative="1">
      <w:start w:val="1"/>
      <w:numFmt w:val="bullet"/>
      <w:lvlText w:val=""/>
      <w:lvlJc w:val="left"/>
      <w:pPr>
        <w:ind w:left="2880" w:hanging="360"/>
      </w:pPr>
      <w:rPr>
        <w:rFonts w:ascii="Symbol" w:hAnsi="Symbol" w:hint="default"/>
      </w:rPr>
    </w:lvl>
    <w:lvl w:ilvl="4" w:tplc="EF3ECE0E" w:tentative="1">
      <w:start w:val="1"/>
      <w:numFmt w:val="bullet"/>
      <w:lvlText w:val="o"/>
      <w:lvlJc w:val="left"/>
      <w:pPr>
        <w:ind w:left="3600" w:hanging="360"/>
      </w:pPr>
      <w:rPr>
        <w:rFonts w:ascii="Courier New" w:hAnsi="Courier New" w:cs="Courier New" w:hint="default"/>
      </w:rPr>
    </w:lvl>
    <w:lvl w:ilvl="5" w:tplc="71C0513A" w:tentative="1">
      <w:start w:val="1"/>
      <w:numFmt w:val="bullet"/>
      <w:lvlText w:val=""/>
      <w:lvlJc w:val="left"/>
      <w:pPr>
        <w:ind w:left="4320" w:hanging="360"/>
      </w:pPr>
      <w:rPr>
        <w:rFonts w:ascii="Wingdings" w:hAnsi="Wingdings" w:hint="default"/>
      </w:rPr>
    </w:lvl>
    <w:lvl w:ilvl="6" w:tplc="B29233BA" w:tentative="1">
      <w:start w:val="1"/>
      <w:numFmt w:val="bullet"/>
      <w:lvlText w:val=""/>
      <w:lvlJc w:val="left"/>
      <w:pPr>
        <w:ind w:left="5040" w:hanging="360"/>
      </w:pPr>
      <w:rPr>
        <w:rFonts w:ascii="Symbol" w:hAnsi="Symbol" w:hint="default"/>
      </w:rPr>
    </w:lvl>
    <w:lvl w:ilvl="7" w:tplc="C974DB28" w:tentative="1">
      <w:start w:val="1"/>
      <w:numFmt w:val="bullet"/>
      <w:lvlText w:val="o"/>
      <w:lvlJc w:val="left"/>
      <w:pPr>
        <w:ind w:left="5760" w:hanging="360"/>
      </w:pPr>
      <w:rPr>
        <w:rFonts w:ascii="Courier New" w:hAnsi="Courier New" w:cs="Courier New" w:hint="default"/>
      </w:rPr>
    </w:lvl>
    <w:lvl w:ilvl="8" w:tplc="288035EE" w:tentative="1">
      <w:start w:val="1"/>
      <w:numFmt w:val="bullet"/>
      <w:lvlText w:val=""/>
      <w:lvlJc w:val="left"/>
      <w:pPr>
        <w:ind w:left="6480" w:hanging="360"/>
      </w:pPr>
      <w:rPr>
        <w:rFonts w:ascii="Wingdings" w:hAnsi="Wingdings" w:hint="default"/>
      </w:rPr>
    </w:lvl>
  </w:abstractNum>
  <w:abstractNum w:abstractNumId="30" w15:restartNumberingAfterBreak="0">
    <w:nsid w:val="4FBB72DA"/>
    <w:multiLevelType w:val="hybridMultilevel"/>
    <w:tmpl w:val="B55E47D2"/>
    <w:lvl w:ilvl="0" w:tplc="2AB81B92">
      <w:start w:val="1"/>
      <w:numFmt w:val="bullet"/>
      <w:lvlText w:val=""/>
      <w:lvlJc w:val="left"/>
      <w:pPr>
        <w:ind w:left="720" w:hanging="360"/>
      </w:pPr>
      <w:rPr>
        <w:rFonts w:ascii="Symbol" w:hAnsi="Symbol" w:hint="default"/>
      </w:rPr>
    </w:lvl>
    <w:lvl w:ilvl="1" w:tplc="1B062536" w:tentative="1">
      <w:start w:val="1"/>
      <w:numFmt w:val="bullet"/>
      <w:lvlText w:val="o"/>
      <w:lvlJc w:val="left"/>
      <w:pPr>
        <w:ind w:left="1440" w:hanging="360"/>
      </w:pPr>
      <w:rPr>
        <w:rFonts w:ascii="Courier New" w:hAnsi="Courier New" w:cs="Courier New" w:hint="default"/>
      </w:rPr>
    </w:lvl>
    <w:lvl w:ilvl="2" w:tplc="057A8A2C" w:tentative="1">
      <w:start w:val="1"/>
      <w:numFmt w:val="bullet"/>
      <w:lvlText w:val=""/>
      <w:lvlJc w:val="left"/>
      <w:pPr>
        <w:ind w:left="2160" w:hanging="360"/>
      </w:pPr>
      <w:rPr>
        <w:rFonts w:ascii="Wingdings" w:hAnsi="Wingdings" w:hint="default"/>
      </w:rPr>
    </w:lvl>
    <w:lvl w:ilvl="3" w:tplc="1C52EFA0" w:tentative="1">
      <w:start w:val="1"/>
      <w:numFmt w:val="bullet"/>
      <w:lvlText w:val=""/>
      <w:lvlJc w:val="left"/>
      <w:pPr>
        <w:ind w:left="2880" w:hanging="360"/>
      </w:pPr>
      <w:rPr>
        <w:rFonts w:ascii="Symbol" w:hAnsi="Symbol" w:hint="default"/>
      </w:rPr>
    </w:lvl>
    <w:lvl w:ilvl="4" w:tplc="4D86787C" w:tentative="1">
      <w:start w:val="1"/>
      <w:numFmt w:val="bullet"/>
      <w:lvlText w:val="o"/>
      <w:lvlJc w:val="left"/>
      <w:pPr>
        <w:ind w:left="3600" w:hanging="360"/>
      </w:pPr>
      <w:rPr>
        <w:rFonts w:ascii="Courier New" w:hAnsi="Courier New" w:cs="Courier New" w:hint="default"/>
      </w:rPr>
    </w:lvl>
    <w:lvl w:ilvl="5" w:tplc="D34EEF46" w:tentative="1">
      <w:start w:val="1"/>
      <w:numFmt w:val="bullet"/>
      <w:lvlText w:val=""/>
      <w:lvlJc w:val="left"/>
      <w:pPr>
        <w:ind w:left="4320" w:hanging="360"/>
      </w:pPr>
      <w:rPr>
        <w:rFonts w:ascii="Wingdings" w:hAnsi="Wingdings" w:hint="default"/>
      </w:rPr>
    </w:lvl>
    <w:lvl w:ilvl="6" w:tplc="F1CA59DA" w:tentative="1">
      <w:start w:val="1"/>
      <w:numFmt w:val="bullet"/>
      <w:lvlText w:val=""/>
      <w:lvlJc w:val="left"/>
      <w:pPr>
        <w:ind w:left="5040" w:hanging="360"/>
      </w:pPr>
      <w:rPr>
        <w:rFonts w:ascii="Symbol" w:hAnsi="Symbol" w:hint="default"/>
      </w:rPr>
    </w:lvl>
    <w:lvl w:ilvl="7" w:tplc="6D666F06" w:tentative="1">
      <w:start w:val="1"/>
      <w:numFmt w:val="bullet"/>
      <w:lvlText w:val="o"/>
      <w:lvlJc w:val="left"/>
      <w:pPr>
        <w:ind w:left="5760" w:hanging="360"/>
      </w:pPr>
      <w:rPr>
        <w:rFonts w:ascii="Courier New" w:hAnsi="Courier New" w:cs="Courier New" w:hint="default"/>
      </w:rPr>
    </w:lvl>
    <w:lvl w:ilvl="8" w:tplc="A6081054" w:tentative="1">
      <w:start w:val="1"/>
      <w:numFmt w:val="bullet"/>
      <w:lvlText w:val=""/>
      <w:lvlJc w:val="left"/>
      <w:pPr>
        <w:ind w:left="6480" w:hanging="360"/>
      </w:pPr>
      <w:rPr>
        <w:rFonts w:ascii="Wingdings" w:hAnsi="Wingdings" w:hint="default"/>
      </w:rPr>
    </w:lvl>
  </w:abstractNum>
  <w:abstractNum w:abstractNumId="31" w15:restartNumberingAfterBreak="0">
    <w:nsid w:val="51492019"/>
    <w:multiLevelType w:val="hybridMultilevel"/>
    <w:tmpl w:val="EF202902"/>
    <w:lvl w:ilvl="0" w:tplc="A31253F4">
      <w:start w:val="1"/>
      <w:numFmt w:val="bullet"/>
      <w:lvlText w:val="o"/>
      <w:lvlJc w:val="left"/>
      <w:pPr>
        <w:ind w:left="720" w:hanging="360"/>
      </w:pPr>
      <w:rPr>
        <w:rFonts w:ascii="Courier New" w:hAnsi="Courier New" w:cs="Courier New" w:hint="default"/>
      </w:rPr>
    </w:lvl>
    <w:lvl w:ilvl="1" w:tplc="24CC0166" w:tentative="1">
      <w:start w:val="1"/>
      <w:numFmt w:val="bullet"/>
      <w:lvlText w:val="o"/>
      <w:lvlJc w:val="left"/>
      <w:pPr>
        <w:ind w:left="1440" w:hanging="360"/>
      </w:pPr>
      <w:rPr>
        <w:rFonts w:ascii="Courier New" w:hAnsi="Courier New" w:cs="Courier New" w:hint="default"/>
      </w:rPr>
    </w:lvl>
    <w:lvl w:ilvl="2" w:tplc="EA8480B6" w:tentative="1">
      <w:start w:val="1"/>
      <w:numFmt w:val="bullet"/>
      <w:lvlText w:val=""/>
      <w:lvlJc w:val="left"/>
      <w:pPr>
        <w:ind w:left="2160" w:hanging="360"/>
      </w:pPr>
      <w:rPr>
        <w:rFonts w:ascii="Wingdings" w:hAnsi="Wingdings" w:hint="default"/>
      </w:rPr>
    </w:lvl>
    <w:lvl w:ilvl="3" w:tplc="296C89A2" w:tentative="1">
      <w:start w:val="1"/>
      <w:numFmt w:val="bullet"/>
      <w:lvlText w:val=""/>
      <w:lvlJc w:val="left"/>
      <w:pPr>
        <w:ind w:left="2880" w:hanging="360"/>
      </w:pPr>
      <w:rPr>
        <w:rFonts w:ascii="Symbol" w:hAnsi="Symbol" w:hint="default"/>
      </w:rPr>
    </w:lvl>
    <w:lvl w:ilvl="4" w:tplc="A7FCD8B2" w:tentative="1">
      <w:start w:val="1"/>
      <w:numFmt w:val="bullet"/>
      <w:lvlText w:val="o"/>
      <w:lvlJc w:val="left"/>
      <w:pPr>
        <w:ind w:left="3600" w:hanging="360"/>
      </w:pPr>
      <w:rPr>
        <w:rFonts w:ascii="Courier New" w:hAnsi="Courier New" w:cs="Courier New" w:hint="default"/>
      </w:rPr>
    </w:lvl>
    <w:lvl w:ilvl="5" w:tplc="C978B68C" w:tentative="1">
      <w:start w:val="1"/>
      <w:numFmt w:val="bullet"/>
      <w:lvlText w:val=""/>
      <w:lvlJc w:val="left"/>
      <w:pPr>
        <w:ind w:left="4320" w:hanging="360"/>
      </w:pPr>
      <w:rPr>
        <w:rFonts w:ascii="Wingdings" w:hAnsi="Wingdings" w:hint="default"/>
      </w:rPr>
    </w:lvl>
    <w:lvl w:ilvl="6" w:tplc="CC42B32E" w:tentative="1">
      <w:start w:val="1"/>
      <w:numFmt w:val="bullet"/>
      <w:lvlText w:val=""/>
      <w:lvlJc w:val="left"/>
      <w:pPr>
        <w:ind w:left="5040" w:hanging="360"/>
      </w:pPr>
      <w:rPr>
        <w:rFonts w:ascii="Symbol" w:hAnsi="Symbol" w:hint="default"/>
      </w:rPr>
    </w:lvl>
    <w:lvl w:ilvl="7" w:tplc="A1360E88" w:tentative="1">
      <w:start w:val="1"/>
      <w:numFmt w:val="bullet"/>
      <w:lvlText w:val="o"/>
      <w:lvlJc w:val="left"/>
      <w:pPr>
        <w:ind w:left="5760" w:hanging="360"/>
      </w:pPr>
      <w:rPr>
        <w:rFonts w:ascii="Courier New" w:hAnsi="Courier New" w:cs="Courier New" w:hint="default"/>
      </w:rPr>
    </w:lvl>
    <w:lvl w:ilvl="8" w:tplc="CCB4C03A" w:tentative="1">
      <w:start w:val="1"/>
      <w:numFmt w:val="bullet"/>
      <w:lvlText w:val=""/>
      <w:lvlJc w:val="left"/>
      <w:pPr>
        <w:ind w:left="6480" w:hanging="360"/>
      </w:pPr>
      <w:rPr>
        <w:rFonts w:ascii="Wingdings" w:hAnsi="Wingdings" w:hint="default"/>
      </w:rPr>
    </w:lvl>
  </w:abstractNum>
  <w:abstractNum w:abstractNumId="32" w15:restartNumberingAfterBreak="0">
    <w:nsid w:val="573C7396"/>
    <w:multiLevelType w:val="hybridMultilevel"/>
    <w:tmpl w:val="1076BB3C"/>
    <w:lvl w:ilvl="0" w:tplc="B8205504">
      <w:start w:val="3"/>
      <w:numFmt w:val="bullet"/>
      <w:lvlText w:val="-"/>
      <w:lvlJc w:val="left"/>
      <w:pPr>
        <w:ind w:left="720" w:hanging="360"/>
      </w:pPr>
      <w:rPr>
        <w:rFonts w:ascii="Calibri Light" w:eastAsiaTheme="minorHAnsi" w:hAnsi="Calibri Light" w:cs="Calibri Light" w:hint="default"/>
      </w:rPr>
    </w:lvl>
    <w:lvl w:ilvl="1" w:tplc="D39CC556" w:tentative="1">
      <w:start w:val="1"/>
      <w:numFmt w:val="bullet"/>
      <w:lvlText w:val="o"/>
      <w:lvlJc w:val="left"/>
      <w:pPr>
        <w:ind w:left="1440" w:hanging="360"/>
      </w:pPr>
      <w:rPr>
        <w:rFonts w:ascii="Courier New" w:hAnsi="Courier New" w:cs="Courier New" w:hint="default"/>
      </w:rPr>
    </w:lvl>
    <w:lvl w:ilvl="2" w:tplc="F8C4FA3E" w:tentative="1">
      <w:start w:val="1"/>
      <w:numFmt w:val="bullet"/>
      <w:lvlText w:val=""/>
      <w:lvlJc w:val="left"/>
      <w:pPr>
        <w:ind w:left="2160" w:hanging="360"/>
      </w:pPr>
      <w:rPr>
        <w:rFonts w:ascii="Wingdings" w:hAnsi="Wingdings" w:hint="default"/>
      </w:rPr>
    </w:lvl>
    <w:lvl w:ilvl="3" w:tplc="A6524134" w:tentative="1">
      <w:start w:val="1"/>
      <w:numFmt w:val="bullet"/>
      <w:lvlText w:val=""/>
      <w:lvlJc w:val="left"/>
      <w:pPr>
        <w:ind w:left="2880" w:hanging="360"/>
      </w:pPr>
      <w:rPr>
        <w:rFonts w:ascii="Symbol" w:hAnsi="Symbol" w:hint="default"/>
      </w:rPr>
    </w:lvl>
    <w:lvl w:ilvl="4" w:tplc="E56E47F0" w:tentative="1">
      <w:start w:val="1"/>
      <w:numFmt w:val="bullet"/>
      <w:lvlText w:val="o"/>
      <w:lvlJc w:val="left"/>
      <w:pPr>
        <w:ind w:left="3600" w:hanging="360"/>
      </w:pPr>
      <w:rPr>
        <w:rFonts w:ascii="Courier New" w:hAnsi="Courier New" w:cs="Courier New" w:hint="default"/>
      </w:rPr>
    </w:lvl>
    <w:lvl w:ilvl="5" w:tplc="1C263AA4" w:tentative="1">
      <w:start w:val="1"/>
      <w:numFmt w:val="bullet"/>
      <w:lvlText w:val=""/>
      <w:lvlJc w:val="left"/>
      <w:pPr>
        <w:ind w:left="4320" w:hanging="360"/>
      </w:pPr>
      <w:rPr>
        <w:rFonts w:ascii="Wingdings" w:hAnsi="Wingdings" w:hint="default"/>
      </w:rPr>
    </w:lvl>
    <w:lvl w:ilvl="6" w:tplc="0F4E9A02" w:tentative="1">
      <w:start w:val="1"/>
      <w:numFmt w:val="bullet"/>
      <w:lvlText w:val=""/>
      <w:lvlJc w:val="left"/>
      <w:pPr>
        <w:ind w:left="5040" w:hanging="360"/>
      </w:pPr>
      <w:rPr>
        <w:rFonts w:ascii="Symbol" w:hAnsi="Symbol" w:hint="default"/>
      </w:rPr>
    </w:lvl>
    <w:lvl w:ilvl="7" w:tplc="B0E86024" w:tentative="1">
      <w:start w:val="1"/>
      <w:numFmt w:val="bullet"/>
      <w:lvlText w:val="o"/>
      <w:lvlJc w:val="left"/>
      <w:pPr>
        <w:ind w:left="5760" w:hanging="360"/>
      </w:pPr>
      <w:rPr>
        <w:rFonts w:ascii="Courier New" w:hAnsi="Courier New" w:cs="Courier New" w:hint="default"/>
      </w:rPr>
    </w:lvl>
    <w:lvl w:ilvl="8" w:tplc="B94C4E4A" w:tentative="1">
      <w:start w:val="1"/>
      <w:numFmt w:val="bullet"/>
      <w:lvlText w:val=""/>
      <w:lvlJc w:val="left"/>
      <w:pPr>
        <w:ind w:left="6480" w:hanging="360"/>
      </w:pPr>
      <w:rPr>
        <w:rFonts w:ascii="Wingdings" w:hAnsi="Wingdings" w:hint="default"/>
      </w:rPr>
    </w:lvl>
  </w:abstractNum>
  <w:abstractNum w:abstractNumId="33" w15:restartNumberingAfterBreak="0">
    <w:nsid w:val="5DC92884"/>
    <w:multiLevelType w:val="hybridMultilevel"/>
    <w:tmpl w:val="91FE4E9E"/>
    <w:lvl w:ilvl="0" w:tplc="F64E9A98">
      <w:start w:val="1"/>
      <w:numFmt w:val="bullet"/>
      <w:lvlText w:val="o"/>
      <w:lvlJc w:val="left"/>
      <w:pPr>
        <w:ind w:left="720" w:hanging="360"/>
      </w:pPr>
      <w:rPr>
        <w:rFonts w:ascii="Courier New" w:hAnsi="Courier New" w:cs="Courier New" w:hint="default"/>
      </w:rPr>
    </w:lvl>
    <w:lvl w:ilvl="1" w:tplc="4A6C8D5A" w:tentative="1">
      <w:start w:val="1"/>
      <w:numFmt w:val="bullet"/>
      <w:lvlText w:val="o"/>
      <w:lvlJc w:val="left"/>
      <w:pPr>
        <w:ind w:left="1440" w:hanging="360"/>
      </w:pPr>
      <w:rPr>
        <w:rFonts w:ascii="Courier New" w:hAnsi="Courier New" w:cs="Courier New" w:hint="default"/>
      </w:rPr>
    </w:lvl>
    <w:lvl w:ilvl="2" w:tplc="21FE4EC8" w:tentative="1">
      <w:start w:val="1"/>
      <w:numFmt w:val="bullet"/>
      <w:lvlText w:val=""/>
      <w:lvlJc w:val="left"/>
      <w:pPr>
        <w:ind w:left="2160" w:hanging="360"/>
      </w:pPr>
      <w:rPr>
        <w:rFonts w:ascii="Wingdings" w:hAnsi="Wingdings" w:hint="default"/>
      </w:rPr>
    </w:lvl>
    <w:lvl w:ilvl="3" w:tplc="A1A823FE" w:tentative="1">
      <w:start w:val="1"/>
      <w:numFmt w:val="bullet"/>
      <w:lvlText w:val=""/>
      <w:lvlJc w:val="left"/>
      <w:pPr>
        <w:ind w:left="2880" w:hanging="360"/>
      </w:pPr>
      <w:rPr>
        <w:rFonts w:ascii="Symbol" w:hAnsi="Symbol" w:hint="default"/>
      </w:rPr>
    </w:lvl>
    <w:lvl w:ilvl="4" w:tplc="2DACAE44" w:tentative="1">
      <w:start w:val="1"/>
      <w:numFmt w:val="bullet"/>
      <w:lvlText w:val="o"/>
      <w:lvlJc w:val="left"/>
      <w:pPr>
        <w:ind w:left="3600" w:hanging="360"/>
      </w:pPr>
      <w:rPr>
        <w:rFonts w:ascii="Courier New" w:hAnsi="Courier New" w:cs="Courier New" w:hint="default"/>
      </w:rPr>
    </w:lvl>
    <w:lvl w:ilvl="5" w:tplc="FDD68006" w:tentative="1">
      <w:start w:val="1"/>
      <w:numFmt w:val="bullet"/>
      <w:lvlText w:val=""/>
      <w:lvlJc w:val="left"/>
      <w:pPr>
        <w:ind w:left="4320" w:hanging="360"/>
      </w:pPr>
      <w:rPr>
        <w:rFonts w:ascii="Wingdings" w:hAnsi="Wingdings" w:hint="default"/>
      </w:rPr>
    </w:lvl>
    <w:lvl w:ilvl="6" w:tplc="0D0A8118" w:tentative="1">
      <w:start w:val="1"/>
      <w:numFmt w:val="bullet"/>
      <w:lvlText w:val=""/>
      <w:lvlJc w:val="left"/>
      <w:pPr>
        <w:ind w:left="5040" w:hanging="360"/>
      </w:pPr>
      <w:rPr>
        <w:rFonts w:ascii="Symbol" w:hAnsi="Symbol" w:hint="default"/>
      </w:rPr>
    </w:lvl>
    <w:lvl w:ilvl="7" w:tplc="F1946A0A" w:tentative="1">
      <w:start w:val="1"/>
      <w:numFmt w:val="bullet"/>
      <w:lvlText w:val="o"/>
      <w:lvlJc w:val="left"/>
      <w:pPr>
        <w:ind w:left="5760" w:hanging="360"/>
      </w:pPr>
      <w:rPr>
        <w:rFonts w:ascii="Courier New" w:hAnsi="Courier New" w:cs="Courier New" w:hint="default"/>
      </w:rPr>
    </w:lvl>
    <w:lvl w:ilvl="8" w:tplc="95B23874" w:tentative="1">
      <w:start w:val="1"/>
      <w:numFmt w:val="bullet"/>
      <w:lvlText w:val=""/>
      <w:lvlJc w:val="left"/>
      <w:pPr>
        <w:ind w:left="6480" w:hanging="360"/>
      </w:pPr>
      <w:rPr>
        <w:rFonts w:ascii="Wingdings" w:hAnsi="Wingdings" w:hint="default"/>
      </w:rPr>
    </w:lvl>
  </w:abstractNum>
  <w:abstractNum w:abstractNumId="34" w15:restartNumberingAfterBreak="0">
    <w:nsid w:val="5E703188"/>
    <w:multiLevelType w:val="hybridMultilevel"/>
    <w:tmpl w:val="D0DC317C"/>
    <w:lvl w:ilvl="0" w:tplc="6DEC8FAC">
      <w:start w:val="1"/>
      <w:numFmt w:val="bullet"/>
      <w:lvlText w:val="o"/>
      <w:lvlJc w:val="left"/>
      <w:pPr>
        <w:ind w:left="720" w:hanging="360"/>
      </w:pPr>
      <w:rPr>
        <w:rFonts w:ascii="Courier New" w:hAnsi="Courier New" w:cs="Courier New" w:hint="default"/>
      </w:rPr>
    </w:lvl>
    <w:lvl w:ilvl="1" w:tplc="32AC7622" w:tentative="1">
      <w:start w:val="1"/>
      <w:numFmt w:val="bullet"/>
      <w:lvlText w:val="o"/>
      <w:lvlJc w:val="left"/>
      <w:pPr>
        <w:ind w:left="1440" w:hanging="360"/>
      </w:pPr>
      <w:rPr>
        <w:rFonts w:ascii="Courier New" w:hAnsi="Courier New" w:cs="Courier New" w:hint="default"/>
      </w:rPr>
    </w:lvl>
    <w:lvl w:ilvl="2" w:tplc="6BDC74C0" w:tentative="1">
      <w:start w:val="1"/>
      <w:numFmt w:val="bullet"/>
      <w:lvlText w:val=""/>
      <w:lvlJc w:val="left"/>
      <w:pPr>
        <w:ind w:left="2160" w:hanging="360"/>
      </w:pPr>
      <w:rPr>
        <w:rFonts w:ascii="Wingdings" w:hAnsi="Wingdings" w:hint="default"/>
      </w:rPr>
    </w:lvl>
    <w:lvl w:ilvl="3" w:tplc="6AC20EB2" w:tentative="1">
      <w:start w:val="1"/>
      <w:numFmt w:val="bullet"/>
      <w:lvlText w:val=""/>
      <w:lvlJc w:val="left"/>
      <w:pPr>
        <w:ind w:left="2880" w:hanging="360"/>
      </w:pPr>
      <w:rPr>
        <w:rFonts w:ascii="Symbol" w:hAnsi="Symbol" w:hint="default"/>
      </w:rPr>
    </w:lvl>
    <w:lvl w:ilvl="4" w:tplc="3AECEC84" w:tentative="1">
      <w:start w:val="1"/>
      <w:numFmt w:val="bullet"/>
      <w:lvlText w:val="o"/>
      <w:lvlJc w:val="left"/>
      <w:pPr>
        <w:ind w:left="3600" w:hanging="360"/>
      </w:pPr>
      <w:rPr>
        <w:rFonts w:ascii="Courier New" w:hAnsi="Courier New" w:cs="Courier New" w:hint="default"/>
      </w:rPr>
    </w:lvl>
    <w:lvl w:ilvl="5" w:tplc="3A206C1E" w:tentative="1">
      <w:start w:val="1"/>
      <w:numFmt w:val="bullet"/>
      <w:lvlText w:val=""/>
      <w:lvlJc w:val="left"/>
      <w:pPr>
        <w:ind w:left="4320" w:hanging="360"/>
      </w:pPr>
      <w:rPr>
        <w:rFonts w:ascii="Wingdings" w:hAnsi="Wingdings" w:hint="default"/>
      </w:rPr>
    </w:lvl>
    <w:lvl w:ilvl="6" w:tplc="18086034" w:tentative="1">
      <w:start w:val="1"/>
      <w:numFmt w:val="bullet"/>
      <w:lvlText w:val=""/>
      <w:lvlJc w:val="left"/>
      <w:pPr>
        <w:ind w:left="5040" w:hanging="360"/>
      </w:pPr>
      <w:rPr>
        <w:rFonts w:ascii="Symbol" w:hAnsi="Symbol" w:hint="default"/>
      </w:rPr>
    </w:lvl>
    <w:lvl w:ilvl="7" w:tplc="1A0A4E5A" w:tentative="1">
      <w:start w:val="1"/>
      <w:numFmt w:val="bullet"/>
      <w:lvlText w:val="o"/>
      <w:lvlJc w:val="left"/>
      <w:pPr>
        <w:ind w:left="5760" w:hanging="360"/>
      </w:pPr>
      <w:rPr>
        <w:rFonts w:ascii="Courier New" w:hAnsi="Courier New" w:cs="Courier New" w:hint="default"/>
      </w:rPr>
    </w:lvl>
    <w:lvl w:ilvl="8" w:tplc="4DF07022" w:tentative="1">
      <w:start w:val="1"/>
      <w:numFmt w:val="bullet"/>
      <w:lvlText w:val=""/>
      <w:lvlJc w:val="left"/>
      <w:pPr>
        <w:ind w:left="6480" w:hanging="360"/>
      </w:pPr>
      <w:rPr>
        <w:rFonts w:ascii="Wingdings" w:hAnsi="Wingdings" w:hint="default"/>
      </w:rPr>
    </w:lvl>
  </w:abstractNum>
  <w:abstractNum w:abstractNumId="35" w15:restartNumberingAfterBreak="0">
    <w:nsid w:val="60490B18"/>
    <w:multiLevelType w:val="hybridMultilevel"/>
    <w:tmpl w:val="A10A7ED8"/>
    <w:lvl w:ilvl="0" w:tplc="7408FA40">
      <w:start w:val="1"/>
      <w:numFmt w:val="bullet"/>
      <w:lvlText w:val=""/>
      <w:lvlJc w:val="left"/>
      <w:pPr>
        <w:ind w:left="720" w:hanging="360"/>
      </w:pPr>
      <w:rPr>
        <w:rFonts w:ascii="Symbol" w:hAnsi="Symbol" w:hint="default"/>
      </w:rPr>
    </w:lvl>
    <w:lvl w:ilvl="1" w:tplc="1E3A1376" w:tentative="1">
      <w:start w:val="1"/>
      <w:numFmt w:val="bullet"/>
      <w:lvlText w:val="o"/>
      <w:lvlJc w:val="left"/>
      <w:pPr>
        <w:ind w:left="1440" w:hanging="360"/>
      </w:pPr>
      <w:rPr>
        <w:rFonts w:ascii="Courier New" w:hAnsi="Courier New" w:cs="Courier New" w:hint="default"/>
      </w:rPr>
    </w:lvl>
    <w:lvl w:ilvl="2" w:tplc="DE969CB8" w:tentative="1">
      <w:start w:val="1"/>
      <w:numFmt w:val="bullet"/>
      <w:lvlText w:val=""/>
      <w:lvlJc w:val="left"/>
      <w:pPr>
        <w:ind w:left="2160" w:hanging="360"/>
      </w:pPr>
      <w:rPr>
        <w:rFonts w:ascii="Wingdings" w:hAnsi="Wingdings" w:hint="default"/>
      </w:rPr>
    </w:lvl>
    <w:lvl w:ilvl="3" w:tplc="CA5CCD82" w:tentative="1">
      <w:start w:val="1"/>
      <w:numFmt w:val="bullet"/>
      <w:lvlText w:val=""/>
      <w:lvlJc w:val="left"/>
      <w:pPr>
        <w:ind w:left="2880" w:hanging="360"/>
      </w:pPr>
      <w:rPr>
        <w:rFonts w:ascii="Symbol" w:hAnsi="Symbol" w:hint="default"/>
      </w:rPr>
    </w:lvl>
    <w:lvl w:ilvl="4" w:tplc="A7201DBE" w:tentative="1">
      <w:start w:val="1"/>
      <w:numFmt w:val="bullet"/>
      <w:lvlText w:val="o"/>
      <w:lvlJc w:val="left"/>
      <w:pPr>
        <w:ind w:left="3600" w:hanging="360"/>
      </w:pPr>
      <w:rPr>
        <w:rFonts w:ascii="Courier New" w:hAnsi="Courier New" w:cs="Courier New" w:hint="default"/>
      </w:rPr>
    </w:lvl>
    <w:lvl w:ilvl="5" w:tplc="601EC240" w:tentative="1">
      <w:start w:val="1"/>
      <w:numFmt w:val="bullet"/>
      <w:lvlText w:val=""/>
      <w:lvlJc w:val="left"/>
      <w:pPr>
        <w:ind w:left="4320" w:hanging="360"/>
      </w:pPr>
      <w:rPr>
        <w:rFonts w:ascii="Wingdings" w:hAnsi="Wingdings" w:hint="default"/>
      </w:rPr>
    </w:lvl>
    <w:lvl w:ilvl="6" w:tplc="B87E3AE2" w:tentative="1">
      <w:start w:val="1"/>
      <w:numFmt w:val="bullet"/>
      <w:lvlText w:val=""/>
      <w:lvlJc w:val="left"/>
      <w:pPr>
        <w:ind w:left="5040" w:hanging="360"/>
      </w:pPr>
      <w:rPr>
        <w:rFonts w:ascii="Symbol" w:hAnsi="Symbol" w:hint="default"/>
      </w:rPr>
    </w:lvl>
    <w:lvl w:ilvl="7" w:tplc="779E74D4" w:tentative="1">
      <w:start w:val="1"/>
      <w:numFmt w:val="bullet"/>
      <w:lvlText w:val="o"/>
      <w:lvlJc w:val="left"/>
      <w:pPr>
        <w:ind w:left="5760" w:hanging="360"/>
      </w:pPr>
      <w:rPr>
        <w:rFonts w:ascii="Courier New" w:hAnsi="Courier New" w:cs="Courier New" w:hint="default"/>
      </w:rPr>
    </w:lvl>
    <w:lvl w:ilvl="8" w:tplc="5E4C24D8" w:tentative="1">
      <w:start w:val="1"/>
      <w:numFmt w:val="bullet"/>
      <w:lvlText w:val=""/>
      <w:lvlJc w:val="left"/>
      <w:pPr>
        <w:ind w:left="6480" w:hanging="360"/>
      </w:pPr>
      <w:rPr>
        <w:rFonts w:ascii="Wingdings" w:hAnsi="Wingdings" w:hint="default"/>
      </w:rPr>
    </w:lvl>
  </w:abstractNum>
  <w:abstractNum w:abstractNumId="36" w15:restartNumberingAfterBreak="0">
    <w:nsid w:val="60B53FFC"/>
    <w:multiLevelType w:val="hybridMultilevel"/>
    <w:tmpl w:val="99D89AE8"/>
    <w:lvl w:ilvl="0" w:tplc="F97A89C0">
      <w:start w:val="437"/>
      <w:numFmt w:val="bullet"/>
      <w:lvlText w:val="-"/>
      <w:lvlJc w:val="left"/>
      <w:pPr>
        <w:ind w:left="720" w:hanging="360"/>
      </w:pPr>
      <w:rPr>
        <w:rFonts w:ascii="Calibri Light" w:eastAsiaTheme="minorHAnsi" w:hAnsi="Calibri Light" w:cs="Calibri Light" w:hint="default"/>
      </w:rPr>
    </w:lvl>
    <w:lvl w:ilvl="1" w:tplc="1D8017FA" w:tentative="1">
      <w:start w:val="1"/>
      <w:numFmt w:val="bullet"/>
      <w:lvlText w:val="o"/>
      <w:lvlJc w:val="left"/>
      <w:pPr>
        <w:ind w:left="1440" w:hanging="360"/>
      </w:pPr>
      <w:rPr>
        <w:rFonts w:ascii="Courier New" w:hAnsi="Courier New" w:cs="Courier New" w:hint="default"/>
      </w:rPr>
    </w:lvl>
    <w:lvl w:ilvl="2" w:tplc="34809070" w:tentative="1">
      <w:start w:val="1"/>
      <w:numFmt w:val="bullet"/>
      <w:lvlText w:val=""/>
      <w:lvlJc w:val="left"/>
      <w:pPr>
        <w:ind w:left="2160" w:hanging="360"/>
      </w:pPr>
      <w:rPr>
        <w:rFonts w:ascii="Wingdings" w:hAnsi="Wingdings" w:hint="default"/>
      </w:rPr>
    </w:lvl>
    <w:lvl w:ilvl="3" w:tplc="85D6D046" w:tentative="1">
      <w:start w:val="1"/>
      <w:numFmt w:val="bullet"/>
      <w:lvlText w:val=""/>
      <w:lvlJc w:val="left"/>
      <w:pPr>
        <w:ind w:left="2880" w:hanging="360"/>
      </w:pPr>
      <w:rPr>
        <w:rFonts w:ascii="Symbol" w:hAnsi="Symbol" w:hint="default"/>
      </w:rPr>
    </w:lvl>
    <w:lvl w:ilvl="4" w:tplc="9078AD72" w:tentative="1">
      <w:start w:val="1"/>
      <w:numFmt w:val="bullet"/>
      <w:lvlText w:val="o"/>
      <w:lvlJc w:val="left"/>
      <w:pPr>
        <w:ind w:left="3600" w:hanging="360"/>
      </w:pPr>
      <w:rPr>
        <w:rFonts w:ascii="Courier New" w:hAnsi="Courier New" w:cs="Courier New" w:hint="default"/>
      </w:rPr>
    </w:lvl>
    <w:lvl w:ilvl="5" w:tplc="601A4DE8" w:tentative="1">
      <w:start w:val="1"/>
      <w:numFmt w:val="bullet"/>
      <w:lvlText w:val=""/>
      <w:lvlJc w:val="left"/>
      <w:pPr>
        <w:ind w:left="4320" w:hanging="360"/>
      </w:pPr>
      <w:rPr>
        <w:rFonts w:ascii="Wingdings" w:hAnsi="Wingdings" w:hint="default"/>
      </w:rPr>
    </w:lvl>
    <w:lvl w:ilvl="6" w:tplc="474C83F8" w:tentative="1">
      <w:start w:val="1"/>
      <w:numFmt w:val="bullet"/>
      <w:lvlText w:val=""/>
      <w:lvlJc w:val="left"/>
      <w:pPr>
        <w:ind w:left="5040" w:hanging="360"/>
      </w:pPr>
      <w:rPr>
        <w:rFonts w:ascii="Symbol" w:hAnsi="Symbol" w:hint="default"/>
      </w:rPr>
    </w:lvl>
    <w:lvl w:ilvl="7" w:tplc="56A09ED8" w:tentative="1">
      <w:start w:val="1"/>
      <w:numFmt w:val="bullet"/>
      <w:lvlText w:val="o"/>
      <w:lvlJc w:val="left"/>
      <w:pPr>
        <w:ind w:left="5760" w:hanging="360"/>
      </w:pPr>
      <w:rPr>
        <w:rFonts w:ascii="Courier New" w:hAnsi="Courier New" w:cs="Courier New" w:hint="default"/>
      </w:rPr>
    </w:lvl>
    <w:lvl w:ilvl="8" w:tplc="6C9876FE" w:tentative="1">
      <w:start w:val="1"/>
      <w:numFmt w:val="bullet"/>
      <w:lvlText w:val=""/>
      <w:lvlJc w:val="left"/>
      <w:pPr>
        <w:ind w:left="6480" w:hanging="360"/>
      </w:pPr>
      <w:rPr>
        <w:rFonts w:ascii="Wingdings" w:hAnsi="Wingdings" w:hint="default"/>
      </w:rPr>
    </w:lvl>
  </w:abstractNum>
  <w:abstractNum w:abstractNumId="37" w15:restartNumberingAfterBreak="0">
    <w:nsid w:val="67893C1C"/>
    <w:multiLevelType w:val="hybridMultilevel"/>
    <w:tmpl w:val="66149284"/>
    <w:lvl w:ilvl="0" w:tplc="D11CCFBC">
      <w:start w:val="1"/>
      <w:numFmt w:val="bullet"/>
      <w:lvlText w:val=""/>
      <w:lvlJc w:val="left"/>
      <w:pPr>
        <w:ind w:left="720" w:hanging="360"/>
      </w:pPr>
      <w:rPr>
        <w:rFonts w:ascii="Symbol" w:hAnsi="Symbol" w:hint="default"/>
      </w:rPr>
    </w:lvl>
    <w:lvl w:ilvl="1" w:tplc="17DA6888" w:tentative="1">
      <w:start w:val="1"/>
      <w:numFmt w:val="bullet"/>
      <w:lvlText w:val="o"/>
      <w:lvlJc w:val="left"/>
      <w:pPr>
        <w:ind w:left="1440" w:hanging="360"/>
      </w:pPr>
      <w:rPr>
        <w:rFonts w:ascii="Courier New" w:hAnsi="Courier New" w:cs="Courier New" w:hint="default"/>
      </w:rPr>
    </w:lvl>
    <w:lvl w:ilvl="2" w:tplc="A83A3D26" w:tentative="1">
      <w:start w:val="1"/>
      <w:numFmt w:val="bullet"/>
      <w:lvlText w:val=""/>
      <w:lvlJc w:val="left"/>
      <w:pPr>
        <w:ind w:left="2160" w:hanging="360"/>
      </w:pPr>
      <w:rPr>
        <w:rFonts w:ascii="Wingdings" w:hAnsi="Wingdings" w:hint="default"/>
      </w:rPr>
    </w:lvl>
    <w:lvl w:ilvl="3" w:tplc="61045B4C" w:tentative="1">
      <w:start w:val="1"/>
      <w:numFmt w:val="bullet"/>
      <w:lvlText w:val=""/>
      <w:lvlJc w:val="left"/>
      <w:pPr>
        <w:ind w:left="2880" w:hanging="360"/>
      </w:pPr>
      <w:rPr>
        <w:rFonts w:ascii="Symbol" w:hAnsi="Symbol" w:hint="default"/>
      </w:rPr>
    </w:lvl>
    <w:lvl w:ilvl="4" w:tplc="F44E0F32" w:tentative="1">
      <w:start w:val="1"/>
      <w:numFmt w:val="bullet"/>
      <w:lvlText w:val="o"/>
      <w:lvlJc w:val="left"/>
      <w:pPr>
        <w:ind w:left="3600" w:hanging="360"/>
      </w:pPr>
      <w:rPr>
        <w:rFonts w:ascii="Courier New" w:hAnsi="Courier New" w:cs="Courier New" w:hint="default"/>
      </w:rPr>
    </w:lvl>
    <w:lvl w:ilvl="5" w:tplc="3272940A" w:tentative="1">
      <w:start w:val="1"/>
      <w:numFmt w:val="bullet"/>
      <w:lvlText w:val=""/>
      <w:lvlJc w:val="left"/>
      <w:pPr>
        <w:ind w:left="4320" w:hanging="360"/>
      </w:pPr>
      <w:rPr>
        <w:rFonts w:ascii="Wingdings" w:hAnsi="Wingdings" w:hint="default"/>
      </w:rPr>
    </w:lvl>
    <w:lvl w:ilvl="6" w:tplc="C882A632" w:tentative="1">
      <w:start w:val="1"/>
      <w:numFmt w:val="bullet"/>
      <w:lvlText w:val=""/>
      <w:lvlJc w:val="left"/>
      <w:pPr>
        <w:ind w:left="5040" w:hanging="360"/>
      </w:pPr>
      <w:rPr>
        <w:rFonts w:ascii="Symbol" w:hAnsi="Symbol" w:hint="default"/>
      </w:rPr>
    </w:lvl>
    <w:lvl w:ilvl="7" w:tplc="6F6CDBF4" w:tentative="1">
      <w:start w:val="1"/>
      <w:numFmt w:val="bullet"/>
      <w:lvlText w:val="o"/>
      <w:lvlJc w:val="left"/>
      <w:pPr>
        <w:ind w:left="5760" w:hanging="360"/>
      </w:pPr>
      <w:rPr>
        <w:rFonts w:ascii="Courier New" w:hAnsi="Courier New" w:cs="Courier New" w:hint="default"/>
      </w:rPr>
    </w:lvl>
    <w:lvl w:ilvl="8" w:tplc="D88AA7A0" w:tentative="1">
      <w:start w:val="1"/>
      <w:numFmt w:val="bullet"/>
      <w:lvlText w:val=""/>
      <w:lvlJc w:val="left"/>
      <w:pPr>
        <w:ind w:left="6480" w:hanging="360"/>
      </w:pPr>
      <w:rPr>
        <w:rFonts w:ascii="Wingdings" w:hAnsi="Wingdings" w:hint="default"/>
      </w:rPr>
    </w:lvl>
  </w:abstractNum>
  <w:abstractNum w:abstractNumId="38" w15:restartNumberingAfterBreak="0">
    <w:nsid w:val="68B77E3A"/>
    <w:multiLevelType w:val="hybridMultilevel"/>
    <w:tmpl w:val="7E225ADA"/>
    <w:lvl w:ilvl="0" w:tplc="30AEFAAE">
      <w:start w:val="1"/>
      <w:numFmt w:val="bullet"/>
      <w:lvlText w:val=""/>
      <w:lvlJc w:val="left"/>
      <w:pPr>
        <w:ind w:left="720" w:hanging="360"/>
      </w:pPr>
      <w:rPr>
        <w:rFonts w:ascii="Symbol" w:hAnsi="Symbol" w:hint="default"/>
      </w:rPr>
    </w:lvl>
    <w:lvl w:ilvl="1" w:tplc="72965D78" w:tentative="1">
      <w:start w:val="1"/>
      <w:numFmt w:val="bullet"/>
      <w:lvlText w:val="o"/>
      <w:lvlJc w:val="left"/>
      <w:pPr>
        <w:ind w:left="1440" w:hanging="360"/>
      </w:pPr>
      <w:rPr>
        <w:rFonts w:ascii="Courier New" w:hAnsi="Courier New" w:cs="Courier New" w:hint="default"/>
      </w:rPr>
    </w:lvl>
    <w:lvl w:ilvl="2" w:tplc="35627528" w:tentative="1">
      <w:start w:val="1"/>
      <w:numFmt w:val="bullet"/>
      <w:lvlText w:val=""/>
      <w:lvlJc w:val="left"/>
      <w:pPr>
        <w:ind w:left="2160" w:hanging="360"/>
      </w:pPr>
      <w:rPr>
        <w:rFonts w:ascii="Wingdings" w:hAnsi="Wingdings" w:hint="default"/>
      </w:rPr>
    </w:lvl>
    <w:lvl w:ilvl="3" w:tplc="05E44DBC" w:tentative="1">
      <w:start w:val="1"/>
      <w:numFmt w:val="bullet"/>
      <w:lvlText w:val=""/>
      <w:lvlJc w:val="left"/>
      <w:pPr>
        <w:ind w:left="2880" w:hanging="360"/>
      </w:pPr>
      <w:rPr>
        <w:rFonts w:ascii="Symbol" w:hAnsi="Symbol" w:hint="default"/>
      </w:rPr>
    </w:lvl>
    <w:lvl w:ilvl="4" w:tplc="7EE0C6D0" w:tentative="1">
      <w:start w:val="1"/>
      <w:numFmt w:val="bullet"/>
      <w:lvlText w:val="o"/>
      <w:lvlJc w:val="left"/>
      <w:pPr>
        <w:ind w:left="3600" w:hanging="360"/>
      </w:pPr>
      <w:rPr>
        <w:rFonts w:ascii="Courier New" w:hAnsi="Courier New" w:cs="Courier New" w:hint="default"/>
      </w:rPr>
    </w:lvl>
    <w:lvl w:ilvl="5" w:tplc="9FB09ADC" w:tentative="1">
      <w:start w:val="1"/>
      <w:numFmt w:val="bullet"/>
      <w:lvlText w:val=""/>
      <w:lvlJc w:val="left"/>
      <w:pPr>
        <w:ind w:left="4320" w:hanging="360"/>
      </w:pPr>
      <w:rPr>
        <w:rFonts w:ascii="Wingdings" w:hAnsi="Wingdings" w:hint="default"/>
      </w:rPr>
    </w:lvl>
    <w:lvl w:ilvl="6" w:tplc="6DAAA744" w:tentative="1">
      <w:start w:val="1"/>
      <w:numFmt w:val="bullet"/>
      <w:lvlText w:val=""/>
      <w:lvlJc w:val="left"/>
      <w:pPr>
        <w:ind w:left="5040" w:hanging="360"/>
      </w:pPr>
      <w:rPr>
        <w:rFonts w:ascii="Symbol" w:hAnsi="Symbol" w:hint="default"/>
      </w:rPr>
    </w:lvl>
    <w:lvl w:ilvl="7" w:tplc="88883094" w:tentative="1">
      <w:start w:val="1"/>
      <w:numFmt w:val="bullet"/>
      <w:lvlText w:val="o"/>
      <w:lvlJc w:val="left"/>
      <w:pPr>
        <w:ind w:left="5760" w:hanging="360"/>
      </w:pPr>
      <w:rPr>
        <w:rFonts w:ascii="Courier New" w:hAnsi="Courier New" w:cs="Courier New" w:hint="default"/>
      </w:rPr>
    </w:lvl>
    <w:lvl w:ilvl="8" w:tplc="EB80351C" w:tentative="1">
      <w:start w:val="1"/>
      <w:numFmt w:val="bullet"/>
      <w:lvlText w:val=""/>
      <w:lvlJc w:val="left"/>
      <w:pPr>
        <w:ind w:left="6480" w:hanging="360"/>
      </w:pPr>
      <w:rPr>
        <w:rFonts w:ascii="Wingdings" w:hAnsi="Wingdings" w:hint="default"/>
      </w:rPr>
    </w:lvl>
  </w:abstractNum>
  <w:abstractNum w:abstractNumId="39" w15:restartNumberingAfterBreak="0">
    <w:nsid w:val="697F0508"/>
    <w:multiLevelType w:val="hybridMultilevel"/>
    <w:tmpl w:val="A08A75C6"/>
    <w:lvl w:ilvl="0" w:tplc="65FCF976">
      <w:start w:val="1"/>
      <w:numFmt w:val="bullet"/>
      <w:lvlText w:val="o"/>
      <w:lvlJc w:val="left"/>
      <w:pPr>
        <w:ind w:left="720" w:hanging="360"/>
      </w:pPr>
      <w:rPr>
        <w:rFonts w:ascii="Courier New" w:hAnsi="Courier New" w:cs="Courier New" w:hint="default"/>
      </w:rPr>
    </w:lvl>
    <w:lvl w:ilvl="1" w:tplc="F056C71C" w:tentative="1">
      <w:start w:val="1"/>
      <w:numFmt w:val="bullet"/>
      <w:lvlText w:val="o"/>
      <w:lvlJc w:val="left"/>
      <w:pPr>
        <w:ind w:left="1440" w:hanging="360"/>
      </w:pPr>
      <w:rPr>
        <w:rFonts w:ascii="Courier New" w:hAnsi="Courier New" w:cs="Courier New" w:hint="default"/>
      </w:rPr>
    </w:lvl>
    <w:lvl w:ilvl="2" w:tplc="20BA0866" w:tentative="1">
      <w:start w:val="1"/>
      <w:numFmt w:val="bullet"/>
      <w:lvlText w:val=""/>
      <w:lvlJc w:val="left"/>
      <w:pPr>
        <w:ind w:left="2160" w:hanging="360"/>
      </w:pPr>
      <w:rPr>
        <w:rFonts w:ascii="Wingdings" w:hAnsi="Wingdings" w:hint="default"/>
      </w:rPr>
    </w:lvl>
    <w:lvl w:ilvl="3" w:tplc="6B90FBD2" w:tentative="1">
      <w:start w:val="1"/>
      <w:numFmt w:val="bullet"/>
      <w:lvlText w:val=""/>
      <w:lvlJc w:val="left"/>
      <w:pPr>
        <w:ind w:left="2880" w:hanging="360"/>
      </w:pPr>
      <w:rPr>
        <w:rFonts w:ascii="Symbol" w:hAnsi="Symbol" w:hint="default"/>
      </w:rPr>
    </w:lvl>
    <w:lvl w:ilvl="4" w:tplc="541E8720" w:tentative="1">
      <w:start w:val="1"/>
      <w:numFmt w:val="bullet"/>
      <w:lvlText w:val="o"/>
      <w:lvlJc w:val="left"/>
      <w:pPr>
        <w:ind w:left="3600" w:hanging="360"/>
      </w:pPr>
      <w:rPr>
        <w:rFonts w:ascii="Courier New" w:hAnsi="Courier New" w:cs="Courier New" w:hint="default"/>
      </w:rPr>
    </w:lvl>
    <w:lvl w:ilvl="5" w:tplc="52249310" w:tentative="1">
      <w:start w:val="1"/>
      <w:numFmt w:val="bullet"/>
      <w:lvlText w:val=""/>
      <w:lvlJc w:val="left"/>
      <w:pPr>
        <w:ind w:left="4320" w:hanging="360"/>
      </w:pPr>
      <w:rPr>
        <w:rFonts w:ascii="Wingdings" w:hAnsi="Wingdings" w:hint="default"/>
      </w:rPr>
    </w:lvl>
    <w:lvl w:ilvl="6" w:tplc="61D4818C" w:tentative="1">
      <w:start w:val="1"/>
      <w:numFmt w:val="bullet"/>
      <w:lvlText w:val=""/>
      <w:lvlJc w:val="left"/>
      <w:pPr>
        <w:ind w:left="5040" w:hanging="360"/>
      </w:pPr>
      <w:rPr>
        <w:rFonts w:ascii="Symbol" w:hAnsi="Symbol" w:hint="default"/>
      </w:rPr>
    </w:lvl>
    <w:lvl w:ilvl="7" w:tplc="451CB236" w:tentative="1">
      <w:start w:val="1"/>
      <w:numFmt w:val="bullet"/>
      <w:lvlText w:val="o"/>
      <w:lvlJc w:val="left"/>
      <w:pPr>
        <w:ind w:left="5760" w:hanging="360"/>
      </w:pPr>
      <w:rPr>
        <w:rFonts w:ascii="Courier New" w:hAnsi="Courier New" w:cs="Courier New" w:hint="default"/>
      </w:rPr>
    </w:lvl>
    <w:lvl w:ilvl="8" w:tplc="5066F3F4" w:tentative="1">
      <w:start w:val="1"/>
      <w:numFmt w:val="bullet"/>
      <w:lvlText w:val=""/>
      <w:lvlJc w:val="left"/>
      <w:pPr>
        <w:ind w:left="6480" w:hanging="360"/>
      </w:pPr>
      <w:rPr>
        <w:rFonts w:ascii="Wingdings" w:hAnsi="Wingdings" w:hint="default"/>
      </w:rPr>
    </w:lvl>
  </w:abstractNum>
  <w:abstractNum w:abstractNumId="40" w15:restartNumberingAfterBreak="0">
    <w:nsid w:val="6BC35AF3"/>
    <w:multiLevelType w:val="hybridMultilevel"/>
    <w:tmpl w:val="BD22754C"/>
    <w:lvl w:ilvl="0" w:tplc="3FF40948">
      <w:start w:val="1"/>
      <w:numFmt w:val="bullet"/>
      <w:lvlText w:val=""/>
      <w:lvlJc w:val="left"/>
      <w:pPr>
        <w:ind w:left="720" w:hanging="360"/>
      </w:pPr>
      <w:rPr>
        <w:rFonts w:ascii="Symbol" w:hAnsi="Symbol" w:hint="default"/>
      </w:rPr>
    </w:lvl>
    <w:lvl w:ilvl="1" w:tplc="6A98E50E" w:tentative="1">
      <w:start w:val="1"/>
      <w:numFmt w:val="bullet"/>
      <w:lvlText w:val="o"/>
      <w:lvlJc w:val="left"/>
      <w:pPr>
        <w:ind w:left="1440" w:hanging="360"/>
      </w:pPr>
      <w:rPr>
        <w:rFonts w:ascii="Courier New" w:hAnsi="Courier New" w:cs="Courier New" w:hint="default"/>
      </w:rPr>
    </w:lvl>
    <w:lvl w:ilvl="2" w:tplc="D9C278A0" w:tentative="1">
      <w:start w:val="1"/>
      <w:numFmt w:val="bullet"/>
      <w:lvlText w:val=""/>
      <w:lvlJc w:val="left"/>
      <w:pPr>
        <w:ind w:left="2160" w:hanging="360"/>
      </w:pPr>
      <w:rPr>
        <w:rFonts w:ascii="Wingdings" w:hAnsi="Wingdings" w:hint="default"/>
      </w:rPr>
    </w:lvl>
    <w:lvl w:ilvl="3" w:tplc="20C0DEC4" w:tentative="1">
      <w:start w:val="1"/>
      <w:numFmt w:val="bullet"/>
      <w:lvlText w:val=""/>
      <w:lvlJc w:val="left"/>
      <w:pPr>
        <w:ind w:left="2880" w:hanging="360"/>
      </w:pPr>
      <w:rPr>
        <w:rFonts w:ascii="Symbol" w:hAnsi="Symbol" w:hint="default"/>
      </w:rPr>
    </w:lvl>
    <w:lvl w:ilvl="4" w:tplc="A338315E" w:tentative="1">
      <w:start w:val="1"/>
      <w:numFmt w:val="bullet"/>
      <w:lvlText w:val="o"/>
      <w:lvlJc w:val="left"/>
      <w:pPr>
        <w:ind w:left="3600" w:hanging="360"/>
      </w:pPr>
      <w:rPr>
        <w:rFonts w:ascii="Courier New" w:hAnsi="Courier New" w:cs="Courier New" w:hint="default"/>
      </w:rPr>
    </w:lvl>
    <w:lvl w:ilvl="5" w:tplc="2BCA27EE" w:tentative="1">
      <w:start w:val="1"/>
      <w:numFmt w:val="bullet"/>
      <w:lvlText w:val=""/>
      <w:lvlJc w:val="left"/>
      <w:pPr>
        <w:ind w:left="4320" w:hanging="360"/>
      </w:pPr>
      <w:rPr>
        <w:rFonts w:ascii="Wingdings" w:hAnsi="Wingdings" w:hint="default"/>
      </w:rPr>
    </w:lvl>
    <w:lvl w:ilvl="6" w:tplc="507C3168" w:tentative="1">
      <w:start w:val="1"/>
      <w:numFmt w:val="bullet"/>
      <w:lvlText w:val=""/>
      <w:lvlJc w:val="left"/>
      <w:pPr>
        <w:ind w:left="5040" w:hanging="360"/>
      </w:pPr>
      <w:rPr>
        <w:rFonts w:ascii="Symbol" w:hAnsi="Symbol" w:hint="default"/>
      </w:rPr>
    </w:lvl>
    <w:lvl w:ilvl="7" w:tplc="EAB6E28A" w:tentative="1">
      <w:start w:val="1"/>
      <w:numFmt w:val="bullet"/>
      <w:lvlText w:val="o"/>
      <w:lvlJc w:val="left"/>
      <w:pPr>
        <w:ind w:left="5760" w:hanging="360"/>
      </w:pPr>
      <w:rPr>
        <w:rFonts w:ascii="Courier New" w:hAnsi="Courier New" w:cs="Courier New" w:hint="default"/>
      </w:rPr>
    </w:lvl>
    <w:lvl w:ilvl="8" w:tplc="56EC2728" w:tentative="1">
      <w:start w:val="1"/>
      <w:numFmt w:val="bullet"/>
      <w:lvlText w:val=""/>
      <w:lvlJc w:val="left"/>
      <w:pPr>
        <w:ind w:left="6480" w:hanging="360"/>
      </w:pPr>
      <w:rPr>
        <w:rFonts w:ascii="Wingdings" w:hAnsi="Wingdings" w:hint="default"/>
      </w:rPr>
    </w:lvl>
  </w:abstractNum>
  <w:abstractNum w:abstractNumId="41" w15:restartNumberingAfterBreak="0">
    <w:nsid w:val="6D866F5C"/>
    <w:multiLevelType w:val="hybridMultilevel"/>
    <w:tmpl w:val="C5C0F004"/>
    <w:lvl w:ilvl="0" w:tplc="EAF2C848">
      <w:start w:val="1"/>
      <w:numFmt w:val="bullet"/>
      <w:lvlText w:val=""/>
      <w:lvlJc w:val="left"/>
      <w:pPr>
        <w:ind w:left="720" w:hanging="360"/>
      </w:pPr>
      <w:rPr>
        <w:rFonts w:ascii="Symbol" w:hAnsi="Symbol" w:hint="default"/>
      </w:rPr>
    </w:lvl>
    <w:lvl w:ilvl="1" w:tplc="052E2D84" w:tentative="1">
      <w:start w:val="1"/>
      <w:numFmt w:val="bullet"/>
      <w:lvlText w:val="o"/>
      <w:lvlJc w:val="left"/>
      <w:pPr>
        <w:ind w:left="1440" w:hanging="360"/>
      </w:pPr>
      <w:rPr>
        <w:rFonts w:ascii="Courier New" w:hAnsi="Courier New" w:cs="Courier New" w:hint="default"/>
      </w:rPr>
    </w:lvl>
    <w:lvl w:ilvl="2" w:tplc="AF0046D2" w:tentative="1">
      <w:start w:val="1"/>
      <w:numFmt w:val="bullet"/>
      <w:lvlText w:val=""/>
      <w:lvlJc w:val="left"/>
      <w:pPr>
        <w:ind w:left="2160" w:hanging="360"/>
      </w:pPr>
      <w:rPr>
        <w:rFonts w:ascii="Wingdings" w:hAnsi="Wingdings" w:hint="default"/>
      </w:rPr>
    </w:lvl>
    <w:lvl w:ilvl="3" w:tplc="706A15CA" w:tentative="1">
      <w:start w:val="1"/>
      <w:numFmt w:val="bullet"/>
      <w:lvlText w:val=""/>
      <w:lvlJc w:val="left"/>
      <w:pPr>
        <w:ind w:left="2880" w:hanging="360"/>
      </w:pPr>
      <w:rPr>
        <w:rFonts w:ascii="Symbol" w:hAnsi="Symbol" w:hint="default"/>
      </w:rPr>
    </w:lvl>
    <w:lvl w:ilvl="4" w:tplc="3CDC2270" w:tentative="1">
      <w:start w:val="1"/>
      <w:numFmt w:val="bullet"/>
      <w:lvlText w:val="o"/>
      <w:lvlJc w:val="left"/>
      <w:pPr>
        <w:ind w:left="3600" w:hanging="360"/>
      </w:pPr>
      <w:rPr>
        <w:rFonts w:ascii="Courier New" w:hAnsi="Courier New" w:cs="Courier New" w:hint="default"/>
      </w:rPr>
    </w:lvl>
    <w:lvl w:ilvl="5" w:tplc="834C5D6C" w:tentative="1">
      <w:start w:val="1"/>
      <w:numFmt w:val="bullet"/>
      <w:lvlText w:val=""/>
      <w:lvlJc w:val="left"/>
      <w:pPr>
        <w:ind w:left="4320" w:hanging="360"/>
      </w:pPr>
      <w:rPr>
        <w:rFonts w:ascii="Wingdings" w:hAnsi="Wingdings" w:hint="default"/>
      </w:rPr>
    </w:lvl>
    <w:lvl w:ilvl="6" w:tplc="5BB6D5B2" w:tentative="1">
      <w:start w:val="1"/>
      <w:numFmt w:val="bullet"/>
      <w:lvlText w:val=""/>
      <w:lvlJc w:val="left"/>
      <w:pPr>
        <w:ind w:left="5040" w:hanging="360"/>
      </w:pPr>
      <w:rPr>
        <w:rFonts w:ascii="Symbol" w:hAnsi="Symbol" w:hint="default"/>
      </w:rPr>
    </w:lvl>
    <w:lvl w:ilvl="7" w:tplc="A23ED362" w:tentative="1">
      <w:start w:val="1"/>
      <w:numFmt w:val="bullet"/>
      <w:lvlText w:val="o"/>
      <w:lvlJc w:val="left"/>
      <w:pPr>
        <w:ind w:left="5760" w:hanging="360"/>
      </w:pPr>
      <w:rPr>
        <w:rFonts w:ascii="Courier New" w:hAnsi="Courier New" w:cs="Courier New" w:hint="default"/>
      </w:rPr>
    </w:lvl>
    <w:lvl w:ilvl="8" w:tplc="DE0E6DDE" w:tentative="1">
      <w:start w:val="1"/>
      <w:numFmt w:val="bullet"/>
      <w:lvlText w:val=""/>
      <w:lvlJc w:val="left"/>
      <w:pPr>
        <w:ind w:left="6480" w:hanging="360"/>
      </w:pPr>
      <w:rPr>
        <w:rFonts w:ascii="Wingdings" w:hAnsi="Wingdings" w:hint="default"/>
      </w:rPr>
    </w:lvl>
  </w:abstractNum>
  <w:abstractNum w:abstractNumId="42" w15:restartNumberingAfterBreak="0">
    <w:nsid w:val="6DBC229A"/>
    <w:multiLevelType w:val="hybridMultilevel"/>
    <w:tmpl w:val="42008A5C"/>
    <w:lvl w:ilvl="0" w:tplc="BF06DDA4">
      <w:start w:val="1"/>
      <w:numFmt w:val="bullet"/>
      <w:lvlText w:val=""/>
      <w:lvlJc w:val="left"/>
      <w:pPr>
        <w:ind w:left="720" w:hanging="360"/>
      </w:pPr>
      <w:rPr>
        <w:rFonts w:ascii="Symbol" w:hAnsi="Symbol" w:hint="default"/>
      </w:rPr>
    </w:lvl>
    <w:lvl w:ilvl="1" w:tplc="A036B918" w:tentative="1">
      <w:start w:val="1"/>
      <w:numFmt w:val="bullet"/>
      <w:lvlText w:val="o"/>
      <w:lvlJc w:val="left"/>
      <w:pPr>
        <w:ind w:left="1440" w:hanging="360"/>
      </w:pPr>
      <w:rPr>
        <w:rFonts w:ascii="Courier New" w:hAnsi="Courier New" w:cs="Courier New" w:hint="default"/>
      </w:rPr>
    </w:lvl>
    <w:lvl w:ilvl="2" w:tplc="535200C6" w:tentative="1">
      <w:start w:val="1"/>
      <w:numFmt w:val="bullet"/>
      <w:lvlText w:val=""/>
      <w:lvlJc w:val="left"/>
      <w:pPr>
        <w:ind w:left="2160" w:hanging="360"/>
      </w:pPr>
      <w:rPr>
        <w:rFonts w:ascii="Wingdings" w:hAnsi="Wingdings" w:hint="default"/>
      </w:rPr>
    </w:lvl>
    <w:lvl w:ilvl="3" w:tplc="F440C7CA" w:tentative="1">
      <w:start w:val="1"/>
      <w:numFmt w:val="bullet"/>
      <w:lvlText w:val=""/>
      <w:lvlJc w:val="left"/>
      <w:pPr>
        <w:ind w:left="2880" w:hanging="360"/>
      </w:pPr>
      <w:rPr>
        <w:rFonts w:ascii="Symbol" w:hAnsi="Symbol" w:hint="default"/>
      </w:rPr>
    </w:lvl>
    <w:lvl w:ilvl="4" w:tplc="4E72C3EE" w:tentative="1">
      <w:start w:val="1"/>
      <w:numFmt w:val="bullet"/>
      <w:lvlText w:val="o"/>
      <w:lvlJc w:val="left"/>
      <w:pPr>
        <w:ind w:left="3600" w:hanging="360"/>
      </w:pPr>
      <w:rPr>
        <w:rFonts w:ascii="Courier New" w:hAnsi="Courier New" w:cs="Courier New" w:hint="default"/>
      </w:rPr>
    </w:lvl>
    <w:lvl w:ilvl="5" w:tplc="0B5AB8F8" w:tentative="1">
      <w:start w:val="1"/>
      <w:numFmt w:val="bullet"/>
      <w:lvlText w:val=""/>
      <w:lvlJc w:val="left"/>
      <w:pPr>
        <w:ind w:left="4320" w:hanging="360"/>
      </w:pPr>
      <w:rPr>
        <w:rFonts w:ascii="Wingdings" w:hAnsi="Wingdings" w:hint="default"/>
      </w:rPr>
    </w:lvl>
    <w:lvl w:ilvl="6" w:tplc="B6E638E2" w:tentative="1">
      <w:start w:val="1"/>
      <w:numFmt w:val="bullet"/>
      <w:lvlText w:val=""/>
      <w:lvlJc w:val="left"/>
      <w:pPr>
        <w:ind w:left="5040" w:hanging="360"/>
      </w:pPr>
      <w:rPr>
        <w:rFonts w:ascii="Symbol" w:hAnsi="Symbol" w:hint="default"/>
      </w:rPr>
    </w:lvl>
    <w:lvl w:ilvl="7" w:tplc="C94E4B8E" w:tentative="1">
      <w:start w:val="1"/>
      <w:numFmt w:val="bullet"/>
      <w:lvlText w:val="o"/>
      <w:lvlJc w:val="left"/>
      <w:pPr>
        <w:ind w:left="5760" w:hanging="360"/>
      </w:pPr>
      <w:rPr>
        <w:rFonts w:ascii="Courier New" w:hAnsi="Courier New" w:cs="Courier New" w:hint="default"/>
      </w:rPr>
    </w:lvl>
    <w:lvl w:ilvl="8" w:tplc="F754D432" w:tentative="1">
      <w:start w:val="1"/>
      <w:numFmt w:val="bullet"/>
      <w:lvlText w:val=""/>
      <w:lvlJc w:val="left"/>
      <w:pPr>
        <w:ind w:left="6480" w:hanging="360"/>
      </w:pPr>
      <w:rPr>
        <w:rFonts w:ascii="Wingdings" w:hAnsi="Wingdings" w:hint="default"/>
      </w:rPr>
    </w:lvl>
  </w:abstractNum>
  <w:abstractNum w:abstractNumId="43" w15:restartNumberingAfterBreak="0">
    <w:nsid w:val="7A5E2F9C"/>
    <w:multiLevelType w:val="hybridMultilevel"/>
    <w:tmpl w:val="7A6ACED0"/>
    <w:lvl w:ilvl="0" w:tplc="3536BADA">
      <w:start w:val="1"/>
      <w:numFmt w:val="bullet"/>
      <w:lvlText w:val=""/>
      <w:lvlJc w:val="left"/>
      <w:pPr>
        <w:ind w:left="720" w:hanging="360"/>
      </w:pPr>
      <w:rPr>
        <w:rFonts w:ascii="Symbol" w:hAnsi="Symbol" w:hint="default"/>
      </w:rPr>
    </w:lvl>
    <w:lvl w:ilvl="1" w:tplc="E7CC3720" w:tentative="1">
      <w:start w:val="1"/>
      <w:numFmt w:val="bullet"/>
      <w:lvlText w:val="o"/>
      <w:lvlJc w:val="left"/>
      <w:pPr>
        <w:ind w:left="1440" w:hanging="360"/>
      </w:pPr>
      <w:rPr>
        <w:rFonts w:ascii="Courier New" w:hAnsi="Courier New" w:cs="Courier New" w:hint="default"/>
      </w:rPr>
    </w:lvl>
    <w:lvl w:ilvl="2" w:tplc="2B000FE8" w:tentative="1">
      <w:start w:val="1"/>
      <w:numFmt w:val="bullet"/>
      <w:lvlText w:val=""/>
      <w:lvlJc w:val="left"/>
      <w:pPr>
        <w:ind w:left="2160" w:hanging="360"/>
      </w:pPr>
      <w:rPr>
        <w:rFonts w:ascii="Wingdings" w:hAnsi="Wingdings" w:hint="default"/>
      </w:rPr>
    </w:lvl>
    <w:lvl w:ilvl="3" w:tplc="A498D896" w:tentative="1">
      <w:start w:val="1"/>
      <w:numFmt w:val="bullet"/>
      <w:lvlText w:val=""/>
      <w:lvlJc w:val="left"/>
      <w:pPr>
        <w:ind w:left="2880" w:hanging="360"/>
      </w:pPr>
      <w:rPr>
        <w:rFonts w:ascii="Symbol" w:hAnsi="Symbol" w:hint="default"/>
      </w:rPr>
    </w:lvl>
    <w:lvl w:ilvl="4" w:tplc="A73AE750" w:tentative="1">
      <w:start w:val="1"/>
      <w:numFmt w:val="bullet"/>
      <w:lvlText w:val="o"/>
      <w:lvlJc w:val="left"/>
      <w:pPr>
        <w:ind w:left="3600" w:hanging="360"/>
      </w:pPr>
      <w:rPr>
        <w:rFonts w:ascii="Courier New" w:hAnsi="Courier New" w:cs="Courier New" w:hint="default"/>
      </w:rPr>
    </w:lvl>
    <w:lvl w:ilvl="5" w:tplc="6DEC99E4" w:tentative="1">
      <w:start w:val="1"/>
      <w:numFmt w:val="bullet"/>
      <w:lvlText w:val=""/>
      <w:lvlJc w:val="left"/>
      <w:pPr>
        <w:ind w:left="4320" w:hanging="360"/>
      </w:pPr>
      <w:rPr>
        <w:rFonts w:ascii="Wingdings" w:hAnsi="Wingdings" w:hint="default"/>
      </w:rPr>
    </w:lvl>
    <w:lvl w:ilvl="6" w:tplc="7098E1DA" w:tentative="1">
      <w:start w:val="1"/>
      <w:numFmt w:val="bullet"/>
      <w:lvlText w:val=""/>
      <w:lvlJc w:val="left"/>
      <w:pPr>
        <w:ind w:left="5040" w:hanging="360"/>
      </w:pPr>
      <w:rPr>
        <w:rFonts w:ascii="Symbol" w:hAnsi="Symbol" w:hint="default"/>
      </w:rPr>
    </w:lvl>
    <w:lvl w:ilvl="7" w:tplc="FAA08420" w:tentative="1">
      <w:start w:val="1"/>
      <w:numFmt w:val="bullet"/>
      <w:lvlText w:val="o"/>
      <w:lvlJc w:val="left"/>
      <w:pPr>
        <w:ind w:left="5760" w:hanging="360"/>
      </w:pPr>
      <w:rPr>
        <w:rFonts w:ascii="Courier New" w:hAnsi="Courier New" w:cs="Courier New" w:hint="default"/>
      </w:rPr>
    </w:lvl>
    <w:lvl w:ilvl="8" w:tplc="55DA01B6" w:tentative="1">
      <w:start w:val="1"/>
      <w:numFmt w:val="bullet"/>
      <w:lvlText w:val=""/>
      <w:lvlJc w:val="left"/>
      <w:pPr>
        <w:ind w:left="6480" w:hanging="360"/>
      </w:pPr>
      <w:rPr>
        <w:rFonts w:ascii="Wingdings" w:hAnsi="Wingdings" w:hint="default"/>
      </w:rPr>
    </w:lvl>
  </w:abstractNum>
  <w:abstractNum w:abstractNumId="44" w15:restartNumberingAfterBreak="0">
    <w:nsid w:val="7D573C96"/>
    <w:multiLevelType w:val="hybridMultilevel"/>
    <w:tmpl w:val="074EBBE8"/>
    <w:lvl w:ilvl="0" w:tplc="46ACBA6E">
      <w:start w:val="1"/>
      <w:numFmt w:val="bullet"/>
      <w:lvlText w:val=""/>
      <w:lvlJc w:val="left"/>
      <w:pPr>
        <w:ind w:left="720" w:hanging="360"/>
      </w:pPr>
      <w:rPr>
        <w:rFonts w:ascii="Symbol" w:hAnsi="Symbol" w:hint="default"/>
      </w:rPr>
    </w:lvl>
    <w:lvl w:ilvl="1" w:tplc="9DF41636" w:tentative="1">
      <w:start w:val="1"/>
      <w:numFmt w:val="bullet"/>
      <w:lvlText w:val="o"/>
      <w:lvlJc w:val="left"/>
      <w:pPr>
        <w:ind w:left="1440" w:hanging="360"/>
      </w:pPr>
      <w:rPr>
        <w:rFonts w:ascii="Courier New" w:hAnsi="Courier New" w:cs="Courier New" w:hint="default"/>
      </w:rPr>
    </w:lvl>
    <w:lvl w:ilvl="2" w:tplc="669ABA42" w:tentative="1">
      <w:start w:val="1"/>
      <w:numFmt w:val="bullet"/>
      <w:lvlText w:val=""/>
      <w:lvlJc w:val="left"/>
      <w:pPr>
        <w:ind w:left="2160" w:hanging="360"/>
      </w:pPr>
      <w:rPr>
        <w:rFonts w:ascii="Wingdings" w:hAnsi="Wingdings" w:hint="default"/>
      </w:rPr>
    </w:lvl>
    <w:lvl w:ilvl="3" w:tplc="2904F316" w:tentative="1">
      <w:start w:val="1"/>
      <w:numFmt w:val="bullet"/>
      <w:lvlText w:val=""/>
      <w:lvlJc w:val="left"/>
      <w:pPr>
        <w:ind w:left="2880" w:hanging="360"/>
      </w:pPr>
      <w:rPr>
        <w:rFonts w:ascii="Symbol" w:hAnsi="Symbol" w:hint="default"/>
      </w:rPr>
    </w:lvl>
    <w:lvl w:ilvl="4" w:tplc="263AFA4E" w:tentative="1">
      <w:start w:val="1"/>
      <w:numFmt w:val="bullet"/>
      <w:lvlText w:val="o"/>
      <w:lvlJc w:val="left"/>
      <w:pPr>
        <w:ind w:left="3600" w:hanging="360"/>
      </w:pPr>
      <w:rPr>
        <w:rFonts w:ascii="Courier New" w:hAnsi="Courier New" w:cs="Courier New" w:hint="default"/>
      </w:rPr>
    </w:lvl>
    <w:lvl w:ilvl="5" w:tplc="1F6CF240" w:tentative="1">
      <w:start w:val="1"/>
      <w:numFmt w:val="bullet"/>
      <w:lvlText w:val=""/>
      <w:lvlJc w:val="left"/>
      <w:pPr>
        <w:ind w:left="4320" w:hanging="360"/>
      </w:pPr>
      <w:rPr>
        <w:rFonts w:ascii="Wingdings" w:hAnsi="Wingdings" w:hint="default"/>
      </w:rPr>
    </w:lvl>
    <w:lvl w:ilvl="6" w:tplc="2AD6CCD4" w:tentative="1">
      <w:start w:val="1"/>
      <w:numFmt w:val="bullet"/>
      <w:lvlText w:val=""/>
      <w:lvlJc w:val="left"/>
      <w:pPr>
        <w:ind w:left="5040" w:hanging="360"/>
      </w:pPr>
      <w:rPr>
        <w:rFonts w:ascii="Symbol" w:hAnsi="Symbol" w:hint="default"/>
      </w:rPr>
    </w:lvl>
    <w:lvl w:ilvl="7" w:tplc="8F7635B2" w:tentative="1">
      <w:start w:val="1"/>
      <w:numFmt w:val="bullet"/>
      <w:lvlText w:val="o"/>
      <w:lvlJc w:val="left"/>
      <w:pPr>
        <w:ind w:left="5760" w:hanging="360"/>
      </w:pPr>
      <w:rPr>
        <w:rFonts w:ascii="Courier New" w:hAnsi="Courier New" w:cs="Courier New" w:hint="default"/>
      </w:rPr>
    </w:lvl>
    <w:lvl w:ilvl="8" w:tplc="689EFBE6" w:tentative="1">
      <w:start w:val="1"/>
      <w:numFmt w:val="bullet"/>
      <w:lvlText w:val=""/>
      <w:lvlJc w:val="left"/>
      <w:pPr>
        <w:ind w:left="6480" w:hanging="360"/>
      </w:pPr>
      <w:rPr>
        <w:rFonts w:ascii="Wingdings" w:hAnsi="Wingdings" w:hint="default"/>
      </w:rPr>
    </w:lvl>
  </w:abstractNum>
  <w:abstractNum w:abstractNumId="45" w15:restartNumberingAfterBreak="0">
    <w:nsid w:val="7FB34B93"/>
    <w:multiLevelType w:val="hybridMultilevel"/>
    <w:tmpl w:val="C38AFC6E"/>
    <w:lvl w:ilvl="0" w:tplc="371C91F6">
      <w:start w:val="1"/>
      <w:numFmt w:val="bullet"/>
      <w:lvlText w:val="o"/>
      <w:lvlJc w:val="left"/>
      <w:pPr>
        <w:ind w:left="720" w:hanging="360"/>
      </w:pPr>
      <w:rPr>
        <w:rFonts w:ascii="Courier New" w:hAnsi="Courier New" w:cs="Courier New" w:hint="default"/>
      </w:rPr>
    </w:lvl>
    <w:lvl w:ilvl="1" w:tplc="1388B3EC" w:tentative="1">
      <w:start w:val="1"/>
      <w:numFmt w:val="bullet"/>
      <w:lvlText w:val="o"/>
      <w:lvlJc w:val="left"/>
      <w:pPr>
        <w:ind w:left="1440" w:hanging="360"/>
      </w:pPr>
      <w:rPr>
        <w:rFonts w:ascii="Courier New" w:hAnsi="Courier New" w:cs="Courier New" w:hint="default"/>
      </w:rPr>
    </w:lvl>
    <w:lvl w:ilvl="2" w:tplc="D4AE94C8" w:tentative="1">
      <w:start w:val="1"/>
      <w:numFmt w:val="bullet"/>
      <w:lvlText w:val=""/>
      <w:lvlJc w:val="left"/>
      <w:pPr>
        <w:ind w:left="2160" w:hanging="360"/>
      </w:pPr>
      <w:rPr>
        <w:rFonts w:ascii="Wingdings" w:hAnsi="Wingdings" w:hint="default"/>
      </w:rPr>
    </w:lvl>
    <w:lvl w:ilvl="3" w:tplc="219EEC46" w:tentative="1">
      <w:start w:val="1"/>
      <w:numFmt w:val="bullet"/>
      <w:lvlText w:val=""/>
      <w:lvlJc w:val="left"/>
      <w:pPr>
        <w:ind w:left="2880" w:hanging="360"/>
      </w:pPr>
      <w:rPr>
        <w:rFonts w:ascii="Symbol" w:hAnsi="Symbol" w:hint="default"/>
      </w:rPr>
    </w:lvl>
    <w:lvl w:ilvl="4" w:tplc="DEFE74F6" w:tentative="1">
      <w:start w:val="1"/>
      <w:numFmt w:val="bullet"/>
      <w:lvlText w:val="o"/>
      <w:lvlJc w:val="left"/>
      <w:pPr>
        <w:ind w:left="3600" w:hanging="360"/>
      </w:pPr>
      <w:rPr>
        <w:rFonts w:ascii="Courier New" w:hAnsi="Courier New" w:cs="Courier New" w:hint="default"/>
      </w:rPr>
    </w:lvl>
    <w:lvl w:ilvl="5" w:tplc="8EEEA240" w:tentative="1">
      <w:start w:val="1"/>
      <w:numFmt w:val="bullet"/>
      <w:lvlText w:val=""/>
      <w:lvlJc w:val="left"/>
      <w:pPr>
        <w:ind w:left="4320" w:hanging="360"/>
      </w:pPr>
      <w:rPr>
        <w:rFonts w:ascii="Wingdings" w:hAnsi="Wingdings" w:hint="default"/>
      </w:rPr>
    </w:lvl>
    <w:lvl w:ilvl="6" w:tplc="FCB09920" w:tentative="1">
      <w:start w:val="1"/>
      <w:numFmt w:val="bullet"/>
      <w:lvlText w:val=""/>
      <w:lvlJc w:val="left"/>
      <w:pPr>
        <w:ind w:left="5040" w:hanging="360"/>
      </w:pPr>
      <w:rPr>
        <w:rFonts w:ascii="Symbol" w:hAnsi="Symbol" w:hint="default"/>
      </w:rPr>
    </w:lvl>
    <w:lvl w:ilvl="7" w:tplc="C798BE9A" w:tentative="1">
      <w:start w:val="1"/>
      <w:numFmt w:val="bullet"/>
      <w:lvlText w:val="o"/>
      <w:lvlJc w:val="left"/>
      <w:pPr>
        <w:ind w:left="5760" w:hanging="360"/>
      </w:pPr>
      <w:rPr>
        <w:rFonts w:ascii="Courier New" w:hAnsi="Courier New" w:cs="Courier New" w:hint="default"/>
      </w:rPr>
    </w:lvl>
    <w:lvl w:ilvl="8" w:tplc="B7B63768" w:tentative="1">
      <w:start w:val="1"/>
      <w:numFmt w:val="bullet"/>
      <w:lvlText w:val=""/>
      <w:lvlJc w:val="left"/>
      <w:pPr>
        <w:ind w:left="6480" w:hanging="360"/>
      </w:pPr>
      <w:rPr>
        <w:rFonts w:ascii="Wingdings" w:hAnsi="Wingdings" w:hint="default"/>
      </w:rPr>
    </w:lvl>
  </w:abstractNum>
  <w:num w:numId="1">
    <w:abstractNumId w:val="20"/>
  </w:num>
  <w:num w:numId="2">
    <w:abstractNumId w:val="32"/>
  </w:num>
  <w:num w:numId="3">
    <w:abstractNumId w:val="8"/>
  </w:num>
  <w:num w:numId="4">
    <w:abstractNumId w:val="4"/>
  </w:num>
  <w:num w:numId="5">
    <w:abstractNumId w:val="35"/>
  </w:num>
  <w:num w:numId="6">
    <w:abstractNumId w:val="17"/>
  </w:num>
  <w:num w:numId="7">
    <w:abstractNumId w:val="16"/>
  </w:num>
  <w:num w:numId="8">
    <w:abstractNumId w:val="44"/>
  </w:num>
  <w:num w:numId="9">
    <w:abstractNumId w:val="9"/>
  </w:num>
  <w:num w:numId="10">
    <w:abstractNumId w:val="2"/>
  </w:num>
  <w:num w:numId="11">
    <w:abstractNumId w:val="5"/>
  </w:num>
  <w:num w:numId="12">
    <w:abstractNumId w:val="10"/>
  </w:num>
  <w:num w:numId="13">
    <w:abstractNumId w:val="30"/>
  </w:num>
  <w:num w:numId="14">
    <w:abstractNumId w:val="11"/>
  </w:num>
  <w:num w:numId="15">
    <w:abstractNumId w:val="41"/>
  </w:num>
  <w:num w:numId="16">
    <w:abstractNumId w:val="3"/>
  </w:num>
  <w:num w:numId="17">
    <w:abstractNumId w:val="43"/>
  </w:num>
  <w:num w:numId="18">
    <w:abstractNumId w:val="6"/>
  </w:num>
  <w:num w:numId="19">
    <w:abstractNumId w:val="19"/>
  </w:num>
  <w:num w:numId="20">
    <w:abstractNumId w:val="25"/>
  </w:num>
  <w:num w:numId="21">
    <w:abstractNumId w:val="31"/>
  </w:num>
  <w:num w:numId="22">
    <w:abstractNumId w:val="33"/>
  </w:num>
  <w:num w:numId="23">
    <w:abstractNumId w:val="39"/>
  </w:num>
  <w:num w:numId="24">
    <w:abstractNumId w:val="1"/>
  </w:num>
  <w:num w:numId="25">
    <w:abstractNumId w:val="45"/>
  </w:num>
  <w:num w:numId="26">
    <w:abstractNumId w:val="13"/>
  </w:num>
  <w:num w:numId="27">
    <w:abstractNumId w:val="24"/>
  </w:num>
  <w:num w:numId="28">
    <w:abstractNumId w:val="12"/>
  </w:num>
  <w:num w:numId="29">
    <w:abstractNumId w:val="21"/>
  </w:num>
  <w:num w:numId="30">
    <w:abstractNumId w:val="14"/>
  </w:num>
  <w:num w:numId="31">
    <w:abstractNumId w:val="26"/>
  </w:num>
  <w:num w:numId="32">
    <w:abstractNumId w:val="34"/>
  </w:num>
  <w:num w:numId="33">
    <w:abstractNumId w:val="23"/>
  </w:num>
  <w:num w:numId="34">
    <w:abstractNumId w:val="36"/>
  </w:num>
  <w:num w:numId="35">
    <w:abstractNumId w:val="0"/>
  </w:num>
  <w:num w:numId="36">
    <w:abstractNumId w:val="42"/>
  </w:num>
  <w:num w:numId="37">
    <w:abstractNumId w:val="28"/>
  </w:num>
  <w:num w:numId="38">
    <w:abstractNumId w:val="22"/>
  </w:num>
  <w:num w:numId="39">
    <w:abstractNumId w:val="29"/>
  </w:num>
  <w:num w:numId="40">
    <w:abstractNumId w:val="38"/>
  </w:num>
  <w:num w:numId="41">
    <w:abstractNumId w:val="15"/>
  </w:num>
  <w:num w:numId="42">
    <w:abstractNumId w:val="18"/>
  </w:num>
  <w:num w:numId="43">
    <w:abstractNumId w:val="7"/>
  </w:num>
  <w:num w:numId="44">
    <w:abstractNumId w:val="40"/>
  </w:num>
  <w:num w:numId="45">
    <w:abstractNumId w:val="37"/>
  </w:num>
  <w:num w:numId="46">
    <w:abstractNumId w:val="2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63A81"/>
    <w:rsid w:val="000018DD"/>
    <w:rsid w:val="000034A4"/>
    <w:rsid w:val="00006DEE"/>
    <w:rsid w:val="000077F6"/>
    <w:rsid w:val="00014616"/>
    <w:rsid w:val="00020D74"/>
    <w:rsid w:val="000216E8"/>
    <w:rsid w:val="0002390E"/>
    <w:rsid w:val="000356A9"/>
    <w:rsid w:val="00044E15"/>
    <w:rsid w:val="000461D3"/>
    <w:rsid w:val="000503AF"/>
    <w:rsid w:val="00053833"/>
    <w:rsid w:val="00053B57"/>
    <w:rsid w:val="00057C13"/>
    <w:rsid w:val="00057C35"/>
    <w:rsid w:val="0006044D"/>
    <w:rsid w:val="000627F6"/>
    <w:rsid w:val="00062D87"/>
    <w:rsid w:val="00064AAB"/>
    <w:rsid w:val="000662EB"/>
    <w:rsid w:val="000718BD"/>
    <w:rsid w:val="0008336B"/>
    <w:rsid w:val="00086C63"/>
    <w:rsid w:val="00092CB6"/>
    <w:rsid w:val="000943E4"/>
    <w:rsid w:val="00095F20"/>
    <w:rsid w:val="000966FA"/>
    <w:rsid w:val="000A19A2"/>
    <w:rsid w:val="000A50D1"/>
    <w:rsid w:val="000A6746"/>
    <w:rsid w:val="000B11F2"/>
    <w:rsid w:val="000B2AB6"/>
    <w:rsid w:val="000B64FF"/>
    <w:rsid w:val="000C64B2"/>
    <w:rsid w:val="000D175B"/>
    <w:rsid w:val="000E1BE0"/>
    <w:rsid w:val="000F354C"/>
    <w:rsid w:val="000F6C40"/>
    <w:rsid w:val="0010077A"/>
    <w:rsid w:val="0010722C"/>
    <w:rsid w:val="00107BAB"/>
    <w:rsid w:val="00113197"/>
    <w:rsid w:val="0011368D"/>
    <w:rsid w:val="001149A2"/>
    <w:rsid w:val="00115F3E"/>
    <w:rsid w:val="00123A61"/>
    <w:rsid w:val="00124CCF"/>
    <w:rsid w:val="00126AC3"/>
    <w:rsid w:val="0013421A"/>
    <w:rsid w:val="00134FA7"/>
    <w:rsid w:val="001369E9"/>
    <w:rsid w:val="0014070D"/>
    <w:rsid w:val="001457D1"/>
    <w:rsid w:val="0014591F"/>
    <w:rsid w:val="00154712"/>
    <w:rsid w:val="00156309"/>
    <w:rsid w:val="001575C1"/>
    <w:rsid w:val="00164031"/>
    <w:rsid w:val="00164166"/>
    <w:rsid w:val="0016527A"/>
    <w:rsid w:val="00165A43"/>
    <w:rsid w:val="001662F4"/>
    <w:rsid w:val="00171214"/>
    <w:rsid w:val="0017667A"/>
    <w:rsid w:val="001771FC"/>
    <w:rsid w:val="001824D6"/>
    <w:rsid w:val="001941C2"/>
    <w:rsid w:val="0019680E"/>
    <w:rsid w:val="001A1ED2"/>
    <w:rsid w:val="001B149A"/>
    <w:rsid w:val="001B152F"/>
    <w:rsid w:val="001B4178"/>
    <w:rsid w:val="001B749E"/>
    <w:rsid w:val="001C601F"/>
    <w:rsid w:val="001C66DC"/>
    <w:rsid w:val="001C74B2"/>
    <w:rsid w:val="001D092C"/>
    <w:rsid w:val="001E08A3"/>
    <w:rsid w:val="001E11DE"/>
    <w:rsid w:val="001E2CC7"/>
    <w:rsid w:val="001E568E"/>
    <w:rsid w:val="001F1FAD"/>
    <w:rsid w:val="001F26B8"/>
    <w:rsid w:val="001F350F"/>
    <w:rsid w:val="002032D8"/>
    <w:rsid w:val="002045E1"/>
    <w:rsid w:val="00206F17"/>
    <w:rsid w:val="002079F8"/>
    <w:rsid w:val="002100F8"/>
    <w:rsid w:val="00212184"/>
    <w:rsid w:val="00214BFC"/>
    <w:rsid w:val="00217020"/>
    <w:rsid w:val="0022131A"/>
    <w:rsid w:val="00235540"/>
    <w:rsid w:val="00245A63"/>
    <w:rsid w:val="0024697E"/>
    <w:rsid w:val="00247A2F"/>
    <w:rsid w:val="00252652"/>
    <w:rsid w:val="00264854"/>
    <w:rsid w:val="002702F6"/>
    <w:rsid w:val="0027143E"/>
    <w:rsid w:val="00271B53"/>
    <w:rsid w:val="0027231B"/>
    <w:rsid w:val="00276017"/>
    <w:rsid w:val="0027654E"/>
    <w:rsid w:val="0027781C"/>
    <w:rsid w:val="00281398"/>
    <w:rsid w:val="002827D5"/>
    <w:rsid w:val="00284279"/>
    <w:rsid w:val="00284F35"/>
    <w:rsid w:val="00285F31"/>
    <w:rsid w:val="002879AB"/>
    <w:rsid w:val="0029644E"/>
    <w:rsid w:val="002A278C"/>
    <w:rsid w:val="002A3126"/>
    <w:rsid w:val="002A41F5"/>
    <w:rsid w:val="002A72CB"/>
    <w:rsid w:val="002C29DE"/>
    <w:rsid w:val="002C7B57"/>
    <w:rsid w:val="002D14A8"/>
    <w:rsid w:val="002D1761"/>
    <w:rsid w:val="002D60ED"/>
    <w:rsid w:val="002D643F"/>
    <w:rsid w:val="002E2816"/>
    <w:rsid w:val="002E7C1C"/>
    <w:rsid w:val="002F3851"/>
    <w:rsid w:val="002F4034"/>
    <w:rsid w:val="002F656E"/>
    <w:rsid w:val="002F7EC7"/>
    <w:rsid w:val="003001DD"/>
    <w:rsid w:val="0030623D"/>
    <w:rsid w:val="0031064C"/>
    <w:rsid w:val="00310AD7"/>
    <w:rsid w:val="0031597E"/>
    <w:rsid w:val="003165A2"/>
    <w:rsid w:val="00316FD6"/>
    <w:rsid w:val="003179DE"/>
    <w:rsid w:val="00324826"/>
    <w:rsid w:val="003272BF"/>
    <w:rsid w:val="00337CF1"/>
    <w:rsid w:val="00342B76"/>
    <w:rsid w:val="00342EB0"/>
    <w:rsid w:val="00343867"/>
    <w:rsid w:val="00345B49"/>
    <w:rsid w:val="00347E98"/>
    <w:rsid w:val="00352CC3"/>
    <w:rsid w:val="003557DE"/>
    <w:rsid w:val="00357BCC"/>
    <w:rsid w:val="0036507A"/>
    <w:rsid w:val="00370DB1"/>
    <w:rsid w:val="00370E40"/>
    <w:rsid w:val="00373B0B"/>
    <w:rsid w:val="0037676D"/>
    <w:rsid w:val="00384705"/>
    <w:rsid w:val="00386891"/>
    <w:rsid w:val="00387670"/>
    <w:rsid w:val="00392AD6"/>
    <w:rsid w:val="003A3FE5"/>
    <w:rsid w:val="003B0D76"/>
    <w:rsid w:val="003B3E67"/>
    <w:rsid w:val="003B6405"/>
    <w:rsid w:val="003C6CEE"/>
    <w:rsid w:val="003C7566"/>
    <w:rsid w:val="003D0F14"/>
    <w:rsid w:val="003D2BBE"/>
    <w:rsid w:val="003D3C42"/>
    <w:rsid w:val="003D4E8C"/>
    <w:rsid w:val="003E3D60"/>
    <w:rsid w:val="003E4F4A"/>
    <w:rsid w:val="003E56B2"/>
    <w:rsid w:val="003F350B"/>
    <w:rsid w:val="003F7428"/>
    <w:rsid w:val="00406E48"/>
    <w:rsid w:val="004116FE"/>
    <w:rsid w:val="0041224E"/>
    <w:rsid w:val="0041797E"/>
    <w:rsid w:val="004209CF"/>
    <w:rsid w:val="0042191D"/>
    <w:rsid w:val="00423F47"/>
    <w:rsid w:val="004278FA"/>
    <w:rsid w:val="00427E53"/>
    <w:rsid w:val="00430BD1"/>
    <w:rsid w:val="004313FA"/>
    <w:rsid w:val="00436C16"/>
    <w:rsid w:val="00436D4B"/>
    <w:rsid w:val="00440879"/>
    <w:rsid w:val="00441540"/>
    <w:rsid w:val="00445852"/>
    <w:rsid w:val="00447152"/>
    <w:rsid w:val="00447E1E"/>
    <w:rsid w:val="0045020E"/>
    <w:rsid w:val="004515DC"/>
    <w:rsid w:val="00453DB2"/>
    <w:rsid w:val="00454658"/>
    <w:rsid w:val="00461660"/>
    <w:rsid w:val="00462E69"/>
    <w:rsid w:val="00467136"/>
    <w:rsid w:val="004674D7"/>
    <w:rsid w:val="00472DF7"/>
    <w:rsid w:val="004741CE"/>
    <w:rsid w:val="00476D20"/>
    <w:rsid w:val="00480DA7"/>
    <w:rsid w:val="00482DB1"/>
    <w:rsid w:val="00483720"/>
    <w:rsid w:val="00483EBF"/>
    <w:rsid w:val="004848DA"/>
    <w:rsid w:val="00485C45"/>
    <w:rsid w:val="0049223B"/>
    <w:rsid w:val="00493397"/>
    <w:rsid w:val="00494B58"/>
    <w:rsid w:val="00497900"/>
    <w:rsid w:val="004A3447"/>
    <w:rsid w:val="004A4B8B"/>
    <w:rsid w:val="004A706D"/>
    <w:rsid w:val="004A742C"/>
    <w:rsid w:val="004B21F0"/>
    <w:rsid w:val="004B2DB6"/>
    <w:rsid w:val="004B393A"/>
    <w:rsid w:val="004B5344"/>
    <w:rsid w:val="004B64EE"/>
    <w:rsid w:val="004B7E95"/>
    <w:rsid w:val="004C0FB3"/>
    <w:rsid w:val="004D0985"/>
    <w:rsid w:val="004D2108"/>
    <w:rsid w:val="004D5510"/>
    <w:rsid w:val="004E42AD"/>
    <w:rsid w:val="004E4A5E"/>
    <w:rsid w:val="004F0FA2"/>
    <w:rsid w:val="004F594E"/>
    <w:rsid w:val="0050008F"/>
    <w:rsid w:val="0050025C"/>
    <w:rsid w:val="0051450D"/>
    <w:rsid w:val="00514BCA"/>
    <w:rsid w:val="00514D29"/>
    <w:rsid w:val="00521A27"/>
    <w:rsid w:val="0053092A"/>
    <w:rsid w:val="005349C9"/>
    <w:rsid w:val="005362D8"/>
    <w:rsid w:val="0055706C"/>
    <w:rsid w:val="005614C4"/>
    <w:rsid w:val="00562A64"/>
    <w:rsid w:val="00573602"/>
    <w:rsid w:val="00582487"/>
    <w:rsid w:val="00584F8D"/>
    <w:rsid w:val="00586448"/>
    <w:rsid w:val="005B24BD"/>
    <w:rsid w:val="005B7926"/>
    <w:rsid w:val="005C05D2"/>
    <w:rsid w:val="005D0A22"/>
    <w:rsid w:val="005D5C75"/>
    <w:rsid w:val="005E118A"/>
    <w:rsid w:val="005E5BE9"/>
    <w:rsid w:val="005F314F"/>
    <w:rsid w:val="005F3ADD"/>
    <w:rsid w:val="0060750D"/>
    <w:rsid w:val="00614B5F"/>
    <w:rsid w:val="00622A86"/>
    <w:rsid w:val="00625E8C"/>
    <w:rsid w:val="006268FA"/>
    <w:rsid w:val="00627D04"/>
    <w:rsid w:val="00627E0C"/>
    <w:rsid w:val="00630C88"/>
    <w:rsid w:val="00637024"/>
    <w:rsid w:val="00642AB3"/>
    <w:rsid w:val="00645BCF"/>
    <w:rsid w:val="00646903"/>
    <w:rsid w:val="00646DF6"/>
    <w:rsid w:val="006519CD"/>
    <w:rsid w:val="00653E77"/>
    <w:rsid w:val="00656632"/>
    <w:rsid w:val="0065737E"/>
    <w:rsid w:val="00660E76"/>
    <w:rsid w:val="0066251B"/>
    <w:rsid w:val="00665C30"/>
    <w:rsid w:val="0066763F"/>
    <w:rsid w:val="006704FE"/>
    <w:rsid w:val="006747A7"/>
    <w:rsid w:val="00682FB3"/>
    <w:rsid w:val="00683232"/>
    <w:rsid w:val="0069255B"/>
    <w:rsid w:val="00697851"/>
    <w:rsid w:val="006A1580"/>
    <w:rsid w:val="006A4697"/>
    <w:rsid w:val="006A6117"/>
    <w:rsid w:val="006B35A7"/>
    <w:rsid w:val="006B4E96"/>
    <w:rsid w:val="006B77E5"/>
    <w:rsid w:val="006B7C64"/>
    <w:rsid w:val="006C07A7"/>
    <w:rsid w:val="006C1FF4"/>
    <w:rsid w:val="006C36F2"/>
    <w:rsid w:val="006C53EC"/>
    <w:rsid w:val="006C5A98"/>
    <w:rsid w:val="006C6370"/>
    <w:rsid w:val="006C6E04"/>
    <w:rsid w:val="006D0E34"/>
    <w:rsid w:val="006D247B"/>
    <w:rsid w:val="006D7332"/>
    <w:rsid w:val="006E15AA"/>
    <w:rsid w:val="006E2B82"/>
    <w:rsid w:val="006E332E"/>
    <w:rsid w:val="006E365F"/>
    <w:rsid w:val="006E4FCE"/>
    <w:rsid w:val="006E7E5B"/>
    <w:rsid w:val="00701F44"/>
    <w:rsid w:val="00703A77"/>
    <w:rsid w:val="00704521"/>
    <w:rsid w:val="00704E61"/>
    <w:rsid w:val="0070739E"/>
    <w:rsid w:val="00712632"/>
    <w:rsid w:val="007146DE"/>
    <w:rsid w:val="00714BB1"/>
    <w:rsid w:val="0071799D"/>
    <w:rsid w:val="00720BE2"/>
    <w:rsid w:val="007223CC"/>
    <w:rsid w:val="00722AAE"/>
    <w:rsid w:val="00724E48"/>
    <w:rsid w:val="00735566"/>
    <w:rsid w:val="00737E4F"/>
    <w:rsid w:val="00743E8F"/>
    <w:rsid w:val="0075651A"/>
    <w:rsid w:val="0076593A"/>
    <w:rsid w:val="00774EAE"/>
    <w:rsid w:val="00780009"/>
    <w:rsid w:val="00783281"/>
    <w:rsid w:val="007861A8"/>
    <w:rsid w:val="007870B8"/>
    <w:rsid w:val="00787C58"/>
    <w:rsid w:val="00787EE9"/>
    <w:rsid w:val="00795CFD"/>
    <w:rsid w:val="007960A1"/>
    <w:rsid w:val="007A19DB"/>
    <w:rsid w:val="007A4B5B"/>
    <w:rsid w:val="007A7E0E"/>
    <w:rsid w:val="007B0CEF"/>
    <w:rsid w:val="007B3C50"/>
    <w:rsid w:val="007B53A7"/>
    <w:rsid w:val="007C6CC8"/>
    <w:rsid w:val="007D2566"/>
    <w:rsid w:val="007D3F57"/>
    <w:rsid w:val="007E0B16"/>
    <w:rsid w:val="007E4466"/>
    <w:rsid w:val="007E44DA"/>
    <w:rsid w:val="007E48E5"/>
    <w:rsid w:val="007E54A4"/>
    <w:rsid w:val="007F1FF3"/>
    <w:rsid w:val="007F281F"/>
    <w:rsid w:val="007F4733"/>
    <w:rsid w:val="00801B15"/>
    <w:rsid w:val="008022F9"/>
    <w:rsid w:val="00802CC0"/>
    <w:rsid w:val="0080699D"/>
    <w:rsid w:val="008173BC"/>
    <w:rsid w:val="008202EE"/>
    <w:rsid w:val="0082731C"/>
    <w:rsid w:val="00827446"/>
    <w:rsid w:val="00833EA4"/>
    <w:rsid w:val="008347F1"/>
    <w:rsid w:val="00834B71"/>
    <w:rsid w:val="00834ED2"/>
    <w:rsid w:val="00834F08"/>
    <w:rsid w:val="00844A1F"/>
    <w:rsid w:val="0084659B"/>
    <w:rsid w:val="008515DF"/>
    <w:rsid w:val="00855813"/>
    <w:rsid w:val="008573E2"/>
    <w:rsid w:val="008637DD"/>
    <w:rsid w:val="008644A9"/>
    <w:rsid w:val="00871CBE"/>
    <w:rsid w:val="00873C57"/>
    <w:rsid w:val="008779CA"/>
    <w:rsid w:val="008857CA"/>
    <w:rsid w:val="00886FCC"/>
    <w:rsid w:val="00887DA6"/>
    <w:rsid w:val="00890958"/>
    <w:rsid w:val="00890D1E"/>
    <w:rsid w:val="008913E4"/>
    <w:rsid w:val="008934E4"/>
    <w:rsid w:val="008953B6"/>
    <w:rsid w:val="008A1570"/>
    <w:rsid w:val="008A6A38"/>
    <w:rsid w:val="008B0546"/>
    <w:rsid w:val="008B2469"/>
    <w:rsid w:val="008B404D"/>
    <w:rsid w:val="008B5755"/>
    <w:rsid w:val="008B7DE8"/>
    <w:rsid w:val="008C407C"/>
    <w:rsid w:val="008C58DB"/>
    <w:rsid w:val="008D042B"/>
    <w:rsid w:val="008D4992"/>
    <w:rsid w:val="008D57FB"/>
    <w:rsid w:val="008D5F78"/>
    <w:rsid w:val="008D63E6"/>
    <w:rsid w:val="008E14FF"/>
    <w:rsid w:val="008E2AD4"/>
    <w:rsid w:val="008E3366"/>
    <w:rsid w:val="008E5C1D"/>
    <w:rsid w:val="008F43A8"/>
    <w:rsid w:val="00900A17"/>
    <w:rsid w:val="00900F24"/>
    <w:rsid w:val="009111B7"/>
    <w:rsid w:val="0091470E"/>
    <w:rsid w:val="00917ED4"/>
    <w:rsid w:val="00921E01"/>
    <w:rsid w:val="0092285D"/>
    <w:rsid w:val="00924F7F"/>
    <w:rsid w:val="00926839"/>
    <w:rsid w:val="00932B55"/>
    <w:rsid w:val="009348D5"/>
    <w:rsid w:val="00934C46"/>
    <w:rsid w:val="00935CAD"/>
    <w:rsid w:val="0093624F"/>
    <w:rsid w:val="00937358"/>
    <w:rsid w:val="00942890"/>
    <w:rsid w:val="00944DB0"/>
    <w:rsid w:val="00945D8B"/>
    <w:rsid w:val="009468D2"/>
    <w:rsid w:val="0095054A"/>
    <w:rsid w:val="009512DA"/>
    <w:rsid w:val="009533C8"/>
    <w:rsid w:val="00954227"/>
    <w:rsid w:val="0095456A"/>
    <w:rsid w:val="00955AC6"/>
    <w:rsid w:val="00960AFE"/>
    <w:rsid w:val="00962910"/>
    <w:rsid w:val="00965DCE"/>
    <w:rsid w:val="00972E11"/>
    <w:rsid w:val="00974AB1"/>
    <w:rsid w:val="009756F9"/>
    <w:rsid w:val="009800FF"/>
    <w:rsid w:val="00980969"/>
    <w:rsid w:val="00982EE7"/>
    <w:rsid w:val="00986622"/>
    <w:rsid w:val="009902EA"/>
    <w:rsid w:val="009907D0"/>
    <w:rsid w:val="009917BE"/>
    <w:rsid w:val="0099558B"/>
    <w:rsid w:val="00997EBF"/>
    <w:rsid w:val="009A057D"/>
    <w:rsid w:val="009A5769"/>
    <w:rsid w:val="009A6827"/>
    <w:rsid w:val="009B0201"/>
    <w:rsid w:val="009C1DF5"/>
    <w:rsid w:val="009C5583"/>
    <w:rsid w:val="009C6432"/>
    <w:rsid w:val="009D1BBD"/>
    <w:rsid w:val="009D2FAA"/>
    <w:rsid w:val="009D56D8"/>
    <w:rsid w:val="009E13FE"/>
    <w:rsid w:val="009E4C68"/>
    <w:rsid w:val="009F04F9"/>
    <w:rsid w:val="009F0698"/>
    <w:rsid w:val="009F0780"/>
    <w:rsid w:val="00A04FA8"/>
    <w:rsid w:val="00A06EC2"/>
    <w:rsid w:val="00A115CA"/>
    <w:rsid w:val="00A15541"/>
    <w:rsid w:val="00A249BA"/>
    <w:rsid w:val="00A31223"/>
    <w:rsid w:val="00A4205F"/>
    <w:rsid w:val="00A446A1"/>
    <w:rsid w:val="00A545D8"/>
    <w:rsid w:val="00A54611"/>
    <w:rsid w:val="00A54996"/>
    <w:rsid w:val="00A6076B"/>
    <w:rsid w:val="00A63BAA"/>
    <w:rsid w:val="00A645AB"/>
    <w:rsid w:val="00A64C9D"/>
    <w:rsid w:val="00A65471"/>
    <w:rsid w:val="00A6555B"/>
    <w:rsid w:val="00A7137C"/>
    <w:rsid w:val="00A72741"/>
    <w:rsid w:val="00A74CE1"/>
    <w:rsid w:val="00A755CF"/>
    <w:rsid w:val="00A80F3E"/>
    <w:rsid w:val="00A84BD7"/>
    <w:rsid w:val="00A877AE"/>
    <w:rsid w:val="00A92228"/>
    <w:rsid w:val="00A94BC6"/>
    <w:rsid w:val="00A96E04"/>
    <w:rsid w:val="00A97CDD"/>
    <w:rsid w:val="00AA34EB"/>
    <w:rsid w:val="00AB6099"/>
    <w:rsid w:val="00AC2383"/>
    <w:rsid w:val="00AC52CB"/>
    <w:rsid w:val="00AC6B27"/>
    <w:rsid w:val="00AD3052"/>
    <w:rsid w:val="00AD4DBF"/>
    <w:rsid w:val="00AD7414"/>
    <w:rsid w:val="00AE0D4E"/>
    <w:rsid w:val="00AE3914"/>
    <w:rsid w:val="00AE393C"/>
    <w:rsid w:val="00AF4565"/>
    <w:rsid w:val="00AF557E"/>
    <w:rsid w:val="00AF5D29"/>
    <w:rsid w:val="00B00EC1"/>
    <w:rsid w:val="00B022D3"/>
    <w:rsid w:val="00B0406E"/>
    <w:rsid w:val="00B1579C"/>
    <w:rsid w:val="00B21114"/>
    <w:rsid w:val="00B2200E"/>
    <w:rsid w:val="00B24608"/>
    <w:rsid w:val="00B2484B"/>
    <w:rsid w:val="00B27DB7"/>
    <w:rsid w:val="00B32744"/>
    <w:rsid w:val="00B33826"/>
    <w:rsid w:val="00B37749"/>
    <w:rsid w:val="00B54297"/>
    <w:rsid w:val="00B6029A"/>
    <w:rsid w:val="00B629C0"/>
    <w:rsid w:val="00B745C5"/>
    <w:rsid w:val="00B770C9"/>
    <w:rsid w:val="00B77142"/>
    <w:rsid w:val="00B77EE0"/>
    <w:rsid w:val="00B84886"/>
    <w:rsid w:val="00B870BB"/>
    <w:rsid w:val="00B924DA"/>
    <w:rsid w:val="00B94485"/>
    <w:rsid w:val="00B94AC0"/>
    <w:rsid w:val="00B974AC"/>
    <w:rsid w:val="00BA2177"/>
    <w:rsid w:val="00BA241C"/>
    <w:rsid w:val="00BA4D7A"/>
    <w:rsid w:val="00BA5A00"/>
    <w:rsid w:val="00BB388A"/>
    <w:rsid w:val="00BB53C7"/>
    <w:rsid w:val="00BC4AF6"/>
    <w:rsid w:val="00BD3877"/>
    <w:rsid w:val="00BD4AAF"/>
    <w:rsid w:val="00BD4D73"/>
    <w:rsid w:val="00BE3D18"/>
    <w:rsid w:val="00BE6C4E"/>
    <w:rsid w:val="00BE6D79"/>
    <w:rsid w:val="00BF1401"/>
    <w:rsid w:val="00BF1D12"/>
    <w:rsid w:val="00BF1EC4"/>
    <w:rsid w:val="00BF26FB"/>
    <w:rsid w:val="00BF3A3A"/>
    <w:rsid w:val="00C06085"/>
    <w:rsid w:val="00C07F6E"/>
    <w:rsid w:val="00C103E9"/>
    <w:rsid w:val="00C1175D"/>
    <w:rsid w:val="00C11988"/>
    <w:rsid w:val="00C1392B"/>
    <w:rsid w:val="00C16C45"/>
    <w:rsid w:val="00C20A76"/>
    <w:rsid w:val="00C21151"/>
    <w:rsid w:val="00C2336F"/>
    <w:rsid w:val="00C24987"/>
    <w:rsid w:val="00C37CBC"/>
    <w:rsid w:val="00C473ED"/>
    <w:rsid w:val="00C50AAE"/>
    <w:rsid w:val="00C534B4"/>
    <w:rsid w:val="00C5593F"/>
    <w:rsid w:val="00C56A6F"/>
    <w:rsid w:val="00C62D01"/>
    <w:rsid w:val="00C70282"/>
    <w:rsid w:val="00C7317E"/>
    <w:rsid w:val="00C7565B"/>
    <w:rsid w:val="00C75827"/>
    <w:rsid w:val="00C768CC"/>
    <w:rsid w:val="00C77ED8"/>
    <w:rsid w:val="00C81D90"/>
    <w:rsid w:val="00C84A52"/>
    <w:rsid w:val="00C871E4"/>
    <w:rsid w:val="00C91182"/>
    <w:rsid w:val="00C9252C"/>
    <w:rsid w:val="00C9416E"/>
    <w:rsid w:val="00C94302"/>
    <w:rsid w:val="00C95826"/>
    <w:rsid w:val="00C9591B"/>
    <w:rsid w:val="00CA3F40"/>
    <w:rsid w:val="00CB4317"/>
    <w:rsid w:val="00CB6754"/>
    <w:rsid w:val="00CC005D"/>
    <w:rsid w:val="00CC135C"/>
    <w:rsid w:val="00CC2589"/>
    <w:rsid w:val="00CC347F"/>
    <w:rsid w:val="00CC4EEB"/>
    <w:rsid w:val="00CD6A76"/>
    <w:rsid w:val="00CE3269"/>
    <w:rsid w:val="00CE4A57"/>
    <w:rsid w:val="00CE687D"/>
    <w:rsid w:val="00D1171C"/>
    <w:rsid w:val="00D12894"/>
    <w:rsid w:val="00D12B22"/>
    <w:rsid w:val="00D146EC"/>
    <w:rsid w:val="00D2246A"/>
    <w:rsid w:val="00D25C9E"/>
    <w:rsid w:val="00D310D2"/>
    <w:rsid w:val="00D34610"/>
    <w:rsid w:val="00D3472A"/>
    <w:rsid w:val="00D43B50"/>
    <w:rsid w:val="00D43E47"/>
    <w:rsid w:val="00D45669"/>
    <w:rsid w:val="00D458B2"/>
    <w:rsid w:val="00D46841"/>
    <w:rsid w:val="00D537AB"/>
    <w:rsid w:val="00D54517"/>
    <w:rsid w:val="00D60253"/>
    <w:rsid w:val="00D63A81"/>
    <w:rsid w:val="00D6675E"/>
    <w:rsid w:val="00D70B8A"/>
    <w:rsid w:val="00D72024"/>
    <w:rsid w:val="00D72D75"/>
    <w:rsid w:val="00D751A5"/>
    <w:rsid w:val="00D76527"/>
    <w:rsid w:val="00D83B7C"/>
    <w:rsid w:val="00D9096F"/>
    <w:rsid w:val="00D97624"/>
    <w:rsid w:val="00D9797A"/>
    <w:rsid w:val="00DA1C71"/>
    <w:rsid w:val="00DB2C1B"/>
    <w:rsid w:val="00DC4B59"/>
    <w:rsid w:val="00DC5F25"/>
    <w:rsid w:val="00DC7B03"/>
    <w:rsid w:val="00DD05D6"/>
    <w:rsid w:val="00DE1AF1"/>
    <w:rsid w:val="00DE1D38"/>
    <w:rsid w:val="00DE37DA"/>
    <w:rsid w:val="00DE4247"/>
    <w:rsid w:val="00DE5270"/>
    <w:rsid w:val="00DF5864"/>
    <w:rsid w:val="00DF7765"/>
    <w:rsid w:val="00E04C00"/>
    <w:rsid w:val="00E058BE"/>
    <w:rsid w:val="00E1141F"/>
    <w:rsid w:val="00E13B8B"/>
    <w:rsid w:val="00E17878"/>
    <w:rsid w:val="00E20133"/>
    <w:rsid w:val="00E215F2"/>
    <w:rsid w:val="00E23611"/>
    <w:rsid w:val="00E27EAF"/>
    <w:rsid w:val="00E27F3D"/>
    <w:rsid w:val="00E34103"/>
    <w:rsid w:val="00E356D0"/>
    <w:rsid w:val="00E367BF"/>
    <w:rsid w:val="00E40CDD"/>
    <w:rsid w:val="00E41B42"/>
    <w:rsid w:val="00E439B4"/>
    <w:rsid w:val="00E44403"/>
    <w:rsid w:val="00E44C09"/>
    <w:rsid w:val="00E50D2C"/>
    <w:rsid w:val="00E50FF0"/>
    <w:rsid w:val="00E5722B"/>
    <w:rsid w:val="00E611CC"/>
    <w:rsid w:val="00E62C87"/>
    <w:rsid w:val="00E6399D"/>
    <w:rsid w:val="00E65FEC"/>
    <w:rsid w:val="00E74D42"/>
    <w:rsid w:val="00E80064"/>
    <w:rsid w:val="00E824E4"/>
    <w:rsid w:val="00E83A03"/>
    <w:rsid w:val="00E9415F"/>
    <w:rsid w:val="00E96603"/>
    <w:rsid w:val="00EA16E8"/>
    <w:rsid w:val="00EA395A"/>
    <w:rsid w:val="00EA3A1D"/>
    <w:rsid w:val="00EA52E3"/>
    <w:rsid w:val="00EA67F8"/>
    <w:rsid w:val="00EB0BEE"/>
    <w:rsid w:val="00EB3DCE"/>
    <w:rsid w:val="00EB4C18"/>
    <w:rsid w:val="00EB67A9"/>
    <w:rsid w:val="00EB791A"/>
    <w:rsid w:val="00EC0CCF"/>
    <w:rsid w:val="00EC483F"/>
    <w:rsid w:val="00ED2262"/>
    <w:rsid w:val="00ED2ADF"/>
    <w:rsid w:val="00EE173D"/>
    <w:rsid w:val="00EE2328"/>
    <w:rsid w:val="00EE4439"/>
    <w:rsid w:val="00EE754B"/>
    <w:rsid w:val="00F018C9"/>
    <w:rsid w:val="00F02274"/>
    <w:rsid w:val="00F03CBF"/>
    <w:rsid w:val="00F10233"/>
    <w:rsid w:val="00F10CBD"/>
    <w:rsid w:val="00F12291"/>
    <w:rsid w:val="00F1253B"/>
    <w:rsid w:val="00F156B0"/>
    <w:rsid w:val="00F1731D"/>
    <w:rsid w:val="00F175E5"/>
    <w:rsid w:val="00F30AA7"/>
    <w:rsid w:val="00F3190E"/>
    <w:rsid w:val="00F32E04"/>
    <w:rsid w:val="00F44AD7"/>
    <w:rsid w:val="00F45D52"/>
    <w:rsid w:val="00F46D14"/>
    <w:rsid w:val="00F55FBE"/>
    <w:rsid w:val="00F60148"/>
    <w:rsid w:val="00F607EA"/>
    <w:rsid w:val="00F67E18"/>
    <w:rsid w:val="00F71FFD"/>
    <w:rsid w:val="00F72453"/>
    <w:rsid w:val="00F726A9"/>
    <w:rsid w:val="00F75CB3"/>
    <w:rsid w:val="00F75F79"/>
    <w:rsid w:val="00F8262A"/>
    <w:rsid w:val="00F82B11"/>
    <w:rsid w:val="00F90734"/>
    <w:rsid w:val="00F925D0"/>
    <w:rsid w:val="00F94813"/>
    <w:rsid w:val="00F94C88"/>
    <w:rsid w:val="00F94D08"/>
    <w:rsid w:val="00F9779D"/>
    <w:rsid w:val="00FA7AA5"/>
    <w:rsid w:val="00FB1BC3"/>
    <w:rsid w:val="00FB5173"/>
    <w:rsid w:val="00FB57AA"/>
    <w:rsid w:val="00FC1056"/>
    <w:rsid w:val="00FD3457"/>
    <w:rsid w:val="00FD6EB7"/>
    <w:rsid w:val="00FE067D"/>
    <w:rsid w:val="00FE0B89"/>
    <w:rsid w:val="00FE3745"/>
    <w:rsid w:val="00FE5091"/>
    <w:rsid w:val="00FF2828"/>
    <w:rsid w:val="00FF3D24"/>
    <w:rsid w:val="00FF69E5"/>
    <w:rsid w:val="00FF7E5F"/>
    <w:rsid w:val="00FF7E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DA5AAC"/>
  <w15:chartTrackingRefBased/>
  <w15:docId w15:val="{4A974278-8089-4483-9FB2-CAB05615BF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17667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7667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4741CE"/>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D63A8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DE1D38"/>
    <w:pPr>
      <w:ind w:left="720"/>
      <w:contextualSpacing/>
    </w:pPr>
  </w:style>
  <w:style w:type="character" w:styleId="Hyperlink">
    <w:name w:val="Hyperlink"/>
    <w:basedOn w:val="DefaultParagraphFont"/>
    <w:uiPriority w:val="99"/>
    <w:unhideWhenUsed/>
    <w:rsid w:val="00720BE2"/>
    <w:rPr>
      <w:color w:val="0000FF"/>
      <w:u w:val="single"/>
    </w:rPr>
  </w:style>
  <w:style w:type="character" w:customStyle="1" w:styleId="UnresolvedMention1">
    <w:name w:val="Unresolved Mention1"/>
    <w:basedOn w:val="DefaultParagraphFont"/>
    <w:uiPriority w:val="99"/>
    <w:semiHidden/>
    <w:unhideWhenUsed/>
    <w:rsid w:val="002A41F5"/>
    <w:rPr>
      <w:color w:val="605E5C"/>
      <w:shd w:val="clear" w:color="auto" w:fill="E1DFDD"/>
    </w:rPr>
  </w:style>
  <w:style w:type="character" w:customStyle="1" w:styleId="Heading1Char">
    <w:name w:val="Heading 1 Char"/>
    <w:basedOn w:val="DefaultParagraphFont"/>
    <w:link w:val="Heading1"/>
    <w:uiPriority w:val="9"/>
    <w:rsid w:val="0017667A"/>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17667A"/>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4741CE"/>
    <w:rPr>
      <w:rFonts w:asciiTheme="majorHAnsi" w:eastAsiaTheme="majorEastAsia" w:hAnsiTheme="majorHAnsi" w:cstheme="majorBidi"/>
      <w:color w:val="1F3763" w:themeColor="accent1" w:themeShade="7F"/>
      <w:sz w:val="24"/>
      <w:szCs w:val="24"/>
    </w:rPr>
  </w:style>
  <w:style w:type="paragraph" w:styleId="TOCHeading">
    <w:name w:val="TOC Heading"/>
    <w:basedOn w:val="Heading1"/>
    <w:next w:val="Normal"/>
    <w:uiPriority w:val="39"/>
    <w:unhideWhenUsed/>
    <w:qFormat/>
    <w:rsid w:val="00934C46"/>
    <w:pPr>
      <w:outlineLvl w:val="9"/>
    </w:pPr>
    <w:rPr>
      <w:lang w:val="en-US"/>
    </w:rPr>
  </w:style>
  <w:style w:type="paragraph" w:styleId="TOC1">
    <w:name w:val="toc 1"/>
    <w:basedOn w:val="Normal"/>
    <w:next w:val="Normal"/>
    <w:autoRedefine/>
    <w:uiPriority w:val="39"/>
    <w:unhideWhenUsed/>
    <w:rsid w:val="00316FD6"/>
    <w:pPr>
      <w:tabs>
        <w:tab w:val="right" w:leader="dot" w:pos="9016"/>
      </w:tabs>
      <w:spacing w:after="100"/>
    </w:pPr>
    <w:rPr>
      <w:rFonts w:asciiTheme="majorHAnsi" w:eastAsiaTheme="majorEastAsia" w:hAnsiTheme="majorHAnsi" w:cstheme="majorBidi"/>
      <w:b/>
      <w:bCs/>
      <w:noProof/>
      <w:sz w:val="24"/>
      <w:szCs w:val="24"/>
    </w:rPr>
  </w:style>
  <w:style w:type="paragraph" w:styleId="TOC2">
    <w:name w:val="toc 2"/>
    <w:basedOn w:val="Normal"/>
    <w:next w:val="Normal"/>
    <w:autoRedefine/>
    <w:uiPriority w:val="39"/>
    <w:unhideWhenUsed/>
    <w:rsid w:val="00934C46"/>
    <w:pPr>
      <w:spacing w:after="100"/>
      <w:ind w:left="220"/>
    </w:pPr>
  </w:style>
  <w:style w:type="paragraph" w:styleId="TOC3">
    <w:name w:val="toc 3"/>
    <w:basedOn w:val="Normal"/>
    <w:next w:val="Normal"/>
    <w:autoRedefine/>
    <w:uiPriority w:val="39"/>
    <w:unhideWhenUsed/>
    <w:rsid w:val="00934C46"/>
    <w:pPr>
      <w:spacing w:after="100"/>
      <w:ind w:left="440"/>
    </w:pPr>
  </w:style>
  <w:style w:type="paragraph" w:styleId="Header">
    <w:name w:val="header"/>
    <w:basedOn w:val="Normal"/>
    <w:link w:val="HeaderChar"/>
    <w:uiPriority w:val="99"/>
    <w:unhideWhenUsed/>
    <w:rsid w:val="001C601F"/>
    <w:pPr>
      <w:tabs>
        <w:tab w:val="center" w:pos="4513"/>
        <w:tab w:val="right" w:pos="9026"/>
      </w:tabs>
      <w:spacing w:after="0" w:line="240" w:lineRule="auto"/>
    </w:pPr>
  </w:style>
  <w:style w:type="character" w:customStyle="1" w:styleId="HeaderChar">
    <w:name w:val="Header Char"/>
    <w:basedOn w:val="DefaultParagraphFont"/>
    <w:link w:val="Header"/>
    <w:uiPriority w:val="99"/>
    <w:rsid w:val="001C601F"/>
  </w:style>
  <w:style w:type="paragraph" w:styleId="Footer">
    <w:name w:val="footer"/>
    <w:basedOn w:val="Normal"/>
    <w:link w:val="FooterChar"/>
    <w:uiPriority w:val="99"/>
    <w:unhideWhenUsed/>
    <w:rsid w:val="001C601F"/>
    <w:pPr>
      <w:tabs>
        <w:tab w:val="center" w:pos="4513"/>
        <w:tab w:val="right" w:pos="9026"/>
      </w:tabs>
      <w:spacing w:after="0" w:line="240" w:lineRule="auto"/>
    </w:pPr>
  </w:style>
  <w:style w:type="character" w:customStyle="1" w:styleId="FooterChar">
    <w:name w:val="Footer Char"/>
    <w:basedOn w:val="DefaultParagraphFont"/>
    <w:link w:val="Footer"/>
    <w:uiPriority w:val="99"/>
    <w:rsid w:val="001C601F"/>
  </w:style>
  <w:style w:type="character" w:styleId="PlaceholderText">
    <w:name w:val="Placeholder Text"/>
    <w:basedOn w:val="DefaultParagraphFont"/>
    <w:uiPriority w:val="99"/>
    <w:semiHidden/>
    <w:rsid w:val="00A877AE"/>
    <w:rPr>
      <w:color w:val="808080"/>
    </w:rPr>
  </w:style>
  <w:style w:type="character" w:styleId="FollowedHyperlink">
    <w:name w:val="FollowedHyperlink"/>
    <w:basedOn w:val="DefaultParagraphFont"/>
    <w:uiPriority w:val="99"/>
    <w:semiHidden/>
    <w:unhideWhenUsed/>
    <w:rsid w:val="00E65FEC"/>
    <w:rPr>
      <w:color w:val="954F72" w:themeColor="followedHyperlink"/>
      <w:u w:val="single"/>
    </w:rPr>
  </w:style>
  <w:style w:type="paragraph" w:styleId="NoSpacing">
    <w:name w:val="No Spacing"/>
    <w:link w:val="NoSpacingChar"/>
    <w:uiPriority w:val="1"/>
    <w:qFormat/>
    <w:rsid w:val="00A74CE1"/>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A74CE1"/>
    <w:rPr>
      <w:rFonts w:eastAsiaTheme="minorEastAsia"/>
      <w:lang w:val="en-US"/>
    </w:rPr>
  </w:style>
  <w:style w:type="paragraph" w:styleId="BalloonText">
    <w:name w:val="Balloon Text"/>
    <w:basedOn w:val="Normal"/>
    <w:link w:val="BalloonTextChar"/>
    <w:uiPriority w:val="99"/>
    <w:semiHidden/>
    <w:unhideWhenUsed/>
    <w:rsid w:val="001E11D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E11DE"/>
    <w:rPr>
      <w:rFonts w:ascii="Segoe UI" w:hAnsi="Segoe UI" w:cs="Segoe UI"/>
      <w:sz w:val="18"/>
      <w:szCs w:val="18"/>
    </w:rPr>
  </w:style>
  <w:style w:type="numbering" w:customStyle="1" w:styleId="NoList1">
    <w:name w:val="No List1"/>
    <w:next w:val="NoList"/>
    <w:uiPriority w:val="99"/>
    <w:semiHidden/>
    <w:unhideWhenUsed/>
    <w:rsid w:val="00C84A52"/>
  </w:style>
  <w:style w:type="table" w:customStyle="1" w:styleId="TableGrid1">
    <w:name w:val="Table Grid1"/>
    <w:basedOn w:val="TableNormal"/>
    <w:next w:val="TableGrid"/>
    <w:uiPriority w:val="39"/>
    <w:rsid w:val="00C84A5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file:///C:/Users/scott/AppData/Local/Packages/Microsoft.MicrosoftEdge_8wekyb3d8bbwe/TempState/Downloads/Interest_coverage_ratios_ICRs_and_financial_sustai%20(1).pdf" TargetMode="External"/><Relationship Id="rId18" Type="http://schemas.openxmlformats.org/officeDocument/2006/relationships/hyperlink" Target="https://bjopm.emnuvens.com.br/bjopm/article/view/633/892" TargetMode="External"/><Relationship Id="rId26" Type="http://schemas.openxmlformats.org/officeDocument/2006/relationships/footer" Target="footer1.xml"/><Relationship Id="rId3" Type="http://schemas.openxmlformats.org/officeDocument/2006/relationships/styles" Target="styles.xml"/><Relationship Id="rId21" Type="http://schemas.openxmlformats.org/officeDocument/2006/relationships/hyperlink" Target="https://www.researchgate.net/publication/319523470_Strategic_tools_and_business_modeling_in_an_information_technology_firm" TargetMode="External"/><Relationship Id="rId7" Type="http://schemas.openxmlformats.org/officeDocument/2006/relationships/endnotes" Target="endnotes.xml"/><Relationship Id="rId12" Type="http://schemas.openxmlformats.org/officeDocument/2006/relationships/hyperlink" Target="https://search-proquest-com.ezproxy.uwtsd.ac.uk/docview/219662494?accountid=130472&amp;rfr_id=info%3Axri%2Fsid%3Aprimo" TargetMode="External"/><Relationship Id="rId17" Type="http://schemas.openxmlformats.org/officeDocument/2006/relationships/image" Target="media/image2.jpeg"/><Relationship Id="rId25"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hyperlink" Target="file:///C:\Users\scott\Downloads\JD_Sports_Bets_on_U.S._Push.pdf" TargetMode="External"/><Relationship Id="rId20" Type="http://schemas.openxmlformats.org/officeDocument/2006/relationships/hyperlink" Target="https://www.which.co.uk/news/2020/04/investment-platform-account-openings-surge-despite-coronavirus-uncertainty-is-now-a-good-time-to-invest/"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journals-sagepub-com.ezproxy.uwtsd.ac.uk/doi/abs/10.1177/0974686220140101" TargetMode="External"/><Relationship Id="rId24" Type="http://schemas.openxmlformats.org/officeDocument/2006/relationships/hyperlink" Target="https://web-b-ebscohost-com.ezproxy.uwtsd.ac.uk/ehost/pdfviewer/pdfviewer?vid=1&amp;sid=fbcd8384-2976-48b3-8b14-a1e75f326921%40pdc-v-sessmgr06" TargetMode="External"/><Relationship Id="rId5" Type="http://schemas.openxmlformats.org/officeDocument/2006/relationships/webSettings" Target="webSettings.xml"/><Relationship Id="rId15" Type="http://schemas.openxmlformats.org/officeDocument/2006/relationships/hyperlink" Target="https://web-a-ebscohost-com.ezproxy.uwtsd.ac.uk/ehost/pdfviewer/pdfviewer?vid=1&amp;sid=3d326733-7fb1-402c-bb96-e9160bde03b4%40sdc-v-sessmgr02" TargetMode="External"/><Relationship Id="rId23" Type="http://schemas.openxmlformats.org/officeDocument/2006/relationships/hyperlink" Target="file:///C:\Users\scott\Downloads\The_internal_rate_of_return_(I.pdf" TargetMode="External"/><Relationship Id="rId28" Type="http://schemas.openxmlformats.org/officeDocument/2006/relationships/theme" Target="theme/theme1.xml"/><Relationship Id="rId10" Type="http://schemas.openxmlformats.org/officeDocument/2006/relationships/hyperlink" Target="https://www.youtube.com/watch?v=JHn9gal8zis" TargetMode="External"/><Relationship Id="rId19" Type="http://schemas.openxmlformats.org/officeDocument/2006/relationships/hyperlink" Target="https://link.springer.com/content/pdf/10.1007/s10100-017-0500-0.pdf" TargetMode="External"/><Relationship Id="rId4" Type="http://schemas.openxmlformats.org/officeDocument/2006/relationships/settings" Target="settings.xml"/><Relationship Id="rId9" Type="http://schemas.openxmlformats.org/officeDocument/2006/relationships/hyperlink" Target="https://www.fundslibrary.co.uk/FundsLibrary.DataRetrieval/Documents.aspx/?type=sl.ra.full&amp;id=8cc19e82-3b6f-4bc6-bacf-789dce5e5cb8&amp;user=fj28SOFQf9bbfP29yFLUxFu%2fwJb1xYU1qHWjMqekEs0huBNIqefbIiaFqcKM9lZY&amp;r=1" TargetMode="External"/><Relationship Id="rId14" Type="http://schemas.openxmlformats.org/officeDocument/2006/relationships/hyperlink" Target="https://web-b-ebscohost-com.ezproxy.uwtsd.ac.uk/ehost/pdfviewer/pdfviewer?vid=2&amp;sid=8ea711ec-e43e-4dfa-b1f2-9b30999205cf%40pdc-v-sessmgr06" TargetMode="External"/><Relationship Id="rId22" Type="http://schemas.openxmlformats.org/officeDocument/2006/relationships/hyperlink" Target="https://web-a-ebscohost-com.ezproxy.uwtsd.ac.uk/ehost/pdfviewer/pdfviewer?vid=1&amp;sid=b390957b-22bc-4b56-8cf8-d2be8fd636b1%40sessionmgr4006"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FA90823-8381-4D13-8761-180DBA488D5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33</Pages>
  <Words>7930</Words>
  <Characters>45202</Characters>
  <Application>Microsoft Office Word</Application>
  <DocSecurity>4</DocSecurity>
  <Lines>376</Lines>
  <Paragraphs>106</Paragraphs>
  <ScaleCrop>false</ScaleCrop>
  <HeadingPairs>
    <vt:vector size="2" baseType="variant">
      <vt:variant>
        <vt:lpstr>Title</vt:lpstr>
      </vt:variant>
      <vt:variant>
        <vt:i4>1</vt:i4>
      </vt:variant>
    </vt:vector>
  </HeadingPairs>
  <TitlesOfParts>
    <vt:vector size="1" baseType="lpstr">
      <vt:lpstr>PART ONE</vt:lpstr>
    </vt:vector>
  </TitlesOfParts>
  <Company>University of wales trinity saint david</Company>
  <LinksUpToDate>false</LinksUpToDate>
  <CharactersWithSpaces>53026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PART ONE</dc:title>
  <dc:subject>fINANCE FOR BUSINESS MANAGERS</dc:subject>
  <dc:creator>Scott James</dc:creator>
  <cp:lastModifiedBy>Jayne Williams</cp:lastModifiedBy>
  <cp:revision>2</cp:revision>
  <dcterms:created xsi:type="dcterms:W3CDTF">2020-06-11T06:43:00Z</dcterms:created>
  <dcterms:modified xsi:type="dcterms:W3CDTF">2020-06-11T06:43:00Z</dcterms:modified>
</cp:coreProperties>
</file>