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764"/>
        <w:gridCol w:w="3724"/>
        <w:gridCol w:w="2342"/>
        <w:gridCol w:w="1798"/>
      </w:tblGrid>
      <w:tr w:rsidR="00C23DC7" w:rsidRPr="00C23DC7" w14:paraId="2517FF0D" w14:textId="77777777" w:rsidTr="00C23DC7">
        <w:trPr>
          <w:trHeight w:val="750"/>
        </w:trPr>
        <w:tc>
          <w:tcPr>
            <w:tcW w:w="9628" w:type="dxa"/>
            <w:gridSpan w:val="4"/>
            <w:shd w:val="clear" w:color="auto" w:fill="C0C0C0"/>
          </w:tcPr>
          <w:p w14:paraId="235FE21C" w14:textId="77777777" w:rsidR="00C23DC7" w:rsidRPr="00C23DC7" w:rsidRDefault="00C23DC7" w:rsidP="00387E98">
            <w:pPr>
              <w:spacing w:line="276" w:lineRule="auto"/>
              <w:jc w:val="center"/>
              <w:rPr>
                <w:b/>
                <w:bCs/>
              </w:rPr>
            </w:pPr>
            <w:r w:rsidRPr="00C23DC7">
              <w:rPr>
                <w:b/>
                <w:bCs/>
              </w:rPr>
              <w:t>BA DEGREE ASSIGNMENT SPECIFICATION</w:t>
            </w:r>
          </w:p>
          <w:p w14:paraId="30721EE5" w14:textId="77777777" w:rsidR="00C23DC7" w:rsidRPr="00C23DC7" w:rsidRDefault="00C23DC7" w:rsidP="00387E98">
            <w:pPr>
              <w:spacing w:line="276" w:lineRule="auto"/>
              <w:jc w:val="center"/>
            </w:pPr>
            <w:r w:rsidRPr="00C23DC7">
              <w:t>SCHOOL OF HOSPITALITY &amp; TOURISM MANAGEMENT</w:t>
            </w:r>
          </w:p>
        </w:tc>
      </w:tr>
      <w:tr w:rsidR="00C23DC7" w:rsidRPr="00C23DC7" w14:paraId="1CB6DFDE" w14:textId="77777777" w:rsidTr="00C23DC7">
        <w:tblPrEx>
          <w:shd w:val="clear" w:color="auto" w:fill="auto"/>
          <w:tblLook w:val="0000" w:firstRow="0" w:lastRow="0" w:firstColumn="0" w:lastColumn="0" w:noHBand="0" w:noVBand="0"/>
        </w:tblPrEx>
        <w:trPr>
          <w:trHeight w:val="539"/>
        </w:trPr>
        <w:tc>
          <w:tcPr>
            <w:tcW w:w="1762" w:type="dxa"/>
            <w:shd w:val="pct15" w:color="auto" w:fill="auto"/>
          </w:tcPr>
          <w:p w14:paraId="24A0509E" w14:textId="77777777" w:rsidR="00C23DC7" w:rsidRPr="00C23DC7" w:rsidRDefault="00C23DC7" w:rsidP="00C23DC7">
            <w:pPr>
              <w:spacing w:line="276" w:lineRule="auto"/>
              <w:rPr>
                <w:b/>
                <w:lang w:val="en-GB"/>
              </w:rPr>
            </w:pPr>
            <w:r w:rsidRPr="00C23DC7">
              <w:rPr>
                <w:b/>
                <w:lang w:val="en-GB"/>
              </w:rPr>
              <w:t>Student name:</w:t>
            </w:r>
          </w:p>
        </w:tc>
        <w:tc>
          <w:tcPr>
            <w:tcW w:w="3726" w:type="dxa"/>
          </w:tcPr>
          <w:p w14:paraId="35418E66" w14:textId="76F26F34" w:rsidR="00C23DC7" w:rsidRPr="00C23DC7" w:rsidRDefault="00F05244" w:rsidP="00C23DC7">
            <w:pPr>
              <w:spacing w:line="276" w:lineRule="auto"/>
              <w:rPr>
                <w:b/>
                <w:lang w:val="en-GB"/>
              </w:rPr>
            </w:pPr>
            <w:r>
              <w:rPr>
                <w:b/>
                <w:lang w:val="en-GB"/>
              </w:rPr>
              <w:t>FAHIMA AKTER</w:t>
            </w:r>
          </w:p>
        </w:tc>
        <w:tc>
          <w:tcPr>
            <w:tcW w:w="2342" w:type="dxa"/>
            <w:shd w:val="clear" w:color="auto" w:fill="D9D9D9"/>
          </w:tcPr>
          <w:p w14:paraId="2F00A018" w14:textId="06BA70AF" w:rsidR="00C23DC7" w:rsidRPr="00C23DC7" w:rsidRDefault="00C23DC7" w:rsidP="00C23DC7">
            <w:pPr>
              <w:spacing w:line="276" w:lineRule="auto"/>
              <w:rPr>
                <w:b/>
                <w:lang w:val="en-GB"/>
              </w:rPr>
            </w:pPr>
            <w:r w:rsidRPr="00C23DC7">
              <w:rPr>
                <w:b/>
                <w:lang w:val="en-GB"/>
              </w:rPr>
              <w:t>Student number:</w:t>
            </w:r>
          </w:p>
        </w:tc>
        <w:tc>
          <w:tcPr>
            <w:tcW w:w="1798" w:type="dxa"/>
          </w:tcPr>
          <w:p w14:paraId="460A85AC" w14:textId="0DFEBF95" w:rsidR="00C23DC7" w:rsidRPr="00C23DC7" w:rsidRDefault="00086A88" w:rsidP="00C23DC7">
            <w:pPr>
              <w:spacing w:line="276" w:lineRule="auto"/>
              <w:rPr>
                <w:b/>
                <w:lang w:val="en-GB"/>
              </w:rPr>
            </w:pPr>
            <w:r>
              <w:rPr>
                <w:b/>
                <w:lang w:val="en-GB"/>
              </w:rPr>
              <w:t>2013107</w:t>
            </w:r>
          </w:p>
        </w:tc>
      </w:tr>
      <w:tr w:rsidR="00C23DC7" w:rsidRPr="00C23DC7" w14:paraId="1D3CCAFB" w14:textId="77777777" w:rsidTr="00C23DC7">
        <w:tblPrEx>
          <w:shd w:val="clear" w:color="auto" w:fill="auto"/>
          <w:tblLook w:val="0000" w:firstRow="0" w:lastRow="0" w:firstColumn="0" w:lastColumn="0" w:noHBand="0" w:noVBand="0"/>
        </w:tblPrEx>
        <w:trPr>
          <w:trHeight w:val="539"/>
        </w:trPr>
        <w:tc>
          <w:tcPr>
            <w:tcW w:w="1762" w:type="dxa"/>
            <w:shd w:val="pct15" w:color="auto" w:fill="auto"/>
          </w:tcPr>
          <w:p w14:paraId="2EB70CF5" w14:textId="77777777" w:rsidR="00C23DC7" w:rsidRPr="00C23DC7" w:rsidRDefault="00C23DC7" w:rsidP="00C23DC7">
            <w:pPr>
              <w:spacing w:line="276" w:lineRule="auto"/>
              <w:rPr>
                <w:b/>
                <w:lang w:val="en-GB"/>
              </w:rPr>
            </w:pPr>
            <w:r w:rsidRPr="00C23DC7">
              <w:rPr>
                <w:b/>
                <w:lang w:val="en-GB"/>
              </w:rPr>
              <w:t>Programmes:</w:t>
            </w:r>
          </w:p>
        </w:tc>
        <w:tc>
          <w:tcPr>
            <w:tcW w:w="7866" w:type="dxa"/>
            <w:gridSpan w:val="3"/>
          </w:tcPr>
          <w:p w14:paraId="3F78ED85" w14:textId="77777777" w:rsidR="00C23DC7" w:rsidRPr="00C23DC7" w:rsidRDefault="00C23DC7" w:rsidP="00C23DC7">
            <w:pPr>
              <w:spacing w:line="276" w:lineRule="auto"/>
              <w:rPr>
                <w:b/>
                <w:u w:val="single"/>
                <w:lang w:val="en-GB"/>
              </w:rPr>
            </w:pPr>
            <w:r w:rsidRPr="00C23DC7">
              <w:rPr>
                <w:b/>
                <w:lang w:val="en-GB"/>
              </w:rPr>
              <w:t>BA (Hons) International Hotel Management</w:t>
            </w:r>
          </w:p>
        </w:tc>
      </w:tr>
      <w:tr w:rsidR="00C23DC7" w:rsidRPr="00C23DC7" w14:paraId="1F04791E" w14:textId="77777777" w:rsidTr="00C23DC7">
        <w:tblPrEx>
          <w:shd w:val="clear" w:color="auto" w:fill="auto"/>
          <w:tblLook w:val="0000" w:firstRow="0" w:lastRow="0" w:firstColumn="0" w:lastColumn="0" w:noHBand="0" w:noVBand="0"/>
        </w:tblPrEx>
        <w:trPr>
          <w:trHeight w:val="936"/>
        </w:trPr>
        <w:tc>
          <w:tcPr>
            <w:tcW w:w="1762" w:type="dxa"/>
            <w:shd w:val="pct15" w:color="auto" w:fill="auto"/>
          </w:tcPr>
          <w:p w14:paraId="4043B37C" w14:textId="77777777" w:rsidR="00C23DC7" w:rsidRPr="00C23DC7" w:rsidRDefault="00C23DC7" w:rsidP="00C23DC7">
            <w:pPr>
              <w:spacing w:line="276" w:lineRule="auto"/>
              <w:rPr>
                <w:b/>
                <w:lang w:val="en-GB"/>
              </w:rPr>
            </w:pPr>
            <w:r w:rsidRPr="00C23DC7">
              <w:rPr>
                <w:b/>
                <w:lang w:val="en-GB"/>
              </w:rPr>
              <w:t>Module:</w:t>
            </w:r>
          </w:p>
        </w:tc>
        <w:tc>
          <w:tcPr>
            <w:tcW w:w="3726" w:type="dxa"/>
            <w:shd w:val="clear" w:color="auto" w:fill="auto"/>
          </w:tcPr>
          <w:p w14:paraId="00496DA6" w14:textId="77777777" w:rsidR="00C23DC7" w:rsidRPr="00C23DC7" w:rsidRDefault="00C23DC7" w:rsidP="00C23DC7">
            <w:pPr>
              <w:spacing w:line="276" w:lineRule="auto"/>
              <w:rPr>
                <w:b/>
                <w:lang w:val="en-GB"/>
              </w:rPr>
            </w:pPr>
            <w:r w:rsidRPr="00C23DC7">
              <w:rPr>
                <w:b/>
                <w:lang w:val="en-GB"/>
              </w:rPr>
              <w:t>Sustainable Hospitality &amp; Tourism Management</w:t>
            </w:r>
          </w:p>
        </w:tc>
        <w:tc>
          <w:tcPr>
            <w:tcW w:w="2342" w:type="dxa"/>
            <w:shd w:val="clear" w:color="auto" w:fill="D9D9D9"/>
          </w:tcPr>
          <w:p w14:paraId="1C00255D" w14:textId="77777777" w:rsidR="00C23DC7" w:rsidRPr="00C23DC7" w:rsidRDefault="00C23DC7" w:rsidP="00C23DC7">
            <w:pPr>
              <w:spacing w:line="276" w:lineRule="auto"/>
              <w:rPr>
                <w:b/>
                <w:lang w:val="en-GB"/>
              </w:rPr>
            </w:pPr>
            <w:r w:rsidRPr="00C23DC7">
              <w:rPr>
                <w:b/>
                <w:lang w:val="en-GB"/>
              </w:rPr>
              <w:t>Module Level (4, 5, 6):</w:t>
            </w:r>
          </w:p>
        </w:tc>
        <w:tc>
          <w:tcPr>
            <w:tcW w:w="1798" w:type="dxa"/>
            <w:shd w:val="clear" w:color="auto" w:fill="auto"/>
          </w:tcPr>
          <w:p w14:paraId="4CA63322" w14:textId="77777777" w:rsidR="00C23DC7" w:rsidRPr="00C23DC7" w:rsidRDefault="00C23DC7" w:rsidP="00C23DC7">
            <w:pPr>
              <w:spacing w:line="276" w:lineRule="auto"/>
              <w:rPr>
                <w:b/>
                <w:lang w:val="en-GB"/>
              </w:rPr>
            </w:pPr>
            <w:r w:rsidRPr="00C23DC7">
              <w:rPr>
                <w:b/>
                <w:lang w:val="en-GB"/>
              </w:rPr>
              <w:t>5</w:t>
            </w:r>
          </w:p>
        </w:tc>
      </w:tr>
      <w:tr w:rsidR="00C23DC7" w:rsidRPr="00C23DC7" w14:paraId="4B6157C4" w14:textId="77777777" w:rsidTr="00C23DC7">
        <w:tblPrEx>
          <w:shd w:val="clear" w:color="auto" w:fill="auto"/>
          <w:tblLook w:val="0000" w:firstRow="0" w:lastRow="0" w:firstColumn="0" w:lastColumn="0" w:noHBand="0" w:noVBand="0"/>
        </w:tblPrEx>
        <w:trPr>
          <w:trHeight w:val="1859"/>
        </w:trPr>
        <w:tc>
          <w:tcPr>
            <w:tcW w:w="1762" w:type="dxa"/>
            <w:shd w:val="pct15" w:color="auto" w:fill="auto"/>
          </w:tcPr>
          <w:p w14:paraId="09A73E9B" w14:textId="77777777" w:rsidR="00C23DC7" w:rsidRPr="00C23DC7" w:rsidRDefault="00C23DC7" w:rsidP="00C23DC7">
            <w:pPr>
              <w:spacing w:line="276" w:lineRule="auto"/>
              <w:rPr>
                <w:b/>
                <w:lang w:val="en-GB"/>
              </w:rPr>
            </w:pPr>
            <w:r w:rsidRPr="00C23DC7">
              <w:rPr>
                <w:b/>
                <w:lang w:val="en-GB"/>
              </w:rPr>
              <w:t>Module code:</w:t>
            </w:r>
          </w:p>
        </w:tc>
        <w:tc>
          <w:tcPr>
            <w:tcW w:w="3726" w:type="dxa"/>
          </w:tcPr>
          <w:p w14:paraId="70197774" w14:textId="77777777" w:rsidR="00C23DC7" w:rsidRPr="00C23DC7" w:rsidRDefault="00C23DC7" w:rsidP="00C23DC7">
            <w:pPr>
              <w:spacing w:line="276" w:lineRule="auto"/>
              <w:rPr>
                <w:b/>
                <w:lang w:val="en-GB"/>
              </w:rPr>
            </w:pPr>
            <w:r w:rsidRPr="00C23DC7">
              <w:rPr>
                <w:b/>
                <w:bCs/>
                <w:lang w:val="en-GB"/>
              </w:rPr>
              <w:t>BMIH5006</w:t>
            </w:r>
          </w:p>
        </w:tc>
        <w:tc>
          <w:tcPr>
            <w:tcW w:w="2342" w:type="dxa"/>
            <w:shd w:val="clear" w:color="auto" w:fill="D9D9D9"/>
          </w:tcPr>
          <w:p w14:paraId="1C08915B" w14:textId="77777777" w:rsidR="00C23DC7" w:rsidRPr="00C23DC7" w:rsidRDefault="00C23DC7" w:rsidP="00C23DC7">
            <w:pPr>
              <w:spacing w:line="276" w:lineRule="auto"/>
              <w:rPr>
                <w:b/>
                <w:bCs/>
                <w:iCs/>
                <w:lang w:val="en-GB"/>
              </w:rPr>
            </w:pPr>
            <w:r w:rsidRPr="00C23DC7">
              <w:rPr>
                <w:b/>
                <w:bCs/>
                <w:iCs/>
                <w:lang w:val="en-GB"/>
              </w:rPr>
              <w:t xml:space="preserve">Contribution to Overall </w:t>
            </w:r>
          </w:p>
          <w:p w14:paraId="0FBD1F69" w14:textId="77777777" w:rsidR="00C23DC7" w:rsidRPr="00C23DC7" w:rsidRDefault="00C23DC7" w:rsidP="00C23DC7">
            <w:pPr>
              <w:spacing w:line="276" w:lineRule="auto"/>
              <w:rPr>
                <w:b/>
                <w:lang w:val="en-GB"/>
              </w:rPr>
            </w:pPr>
            <w:r w:rsidRPr="00C23DC7">
              <w:rPr>
                <w:b/>
                <w:lang w:val="en-GB"/>
              </w:rPr>
              <w:t>Module Assessment (%):</w:t>
            </w:r>
          </w:p>
        </w:tc>
        <w:tc>
          <w:tcPr>
            <w:tcW w:w="1798" w:type="dxa"/>
          </w:tcPr>
          <w:p w14:paraId="656AC055" w14:textId="77777777" w:rsidR="00C23DC7" w:rsidRPr="00C23DC7" w:rsidRDefault="00C23DC7" w:rsidP="00C23DC7">
            <w:pPr>
              <w:spacing w:line="276" w:lineRule="auto"/>
              <w:rPr>
                <w:b/>
                <w:lang w:val="en-GB"/>
              </w:rPr>
            </w:pPr>
            <w:r w:rsidRPr="00C23DC7">
              <w:rPr>
                <w:b/>
                <w:lang w:val="en-GB"/>
              </w:rPr>
              <w:t>50%</w:t>
            </w:r>
          </w:p>
        </w:tc>
      </w:tr>
      <w:tr w:rsidR="00C23DC7" w:rsidRPr="00C23DC7" w14:paraId="0AD0D295" w14:textId="77777777" w:rsidTr="00C23DC7">
        <w:tblPrEx>
          <w:shd w:val="clear" w:color="auto" w:fill="auto"/>
          <w:tblLook w:val="0000" w:firstRow="0" w:lastRow="0" w:firstColumn="0" w:lastColumn="0" w:noHBand="0" w:noVBand="0"/>
        </w:tblPrEx>
        <w:trPr>
          <w:trHeight w:val="1078"/>
        </w:trPr>
        <w:tc>
          <w:tcPr>
            <w:tcW w:w="1762" w:type="dxa"/>
            <w:shd w:val="pct15" w:color="auto" w:fill="auto"/>
          </w:tcPr>
          <w:p w14:paraId="7070E0B4" w14:textId="77777777" w:rsidR="00C23DC7" w:rsidRPr="00C23DC7" w:rsidRDefault="00C23DC7" w:rsidP="00C23DC7">
            <w:pPr>
              <w:spacing w:line="276" w:lineRule="auto"/>
              <w:rPr>
                <w:b/>
                <w:lang w:val="en-GB"/>
              </w:rPr>
            </w:pPr>
            <w:r w:rsidRPr="00C23DC7">
              <w:rPr>
                <w:b/>
                <w:lang w:val="en-GB"/>
              </w:rPr>
              <w:t>Lecturer:</w:t>
            </w:r>
          </w:p>
        </w:tc>
        <w:tc>
          <w:tcPr>
            <w:tcW w:w="3726" w:type="dxa"/>
          </w:tcPr>
          <w:p w14:paraId="356945D0" w14:textId="77777777" w:rsidR="00C23DC7" w:rsidRPr="00C23DC7" w:rsidRDefault="00C23DC7" w:rsidP="00C23DC7">
            <w:pPr>
              <w:spacing w:line="276" w:lineRule="auto"/>
              <w:rPr>
                <w:b/>
                <w:lang w:val="en-GB"/>
              </w:rPr>
            </w:pPr>
            <w:r w:rsidRPr="00C23DC7">
              <w:rPr>
                <w:b/>
                <w:lang w:val="en-GB"/>
              </w:rPr>
              <w:t>Dr. Huw Thomas</w:t>
            </w:r>
          </w:p>
        </w:tc>
        <w:tc>
          <w:tcPr>
            <w:tcW w:w="2342" w:type="dxa"/>
            <w:shd w:val="clear" w:color="auto" w:fill="D9D9D9"/>
          </w:tcPr>
          <w:p w14:paraId="22A8101C" w14:textId="77777777" w:rsidR="00C23DC7" w:rsidRPr="00C23DC7" w:rsidRDefault="00C23DC7" w:rsidP="00C23DC7">
            <w:pPr>
              <w:spacing w:line="276" w:lineRule="auto"/>
              <w:rPr>
                <w:b/>
                <w:lang w:val="en-GB"/>
              </w:rPr>
            </w:pPr>
            <w:r w:rsidRPr="00C23DC7">
              <w:rPr>
                <w:b/>
                <w:lang w:val="en-GB"/>
              </w:rPr>
              <w:t>Internal Verifier:</w:t>
            </w:r>
          </w:p>
        </w:tc>
        <w:tc>
          <w:tcPr>
            <w:tcW w:w="1798" w:type="dxa"/>
          </w:tcPr>
          <w:p w14:paraId="247EC9F5" w14:textId="77777777" w:rsidR="00C23DC7" w:rsidRPr="00C23DC7" w:rsidRDefault="00C23DC7" w:rsidP="00C23DC7">
            <w:pPr>
              <w:spacing w:line="276" w:lineRule="auto"/>
              <w:rPr>
                <w:b/>
                <w:lang w:val="en-GB"/>
              </w:rPr>
            </w:pPr>
            <w:r w:rsidRPr="00C23DC7">
              <w:rPr>
                <w:b/>
                <w:lang w:val="en-GB"/>
              </w:rPr>
              <w:t>Robyn Griffiths</w:t>
            </w:r>
          </w:p>
          <w:p w14:paraId="2F166FEE" w14:textId="77777777" w:rsidR="00C23DC7" w:rsidRPr="00C23DC7" w:rsidRDefault="00C23DC7" w:rsidP="00C23DC7">
            <w:pPr>
              <w:spacing w:line="276" w:lineRule="auto"/>
              <w:rPr>
                <w:b/>
                <w:lang w:val="en-GB"/>
              </w:rPr>
            </w:pPr>
          </w:p>
        </w:tc>
      </w:tr>
      <w:tr w:rsidR="00C23DC7" w:rsidRPr="00C23DC7" w14:paraId="5EDE71E4" w14:textId="77777777" w:rsidTr="00C23DC7">
        <w:tblPrEx>
          <w:shd w:val="clear" w:color="auto" w:fill="auto"/>
          <w:tblLook w:val="0000" w:firstRow="0" w:lastRow="0" w:firstColumn="0" w:lastColumn="0" w:noHBand="0" w:noVBand="0"/>
        </w:tblPrEx>
        <w:trPr>
          <w:trHeight w:val="2015"/>
        </w:trPr>
        <w:tc>
          <w:tcPr>
            <w:tcW w:w="1762" w:type="dxa"/>
            <w:shd w:val="pct15" w:color="auto" w:fill="auto"/>
          </w:tcPr>
          <w:p w14:paraId="082B5ECC" w14:textId="77777777" w:rsidR="00C23DC7" w:rsidRPr="00C23DC7" w:rsidRDefault="00C23DC7" w:rsidP="00C23DC7">
            <w:pPr>
              <w:spacing w:line="276" w:lineRule="auto"/>
              <w:rPr>
                <w:b/>
                <w:lang w:val="en-GB"/>
              </w:rPr>
            </w:pPr>
            <w:r w:rsidRPr="00C23DC7">
              <w:rPr>
                <w:b/>
                <w:lang w:val="en-GB"/>
              </w:rPr>
              <w:t>Assignment Title:</w:t>
            </w:r>
          </w:p>
        </w:tc>
        <w:tc>
          <w:tcPr>
            <w:tcW w:w="3726" w:type="dxa"/>
          </w:tcPr>
          <w:p w14:paraId="02E06239" w14:textId="77777777" w:rsidR="00C23DC7" w:rsidRPr="00C23DC7" w:rsidRDefault="00C23DC7" w:rsidP="00C23DC7">
            <w:pPr>
              <w:spacing w:line="276" w:lineRule="auto"/>
              <w:rPr>
                <w:b/>
                <w:lang w:val="en-GB"/>
              </w:rPr>
            </w:pPr>
            <w:r w:rsidRPr="00C23DC7">
              <w:rPr>
                <w:b/>
                <w:lang w:val="en-GB"/>
              </w:rPr>
              <w:t>Report:</w:t>
            </w:r>
          </w:p>
          <w:p w14:paraId="7524DB54" w14:textId="0762DA6D" w:rsidR="00C23DC7" w:rsidRPr="00C23DC7" w:rsidRDefault="00C23DC7" w:rsidP="00C23DC7">
            <w:pPr>
              <w:spacing w:line="276" w:lineRule="auto"/>
              <w:rPr>
                <w:bCs/>
                <w:lang w:val="en-GB"/>
              </w:rPr>
            </w:pPr>
            <w:r w:rsidRPr="00C23DC7">
              <w:rPr>
                <w:b/>
                <w:lang w:val="en-GB"/>
              </w:rPr>
              <w:t xml:space="preserve">Destination Management: </w:t>
            </w:r>
            <w:r w:rsidRPr="00C23DC7">
              <w:rPr>
                <w:bCs/>
                <w:i/>
                <w:iCs/>
                <w:lang w:val="en-GB"/>
              </w:rPr>
              <w:t xml:space="preserve">Barossa Valley </w:t>
            </w:r>
            <w:r w:rsidRPr="00C23DC7">
              <w:rPr>
                <w:b/>
                <w:i/>
                <w:iCs/>
                <w:lang w:val="en-GB"/>
              </w:rPr>
              <w:t>(2</w:t>
            </w:r>
            <w:r>
              <w:rPr>
                <w:b/>
                <w:i/>
                <w:iCs/>
                <w:lang w:val="en-GB"/>
              </w:rPr>
              <w:t>0</w:t>
            </w:r>
            <w:r w:rsidRPr="00C23DC7">
              <w:rPr>
                <w:b/>
                <w:i/>
                <w:iCs/>
                <w:lang w:val="en-GB"/>
              </w:rPr>
              <w:t>00 words +/- 10%)</w:t>
            </w:r>
          </w:p>
          <w:p w14:paraId="21FF0F52" w14:textId="77777777" w:rsidR="00C23DC7" w:rsidRPr="00C23DC7" w:rsidRDefault="00C23DC7" w:rsidP="00C23DC7">
            <w:pPr>
              <w:spacing w:line="276" w:lineRule="auto"/>
              <w:rPr>
                <w:bCs/>
                <w:i/>
                <w:iCs/>
                <w:lang w:val="en-GB"/>
              </w:rPr>
            </w:pPr>
          </w:p>
        </w:tc>
        <w:tc>
          <w:tcPr>
            <w:tcW w:w="2342" w:type="dxa"/>
            <w:shd w:val="pct15" w:color="auto" w:fill="auto"/>
          </w:tcPr>
          <w:p w14:paraId="50FB7343" w14:textId="77777777" w:rsidR="00C23DC7" w:rsidRPr="00C23DC7" w:rsidRDefault="00C23DC7" w:rsidP="00C23DC7">
            <w:pPr>
              <w:spacing w:line="276" w:lineRule="auto"/>
              <w:rPr>
                <w:b/>
                <w:lang w:val="en-GB"/>
              </w:rPr>
            </w:pPr>
            <w:r w:rsidRPr="00C23DC7">
              <w:rPr>
                <w:b/>
                <w:lang w:val="en-GB"/>
              </w:rPr>
              <w:t>Assignment No:</w:t>
            </w:r>
          </w:p>
        </w:tc>
        <w:tc>
          <w:tcPr>
            <w:tcW w:w="1798" w:type="dxa"/>
          </w:tcPr>
          <w:p w14:paraId="5981AD33" w14:textId="77777777" w:rsidR="00C23DC7" w:rsidRPr="00C23DC7" w:rsidRDefault="00C23DC7" w:rsidP="00C23DC7">
            <w:pPr>
              <w:spacing w:line="276" w:lineRule="auto"/>
              <w:rPr>
                <w:b/>
                <w:lang w:val="en-GB"/>
              </w:rPr>
            </w:pPr>
            <w:r w:rsidRPr="00C23DC7">
              <w:rPr>
                <w:b/>
                <w:lang w:val="en-GB"/>
              </w:rPr>
              <w:t>2 of 2</w:t>
            </w:r>
          </w:p>
        </w:tc>
      </w:tr>
      <w:tr w:rsidR="00C23DC7" w:rsidRPr="00C23DC7" w14:paraId="60D613AE" w14:textId="77777777" w:rsidTr="00C23DC7">
        <w:tblPrEx>
          <w:shd w:val="clear" w:color="auto" w:fill="auto"/>
          <w:tblLook w:val="0000" w:firstRow="0" w:lastRow="0" w:firstColumn="0" w:lastColumn="0" w:noHBand="0" w:noVBand="0"/>
        </w:tblPrEx>
        <w:trPr>
          <w:trHeight w:val="2413"/>
        </w:trPr>
        <w:tc>
          <w:tcPr>
            <w:tcW w:w="1762" w:type="dxa"/>
            <w:shd w:val="pct15" w:color="auto" w:fill="auto"/>
          </w:tcPr>
          <w:p w14:paraId="16C4150B" w14:textId="77777777" w:rsidR="00C23DC7" w:rsidRPr="00C23DC7" w:rsidRDefault="00C23DC7" w:rsidP="00C23DC7">
            <w:pPr>
              <w:spacing w:line="276" w:lineRule="auto"/>
              <w:rPr>
                <w:b/>
                <w:lang w:val="en-GB"/>
              </w:rPr>
            </w:pPr>
            <w:r w:rsidRPr="00C23DC7">
              <w:rPr>
                <w:b/>
                <w:lang w:val="en-GB"/>
              </w:rPr>
              <w:t>Hand Out Date:</w:t>
            </w:r>
          </w:p>
        </w:tc>
        <w:tc>
          <w:tcPr>
            <w:tcW w:w="3726" w:type="dxa"/>
            <w:shd w:val="clear" w:color="auto" w:fill="auto"/>
          </w:tcPr>
          <w:p w14:paraId="7B67F8F8" w14:textId="77777777" w:rsidR="00C23DC7" w:rsidRPr="00C23DC7" w:rsidRDefault="00C23DC7" w:rsidP="00C23DC7">
            <w:pPr>
              <w:spacing w:line="276" w:lineRule="auto"/>
              <w:rPr>
                <w:b/>
                <w:lang w:val="en-GB"/>
              </w:rPr>
            </w:pPr>
            <w:r w:rsidRPr="00C23DC7">
              <w:rPr>
                <w:b/>
                <w:lang w:val="en-GB"/>
              </w:rPr>
              <w:t>w/c 26 Sept 2022</w:t>
            </w:r>
          </w:p>
        </w:tc>
        <w:tc>
          <w:tcPr>
            <w:tcW w:w="2342" w:type="dxa"/>
            <w:shd w:val="pct15" w:color="auto" w:fill="auto"/>
          </w:tcPr>
          <w:p w14:paraId="5EC74837" w14:textId="77777777" w:rsidR="00C23DC7" w:rsidRPr="00C23DC7" w:rsidRDefault="00C23DC7" w:rsidP="00C23DC7">
            <w:pPr>
              <w:spacing w:line="276" w:lineRule="auto"/>
              <w:rPr>
                <w:b/>
                <w:lang w:val="en-GB"/>
              </w:rPr>
            </w:pPr>
            <w:r w:rsidRPr="00C23DC7">
              <w:rPr>
                <w:b/>
                <w:lang w:val="en-GB"/>
              </w:rPr>
              <w:t>Submission deadlines:</w:t>
            </w:r>
          </w:p>
          <w:p w14:paraId="1E2A4537" w14:textId="77777777" w:rsidR="00C23DC7" w:rsidRPr="00C23DC7" w:rsidRDefault="00C23DC7" w:rsidP="00C23DC7">
            <w:pPr>
              <w:spacing w:line="276" w:lineRule="auto"/>
              <w:rPr>
                <w:b/>
                <w:lang w:val="en-GB"/>
              </w:rPr>
            </w:pPr>
          </w:p>
          <w:p w14:paraId="56AE23A6" w14:textId="77777777" w:rsidR="00C23DC7" w:rsidRPr="00C23DC7" w:rsidRDefault="00C23DC7" w:rsidP="00C23DC7">
            <w:pPr>
              <w:spacing w:line="276" w:lineRule="auto"/>
              <w:rPr>
                <w:b/>
                <w:lang w:val="en-GB"/>
              </w:rPr>
            </w:pPr>
            <w:r w:rsidRPr="00C23DC7">
              <w:rPr>
                <w:b/>
                <w:lang w:val="en-GB"/>
              </w:rPr>
              <w:t>Return date of provisional marks &amp; written feedback:</w:t>
            </w:r>
          </w:p>
        </w:tc>
        <w:tc>
          <w:tcPr>
            <w:tcW w:w="1798" w:type="dxa"/>
          </w:tcPr>
          <w:p w14:paraId="719A7AE2" w14:textId="77777777" w:rsidR="00C23DC7" w:rsidRPr="00C23DC7" w:rsidRDefault="00C23DC7" w:rsidP="00C23DC7">
            <w:pPr>
              <w:spacing w:line="276" w:lineRule="auto"/>
              <w:rPr>
                <w:b/>
                <w:lang w:val="en-GB"/>
              </w:rPr>
            </w:pPr>
            <w:r w:rsidRPr="00C23DC7">
              <w:rPr>
                <w:b/>
                <w:lang w:val="en-GB"/>
              </w:rPr>
              <w:t>8 Dec 2022 (11.55pm)</w:t>
            </w:r>
          </w:p>
          <w:p w14:paraId="4E69194D" w14:textId="77777777" w:rsidR="00C23DC7" w:rsidRPr="00C23DC7" w:rsidRDefault="00C23DC7" w:rsidP="00C23DC7">
            <w:pPr>
              <w:spacing w:line="276" w:lineRule="auto"/>
              <w:rPr>
                <w:b/>
                <w:lang w:val="en-GB"/>
              </w:rPr>
            </w:pPr>
          </w:p>
          <w:p w14:paraId="30FC79B6" w14:textId="77777777" w:rsidR="00C23DC7" w:rsidRPr="00C23DC7" w:rsidRDefault="00C23DC7" w:rsidP="00C23DC7">
            <w:pPr>
              <w:spacing w:line="276" w:lineRule="auto"/>
              <w:rPr>
                <w:b/>
                <w:lang w:val="en-GB"/>
              </w:rPr>
            </w:pPr>
            <w:r w:rsidRPr="00C23DC7">
              <w:rPr>
                <w:b/>
                <w:lang w:val="en-GB"/>
              </w:rPr>
              <w:t>19 Jan 2023</w:t>
            </w:r>
          </w:p>
        </w:tc>
      </w:tr>
    </w:tbl>
    <w:p w14:paraId="4E91A9E1" w14:textId="452F0DF4" w:rsidR="00C23DC7" w:rsidRDefault="00C23DC7" w:rsidP="00972EA5">
      <w:pPr>
        <w:spacing w:line="360" w:lineRule="auto"/>
        <w:jc w:val="both"/>
      </w:pPr>
    </w:p>
    <w:p w14:paraId="39373517" w14:textId="77777777" w:rsidR="00C23DC7" w:rsidRDefault="00C23DC7" w:rsidP="00972EA5">
      <w:pPr>
        <w:spacing w:line="360" w:lineRule="auto"/>
        <w:jc w:val="both"/>
      </w:pPr>
    </w:p>
    <w:p w14:paraId="000F1122" w14:textId="5D10EE30" w:rsidR="008A6CAC" w:rsidRDefault="008A6CAC" w:rsidP="00972EA5">
      <w:pPr>
        <w:spacing w:line="360" w:lineRule="auto"/>
        <w:jc w:val="both"/>
      </w:pPr>
    </w:p>
    <w:sdt>
      <w:sdtPr>
        <w:rPr>
          <w:rFonts w:ascii="Times New Roman" w:eastAsiaTheme="minorHAnsi" w:hAnsi="Times New Roman" w:cs="Times New Roman"/>
          <w:color w:val="auto"/>
          <w:sz w:val="24"/>
          <w:szCs w:val="24"/>
        </w:rPr>
        <w:id w:val="998469983"/>
        <w:docPartObj>
          <w:docPartGallery w:val="Table of Contents"/>
          <w:docPartUnique/>
        </w:docPartObj>
      </w:sdtPr>
      <w:sdtEndPr>
        <w:rPr>
          <w:rFonts w:ascii="Arial" w:hAnsi="Arial"/>
          <w:b/>
          <w:bCs/>
          <w:noProof/>
        </w:rPr>
      </w:sdtEndPr>
      <w:sdtContent>
        <w:p w14:paraId="67E9C2CF" w14:textId="4CA10C71" w:rsidR="008A6CAC" w:rsidRPr="008A6CAC" w:rsidRDefault="008A6CAC" w:rsidP="008A6CAC">
          <w:pPr>
            <w:pStyle w:val="TOCHeading"/>
            <w:jc w:val="center"/>
            <w:rPr>
              <w:rStyle w:val="Heading1Char"/>
            </w:rPr>
          </w:pPr>
          <w:r w:rsidRPr="008A6CAC">
            <w:rPr>
              <w:rStyle w:val="Heading1Char"/>
            </w:rPr>
            <w:t>Table of Contents</w:t>
          </w:r>
        </w:p>
        <w:p w14:paraId="5967330D" w14:textId="77777777" w:rsidR="008A6CAC" w:rsidRPr="008A6CAC" w:rsidRDefault="008A6CAC" w:rsidP="008A6CAC"/>
        <w:p w14:paraId="1C8D4E74" w14:textId="0581BEFC" w:rsidR="00B43B03" w:rsidRDefault="008A6CAC">
          <w:pPr>
            <w:pStyle w:val="TOC1"/>
            <w:tabs>
              <w:tab w:val="right" w:leader="dot" w:pos="9350"/>
            </w:tabs>
            <w:rPr>
              <w:rFonts w:asciiTheme="minorHAnsi" w:eastAsiaTheme="minorEastAsia" w:hAnsiTheme="minorHAnsi" w:cs="Vrinda"/>
              <w:noProof/>
              <w:sz w:val="22"/>
              <w:szCs w:val="28"/>
              <w:lang w:bidi="bn-IN"/>
            </w:rPr>
          </w:pPr>
          <w:r>
            <w:fldChar w:fldCharType="begin"/>
          </w:r>
          <w:r>
            <w:instrText xml:space="preserve"> TOC \o "1-3" \h \z \u </w:instrText>
          </w:r>
          <w:r>
            <w:fldChar w:fldCharType="separate"/>
          </w:r>
          <w:hyperlink w:anchor="_Toc120956298" w:history="1">
            <w:r w:rsidR="00B43B03" w:rsidRPr="000410AC">
              <w:rPr>
                <w:rStyle w:val="Hyperlink"/>
                <w:noProof/>
              </w:rPr>
              <w:t>Introduction</w:t>
            </w:r>
            <w:r w:rsidR="00B43B03">
              <w:rPr>
                <w:noProof/>
                <w:webHidden/>
              </w:rPr>
              <w:tab/>
            </w:r>
            <w:r w:rsidR="00B43B03">
              <w:rPr>
                <w:noProof/>
                <w:webHidden/>
              </w:rPr>
              <w:fldChar w:fldCharType="begin"/>
            </w:r>
            <w:r w:rsidR="00B43B03">
              <w:rPr>
                <w:noProof/>
                <w:webHidden/>
              </w:rPr>
              <w:instrText xml:space="preserve"> PAGEREF _Toc120956298 \h </w:instrText>
            </w:r>
            <w:r w:rsidR="00B43B03">
              <w:rPr>
                <w:noProof/>
                <w:webHidden/>
              </w:rPr>
            </w:r>
            <w:r w:rsidR="00B43B03">
              <w:rPr>
                <w:noProof/>
                <w:webHidden/>
              </w:rPr>
              <w:fldChar w:fldCharType="separate"/>
            </w:r>
            <w:r w:rsidR="00B43B03">
              <w:rPr>
                <w:noProof/>
                <w:webHidden/>
              </w:rPr>
              <w:t>3</w:t>
            </w:r>
            <w:r w:rsidR="00B43B03">
              <w:rPr>
                <w:noProof/>
                <w:webHidden/>
              </w:rPr>
              <w:fldChar w:fldCharType="end"/>
            </w:r>
          </w:hyperlink>
        </w:p>
        <w:p w14:paraId="74077D12" w14:textId="01609D97" w:rsidR="00B43B03" w:rsidRDefault="00000000">
          <w:pPr>
            <w:pStyle w:val="TOC1"/>
            <w:tabs>
              <w:tab w:val="right" w:leader="dot" w:pos="9350"/>
            </w:tabs>
            <w:rPr>
              <w:rFonts w:asciiTheme="minorHAnsi" w:eastAsiaTheme="minorEastAsia" w:hAnsiTheme="minorHAnsi" w:cs="Vrinda"/>
              <w:noProof/>
              <w:sz w:val="22"/>
              <w:szCs w:val="28"/>
              <w:lang w:bidi="bn-IN"/>
            </w:rPr>
          </w:pPr>
          <w:hyperlink w:anchor="_Toc120956299" w:history="1">
            <w:r w:rsidR="00B43B03" w:rsidRPr="000410AC">
              <w:rPr>
                <w:rStyle w:val="Hyperlink"/>
                <w:noProof/>
              </w:rPr>
              <w:t>Destination Management: Barossa Valley</w:t>
            </w:r>
            <w:r w:rsidR="00B43B03">
              <w:rPr>
                <w:noProof/>
                <w:webHidden/>
              </w:rPr>
              <w:tab/>
            </w:r>
            <w:r w:rsidR="00B43B03">
              <w:rPr>
                <w:noProof/>
                <w:webHidden/>
              </w:rPr>
              <w:fldChar w:fldCharType="begin"/>
            </w:r>
            <w:r w:rsidR="00B43B03">
              <w:rPr>
                <w:noProof/>
                <w:webHidden/>
              </w:rPr>
              <w:instrText xml:space="preserve"> PAGEREF _Toc120956299 \h </w:instrText>
            </w:r>
            <w:r w:rsidR="00B43B03">
              <w:rPr>
                <w:noProof/>
                <w:webHidden/>
              </w:rPr>
            </w:r>
            <w:r w:rsidR="00B43B03">
              <w:rPr>
                <w:noProof/>
                <w:webHidden/>
              </w:rPr>
              <w:fldChar w:fldCharType="separate"/>
            </w:r>
            <w:r w:rsidR="00B43B03">
              <w:rPr>
                <w:noProof/>
                <w:webHidden/>
              </w:rPr>
              <w:t>3</w:t>
            </w:r>
            <w:r w:rsidR="00B43B03">
              <w:rPr>
                <w:noProof/>
                <w:webHidden/>
              </w:rPr>
              <w:fldChar w:fldCharType="end"/>
            </w:r>
          </w:hyperlink>
        </w:p>
        <w:p w14:paraId="5E561FF0" w14:textId="4A2CE12F" w:rsidR="00B43B03" w:rsidRDefault="00000000">
          <w:pPr>
            <w:pStyle w:val="TOC1"/>
            <w:tabs>
              <w:tab w:val="right" w:leader="dot" w:pos="9350"/>
            </w:tabs>
            <w:rPr>
              <w:rFonts w:asciiTheme="minorHAnsi" w:eastAsiaTheme="minorEastAsia" w:hAnsiTheme="minorHAnsi" w:cs="Vrinda"/>
              <w:noProof/>
              <w:sz w:val="22"/>
              <w:szCs w:val="28"/>
              <w:lang w:bidi="bn-IN"/>
            </w:rPr>
          </w:pPr>
          <w:hyperlink w:anchor="_Toc120956300" w:history="1">
            <w:r w:rsidR="00B43B03" w:rsidRPr="000410AC">
              <w:rPr>
                <w:rStyle w:val="Hyperlink"/>
                <w:noProof/>
              </w:rPr>
              <w:t>Cultural Development</w:t>
            </w:r>
            <w:r w:rsidR="00B43B03">
              <w:rPr>
                <w:noProof/>
                <w:webHidden/>
              </w:rPr>
              <w:tab/>
            </w:r>
            <w:r w:rsidR="00B43B03">
              <w:rPr>
                <w:noProof/>
                <w:webHidden/>
              </w:rPr>
              <w:fldChar w:fldCharType="begin"/>
            </w:r>
            <w:r w:rsidR="00B43B03">
              <w:rPr>
                <w:noProof/>
                <w:webHidden/>
              </w:rPr>
              <w:instrText xml:space="preserve"> PAGEREF _Toc120956300 \h </w:instrText>
            </w:r>
            <w:r w:rsidR="00B43B03">
              <w:rPr>
                <w:noProof/>
                <w:webHidden/>
              </w:rPr>
            </w:r>
            <w:r w:rsidR="00B43B03">
              <w:rPr>
                <w:noProof/>
                <w:webHidden/>
              </w:rPr>
              <w:fldChar w:fldCharType="separate"/>
            </w:r>
            <w:r w:rsidR="00B43B03">
              <w:rPr>
                <w:noProof/>
                <w:webHidden/>
              </w:rPr>
              <w:t>3</w:t>
            </w:r>
            <w:r w:rsidR="00B43B03">
              <w:rPr>
                <w:noProof/>
                <w:webHidden/>
              </w:rPr>
              <w:fldChar w:fldCharType="end"/>
            </w:r>
          </w:hyperlink>
        </w:p>
        <w:p w14:paraId="29141288" w14:textId="31E277B0" w:rsidR="00B43B03" w:rsidRDefault="00000000">
          <w:pPr>
            <w:pStyle w:val="TOC2"/>
            <w:tabs>
              <w:tab w:val="right" w:leader="dot" w:pos="9350"/>
            </w:tabs>
            <w:rPr>
              <w:rFonts w:asciiTheme="minorHAnsi" w:eastAsiaTheme="minorEastAsia" w:hAnsiTheme="minorHAnsi" w:cs="Vrinda"/>
              <w:noProof/>
              <w:sz w:val="22"/>
              <w:szCs w:val="28"/>
              <w:lang w:bidi="bn-IN"/>
            </w:rPr>
          </w:pPr>
          <w:hyperlink w:anchor="_Toc120956301" w:history="1">
            <w:r w:rsidR="00B43B03" w:rsidRPr="000410AC">
              <w:rPr>
                <w:rStyle w:val="Hyperlink"/>
                <w:noProof/>
              </w:rPr>
              <w:t>Cultural Development</w:t>
            </w:r>
            <w:r w:rsidR="00B43B03">
              <w:rPr>
                <w:noProof/>
                <w:webHidden/>
              </w:rPr>
              <w:tab/>
            </w:r>
            <w:r w:rsidR="00B43B03">
              <w:rPr>
                <w:noProof/>
                <w:webHidden/>
              </w:rPr>
              <w:fldChar w:fldCharType="begin"/>
            </w:r>
            <w:r w:rsidR="00B43B03">
              <w:rPr>
                <w:noProof/>
                <w:webHidden/>
              </w:rPr>
              <w:instrText xml:space="preserve"> PAGEREF _Toc120956301 \h </w:instrText>
            </w:r>
            <w:r w:rsidR="00B43B03">
              <w:rPr>
                <w:noProof/>
                <w:webHidden/>
              </w:rPr>
            </w:r>
            <w:r w:rsidR="00B43B03">
              <w:rPr>
                <w:noProof/>
                <w:webHidden/>
              </w:rPr>
              <w:fldChar w:fldCharType="separate"/>
            </w:r>
            <w:r w:rsidR="00B43B03">
              <w:rPr>
                <w:noProof/>
                <w:webHidden/>
              </w:rPr>
              <w:t>3</w:t>
            </w:r>
            <w:r w:rsidR="00B43B03">
              <w:rPr>
                <w:noProof/>
                <w:webHidden/>
              </w:rPr>
              <w:fldChar w:fldCharType="end"/>
            </w:r>
          </w:hyperlink>
        </w:p>
        <w:p w14:paraId="0217A4CE" w14:textId="2CCCA377" w:rsidR="00B43B03" w:rsidRDefault="00000000">
          <w:pPr>
            <w:pStyle w:val="TOC2"/>
            <w:tabs>
              <w:tab w:val="right" w:leader="dot" w:pos="9350"/>
            </w:tabs>
            <w:rPr>
              <w:rFonts w:asciiTheme="minorHAnsi" w:eastAsiaTheme="minorEastAsia" w:hAnsiTheme="minorHAnsi" w:cs="Vrinda"/>
              <w:noProof/>
              <w:sz w:val="22"/>
              <w:szCs w:val="28"/>
              <w:lang w:bidi="bn-IN"/>
            </w:rPr>
          </w:pPr>
          <w:hyperlink w:anchor="_Toc120956302" w:history="1">
            <w:r w:rsidR="00B43B03" w:rsidRPr="000410AC">
              <w:rPr>
                <w:rStyle w:val="Hyperlink"/>
                <w:noProof/>
              </w:rPr>
              <w:t>Cultural Development of Barossa Valley</w:t>
            </w:r>
            <w:r w:rsidR="00B43B03">
              <w:rPr>
                <w:noProof/>
                <w:webHidden/>
              </w:rPr>
              <w:tab/>
            </w:r>
            <w:r w:rsidR="00B43B03">
              <w:rPr>
                <w:noProof/>
                <w:webHidden/>
              </w:rPr>
              <w:fldChar w:fldCharType="begin"/>
            </w:r>
            <w:r w:rsidR="00B43B03">
              <w:rPr>
                <w:noProof/>
                <w:webHidden/>
              </w:rPr>
              <w:instrText xml:space="preserve"> PAGEREF _Toc120956302 \h </w:instrText>
            </w:r>
            <w:r w:rsidR="00B43B03">
              <w:rPr>
                <w:noProof/>
                <w:webHidden/>
              </w:rPr>
            </w:r>
            <w:r w:rsidR="00B43B03">
              <w:rPr>
                <w:noProof/>
                <w:webHidden/>
              </w:rPr>
              <w:fldChar w:fldCharType="separate"/>
            </w:r>
            <w:r w:rsidR="00B43B03">
              <w:rPr>
                <w:noProof/>
                <w:webHidden/>
              </w:rPr>
              <w:t>4</w:t>
            </w:r>
            <w:r w:rsidR="00B43B03">
              <w:rPr>
                <w:noProof/>
                <w:webHidden/>
              </w:rPr>
              <w:fldChar w:fldCharType="end"/>
            </w:r>
          </w:hyperlink>
        </w:p>
        <w:p w14:paraId="601A2B8E" w14:textId="6ED63090" w:rsidR="00B43B03" w:rsidRDefault="00000000">
          <w:pPr>
            <w:pStyle w:val="TOC1"/>
            <w:tabs>
              <w:tab w:val="right" w:leader="dot" w:pos="9350"/>
            </w:tabs>
            <w:rPr>
              <w:rFonts w:asciiTheme="minorHAnsi" w:eastAsiaTheme="minorEastAsia" w:hAnsiTheme="minorHAnsi" w:cs="Vrinda"/>
              <w:noProof/>
              <w:sz w:val="22"/>
              <w:szCs w:val="28"/>
              <w:lang w:bidi="bn-IN"/>
            </w:rPr>
          </w:pPr>
          <w:hyperlink w:anchor="_Toc120956303" w:history="1">
            <w:r w:rsidR="00B43B03" w:rsidRPr="000410AC">
              <w:rPr>
                <w:rStyle w:val="Hyperlink"/>
                <w:noProof/>
              </w:rPr>
              <w:t>Strategic Alliances</w:t>
            </w:r>
            <w:r w:rsidR="00B43B03">
              <w:rPr>
                <w:noProof/>
                <w:webHidden/>
              </w:rPr>
              <w:tab/>
            </w:r>
            <w:r w:rsidR="00B43B03">
              <w:rPr>
                <w:noProof/>
                <w:webHidden/>
              </w:rPr>
              <w:fldChar w:fldCharType="begin"/>
            </w:r>
            <w:r w:rsidR="00B43B03">
              <w:rPr>
                <w:noProof/>
                <w:webHidden/>
              </w:rPr>
              <w:instrText xml:space="preserve"> PAGEREF _Toc120956303 \h </w:instrText>
            </w:r>
            <w:r w:rsidR="00B43B03">
              <w:rPr>
                <w:noProof/>
                <w:webHidden/>
              </w:rPr>
            </w:r>
            <w:r w:rsidR="00B43B03">
              <w:rPr>
                <w:noProof/>
                <w:webHidden/>
              </w:rPr>
              <w:fldChar w:fldCharType="separate"/>
            </w:r>
            <w:r w:rsidR="00B43B03">
              <w:rPr>
                <w:noProof/>
                <w:webHidden/>
              </w:rPr>
              <w:t>4</w:t>
            </w:r>
            <w:r w:rsidR="00B43B03">
              <w:rPr>
                <w:noProof/>
                <w:webHidden/>
              </w:rPr>
              <w:fldChar w:fldCharType="end"/>
            </w:r>
          </w:hyperlink>
        </w:p>
        <w:p w14:paraId="6705D3AF" w14:textId="5374C345" w:rsidR="00B43B03" w:rsidRDefault="00000000">
          <w:pPr>
            <w:pStyle w:val="TOC2"/>
            <w:tabs>
              <w:tab w:val="right" w:leader="dot" w:pos="9350"/>
            </w:tabs>
            <w:rPr>
              <w:rFonts w:asciiTheme="minorHAnsi" w:eastAsiaTheme="minorEastAsia" w:hAnsiTheme="minorHAnsi" w:cs="Vrinda"/>
              <w:noProof/>
              <w:sz w:val="22"/>
              <w:szCs w:val="28"/>
              <w:lang w:bidi="bn-IN"/>
            </w:rPr>
          </w:pPr>
          <w:hyperlink w:anchor="_Toc120956304" w:history="1">
            <w:r w:rsidR="00B43B03" w:rsidRPr="000410AC">
              <w:rPr>
                <w:rStyle w:val="Hyperlink"/>
                <w:noProof/>
              </w:rPr>
              <w:t>Barossa Valley Strategic Alliances</w:t>
            </w:r>
            <w:r w:rsidR="00B43B03">
              <w:rPr>
                <w:noProof/>
                <w:webHidden/>
              </w:rPr>
              <w:tab/>
            </w:r>
            <w:r w:rsidR="00B43B03">
              <w:rPr>
                <w:noProof/>
                <w:webHidden/>
              </w:rPr>
              <w:fldChar w:fldCharType="begin"/>
            </w:r>
            <w:r w:rsidR="00B43B03">
              <w:rPr>
                <w:noProof/>
                <w:webHidden/>
              </w:rPr>
              <w:instrText xml:space="preserve"> PAGEREF _Toc120956304 \h </w:instrText>
            </w:r>
            <w:r w:rsidR="00B43B03">
              <w:rPr>
                <w:noProof/>
                <w:webHidden/>
              </w:rPr>
            </w:r>
            <w:r w:rsidR="00B43B03">
              <w:rPr>
                <w:noProof/>
                <w:webHidden/>
              </w:rPr>
              <w:fldChar w:fldCharType="separate"/>
            </w:r>
            <w:r w:rsidR="00B43B03">
              <w:rPr>
                <w:noProof/>
                <w:webHidden/>
              </w:rPr>
              <w:t>5</w:t>
            </w:r>
            <w:r w:rsidR="00B43B03">
              <w:rPr>
                <w:noProof/>
                <w:webHidden/>
              </w:rPr>
              <w:fldChar w:fldCharType="end"/>
            </w:r>
          </w:hyperlink>
        </w:p>
        <w:p w14:paraId="6596BD09" w14:textId="400456D0" w:rsidR="00B43B03" w:rsidRDefault="00000000">
          <w:pPr>
            <w:pStyle w:val="TOC1"/>
            <w:tabs>
              <w:tab w:val="right" w:leader="dot" w:pos="9350"/>
            </w:tabs>
            <w:rPr>
              <w:rFonts w:asciiTheme="minorHAnsi" w:eastAsiaTheme="minorEastAsia" w:hAnsiTheme="minorHAnsi" w:cs="Vrinda"/>
              <w:noProof/>
              <w:sz w:val="22"/>
              <w:szCs w:val="28"/>
              <w:lang w:bidi="bn-IN"/>
            </w:rPr>
          </w:pPr>
          <w:hyperlink w:anchor="_Toc120956305" w:history="1">
            <w:r w:rsidR="00B43B03" w:rsidRPr="000410AC">
              <w:rPr>
                <w:rStyle w:val="Hyperlink"/>
                <w:noProof/>
              </w:rPr>
              <w:t>Strategic Control</w:t>
            </w:r>
            <w:r w:rsidR="00B43B03">
              <w:rPr>
                <w:noProof/>
                <w:webHidden/>
              </w:rPr>
              <w:tab/>
            </w:r>
            <w:r w:rsidR="00B43B03">
              <w:rPr>
                <w:noProof/>
                <w:webHidden/>
              </w:rPr>
              <w:fldChar w:fldCharType="begin"/>
            </w:r>
            <w:r w:rsidR="00B43B03">
              <w:rPr>
                <w:noProof/>
                <w:webHidden/>
              </w:rPr>
              <w:instrText xml:space="preserve"> PAGEREF _Toc120956305 \h </w:instrText>
            </w:r>
            <w:r w:rsidR="00B43B03">
              <w:rPr>
                <w:noProof/>
                <w:webHidden/>
              </w:rPr>
            </w:r>
            <w:r w:rsidR="00B43B03">
              <w:rPr>
                <w:noProof/>
                <w:webHidden/>
              </w:rPr>
              <w:fldChar w:fldCharType="separate"/>
            </w:r>
            <w:r w:rsidR="00B43B03">
              <w:rPr>
                <w:noProof/>
                <w:webHidden/>
              </w:rPr>
              <w:t>5</w:t>
            </w:r>
            <w:r w:rsidR="00B43B03">
              <w:rPr>
                <w:noProof/>
                <w:webHidden/>
              </w:rPr>
              <w:fldChar w:fldCharType="end"/>
            </w:r>
          </w:hyperlink>
        </w:p>
        <w:p w14:paraId="62DEE1A7" w14:textId="1DA2E69D" w:rsidR="00B43B03" w:rsidRDefault="00000000">
          <w:pPr>
            <w:pStyle w:val="TOC2"/>
            <w:tabs>
              <w:tab w:val="right" w:leader="dot" w:pos="9350"/>
            </w:tabs>
            <w:rPr>
              <w:rFonts w:asciiTheme="minorHAnsi" w:eastAsiaTheme="minorEastAsia" w:hAnsiTheme="minorHAnsi" w:cs="Vrinda"/>
              <w:noProof/>
              <w:sz w:val="22"/>
              <w:szCs w:val="28"/>
              <w:lang w:bidi="bn-IN"/>
            </w:rPr>
          </w:pPr>
          <w:hyperlink w:anchor="_Toc120956306" w:history="1">
            <w:r w:rsidR="00B43B03" w:rsidRPr="000410AC">
              <w:rPr>
                <w:rStyle w:val="Hyperlink"/>
                <w:noProof/>
              </w:rPr>
              <w:t>Strategic Control of Barossa Valley</w:t>
            </w:r>
            <w:r w:rsidR="00B43B03">
              <w:rPr>
                <w:noProof/>
                <w:webHidden/>
              </w:rPr>
              <w:tab/>
            </w:r>
            <w:r w:rsidR="00B43B03">
              <w:rPr>
                <w:noProof/>
                <w:webHidden/>
              </w:rPr>
              <w:fldChar w:fldCharType="begin"/>
            </w:r>
            <w:r w:rsidR="00B43B03">
              <w:rPr>
                <w:noProof/>
                <w:webHidden/>
              </w:rPr>
              <w:instrText xml:space="preserve"> PAGEREF _Toc120956306 \h </w:instrText>
            </w:r>
            <w:r w:rsidR="00B43B03">
              <w:rPr>
                <w:noProof/>
                <w:webHidden/>
              </w:rPr>
            </w:r>
            <w:r w:rsidR="00B43B03">
              <w:rPr>
                <w:noProof/>
                <w:webHidden/>
              </w:rPr>
              <w:fldChar w:fldCharType="separate"/>
            </w:r>
            <w:r w:rsidR="00B43B03">
              <w:rPr>
                <w:noProof/>
                <w:webHidden/>
              </w:rPr>
              <w:t>6</w:t>
            </w:r>
            <w:r w:rsidR="00B43B03">
              <w:rPr>
                <w:noProof/>
                <w:webHidden/>
              </w:rPr>
              <w:fldChar w:fldCharType="end"/>
            </w:r>
          </w:hyperlink>
        </w:p>
        <w:p w14:paraId="1B83A647" w14:textId="3D833A34" w:rsidR="00B43B03" w:rsidRDefault="00000000">
          <w:pPr>
            <w:pStyle w:val="TOC1"/>
            <w:tabs>
              <w:tab w:val="right" w:leader="dot" w:pos="9350"/>
            </w:tabs>
            <w:rPr>
              <w:rFonts w:asciiTheme="minorHAnsi" w:eastAsiaTheme="minorEastAsia" w:hAnsiTheme="minorHAnsi" w:cs="Vrinda"/>
              <w:noProof/>
              <w:sz w:val="22"/>
              <w:szCs w:val="28"/>
              <w:lang w:bidi="bn-IN"/>
            </w:rPr>
          </w:pPr>
          <w:hyperlink w:anchor="_Toc120956307" w:history="1">
            <w:r w:rsidR="00B43B03" w:rsidRPr="000410AC">
              <w:rPr>
                <w:rStyle w:val="Hyperlink"/>
                <w:noProof/>
              </w:rPr>
              <w:t>Green Leadership and Environmental Management</w:t>
            </w:r>
            <w:r w:rsidR="00B43B03">
              <w:rPr>
                <w:noProof/>
                <w:webHidden/>
              </w:rPr>
              <w:tab/>
            </w:r>
            <w:r w:rsidR="00B43B03">
              <w:rPr>
                <w:noProof/>
                <w:webHidden/>
              </w:rPr>
              <w:fldChar w:fldCharType="begin"/>
            </w:r>
            <w:r w:rsidR="00B43B03">
              <w:rPr>
                <w:noProof/>
                <w:webHidden/>
              </w:rPr>
              <w:instrText xml:space="preserve"> PAGEREF _Toc120956307 \h </w:instrText>
            </w:r>
            <w:r w:rsidR="00B43B03">
              <w:rPr>
                <w:noProof/>
                <w:webHidden/>
              </w:rPr>
            </w:r>
            <w:r w:rsidR="00B43B03">
              <w:rPr>
                <w:noProof/>
                <w:webHidden/>
              </w:rPr>
              <w:fldChar w:fldCharType="separate"/>
            </w:r>
            <w:r w:rsidR="00B43B03">
              <w:rPr>
                <w:noProof/>
                <w:webHidden/>
              </w:rPr>
              <w:t>6</w:t>
            </w:r>
            <w:r w:rsidR="00B43B03">
              <w:rPr>
                <w:noProof/>
                <w:webHidden/>
              </w:rPr>
              <w:fldChar w:fldCharType="end"/>
            </w:r>
          </w:hyperlink>
        </w:p>
        <w:p w14:paraId="248EA6C5" w14:textId="4081E3CC" w:rsidR="00B43B03" w:rsidRDefault="00000000">
          <w:pPr>
            <w:pStyle w:val="TOC2"/>
            <w:tabs>
              <w:tab w:val="right" w:leader="dot" w:pos="9350"/>
            </w:tabs>
            <w:rPr>
              <w:rFonts w:asciiTheme="minorHAnsi" w:eastAsiaTheme="minorEastAsia" w:hAnsiTheme="minorHAnsi" w:cs="Vrinda"/>
              <w:noProof/>
              <w:sz w:val="22"/>
              <w:szCs w:val="28"/>
              <w:lang w:bidi="bn-IN"/>
            </w:rPr>
          </w:pPr>
          <w:hyperlink w:anchor="_Toc120956308" w:history="1">
            <w:r w:rsidR="00B43B03" w:rsidRPr="000410AC">
              <w:rPr>
                <w:rStyle w:val="Hyperlink"/>
                <w:noProof/>
              </w:rPr>
              <w:t>Green Leadership</w:t>
            </w:r>
            <w:r w:rsidR="00B43B03">
              <w:rPr>
                <w:noProof/>
                <w:webHidden/>
              </w:rPr>
              <w:tab/>
            </w:r>
            <w:r w:rsidR="00B43B03">
              <w:rPr>
                <w:noProof/>
                <w:webHidden/>
              </w:rPr>
              <w:fldChar w:fldCharType="begin"/>
            </w:r>
            <w:r w:rsidR="00B43B03">
              <w:rPr>
                <w:noProof/>
                <w:webHidden/>
              </w:rPr>
              <w:instrText xml:space="preserve"> PAGEREF _Toc120956308 \h </w:instrText>
            </w:r>
            <w:r w:rsidR="00B43B03">
              <w:rPr>
                <w:noProof/>
                <w:webHidden/>
              </w:rPr>
            </w:r>
            <w:r w:rsidR="00B43B03">
              <w:rPr>
                <w:noProof/>
                <w:webHidden/>
              </w:rPr>
              <w:fldChar w:fldCharType="separate"/>
            </w:r>
            <w:r w:rsidR="00B43B03">
              <w:rPr>
                <w:noProof/>
                <w:webHidden/>
              </w:rPr>
              <w:t>6</w:t>
            </w:r>
            <w:r w:rsidR="00B43B03">
              <w:rPr>
                <w:noProof/>
                <w:webHidden/>
              </w:rPr>
              <w:fldChar w:fldCharType="end"/>
            </w:r>
          </w:hyperlink>
        </w:p>
        <w:p w14:paraId="0FA09728" w14:textId="1AE5B4FB" w:rsidR="00B43B03" w:rsidRDefault="00000000">
          <w:pPr>
            <w:pStyle w:val="TOC2"/>
            <w:tabs>
              <w:tab w:val="right" w:leader="dot" w:pos="9350"/>
            </w:tabs>
            <w:rPr>
              <w:rFonts w:asciiTheme="minorHAnsi" w:eastAsiaTheme="minorEastAsia" w:hAnsiTheme="minorHAnsi" w:cs="Vrinda"/>
              <w:noProof/>
              <w:sz w:val="22"/>
              <w:szCs w:val="28"/>
              <w:lang w:bidi="bn-IN"/>
            </w:rPr>
          </w:pPr>
          <w:hyperlink w:anchor="_Toc120956309" w:history="1">
            <w:r w:rsidR="00B43B03" w:rsidRPr="000410AC">
              <w:rPr>
                <w:rStyle w:val="Hyperlink"/>
                <w:noProof/>
              </w:rPr>
              <w:t>Barossa Valley Green Leadership Approach</w:t>
            </w:r>
            <w:r w:rsidR="00B43B03">
              <w:rPr>
                <w:noProof/>
                <w:webHidden/>
              </w:rPr>
              <w:tab/>
            </w:r>
            <w:r w:rsidR="00B43B03">
              <w:rPr>
                <w:noProof/>
                <w:webHidden/>
              </w:rPr>
              <w:fldChar w:fldCharType="begin"/>
            </w:r>
            <w:r w:rsidR="00B43B03">
              <w:rPr>
                <w:noProof/>
                <w:webHidden/>
              </w:rPr>
              <w:instrText xml:space="preserve"> PAGEREF _Toc120956309 \h </w:instrText>
            </w:r>
            <w:r w:rsidR="00B43B03">
              <w:rPr>
                <w:noProof/>
                <w:webHidden/>
              </w:rPr>
            </w:r>
            <w:r w:rsidR="00B43B03">
              <w:rPr>
                <w:noProof/>
                <w:webHidden/>
              </w:rPr>
              <w:fldChar w:fldCharType="separate"/>
            </w:r>
            <w:r w:rsidR="00B43B03">
              <w:rPr>
                <w:noProof/>
                <w:webHidden/>
              </w:rPr>
              <w:t>7</w:t>
            </w:r>
            <w:r w:rsidR="00B43B03">
              <w:rPr>
                <w:noProof/>
                <w:webHidden/>
              </w:rPr>
              <w:fldChar w:fldCharType="end"/>
            </w:r>
          </w:hyperlink>
        </w:p>
        <w:p w14:paraId="1ED386DD" w14:textId="3FC2A728" w:rsidR="00B43B03" w:rsidRDefault="00000000">
          <w:pPr>
            <w:pStyle w:val="TOC1"/>
            <w:tabs>
              <w:tab w:val="right" w:leader="dot" w:pos="9350"/>
            </w:tabs>
            <w:rPr>
              <w:rFonts w:asciiTheme="minorHAnsi" w:eastAsiaTheme="minorEastAsia" w:hAnsiTheme="minorHAnsi" w:cs="Vrinda"/>
              <w:noProof/>
              <w:sz w:val="22"/>
              <w:szCs w:val="28"/>
              <w:lang w:bidi="bn-IN"/>
            </w:rPr>
          </w:pPr>
          <w:hyperlink w:anchor="_Toc120956310" w:history="1">
            <w:r w:rsidR="00B43B03" w:rsidRPr="000410AC">
              <w:rPr>
                <w:rStyle w:val="Hyperlink"/>
                <w:noProof/>
              </w:rPr>
              <w:t>Risk Management</w:t>
            </w:r>
            <w:r w:rsidR="00B43B03">
              <w:rPr>
                <w:noProof/>
                <w:webHidden/>
              </w:rPr>
              <w:tab/>
            </w:r>
            <w:r w:rsidR="00B43B03">
              <w:rPr>
                <w:noProof/>
                <w:webHidden/>
              </w:rPr>
              <w:fldChar w:fldCharType="begin"/>
            </w:r>
            <w:r w:rsidR="00B43B03">
              <w:rPr>
                <w:noProof/>
                <w:webHidden/>
              </w:rPr>
              <w:instrText xml:space="preserve"> PAGEREF _Toc120956310 \h </w:instrText>
            </w:r>
            <w:r w:rsidR="00B43B03">
              <w:rPr>
                <w:noProof/>
                <w:webHidden/>
              </w:rPr>
            </w:r>
            <w:r w:rsidR="00B43B03">
              <w:rPr>
                <w:noProof/>
                <w:webHidden/>
              </w:rPr>
              <w:fldChar w:fldCharType="separate"/>
            </w:r>
            <w:r w:rsidR="00B43B03">
              <w:rPr>
                <w:noProof/>
                <w:webHidden/>
              </w:rPr>
              <w:t>7</w:t>
            </w:r>
            <w:r w:rsidR="00B43B03">
              <w:rPr>
                <w:noProof/>
                <w:webHidden/>
              </w:rPr>
              <w:fldChar w:fldCharType="end"/>
            </w:r>
          </w:hyperlink>
        </w:p>
        <w:p w14:paraId="33E9A201" w14:textId="711C08B4" w:rsidR="00B43B03" w:rsidRDefault="00000000">
          <w:pPr>
            <w:pStyle w:val="TOC2"/>
            <w:tabs>
              <w:tab w:val="right" w:leader="dot" w:pos="9350"/>
            </w:tabs>
            <w:rPr>
              <w:rFonts w:asciiTheme="minorHAnsi" w:eastAsiaTheme="minorEastAsia" w:hAnsiTheme="minorHAnsi" w:cs="Vrinda"/>
              <w:noProof/>
              <w:sz w:val="22"/>
              <w:szCs w:val="28"/>
              <w:lang w:bidi="bn-IN"/>
            </w:rPr>
          </w:pPr>
          <w:hyperlink w:anchor="_Toc120956311" w:history="1">
            <w:r w:rsidR="00B43B03" w:rsidRPr="000410AC">
              <w:rPr>
                <w:rStyle w:val="Hyperlink"/>
                <w:noProof/>
              </w:rPr>
              <w:t>Barossa Valley Risk Management</w:t>
            </w:r>
            <w:r w:rsidR="00B43B03">
              <w:rPr>
                <w:noProof/>
                <w:webHidden/>
              </w:rPr>
              <w:tab/>
            </w:r>
            <w:r w:rsidR="00B43B03">
              <w:rPr>
                <w:noProof/>
                <w:webHidden/>
              </w:rPr>
              <w:fldChar w:fldCharType="begin"/>
            </w:r>
            <w:r w:rsidR="00B43B03">
              <w:rPr>
                <w:noProof/>
                <w:webHidden/>
              </w:rPr>
              <w:instrText xml:space="preserve"> PAGEREF _Toc120956311 \h </w:instrText>
            </w:r>
            <w:r w:rsidR="00B43B03">
              <w:rPr>
                <w:noProof/>
                <w:webHidden/>
              </w:rPr>
            </w:r>
            <w:r w:rsidR="00B43B03">
              <w:rPr>
                <w:noProof/>
                <w:webHidden/>
              </w:rPr>
              <w:fldChar w:fldCharType="separate"/>
            </w:r>
            <w:r w:rsidR="00B43B03">
              <w:rPr>
                <w:noProof/>
                <w:webHidden/>
              </w:rPr>
              <w:t>7</w:t>
            </w:r>
            <w:r w:rsidR="00B43B03">
              <w:rPr>
                <w:noProof/>
                <w:webHidden/>
              </w:rPr>
              <w:fldChar w:fldCharType="end"/>
            </w:r>
          </w:hyperlink>
        </w:p>
        <w:p w14:paraId="24F8D269" w14:textId="52AA586B" w:rsidR="00B43B03" w:rsidRDefault="00000000">
          <w:pPr>
            <w:pStyle w:val="TOC2"/>
            <w:tabs>
              <w:tab w:val="right" w:leader="dot" w:pos="9350"/>
            </w:tabs>
            <w:rPr>
              <w:rFonts w:asciiTheme="minorHAnsi" w:eastAsiaTheme="minorEastAsia" w:hAnsiTheme="minorHAnsi" w:cs="Vrinda"/>
              <w:noProof/>
              <w:sz w:val="22"/>
              <w:szCs w:val="28"/>
              <w:lang w:bidi="bn-IN"/>
            </w:rPr>
          </w:pPr>
          <w:hyperlink w:anchor="_Toc120956312" w:history="1">
            <w:r w:rsidR="00B43B03" w:rsidRPr="000410AC">
              <w:rPr>
                <w:rStyle w:val="Hyperlink"/>
                <w:noProof/>
              </w:rPr>
              <w:t>4R Crisis Management</w:t>
            </w:r>
            <w:r w:rsidR="00B43B03">
              <w:rPr>
                <w:noProof/>
                <w:webHidden/>
              </w:rPr>
              <w:tab/>
            </w:r>
            <w:r w:rsidR="00B43B03">
              <w:rPr>
                <w:noProof/>
                <w:webHidden/>
              </w:rPr>
              <w:fldChar w:fldCharType="begin"/>
            </w:r>
            <w:r w:rsidR="00B43B03">
              <w:rPr>
                <w:noProof/>
                <w:webHidden/>
              </w:rPr>
              <w:instrText xml:space="preserve"> PAGEREF _Toc120956312 \h </w:instrText>
            </w:r>
            <w:r w:rsidR="00B43B03">
              <w:rPr>
                <w:noProof/>
                <w:webHidden/>
              </w:rPr>
            </w:r>
            <w:r w:rsidR="00B43B03">
              <w:rPr>
                <w:noProof/>
                <w:webHidden/>
              </w:rPr>
              <w:fldChar w:fldCharType="separate"/>
            </w:r>
            <w:r w:rsidR="00B43B03">
              <w:rPr>
                <w:noProof/>
                <w:webHidden/>
              </w:rPr>
              <w:t>8</w:t>
            </w:r>
            <w:r w:rsidR="00B43B03">
              <w:rPr>
                <w:noProof/>
                <w:webHidden/>
              </w:rPr>
              <w:fldChar w:fldCharType="end"/>
            </w:r>
          </w:hyperlink>
        </w:p>
        <w:p w14:paraId="78ACDC02" w14:textId="77D18EC0" w:rsidR="00B43B03" w:rsidRDefault="00000000">
          <w:pPr>
            <w:pStyle w:val="TOC1"/>
            <w:tabs>
              <w:tab w:val="right" w:leader="dot" w:pos="9350"/>
            </w:tabs>
            <w:rPr>
              <w:rFonts w:asciiTheme="minorHAnsi" w:eastAsiaTheme="minorEastAsia" w:hAnsiTheme="minorHAnsi" w:cs="Vrinda"/>
              <w:noProof/>
              <w:sz w:val="22"/>
              <w:szCs w:val="28"/>
              <w:lang w:bidi="bn-IN"/>
            </w:rPr>
          </w:pPr>
          <w:hyperlink w:anchor="_Toc120956313" w:history="1">
            <w:r w:rsidR="00B43B03" w:rsidRPr="000410AC">
              <w:rPr>
                <w:rStyle w:val="Hyperlink"/>
                <w:noProof/>
              </w:rPr>
              <w:t>Recommendation with 5 Steps</w:t>
            </w:r>
            <w:r w:rsidR="00B43B03">
              <w:rPr>
                <w:noProof/>
                <w:webHidden/>
              </w:rPr>
              <w:tab/>
            </w:r>
            <w:r w:rsidR="00B43B03">
              <w:rPr>
                <w:noProof/>
                <w:webHidden/>
              </w:rPr>
              <w:fldChar w:fldCharType="begin"/>
            </w:r>
            <w:r w:rsidR="00B43B03">
              <w:rPr>
                <w:noProof/>
                <w:webHidden/>
              </w:rPr>
              <w:instrText xml:space="preserve"> PAGEREF _Toc120956313 \h </w:instrText>
            </w:r>
            <w:r w:rsidR="00B43B03">
              <w:rPr>
                <w:noProof/>
                <w:webHidden/>
              </w:rPr>
            </w:r>
            <w:r w:rsidR="00B43B03">
              <w:rPr>
                <w:noProof/>
                <w:webHidden/>
              </w:rPr>
              <w:fldChar w:fldCharType="separate"/>
            </w:r>
            <w:r w:rsidR="00B43B03">
              <w:rPr>
                <w:noProof/>
                <w:webHidden/>
              </w:rPr>
              <w:t>8</w:t>
            </w:r>
            <w:r w:rsidR="00B43B03">
              <w:rPr>
                <w:noProof/>
                <w:webHidden/>
              </w:rPr>
              <w:fldChar w:fldCharType="end"/>
            </w:r>
          </w:hyperlink>
        </w:p>
        <w:p w14:paraId="1A813F13" w14:textId="1616C4FC" w:rsidR="00B43B03" w:rsidRDefault="00000000">
          <w:pPr>
            <w:pStyle w:val="TOC1"/>
            <w:tabs>
              <w:tab w:val="right" w:leader="dot" w:pos="9350"/>
            </w:tabs>
            <w:rPr>
              <w:rFonts w:asciiTheme="minorHAnsi" w:eastAsiaTheme="minorEastAsia" w:hAnsiTheme="minorHAnsi" w:cs="Vrinda"/>
              <w:noProof/>
              <w:sz w:val="22"/>
              <w:szCs w:val="28"/>
              <w:lang w:bidi="bn-IN"/>
            </w:rPr>
          </w:pPr>
          <w:hyperlink w:anchor="_Toc120956314" w:history="1">
            <w:r w:rsidR="00B43B03" w:rsidRPr="000410AC">
              <w:rPr>
                <w:rStyle w:val="Hyperlink"/>
                <w:noProof/>
              </w:rPr>
              <w:t>Conclusion</w:t>
            </w:r>
            <w:r w:rsidR="00B43B03">
              <w:rPr>
                <w:noProof/>
                <w:webHidden/>
              </w:rPr>
              <w:tab/>
            </w:r>
            <w:r w:rsidR="00B43B03">
              <w:rPr>
                <w:noProof/>
                <w:webHidden/>
              </w:rPr>
              <w:fldChar w:fldCharType="begin"/>
            </w:r>
            <w:r w:rsidR="00B43B03">
              <w:rPr>
                <w:noProof/>
                <w:webHidden/>
              </w:rPr>
              <w:instrText xml:space="preserve"> PAGEREF _Toc120956314 \h </w:instrText>
            </w:r>
            <w:r w:rsidR="00B43B03">
              <w:rPr>
                <w:noProof/>
                <w:webHidden/>
              </w:rPr>
            </w:r>
            <w:r w:rsidR="00B43B03">
              <w:rPr>
                <w:noProof/>
                <w:webHidden/>
              </w:rPr>
              <w:fldChar w:fldCharType="separate"/>
            </w:r>
            <w:r w:rsidR="00B43B03">
              <w:rPr>
                <w:noProof/>
                <w:webHidden/>
              </w:rPr>
              <w:t>9</w:t>
            </w:r>
            <w:r w:rsidR="00B43B03">
              <w:rPr>
                <w:noProof/>
                <w:webHidden/>
              </w:rPr>
              <w:fldChar w:fldCharType="end"/>
            </w:r>
          </w:hyperlink>
        </w:p>
        <w:p w14:paraId="6B5D899A" w14:textId="4A0AA692" w:rsidR="00B43B03" w:rsidRDefault="00000000">
          <w:pPr>
            <w:pStyle w:val="TOC1"/>
            <w:tabs>
              <w:tab w:val="right" w:leader="dot" w:pos="9350"/>
            </w:tabs>
            <w:rPr>
              <w:rFonts w:asciiTheme="minorHAnsi" w:eastAsiaTheme="minorEastAsia" w:hAnsiTheme="minorHAnsi" w:cs="Vrinda"/>
              <w:noProof/>
              <w:sz w:val="22"/>
              <w:szCs w:val="28"/>
              <w:lang w:bidi="bn-IN"/>
            </w:rPr>
          </w:pPr>
          <w:hyperlink w:anchor="_Toc120956315" w:history="1">
            <w:r w:rsidR="00B43B03" w:rsidRPr="000410AC">
              <w:rPr>
                <w:rStyle w:val="Hyperlink"/>
                <w:noProof/>
              </w:rPr>
              <w:t>References</w:t>
            </w:r>
            <w:r w:rsidR="00B43B03">
              <w:rPr>
                <w:noProof/>
                <w:webHidden/>
              </w:rPr>
              <w:tab/>
            </w:r>
            <w:r w:rsidR="00B43B03">
              <w:rPr>
                <w:noProof/>
                <w:webHidden/>
              </w:rPr>
              <w:fldChar w:fldCharType="begin"/>
            </w:r>
            <w:r w:rsidR="00B43B03">
              <w:rPr>
                <w:noProof/>
                <w:webHidden/>
              </w:rPr>
              <w:instrText xml:space="preserve"> PAGEREF _Toc120956315 \h </w:instrText>
            </w:r>
            <w:r w:rsidR="00B43B03">
              <w:rPr>
                <w:noProof/>
                <w:webHidden/>
              </w:rPr>
            </w:r>
            <w:r w:rsidR="00B43B03">
              <w:rPr>
                <w:noProof/>
                <w:webHidden/>
              </w:rPr>
              <w:fldChar w:fldCharType="separate"/>
            </w:r>
            <w:r w:rsidR="00B43B03">
              <w:rPr>
                <w:noProof/>
                <w:webHidden/>
              </w:rPr>
              <w:t>10</w:t>
            </w:r>
            <w:r w:rsidR="00B43B03">
              <w:rPr>
                <w:noProof/>
                <w:webHidden/>
              </w:rPr>
              <w:fldChar w:fldCharType="end"/>
            </w:r>
          </w:hyperlink>
        </w:p>
        <w:p w14:paraId="0DE369E7" w14:textId="7E74C0A5" w:rsidR="008A6CAC" w:rsidRDefault="008A6CAC">
          <w:r>
            <w:rPr>
              <w:b/>
              <w:bCs/>
              <w:noProof/>
            </w:rPr>
            <w:fldChar w:fldCharType="end"/>
          </w:r>
        </w:p>
      </w:sdtContent>
    </w:sdt>
    <w:p w14:paraId="6D8E810D" w14:textId="0EF9C07E" w:rsidR="008A6CAC" w:rsidRDefault="008A6CAC" w:rsidP="00972EA5">
      <w:pPr>
        <w:spacing w:line="360" w:lineRule="auto"/>
        <w:jc w:val="both"/>
      </w:pPr>
    </w:p>
    <w:p w14:paraId="1E5A637D" w14:textId="0CA7715A" w:rsidR="008A6CAC" w:rsidRDefault="008A6CAC" w:rsidP="00972EA5">
      <w:pPr>
        <w:spacing w:line="360" w:lineRule="auto"/>
        <w:jc w:val="both"/>
      </w:pPr>
    </w:p>
    <w:p w14:paraId="0EB4535A" w14:textId="36EE6C60" w:rsidR="008A6CAC" w:rsidRDefault="008A6CAC" w:rsidP="00972EA5">
      <w:pPr>
        <w:spacing w:line="360" w:lineRule="auto"/>
        <w:jc w:val="both"/>
      </w:pPr>
    </w:p>
    <w:p w14:paraId="2D19851B" w14:textId="19AEF0AB" w:rsidR="00972EA5" w:rsidRDefault="00972EA5" w:rsidP="00972EA5">
      <w:pPr>
        <w:spacing w:line="360" w:lineRule="auto"/>
        <w:jc w:val="both"/>
      </w:pPr>
    </w:p>
    <w:p w14:paraId="6753889D" w14:textId="77777777" w:rsidR="008A6CAC" w:rsidRDefault="008A6CAC" w:rsidP="00972EA5">
      <w:pPr>
        <w:spacing w:line="360" w:lineRule="auto"/>
        <w:jc w:val="both"/>
      </w:pPr>
    </w:p>
    <w:p w14:paraId="6D870FB7" w14:textId="77777777" w:rsidR="00972EA5" w:rsidRPr="00972EA5" w:rsidRDefault="00972EA5" w:rsidP="00972EA5">
      <w:pPr>
        <w:spacing w:line="360" w:lineRule="auto"/>
        <w:jc w:val="both"/>
      </w:pPr>
    </w:p>
    <w:p w14:paraId="498026E4" w14:textId="43F63809" w:rsidR="000F2B39" w:rsidRPr="00972EA5" w:rsidRDefault="001D013A" w:rsidP="00972EA5">
      <w:pPr>
        <w:pStyle w:val="Heading1"/>
      </w:pPr>
      <w:bookmarkStart w:id="0" w:name="_Toc120956298"/>
      <w:r w:rsidRPr="00972EA5">
        <w:lastRenderedPageBreak/>
        <w:t>Introduction</w:t>
      </w:r>
      <w:bookmarkEnd w:id="0"/>
    </w:p>
    <w:p w14:paraId="46703A7F" w14:textId="7AF1F18F" w:rsidR="007C3186" w:rsidRPr="00972EA5" w:rsidRDefault="003B37AC" w:rsidP="00972EA5">
      <w:pPr>
        <w:spacing w:line="360" w:lineRule="auto"/>
        <w:jc w:val="both"/>
      </w:pPr>
      <w:r w:rsidRPr="00972EA5">
        <w:t>As time goes on, a Destination Management and ability to compete in the tourism industry are going to rely more and more on its ability to promote eco-friendly vacations. If political, economic, environmental, and cultural objectives are all considered and balanced, sustainable development becomes a real possibility</w:t>
      </w:r>
      <w:sdt>
        <w:sdtPr>
          <w:id w:val="-1402438399"/>
          <w:citation/>
        </w:sdtPr>
        <w:sdtContent>
          <w:r w:rsidR="00D04DC7">
            <w:fldChar w:fldCharType="begin"/>
          </w:r>
          <w:r w:rsidR="00D04DC7">
            <w:instrText xml:space="preserve"> CITATION Fis14 \l 1033 </w:instrText>
          </w:r>
          <w:r w:rsidR="00D04DC7">
            <w:fldChar w:fldCharType="separate"/>
          </w:r>
          <w:r w:rsidR="00D04DC7">
            <w:rPr>
              <w:noProof/>
            </w:rPr>
            <w:t xml:space="preserve"> (Fischer, 2014)</w:t>
          </w:r>
          <w:r w:rsidR="00D04DC7">
            <w:fldChar w:fldCharType="end"/>
          </w:r>
        </w:sdtContent>
      </w:sdt>
      <w:r w:rsidRPr="00972EA5">
        <w:t>. Place-making, strategic partnerships, quality control and benchmarking, green leadership, and risk management are just some of the methods and practices that enterprises and organizations may use on their way to sustainability. Due to the complexity of sustainable destination design, it is essential to have a thorough understanding of the destination's unique resources before deciding which strategies to use.</w:t>
      </w:r>
    </w:p>
    <w:p w14:paraId="2966CA8D" w14:textId="3E6D406B" w:rsidR="003B37AC" w:rsidRPr="00972EA5" w:rsidRDefault="00215FFE" w:rsidP="00972EA5">
      <w:pPr>
        <w:pStyle w:val="Heading1"/>
      </w:pPr>
      <w:bookmarkStart w:id="1" w:name="_Toc120956299"/>
      <w:r w:rsidRPr="00215FFE">
        <w:t>Destination Management</w:t>
      </w:r>
      <w:r>
        <w:t xml:space="preserve">: </w:t>
      </w:r>
      <w:r w:rsidR="003B37AC" w:rsidRPr="00972EA5">
        <w:t>Barossa Valley</w:t>
      </w:r>
      <w:bookmarkEnd w:id="1"/>
      <w:r w:rsidR="003B37AC" w:rsidRPr="00972EA5">
        <w:t xml:space="preserve"> </w:t>
      </w:r>
    </w:p>
    <w:p w14:paraId="357E90E7" w14:textId="0537629F" w:rsidR="007C3186" w:rsidRPr="00972EA5" w:rsidRDefault="003B37AC" w:rsidP="00972EA5">
      <w:pPr>
        <w:spacing w:line="360" w:lineRule="auto"/>
        <w:jc w:val="both"/>
      </w:pPr>
      <w:r w:rsidRPr="00972EA5">
        <w:t>Tourists flock to the Barossa Valley for its wine and cultural activities. Wine and vineyards have been grown in South Australia's scenic Barossa Valley since the 18th century, making it a popular tourist destination</w:t>
      </w:r>
      <w:sdt>
        <w:sdtPr>
          <w:id w:val="-1062709929"/>
          <w:citation/>
        </w:sdtPr>
        <w:sdtContent>
          <w:r w:rsidR="00D04DC7">
            <w:fldChar w:fldCharType="begin"/>
          </w:r>
          <w:r w:rsidR="00D04DC7">
            <w:instrText xml:space="preserve"> CITATION ABC13 \l 1033 </w:instrText>
          </w:r>
          <w:r w:rsidR="00D04DC7">
            <w:fldChar w:fldCharType="separate"/>
          </w:r>
          <w:r w:rsidR="00D04DC7">
            <w:rPr>
              <w:noProof/>
            </w:rPr>
            <w:t xml:space="preserve"> (ABC News, 2013)</w:t>
          </w:r>
          <w:r w:rsidR="00D04DC7">
            <w:fldChar w:fldCharType="end"/>
          </w:r>
        </w:sdtContent>
      </w:sdt>
      <w:r w:rsidRPr="00972EA5">
        <w:t>. In addition, the Barossa Valley is home to a large variety of diverse settlements with long histories of human habitation. These areas feature an exciting fusion of historical artifacts and cutting-edge design. The municipal government of the Barossa Valley, together with business and government organizations, have been working together recently to create a brand to improve the region's reputation.</w:t>
      </w:r>
    </w:p>
    <w:p w14:paraId="64BED1CE" w14:textId="283231C3" w:rsidR="007C3186" w:rsidRPr="00972EA5" w:rsidRDefault="007C3186" w:rsidP="00972EA5">
      <w:pPr>
        <w:pStyle w:val="Heading1"/>
      </w:pPr>
      <w:bookmarkStart w:id="2" w:name="_Toc120956300"/>
      <w:r w:rsidRPr="00972EA5">
        <w:t>Cultural Development</w:t>
      </w:r>
      <w:bookmarkEnd w:id="2"/>
    </w:p>
    <w:p w14:paraId="7D8FFBC4" w14:textId="32D910FA" w:rsidR="003B37AC" w:rsidRPr="00972EA5" w:rsidRDefault="003B37AC" w:rsidP="00972EA5">
      <w:pPr>
        <w:spacing w:line="360" w:lineRule="auto"/>
        <w:jc w:val="both"/>
      </w:pPr>
      <w:r w:rsidRPr="00972EA5">
        <w:t xml:space="preserve">Among the many tactics available to pacemakers is the promotion of cultural growth. Creating a balance between traditional and modern culture, cultural and economic compatibility, and a destination's cultural image are just a few of the many factors that must be </w:t>
      </w:r>
      <w:r w:rsidR="00972EA5" w:rsidRPr="00972EA5">
        <w:t>considered</w:t>
      </w:r>
      <w:r w:rsidRPr="00972EA5">
        <w:t xml:space="preserve"> while attempting to promote sustainable tourism via cultural development</w:t>
      </w:r>
      <w:sdt>
        <w:sdtPr>
          <w:id w:val="289027331"/>
          <w:citation/>
        </w:sdtPr>
        <w:sdtContent>
          <w:r w:rsidR="00D04DC7">
            <w:fldChar w:fldCharType="begin"/>
          </w:r>
          <w:r w:rsidR="00D04DC7">
            <w:instrText xml:space="preserve"> CITATION Zep12 \l 1033 </w:instrText>
          </w:r>
          <w:r w:rsidR="00D04DC7">
            <w:fldChar w:fldCharType="separate"/>
          </w:r>
          <w:r w:rsidR="00D04DC7">
            <w:rPr>
              <w:noProof/>
            </w:rPr>
            <w:t xml:space="preserve"> (Zeppel, 2012)</w:t>
          </w:r>
          <w:r w:rsidR="00D04DC7">
            <w:fldChar w:fldCharType="end"/>
          </w:r>
        </w:sdtContent>
      </w:sdt>
      <w:r w:rsidRPr="00972EA5">
        <w:t>. The wine industry in the Barossa Valley became the region's most visible cultural symbol.</w:t>
      </w:r>
    </w:p>
    <w:p w14:paraId="658B301C" w14:textId="7A3D0002" w:rsidR="007C3186" w:rsidRPr="00972EA5" w:rsidRDefault="007C3186" w:rsidP="00972EA5">
      <w:pPr>
        <w:pStyle w:val="Heading2"/>
      </w:pPr>
      <w:bookmarkStart w:id="3" w:name="_Toc120956301"/>
      <w:r w:rsidRPr="00972EA5">
        <w:t>Cultural Development</w:t>
      </w:r>
      <w:bookmarkEnd w:id="3"/>
    </w:p>
    <w:p w14:paraId="7E02E63A" w14:textId="222384E6" w:rsidR="007C3186" w:rsidRPr="00972EA5" w:rsidRDefault="003B37AC" w:rsidP="00972EA5">
      <w:pPr>
        <w:spacing w:line="360" w:lineRule="auto"/>
        <w:jc w:val="both"/>
      </w:pPr>
      <w:r w:rsidRPr="00972EA5">
        <w:t xml:space="preserve">History, art, religion, and native traditions are all possible destinations for cultural tourists. This makes it difficult to establish a thriving cultural tourist industry. Assuring the survival </w:t>
      </w:r>
      <w:r w:rsidRPr="00972EA5">
        <w:lastRenderedPageBreak/>
        <w:t>of a region's cultural heritage requires an appreciation of how contemporary life may coexist with historic landmarks</w:t>
      </w:r>
      <w:sdt>
        <w:sdtPr>
          <w:id w:val="1192486443"/>
          <w:citation/>
        </w:sdtPr>
        <w:sdtContent>
          <w:r w:rsidR="00D04DC7">
            <w:fldChar w:fldCharType="begin"/>
          </w:r>
          <w:r w:rsidR="00D04DC7">
            <w:instrText xml:space="preserve"> CITATION Lib20 \l 1033 </w:instrText>
          </w:r>
          <w:r w:rsidR="00D04DC7">
            <w:fldChar w:fldCharType="separate"/>
          </w:r>
          <w:r w:rsidR="00D04DC7">
            <w:rPr>
              <w:noProof/>
            </w:rPr>
            <w:t xml:space="preserve"> (Liburd and Edwards, 2020)</w:t>
          </w:r>
          <w:r w:rsidR="00D04DC7">
            <w:fldChar w:fldCharType="end"/>
          </w:r>
        </w:sdtContent>
      </w:sdt>
      <w:r w:rsidRPr="00972EA5">
        <w:t>. Culture building refers to the process of nurturing our intangible cultural assets. Intangible heritage such as customs, artwork, gastronomy, and other specific activities may have their own worth to tourists. This piece of intangible cultural heritage has great potential to encourage cultural tourism for the foreseeable future. The beautiful backdrop of the Holy Week celebrations in Sardinia and Sicily continued to draw tourists even after the events themselves had concluded</w:t>
      </w:r>
      <w:sdt>
        <w:sdtPr>
          <w:id w:val="-712120177"/>
          <w:citation/>
        </w:sdtPr>
        <w:sdtContent>
          <w:r w:rsidR="00D04DC7">
            <w:fldChar w:fldCharType="begin"/>
          </w:r>
          <w:r w:rsidR="00D04DC7">
            <w:instrText xml:space="preserve"> CITATION See15 \l 1033 </w:instrText>
          </w:r>
          <w:r w:rsidR="00D04DC7">
            <w:fldChar w:fldCharType="separate"/>
          </w:r>
          <w:r w:rsidR="00D04DC7">
            <w:rPr>
              <w:noProof/>
            </w:rPr>
            <w:t xml:space="preserve"> (Seeletse, 2015)</w:t>
          </w:r>
          <w:r w:rsidR="00D04DC7">
            <w:fldChar w:fldCharType="end"/>
          </w:r>
        </w:sdtContent>
      </w:sdt>
      <w:r w:rsidRPr="00972EA5">
        <w:t>. For Sicily's cultural tourism industry to thrive, it was essential that synergies be developed between heritage site events and their respective historic sites. The ease with which visitors may attend these events has made Sicily a hotspot for tourism. This example shows how a forward-thinking approach may help underprivileged areas flourish and grow while also fostering community pride in its unique culture.</w:t>
      </w:r>
    </w:p>
    <w:p w14:paraId="5531362F" w14:textId="6266BD7D" w:rsidR="007C3186" w:rsidRPr="00972EA5" w:rsidRDefault="007C3186" w:rsidP="00972EA5">
      <w:pPr>
        <w:pStyle w:val="Heading2"/>
      </w:pPr>
      <w:bookmarkStart w:id="4" w:name="_Toc120956302"/>
      <w:r w:rsidRPr="00972EA5">
        <w:t>Cultural Development</w:t>
      </w:r>
      <w:r w:rsidR="00972EA5" w:rsidRPr="00972EA5">
        <w:t xml:space="preserve"> </w:t>
      </w:r>
      <w:r w:rsidR="00972EA5">
        <w:t xml:space="preserve">of </w:t>
      </w:r>
      <w:r w:rsidR="00972EA5" w:rsidRPr="00972EA5">
        <w:t>Barossa Valley</w:t>
      </w:r>
      <w:bookmarkEnd w:id="4"/>
    </w:p>
    <w:p w14:paraId="53CDA39D" w14:textId="6BAE55E7" w:rsidR="007C3186" w:rsidRPr="00972EA5" w:rsidRDefault="00DB39C6" w:rsidP="00972EA5">
      <w:pPr>
        <w:spacing w:line="360" w:lineRule="auto"/>
        <w:jc w:val="both"/>
      </w:pPr>
      <w:r w:rsidRPr="00972EA5">
        <w:t>The Cultural Development Strategy for the Barossa Valley was adopted by the Barossa City Council in November 2009</w:t>
      </w:r>
      <w:sdt>
        <w:sdtPr>
          <w:id w:val="-1569108576"/>
          <w:citation/>
        </w:sdtPr>
        <w:sdtContent>
          <w:r w:rsidR="00D04DC7">
            <w:fldChar w:fldCharType="begin"/>
          </w:r>
          <w:r w:rsidR="00D04DC7">
            <w:instrText xml:space="preserve"> CITATION ABC13 \l 1033 </w:instrText>
          </w:r>
          <w:r w:rsidR="00D04DC7">
            <w:fldChar w:fldCharType="separate"/>
          </w:r>
          <w:r w:rsidR="00D04DC7">
            <w:rPr>
              <w:noProof/>
            </w:rPr>
            <w:t xml:space="preserve"> (ABC News, 2013)</w:t>
          </w:r>
          <w:r w:rsidR="00D04DC7">
            <w:fldChar w:fldCharType="end"/>
          </w:r>
        </w:sdtContent>
      </w:sdt>
      <w:r w:rsidRPr="00972EA5">
        <w:t>. The Community and Cultural Development Coordinator for the Barossa Council has been actively encouraging people in the Barossa Valley to host seminars and performances showcasing their traditional arts and celebrations. The Barossa Heritage Trail was created by the Barossa Council to showcase the region's rich history in the hopes of attracting tourists to the Barossa Valley. Angaston, Moculta, Stockwell, Nuriootpa, Tanunda, Krondorf, Eden Valley, Kapunda, and Gawler were only some of the cities the lines passed through</w:t>
      </w:r>
      <w:sdt>
        <w:sdtPr>
          <w:id w:val="1770429039"/>
          <w:citation/>
        </w:sdtPr>
        <w:sdtContent>
          <w:r w:rsidR="00D04DC7">
            <w:fldChar w:fldCharType="begin"/>
          </w:r>
          <w:r w:rsidR="00D04DC7">
            <w:instrText xml:space="preserve"> CITATION Swa20 \l 1033 </w:instrText>
          </w:r>
          <w:r w:rsidR="00D04DC7">
            <w:fldChar w:fldCharType="separate"/>
          </w:r>
          <w:r w:rsidR="00D04DC7">
            <w:rPr>
              <w:noProof/>
            </w:rPr>
            <w:t xml:space="preserve"> (Swarbrooke, 2020)</w:t>
          </w:r>
          <w:r w:rsidR="00D04DC7">
            <w:fldChar w:fldCharType="end"/>
          </w:r>
        </w:sdtContent>
      </w:sdt>
      <w:r w:rsidRPr="00972EA5">
        <w:t>. The website Visit Barossa provides an overview of these sights and the assistance they get from groups like the Barossa Garden and Wildlife Association and the Barossa Visitor Center.</w:t>
      </w:r>
    </w:p>
    <w:p w14:paraId="2F664FBB" w14:textId="21293955" w:rsidR="007C3186" w:rsidRPr="00972EA5" w:rsidRDefault="007C3186" w:rsidP="00972EA5">
      <w:pPr>
        <w:pStyle w:val="Heading1"/>
      </w:pPr>
      <w:bookmarkStart w:id="5" w:name="_Toc120956303"/>
      <w:r w:rsidRPr="00972EA5">
        <w:t>Strategic Alliances</w:t>
      </w:r>
      <w:bookmarkEnd w:id="5"/>
    </w:p>
    <w:p w14:paraId="67D2B9AA" w14:textId="3F73DDBA" w:rsidR="007C3186" w:rsidRPr="00972EA5" w:rsidRDefault="00DB39C6" w:rsidP="00972EA5">
      <w:pPr>
        <w:spacing w:line="360" w:lineRule="auto"/>
        <w:jc w:val="both"/>
      </w:pPr>
      <w:r w:rsidRPr="00972EA5">
        <w:t>A strategic alliance is a partnership between two or more companies with the shared objective of achieving that goal. Strategic partnerships may emerge at many levels of stakeholder involvement, from global to regional to local</w:t>
      </w:r>
      <w:sdt>
        <w:sdtPr>
          <w:id w:val="46808784"/>
          <w:citation/>
        </w:sdtPr>
        <w:sdtContent>
          <w:r w:rsidR="00D04DC7">
            <w:fldChar w:fldCharType="begin"/>
          </w:r>
          <w:r w:rsidR="00D04DC7">
            <w:instrText xml:space="preserve"> CITATION Edg16 \l 1033 </w:instrText>
          </w:r>
          <w:r w:rsidR="00D04DC7">
            <w:fldChar w:fldCharType="separate"/>
          </w:r>
          <w:r w:rsidR="00D04DC7">
            <w:rPr>
              <w:noProof/>
            </w:rPr>
            <w:t xml:space="preserve"> (Edgell, 2016)</w:t>
          </w:r>
          <w:r w:rsidR="00D04DC7">
            <w:fldChar w:fldCharType="end"/>
          </w:r>
        </w:sdtContent>
      </w:sdt>
      <w:r w:rsidRPr="00972EA5">
        <w:t>. The bottom tier of the cooperation hierarchy includes supplier-distributor ties, the next tier includes loss-</w:t>
      </w:r>
      <w:r w:rsidRPr="00972EA5">
        <w:lastRenderedPageBreak/>
        <w:t>sharing networks, and the highest tier includes public-private partnerships, joint ventures, and strategic alliances.</w:t>
      </w:r>
    </w:p>
    <w:p w14:paraId="314283EE" w14:textId="7D1BD3CA" w:rsidR="007C3186" w:rsidRPr="00972EA5" w:rsidRDefault="00972EA5" w:rsidP="00972EA5">
      <w:pPr>
        <w:pStyle w:val="Heading2"/>
      </w:pPr>
      <w:bookmarkStart w:id="6" w:name="_Toc120956304"/>
      <w:r w:rsidRPr="00972EA5">
        <w:t>Barossa Valley</w:t>
      </w:r>
      <w:r w:rsidR="007C3186" w:rsidRPr="00972EA5">
        <w:t xml:space="preserve"> Strategic Alliances</w:t>
      </w:r>
      <w:bookmarkEnd w:id="6"/>
    </w:p>
    <w:p w14:paraId="3524B67B" w14:textId="7E84CBF8" w:rsidR="007C3186" w:rsidRPr="00972EA5" w:rsidRDefault="00DB39C6" w:rsidP="00972EA5">
      <w:pPr>
        <w:spacing w:line="360" w:lineRule="auto"/>
        <w:jc w:val="both"/>
      </w:pPr>
      <w:r w:rsidRPr="00972EA5">
        <w:t xml:space="preserve">Several groups work together to form strategic alliances </w:t>
      </w:r>
      <w:r w:rsidR="00972EA5" w:rsidRPr="00972EA5">
        <w:t>to</w:t>
      </w:r>
      <w:r w:rsidRPr="00972EA5">
        <w:t xml:space="preserve"> promote a certain location as a tourist hotspot. As part of its marketing strategy, the Barossa </w:t>
      </w:r>
      <w:r w:rsidR="00972EA5" w:rsidRPr="00972EA5">
        <w:t>Grape,</w:t>
      </w:r>
      <w:r w:rsidRPr="00972EA5">
        <w:t xml:space="preserve"> and Wine Association (BGWA) established a network of local businesses and organizations to promote the area. The unique character of the Barossa Valley is being championed by </w:t>
      </w:r>
      <w:r w:rsidR="00972EA5" w:rsidRPr="00972EA5">
        <w:t>several</w:t>
      </w:r>
      <w:r w:rsidRPr="00972EA5">
        <w:t xml:space="preserve"> local groups that are working together to attract tourists and strengthen the region's brand</w:t>
      </w:r>
      <w:sdt>
        <w:sdtPr>
          <w:id w:val="-700320896"/>
          <w:citation/>
        </w:sdtPr>
        <w:sdtContent>
          <w:r w:rsidR="00D04DC7">
            <w:fldChar w:fldCharType="begin"/>
          </w:r>
          <w:r w:rsidR="00D04DC7">
            <w:instrText xml:space="preserve"> CITATION Fis14 \l 1033 </w:instrText>
          </w:r>
          <w:r w:rsidR="00D04DC7">
            <w:fldChar w:fldCharType="separate"/>
          </w:r>
          <w:r w:rsidR="00D04DC7">
            <w:rPr>
              <w:noProof/>
            </w:rPr>
            <w:t xml:space="preserve"> (Fischer, 2014)</w:t>
          </w:r>
          <w:r w:rsidR="00D04DC7">
            <w:fldChar w:fldCharType="end"/>
          </w:r>
        </w:sdtContent>
      </w:sdt>
      <w:r w:rsidRPr="00972EA5">
        <w:t>. Hueffendorf, a Bethany town with a strong German heritage, and Angaston, a distinctive English-influenced settlement, are only two of the historical landmarks that can be seen by tourists in the Barossa Valley. In addition, BGWA collaborated with other wineries and lodging establishments to develop a tourist destination with a unified economy.</w:t>
      </w:r>
    </w:p>
    <w:p w14:paraId="412D1473" w14:textId="673131EC" w:rsidR="007C3186" w:rsidRPr="00972EA5" w:rsidRDefault="00DB39C6" w:rsidP="00972EA5">
      <w:pPr>
        <w:spacing w:line="360" w:lineRule="auto"/>
        <w:jc w:val="both"/>
      </w:pPr>
      <w:r w:rsidRPr="00972EA5">
        <w:t>The Barossa Valley's strategic connections are distinct from those of the aviation and sports tourism sectors. The Barossa Valley plan is seen as network cooperation since it generates common aims and goals across local governments, wineries, and lodging providers, as well as across towns. This improves the economic viability of resource management at the tourist destination and enables Barossa to take use of the area's economic and cultural assets. There were 204,000 visitors in 2016, 70% of whom participated in gastronomic cultural activities, 47% of whom visited vineyards, 37% of whom went on tours, 13% of whom went to art galleries, and 11% of whom went to historic sites</w:t>
      </w:r>
      <w:sdt>
        <w:sdtPr>
          <w:id w:val="794182076"/>
          <w:citation/>
        </w:sdtPr>
        <w:sdtContent>
          <w:r w:rsidR="00D04DC7">
            <w:fldChar w:fldCharType="begin"/>
          </w:r>
          <w:r w:rsidR="00D04DC7">
            <w:instrText xml:space="preserve"> CITATION Swa20 \l 1033 </w:instrText>
          </w:r>
          <w:r w:rsidR="00D04DC7">
            <w:fldChar w:fldCharType="separate"/>
          </w:r>
          <w:r w:rsidR="00D04DC7">
            <w:rPr>
              <w:noProof/>
            </w:rPr>
            <w:t xml:space="preserve"> (Swarbrooke, 2020)</w:t>
          </w:r>
          <w:r w:rsidR="00D04DC7">
            <w:fldChar w:fldCharType="end"/>
          </w:r>
        </w:sdtContent>
      </w:sdt>
      <w:r w:rsidRPr="00972EA5">
        <w:t xml:space="preserve">. The Barossa Valley is on track to reach its $273 million economic objective for </w:t>
      </w:r>
      <w:r w:rsidR="00972EA5" w:rsidRPr="00972EA5">
        <w:t>2020 and</w:t>
      </w:r>
      <w:r w:rsidRPr="00972EA5">
        <w:t xml:space="preserve"> has already reached 60%.</w:t>
      </w:r>
    </w:p>
    <w:p w14:paraId="4C98113A" w14:textId="0B442CAE" w:rsidR="007C3186" w:rsidRPr="00972EA5" w:rsidRDefault="007C3186" w:rsidP="00972EA5">
      <w:pPr>
        <w:pStyle w:val="Heading1"/>
      </w:pPr>
      <w:bookmarkStart w:id="7" w:name="_Toc120956305"/>
      <w:r w:rsidRPr="00972EA5">
        <w:t>Strategic Control</w:t>
      </w:r>
      <w:bookmarkEnd w:id="7"/>
    </w:p>
    <w:p w14:paraId="5724EE19" w14:textId="516649F5" w:rsidR="007C3186" w:rsidRPr="00972EA5" w:rsidRDefault="00DB39C6" w:rsidP="00972EA5">
      <w:pPr>
        <w:spacing w:line="360" w:lineRule="auto"/>
        <w:jc w:val="both"/>
      </w:pPr>
      <w:r w:rsidRPr="00972EA5">
        <w:t>The use of a balanced scorecard, benchmarking, and overall quality management may provide economic value and sustainability for a company or industry. Control at a strategic level. Apart from its own unique culture and closeness to important historical sites, the Barossa Valley became well-known for its wine industry</w:t>
      </w:r>
      <w:sdt>
        <w:sdtPr>
          <w:id w:val="-1338150531"/>
          <w:citation/>
        </w:sdtPr>
        <w:sdtContent>
          <w:r w:rsidR="008A6CAC">
            <w:fldChar w:fldCharType="begin"/>
          </w:r>
          <w:r w:rsidR="008A6CAC">
            <w:instrText xml:space="preserve"> CITATION See15 \l 1033 </w:instrText>
          </w:r>
          <w:r w:rsidR="008A6CAC">
            <w:fldChar w:fldCharType="separate"/>
          </w:r>
          <w:r w:rsidR="008A6CAC">
            <w:rPr>
              <w:noProof/>
            </w:rPr>
            <w:t xml:space="preserve"> (Seeletse, 2015)</w:t>
          </w:r>
          <w:r w:rsidR="008A6CAC">
            <w:fldChar w:fldCharType="end"/>
          </w:r>
        </w:sdtContent>
      </w:sdt>
      <w:r w:rsidRPr="00972EA5">
        <w:t xml:space="preserve">. The </w:t>
      </w:r>
      <w:r w:rsidRPr="00972EA5">
        <w:lastRenderedPageBreak/>
        <w:t>government of Australia officially acknowledged the area as a pioneer in the wine industry.</w:t>
      </w:r>
    </w:p>
    <w:p w14:paraId="2719A1EE" w14:textId="237215BC" w:rsidR="007C3186" w:rsidRPr="00972EA5" w:rsidRDefault="007C3186" w:rsidP="006D6655">
      <w:pPr>
        <w:pStyle w:val="Heading2"/>
      </w:pPr>
      <w:bookmarkStart w:id="8" w:name="_Toc120956306"/>
      <w:r w:rsidRPr="00972EA5">
        <w:t>Strategic Control</w:t>
      </w:r>
      <w:r w:rsidR="006D6655">
        <w:t xml:space="preserve"> of </w:t>
      </w:r>
      <w:r w:rsidR="006D6655" w:rsidRPr="006D6655">
        <w:t>Barossa Valley</w:t>
      </w:r>
      <w:bookmarkEnd w:id="8"/>
    </w:p>
    <w:p w14:paraId="4B57BBBE" w14:textId="41B5C84C" w:rsidR="007C3186" w:rsidRPr="00972EA5" w:rsidRDefault="00DB39C6" w:rsidP="00972EA5">
      <w:pPr>
        <w:spacing w:line="360" w:lineRule="auto"/>
        <w:jc w:val="both"/>
      </w:pPr>
      <w:r w:rsidRPr="00972EA5">
        <w:t xml:space="preserve">Branding the region's produce, services, and wines was part of </w:t>
      </w:r>
      <w:r w:rsidR="006D6655" w:rsidRPr="00972EA5">
        <w:t>the plan</w:t>
      </w:r>
      <w:r w:rsidRPr="00972EA5">
        <w:t xml:space="preserve"> in the Barossa Valley. This emblem will represent the benchmark by which quality is measured. The Australian government and the local tourist sector collaborated with BGWA to develop the brand</w:t>
      </w:r>
      <w:sdt>
        <w:sdtPr>
          <w:id w:val="1681547421"/>
          <w:citation/>
        </w:sdtPr>
        <w:sdtContent>
          <w:r w:rsidR="008A6CAC">
            <w:fldChar w:fldCharType="begin"/>
          </w:r>
          <w:r w:rsidR="008A6CAC">
            <w:instrText xml:space="preserve"> CITATION Ben14 \l 1033 </w:instrText>
          </w:r>
          <w:r w:rsidR="008A6CAC">
            <w:fldChar w:fldCharType="separate"/>
          </w:r>
          <w:r w:rsidR="008A6CAC">
            <w:rPr>
              <w:noProof/>
            </w:rPr>
            <w:t xml:space="preserve"> (Benson, 2014)</w:t>
          </w:r>
          <w:r w:rsidR="008A6CAC">
            <w:fldChar w:fldCharType="end"/>
          </w:r>
        </w:sdtContent>
      </w:sdt>
      <w:r w:rsidRPr="00972EA5">
        <w:t>. However, there was no hard evidence to back up the brand name's supposed worth. Having a food brand that is exclusive to one area is impracticable.</w:t>
      </w:r>
    </w:p>
    <w:p w14:paraId="4F12D42D" w14:textId="5969DE79" w:rsidR="007C3186" w:rsidRPr="00972EA5" w:rsidRDefault="007C3186" w:rsidP="00972EA5">
      <w:pPr>
        <w:pStyle w:val="Heading1"/>
      </w:pPr>
      <w:bookmarkStart w:id="9" w:name="_Toc120956307"/>
      <w:r w:rsidRPr="00972EA5">
        <w:t>Green Leadership and Environmental Management</w:t>
      </w:r>
      <w:bookmarkEnd w:id="9"/>
    </w:p>
    <w:p w14:paraId="5A1C7A7B" w14:textId="59BD87EB" w:rsidR="007C3186" w:rsidRPr="00972EA5" w:rsidRDefault="00DB39C6" w:rsidP="00972EA5">
      <w:pPr>
        <w:spacing w:line="360" w:lineRule="auto"/>
        <w:jc w:val="both"/>
      </w:pPr>
      <w:r w:rsidRPr="00972EA5">
        <w:t>Hard management, financial management, and soft management are the three pillars of a green leadership framework. A harsh approach is when strict controls are imposed on tourists and their activities</w:t>
      </w:r>
      <w:sdt>
        <w:sdtPr>
          <w:id w:val="-1072191383"/>
          <w:citation/>
        </w:sdtPr>
        <w:sdtContent>
          <w:r w:rsidR="008A6CAC">
            <w:fldChar w:fldCharType="begin"/>
          </w:r>
          <w:r w:rsidR="008A6CAC">
            <w:instrText xml:space="preserve"> CITATION Eva15 \l 1033 </w:instrText>
          </w:r>
          <w:r w:rsidR="008A6CAC">
            <w:fldChar w:fldCharType="separate"/>
          </w:r>
          <w:r w:rsidR="008A6CAC">
            <w:rPr>
              <w:noProof/>
            </w:rPr>
            <w:t xml:space="preserve"> (Evans, 2015)</w:t>
          </w:r>
          <w:r w:rsidR="008A6CAC">
            <w:fldChar w:fldCharType="end"/>
          </w:r>
        </w:sdtContent>
      </w:sdt>
      <w:r w:rsidRPr="00972EA5">
        <w:t>. The focus of financial management is on achieving economic objectives; the government permits moderate pollution but exacts a price for it. Soft management refers to the process of instilling environmental consciousness in a population.</w:t>
      </w:r>
    </w:p>
    <w:p w14:paraId="65DE20E3" w14:textId="47EC603D" w:rsidR="007C3186" w:rsidRPr="00972EA5" w:rsidRDefault="007C3186" w:rsidP="006D6655">
      <w:pPr>
        <w:pStyle w:val="Heading2"/>
      </w:pPr>
      <w:bookmarkStart w:id="10" w:name="_Toc120956308"/>
      <w:r w:rsidRPr="00972EA5">
        <w:t>Green Leadership</w:t>
      </w:r>
      <w:bookmarkEnd w:id="10"/>
    </w:p>
    <w:p w14:paraId="5435DCEF" w14:textId="72F8A6B6" w:rsidR="00EB427B" w:rsidRPr="00972EA5" w:rsidRDefault="00114F67" w:rsidP="00972EA5">
      <w:pPr>
        <w:spacing w:line="360" w:lineRule="auto"/>
        <w:jc w:val="both"/>
      </w:pPr>
      <w:r w:rsidRPr="00972EA5">
        <w:t xml:space="preserve">A destination with this approach is growing more competitive </w:t>
      </w:r>
      <w:r w:rsidR="008A6CAC" w:rsidRPr="00972EA5">
        <w:t>because of</w:t>
      </w:r>
      <w:r w:rsidRPr="00972EA5">
        <w:t xml:space="preserve"> its uniqueness, such as animal encounters, and focuses on building visitor experiences related to well-managed habitats. When it comes to expanding sustainable tourism, South Africa has focused the most on developing green leadership. To reap the economic benefits, the South African government is actively promoting ecotourism. Smart travelers were interested in exploring South Africa's rich history and diverse ecosystems</w:t>
      </w:r>
      <w:sdt>
        <w:sdtPr>
          <w:id w:val="1086039641"/>
          <w:citation/>
        </w:sdtPr>
        <w:sdtContent>
          <w:r w:rsidR="008A6CAC">
            <w:fldChar w:fldCharType="begin"/>
          </w:r>
          <w:r w:rsidR="008A6CAC">
            <w:instrText xml:space="preserve"> CITATION See15 \l 1033 </w:instrText>
          </w:r>
          <w:r w:rsidR="008A6CAC">
            <w:fldChar w:fldCharType="separate"/>
          </w:r>
          <w:r w:rsidR="008A6CAC">
            <w:rPr>
              <w:noProof/>
            </w:rPr>
            <w:t xml:space="preserve"> (Seeletse, 2015)</w:t>
          </w:r>
          <w:r w:rsidR="008A6CAC">
            <w:fldChar w:fldCharType="end"/>
          </w:r>
        </w:sdtContent>
      </w:sdt>
      <w:r w:rsidRPr="00972EA5">
        <w:t>. National parks were constructed, regulations were passed to combat corruption, ecotourism was regulated from the top down, and environmental education programs were implemented throughout the country. By taking part in this strategy, South Africa has the potential to increase GDP while simultaneously addressing concerns like job creation, neighborhood revitalization, and transportation system improvement.</w:t>
      </w:r>
    </w:p>
    <w:p w14:paraId="3E3561DB" w14:textId="3FF550CF" w:rsidR="00EB427B" w:rsidRPr="00972EA5" w:rsidRDefault="00EB427B" w:rsidP="006D6655">
      <w:pPr>
        <w:pStyle w:val="Heading2"/>
      </w:pPr>
      <w:bookmarkStart w:id="11" w:name="_Toc120956309"/>
      <w:r w:rsidRPr="00972EA5">
        <w:lastRenderedPageBreak/>
        <w:t>Barossa</w:t>
      </w:r>
      <w:r w:rsidR="006D6655" w:rsidRPr="006D6655">
        <w:t xml:space="preserve"> Valley </w:t>
      </w:r>
      <w:r w:rsidRPr="00972EA5">
        <w:t>Green Leadership Approach</w:t>
      </w:r>
      <w:bookmarkEnd w:id="11"/>
    </w:p>
    <w:p w14:paraId="1BD53A89" w14:textId="2B6D4585" w:rsidR="00EB427B" w:rsidRPr="00972EA5" w:rsidRDefault="00114F67" w:rsidP="00972EA5">
      <w:pPr>
        <w:spacing w:line="360" w:lineRule="auto"/>
        <w:jc w:val="both"/>
      </w:pPr>
      <w:r w:rsidRPr="00972EA5">
        <w:t xml:space="preserve">The Barossa Valley's green leadership instituted a combination of hard and soft approaches to management. The government in Barossa has put in a lot of work to ensure that the city's long-term growth and prosperity are thoughtfully planned and designed. </w:t>
      </w:r>
      <w:r w:rsidR="008A6CAC" w:rsidRPr="00972EA5">
        <w:t>To</w:t>
      </w:r>
      <w:r w:rsidRPr="00972EA5">
        <w:t xml:space="preserve"> save threatened plant and animal species including brown quail, blue winged parrots, and diamond firetails, the development's designated camping areas are strictly limited. This expansion was planned with an eye on preserving and tracking the vitality of the Barossa recreational area by </w:t>
      </w:r>
      <w:r w:rsidR="008A6CAC" w:rsidRPr="00972EA5">
        <w:t>considering</w:t>
      </w:r>
      <w:r w:rsidRPr="00972EA5">
        <w:t xml:space="preserve"> the demographics of the surrounding area and the volume of use</w:t>
      </w:r>
      <w:sdt>
        <w:sdtPr>
          <w:id w:val="1513721805"/>
          <w:citation/>
        </w:sdtPr>
        <w:sdtContent>
          <w:r w:rsidR="008A6CAC">
            <w:fldChar w:fldCharType="begin"/>
          </w:r>
          <w:r w:rsidR="008A6CAC">
            <w:instrText xml:space="preserve"> CITATION Lib20 \l 1033 </w:instrText>
          </w:r>
          <w:r w:rsidR="008A6CAC">
            <w:fldChar w:fldCharType="separate"/>
          </w:r>
          <w:r w:rsidR="008A6CAC">
            <w:rPr>
              <w:noProof/>
            </w:rPr>
            <w:t xml:space="preserve"> (Liburd and Edwards, 2020)</w:t>
          </w:r>
          <w:r w:rsidR="008A6CAC">
            <w:fldChar w:fldCharType="end"/>
          </w:r>
        </w:sdtContent>
      </w:sdt>
      <w:r w:rsidRPr="00972EA5">
        <w:t>. Residents are being educated on the need of protecting their local ecosystems and historic landmarks via a planned and ongoing program of instruction.</w:t>
      </w:r>
    </w:p>
    <w:p w14:paraId="1513B4E5" w14:textId="6F68AFB1" w:rsidR="00EB427B" w:rsidRPr="00972EA5" w:rsidRDefault="00114F67" w:rsidP="00972EA5">
      <w:pPr>
        <w:spacing w:line="360" w:lineRule="auto"/>
        <w:jc w:val="both"/>
      </w:pPr>
      <w:r w:rsidRPr="00972EA5">
        <w:t>Due to the inclusion of niche tourists, AEC Group's gap analysis of the Barossa Valley's use of green technology for supplying products and services only accounted for 0.4% of its visitors. When it comes to climate change, the Barossa Valley is among the top five tourist locations hit the most. As a result of a lack of communication and cooperation between the government and the relevant parties, planning is imperfect and the success of implemented policies is hard to gauge.</w:t>
      </w:r>
    </w:p>
    <w:p w14:paraId="59D61DCD" w14:textId="589AFFB0" w:rsidR="00EB427B" w:rsidRPr="00972EA5" w:rsidRDefault="00EB427B" w:rsidP="00972EA5">
      <w:pPr>
        <w:pStyle w:val="Heading1"/>
      </w:pPr>
      <w:bookmarkStart w:id="12" w:name="_Toc120956310"/>
      <w:r w:rsidRPr="00972EA5">
        <w:t>Risk Management</w:t>
      </w:r>
      <w:bookmarkEnd w:id="12"/>
    </w:p>
    <w:p w14:paraId="15C5651D" w14:textId="188EACD3" w:rsidR="00EB427B" w:rsidRPr="00972EA5" w:rsidRDefault="00114F67" w:rsidP="00972EA5">
      <w:pPr>
        <w:spacing w:line="360" w:lineRule="auto"/>
        <w:jc w:val="both"/>
      </w:pPr>
      <w:r w:rsidRPr="00972EA5">
        <w:t>The goal of risk management is to identify possible threats and devise strategies to either eliminate them altogether, reduce their impact, keep them to an acceptable level, or move them to another entity</w:t>
      </w:r>
      <w:sdt>
        <w:sdtPr>
          <w:id w:val="363486333"/>
          <w:citation/>
        </w:sdtPr>
        <w:sdtContent>
          <w:r w:rsidR="008A6CAC">
            <w:fldChar w:fldCharType="begin"/>
          </w:r>
          <w:r w:rsidR="008A6CAC">
            <w:instrText xml:space="preserve"> CITATION Ben14 \l 1033 </w:instrText>
          </w:r>
          <w:r w:rsidR="008A6CAC">
            <w:fldChar w:fldCharType="separate"/>
          </w:r>
          <w:r w:rsidR="008A6CAC">
            <w:rPr>
              <w:noProof/>
            </w:rPr>
            <w:t xml:space="preserve"> (Benson, 2014)</w:t>
          </w:r>
          <w:r w:rsidR="008A6CAC">
            <w:fldChar w:fldCharType="end"/>
          </w:r>
        </w:sdtContent>
      </w:sdt>
      <w:r w:rsidRPr="00972EA5">
        <w:t xml:space="preserve">. The likelihood of an event </w:t>
      </w:r>
      <w:r w:rsidR="00972EA5" w:rsidRPr="00972EA5">
        <w:t>occurring,</w:t>
      </w:r>
      <w:r w:rsidRPr="00972EA5">
        <w:t xml:space="preserve"> and its severity are two factors that inform how risks are managed.</w:t>
      </w:r>
    </w:p>
    <w:p w14:paraId="29E9A75B" w14:textId="380A62E1" w:rsidR="00EB427B" w:rsidRPr="00972EA5" w:rsidRDefault="00EB427B" w:rsidP="006D6655">
      <w:pPr>
        <w:pStyle w:val="Heading2"/>
      </w:pPr>
      <w:bookmarkStart w:id="13" w:name="_Toc120956311"/>
      <w:r w:rsidRPr="00972EA5">
        <w:t xml:space="preserve">Barossa Valley Risk </w:t>
      </w:r>
      <w:r w:rsidR="006D6655">
        <w:t>Management</w:t>
      </w:r>
      <w:bookmarkEnd w:id="13"/>
    </w:p>
    <w:p w14:paraId="76B96926" w14:textId="0A27173B" w:rsidR="00EB427B" w:rsidRPr="00972EA5" w:rsidRDefault="00114F67" w:rsidP="00972EA5">
      <w:pPr>
        <w:spacing w:line="360" w:lineRule="auto"/>
        <w:jc w:val="both"/>
      </w:pPr>
      <w:r w:rsidRPr="00972EA5">
        <w:t xml:space="preserve">The Barossa Valley is most at danger from bushfires, a risk having a high probability of occurring and a high degree of severity. In 2014, the Barossa Valley was hit by two separate wildfires, resulting in the injury of a single firefighter. The cornerstone for understanding these threats is this. The extreme nature of the fire was a result of the local weather in South Australia, namely the high-velocity wind that fueled its rapid expansion. One other factor that may affect the agricultural legacy of the Barossa Valley is the </w:t>
      </w:r>
      <w:r w:rsidRPr="00972EA5">
        <w:lastRenderedPageBreak/>
        <w:t>introduction of biodynamic farming techniques</w:t>
      </w:r>
      <w:sdt>
        <w:sdtPr>
          <w:id w:val="683875615"/>
          <w:citation/>
        </w:sdtPr>
        <w:sdtContent>
          <w:r w:rsidR="008A6CAC">
            <w:fldChar w:fldCharType="begin"/>
          </w:r>
          <w:r w:rsidR="008A6CAC">
            <w:instrText xml:space="preserve"> CITATION Swa20 \l 1033 </w:instrText>
          </w:r>
          <w:r w:rsidR="008A6CAC">
            <w:fldChar w:fldCharType="separate"/>
          </w:r>
          <w:r w:rsidR="008A6CAC">
            <w:rPr>
              <w:noProof/>
            </w:rPr>
            <w:t xml:space="preserve"> (Swarbrooke, 2020)</w:t>
          </w:r>
          <w:r w:rsidR="008A6CAC">
            <w:fldChar w:fldCharType="end"/>
          </w:r>
        </w:sdtContent>
      </w:sdt>
      <w:r w:rsidRPr="00972EA5">
        <w:t>. The renowned Eden Valley vineyard has pesticide contamination issues. Deterioration of the soil quality in the Barossa region is probably the root of all this trouble. Other possible difficulties include the wear and tear on historic sites brought on by an influx of visitors and the strain on the region's social and natural systems brought on by rapid development.</w:t>
      </w:r>
    </w:p>
    <w:p w14:paraId="78F8FD59" w14:textId="28AE6B00" w:rsidR="00EB427B" w:rsidRPr="00972EA5" w:rsidRDefault="00EB427B" w:rsidP="006D6655">
      <w:pPr>
        <w:pStyle w:val="Heading2"/>
      </w:pPr>
      <w:bookmarkStart w:id="14" w:name="_Toc120956312"/>
      <w:r w:rsidRPr="00972EA5">
        <w:t>4R Crisis Management</w:t>
      </w:r>
      <w:bookmarkEnd w:id="14"/>
    </w:p>
    <w:p w14:paraId="4E99776B" w14:textId="74E0B9F4" w:rsidR="00EB427B" w:rsidRPr="00972EA5" w:rsidRDefault="00114F67" w:rsidP="00972EA5">
      <w:pPr>
        <w:spacing w:line="360" w:lineRule="auto"/>
        <w:jc w:val="both"/>
      </w:pPr>
      <w:r w:rsidRPr="00972EA5">
        <w:t>Reducing risk, being prepared to respond, acting swiftly when disaster strikes, and rebuilding thereafter make up the 4R crisis management. Raising awareness, implementing regular routines, and predicting risk occurrences are all examples of risk reduction management in action. Risk assessment and preparation may be used to control emergency situations. An emergency procedure and solid communication strategy are two examples of how risk management may include response management</w:t>
      </w:r>
      <w:sdt>
        <w:sdtPr>
          <w:id w:val="-808091116"/>
          <w:citation/>
        </w:sdtPr>
        <w:sdtContent>
          <w:r w:rsidR="008A6CAC">
            <w:fldChar w:fldCharType="begin"/>
          </w:r>
          <w:r w:rsidR="008A6CAC">
            <w:instrText xml:space="preserve"> CITATION Zep12 \l 1033 </w:instrText>
          </w:r>
          <w:r w:rsidR="008A6CAC">
            <w:fldChar w:fldCharType="separate"/>
          </w:r>
          <w:r w:rsidR="008A6CAC">
            <w:rPr>
              <w:noProof/>
            </w:rPr>
            <w:t xml:space="preserve"> (Zeppel, 2012)</w:t>
          </w:r>
          <w:r w:rsidR="008A6CAC">
            <w:fldChar w:fldCharType="end"/>
          </w:r>
        </w:sdtContent>
      </w:sdt>
      <w:r w:rsidRPr="00972EA5">
        <w:t>. Management of recovery may make use of redevelopment and restructuring strategies that account for potential risks to infrastructure.</w:t>
      </w:r>
    </w:p>
    <w:p w14:paraId="0E00F8F6" w14:textId="45457449" w:rsidR="00EB427B" w:rsidRPr="00972EA5" w:rsidRDefault="00EB427B" w:rsidP="006D6655">
      <w:pPr>
        <w:pStyle w:val="Heading1"/>
      </w:pPr>
      <w:bookmarkStart w:id="15" w:name="_Toc120956313"/>
      <w:r w:rsidRPr="00972EA5">
        <w:t xml:space="preserve">Recommendation with </w:t>
      </w:r>
      <w:r w:rsidR="003B37AC" w:rsidRPr="00972EA5">
        <w:t>5</w:t>
      </w:r>
      <w:r w:rsidRPr="00972EA5">
        <w:t xml:space="preserve"> Steps</w:t>
      </w:r>
      <w:bookmarkEnd w:id="15"/>
    </w:p>
    <w:p w14:paraId="47A5C2C9" w14:textId="33F55066" w:rsidR="00114F67" w:rsidRPr="00972EA5" w:rsidRDefault="00114F67" w:rsidP="00972EA5">
      <w:pPr>
        <w:spacing w:line="360" w:lineRule="auto"/>
        <w:jc w:val="both"/>
      </w:pPr>
      <w:r w:rsidRPr="00972EA5">
        <w:t xml:space="preserve">Analyzing the possible and fictitious dangers that may arise. </w:t>
      </w:r>
      <w:r w:rsidR="00972EA5" w:rsidRPr="00972EA5">
        <w:t>Th</w:t>
      </w:r>
      <w:r w:rsidR="00972EA5">
        <w:t>ese</w:t>
      </w:r>
      <w:r w:rsidR="00972EA5" w:rsidRPr="00972EA5">
        <w:t xml:space="preserve"> step</w:t>
      </w:r>
      <w:r w:rsidR="00972EA5">
        <w:t>s</w:t>
      </w:r>
      <w:r w:rsidRPr="00972EA5">
        <w:t xml:space="preserve"> could help the situation to develop.</w:t>
      </w:r>
    </w:p>
    <w:p w14:paraId="13082611" w14:textId="61DB679A" w:rsidR="00114F67" w:rsidRPr="00972EA5" w:rsidRDefault="00114F67" w:rsidP="00972EA5">
      <w:pPr>
        <w:pStyle w:val="ListParagraph"/>
        <w:numPr>
          <w:ilvl w:val="0"/>
          <w:numId w:val="1"/>
        </w:numPr>
        <w:spacing w:line="360" w:lineRule="auto"/>
        <w:jc w:val="both"/>
      </w:pPr>
      <w:r w:rsidRPr="00972EA5">
        <w:t>Governments may help reduce the likelihood of bushfires by putting up warning signs in high-risk areas and providing resources like seminars and workshops on the subject. This may increase awareness and help prevent bushfires. The same method may be used to guard historic sites.</w:t>
      </w:r>
    </w:p>
    <w:p w14:paraId="45EF3A82" w14:textId="77777777" w:rsidR="00114F67" w:rsidRPr="00972EA5" w:rsidRDefault="00114F67" w:rsidP="00972EA5">
      <w:pPr>
        <w:pStyle w:val="ListParagraph"/>
        <w:numPr>
          <w:ilvl w:val="0"/>
          <w:numId w:val="1"/>
        </w:numPr>
        <w:spacing w:line="360" w:lineRule="auto"/>
        <w:jc w:val="both"/>
      </w:pPr>
      <w:r w:rsidRPr="00972EA5">
        <w:t>In the event of an emergency, the fire department may advise the public to maintain a state of heightened vigilance throughout the dry season. Well-informed locals and security patrols can deter damage at historic sites. Conspicuous warnings, including monetary penalties, might be put in place.</w:t>
      </w:r>
    </w:p>
    <w:p w14:paraId="404D2657" w14:textId="77777777" w:rsidR="00114F67" w:rsidRPr="00972EA5" w:rsidRDefault="00114F67" w:rsidP="00972EA5">
      <w:pPr>
        <w:pStyle w:val="ListParagraph"/>
        <w:numPr>
          <w:ilvl w:val="0"/>
          <w:numId w:val="1"/>
        </w:numPr>
        <w:spacing w:line="360" w:lineRule="auto"/>
        <w:jc w:val="both"/>
      </w:pPr>
      <w:r w:rsidRPr="00972EA5">
        <w:t xml:space="preserve">During the intermediate phase, the fire rescue crew is responsible for clearing the immediate area of any potential hazards, such as bushfires, and evacuating any nearby residents. Those who are discovered destroying cultural property should face </w:t>
      </w:r>
      <w:r w:rsidRPr="00972EA5">
        <w:lastRenderedPageBreak/>
        <w:t>legal consequences and be publicly shamed in order to send a message and deter future offenders.</w:t>
      </w:r>
    </w:p>
    <w:p w14:paraId="12B5D42D" w14:textId="77777777" w:rsidR="00114F67" w:rsidRPr="00972EA5" w:rsidRDefault="00114F67" w:rsidP="00972EA5">
      <w:pPr>
        <w:pStyle w:val="ListParagraph"/>
        <w:numPr>
          <w:ilvl w:val="0"/>
          <w:numId w:val="1"/>
        </w:numPr>
        <w:spacing w:line="360" w:lineRule="auto"/>
        <w:jc w:val="both"/>
      </w:pPr>
      <w:r w:rsidRPr="00972EA5">
        <w:t>At this point, the government should pursue a solution to rebuild infrastructure like communication towers and power lines that were destroyed in the bushfires. The revitalization of the surrounding terrain is an option as well. Cultural properties that have been vandalized must be repaired without delay, and that includes getting in touch with restoration experts.</w:t>
      </w:r>
    </w:p>
    <w:p w14:paraId="3D22B13C" w14:textId="16E58261" w:rsidR="00C23DC7" w:rsidRPr="00972EA5" w:rsidRDefault="00114F67" w:rsidP="00C23DC7">
      <w:pPr>
        <w:pStyle w:val="ListParagraph"/>
        <w:numPr>
          <w:ilvl w:val="0"/>
          <w:numId w:val="1"/>
        </w:numPr>
        <w:spacing w:line="360" w:lineRule="auto"/>
        <w:jc w:val="both"/>
      </w:pPr>
      <w:r w:rsidRPr="00972EA5">
        <w:t>During the resolution phase, authorities and affected communities should pool their knowledge and resources to figure out how to avoid such incidents in the future or assess the shortcomings of current solutions and come up with new ones.</w:t>
      </w:r>
    </w:p>
    <w:p w14:paraId="41548346" w14:textId="37E9A5E4" w:rsidR="00EB427B" w:rsidRPr="00972EA5" w:rsidRDefault="00EB427B" w:rsidP="00972EA5">
      <w:pPr>
        <w:pStyle w:val="Heading1"/>
      </w:pPr>
      <w:bookmarkStart w:id="16" w:name="_Toc120956314"/>
      <w:r w:rsidRPr="00972EA5">
        <w:t>Conclusion</w:t>
      </w:r>
      <w:bookmarkEnd w:id="16"/>
    </w:p>
    <w:p w14:paraId="198DF332" w14:textId="23A8777B" w:rsidR="00EB427B" w:rsidRPr="00972EA5" w:rsidRDefault="00972EA5" w:rsidP="00972EA5">
      <w:pPr>
        <w:spacing w:line="360" w:lineRule="auto"/>
        <w:jc w:val="both"/>
      </w:pPr>
      <w:r w:rsidRPr="00972EA5">
        <w:t>The Barossa Valley may at last have what it takes to become a long-term tourist destination. The work that was done to develop and publicize intangible culture was appreciated by the tourists that visited. Strategic alliances developed by various businesses from various industries with the aid of the regional government have also contributed to the Barossa Valley's development. Strategic dominance over the Barossa Valley is essential to the local economy, but its influence on global prominence is limited. There may be boundaries, and this may be one of them. On the other hand, if Barossa invests in green leadership development and takes precautionary steps to mitigate risks, it may be able to ensure its long-term viability.</w:t>
      </w:r>
    </w:p>
    <w:p w14:paraId="10FC6AA6" w14:textId="3E94284A" w:rsidR="00972EA5" w:rsidRDefault="00972EA5" w:rsidP="00972EA5"/>
    <w:p w14:paraId="54DA6B62" w14:textId="5A5679E6" w:rsidR="00972EA5" w:rsidRDefault="00972EA5" w:rsidP="00972EA5"/>
    <w:p w14:paraId="428F4A97" w14:textId="0E2D5B20" w:rsidR="00972EA5" w:rsidRDefault="00972EA5" w:rsidP="00972EA5"/>
    <w:p w14:paraId="7D0D8D0C" w14:textId="37ECD33A" w:rsidR="00972EA5" w:rsidRDefault="00972EA5" w:rsidP="00972EA5"/>
    <w:p w14:paraId="27238BAE" w14:textId="7DC784A6" w:rsidR="008A6CAC" w:rsidRDefault="008A6CAC" w:rsidP="00972EA5"/>
    <w:p w14:paraId="6A38C418" w14:textId="77777777" w:rsidR="007F52EE" w:rsidRDefault="007F52EE" w:rsidP="00972EA5"/>
    <w:p w14:paraId="23CEC7ED" w14:textId="77777777" w:rsidR="00D0337C" w:rsidRDefault="00D0337C" w:rsidP="00972EA5"/>
    <w:p w14:paraId="69CCA073" w14:textId="6A343A69" w:rsidR="00972EA5" w:rsidRDefault="00972EA5" w:rsidP="00972EA5"/>
    <w:p w14:paraId="70B1B7CA" w14:textId="4400E961" w:rsidR="00972EA5" w:rsidRDefault="00972EA5" w:rsidP="00D0337C">
      <w:pPr>
        <w:pStyle w:val="Heading1"/>
      </w:pPr>
      <w:bookmarkStart w:id="17" w:name="_Toc120956315"/>
      <w:r>
        <w:lastRenderedPageBreak/>
        <w:t>References</w:t>
      </w:r>
      <w:bookmarkEnd w:id="17"/>
    </w:p>
    <w:p w14:paraId="044058AA" w14:textId="77777777" w:rsidR="00A32AD6" w:rsidRDefault="00A32AD6" w:rsidP="00A32AD6">
      <w:pPr>
        <w:ind w:left="720" w:hanging="720"/>
      </w:pPr>
      <w:r w:rsidRPr="00215FFE">
        <w:t>ABC News</w:t>
      </w:r>
      <w:r>
        <w:t>.,</w:t>
      </w:r>
      <w:r w:rsidRPr="00215FFE">
        <w:t xml:space="preserve"> 2013</w:t>
      </w:r>
      <w:r>
        <w:t>.</w:t>
      </w:r>
      <w:r w:rsidRPr="00215FFE">
        <w:t xml:space="preserve"> Branding to promote best of Barossa, ABC News</w:t>
      </w:r>
      <w:r>
        <w:t>.</w:t>
      </w:r>
    </w:p>
    <w:p w14:paraId="3396326C" w14:textId="77777777" w:rsidR="00A32AD6" w:rsidRDefault="00A32AD6" w:rsidP="00A32AD6">
      <w:pPr>
        <w:ind w:left="720" w:hanging="720"/>
      </w:pPr>
      <w:r w:rsidRPr="00215FFE">
        <w:t>AEC Group</w:t>
      </w:r>
      <w:r>
        <w:t>.,</w:t>
      </w:r>
      <w:r w:rsidRPr="00215FFE">
        <w:t xml:space="preserve"> 201</w:t>
      </w:r>
      <w:r>
        <w:t>9.</w:t>
      </w:r>
      <w:r w:rsidRPr="00215FFE">
        <w:t xml:space="preserve"> Barossa Product Gap Audit, Department of Resources, Energy and Tourism, pp. 1-202</w:t>
      </w:r>
      <w:r>
        <w:t>.</w:t>
      </w:r>
    </w:p>
    <w:p w14:paraId="241929B6" w14:textId="77777777" w:rsidR="00A32AD6" w:rsidRDefault="00A32AD6" w:rsidP="00A32AD6">
      <w:pPr>
        <w:ind w:left="720" w:hanging="720"/>
      </w:pPr>
      <w:r w:rsidRPr="00215FFE">
        <w:t>Barossa Grape &amp; Wine Association</w:t>
      </w:r>
      <w:r>
        <w:t>.,</w:t>
      </w:r>
      <w:r w:rsidRPr="00215FFE">
        <w:t xml:space="preserve"> 2018</w:t>
      </w:r>
      <w:r>
        <w:t>.</w:t>
      </w:r>
      <w:r w:rsidRPr="00215FFE">
        <w:t xml:space="preserve"> Barossa Australia, viewed 26 May 2018</w:t>
      </w:r>
      <w:r>
        <w:t>.</w:t>
      </w:r>
    </w:p>
    <w:p w14:paraId="7461E1BD" w14:textId="77777777" w:rsidR="00A32AD6" w:rsidRDefault="00A32AD6" w:rsidP="00A32AD6">
      <w:pPr>
        <w:ind w:left="720" w:hanging="720"/>
      </w:pPr>
      <w:r w:rsidRPr="00215FFE">
        <w:t>Benson, E</w:t>
      </w:r>
      <w:r>
        <w:t>.,</w:t>
      </w:r>
      <w:r w:rsidRPr="00215FFE">
        <w:t xml:space="preserve"> 2014</w:t>
      </w:r>
      <w:r>
        <w:t>.</w:t>
      </w:r>
      <w:r w:rsidRPr="00215FFE">
        <w:t xml:space="preserve"> Cultural tourism and sustainability in Nigeria, Mediterranean Journal of Social Sciences, vol. 5, no. 14, pp. 649-655.</w:t>
      </w:r>
    </w:p>
    <w:p w14:paraId="6A1DF975" w14:textId="77777777" w:rsidR="00A32AD6" w:rsidRDefault="00A32AD6" w:rsidP="00A32AD6">
      <w:pPr>
        <w:ind w:left="720" w:hanging="720"/>
      </w:pPr>
      <w:r w:rsidRPr="00D0337C">
        <w:t>Edgell, D., 2016. Managing sustainable tourism. London: Routledge.</w:t>
      </w:r>
    </w:p>
    <w:p w14:paraId="1AF7E9A1" w14:textId="77777777" w:rsidR="00A32AD6" w:rsidRDefault="00A32AD6" w:rsidP="00A32AD6">
      <w:pPr>
        <w:ind w:left="720" w:hanging="720"/>
      </w:pPr>
      <w:r w:rsidRPr="00215FFE">
        <w:t>Evans, N</w:t>
      </w:r>
      <w:r>
        <w:t>.,</w:t>
      </w:r>
      <w:r w:rsidRPr="00215FFE">
        <w:t xml:space="preserve"> 2015</w:t>
      </w:r>
      <w:r>
        <w:t>.</w:t>
      </w:r>
      <w:r w:rsidRPr="00215FFE">
        <w:t xml:space="preserve"> Strategic management for tourism, hospitality and events, 2nd Edition, Routledge, New York.</w:t>
      </w:r>
    </w:p>
    <w:p w14:paraId="33CA7D16" w14:textId="77777777" w:rsidR="00A32AD6" w:rsidRDefault="00A32AD6" w:rsidP="00A32AD6">
      <w:pPr>
        <w:ind w:left="720" w:hanging="720"/>
      </w:pPr>
      <w:r w:rsidRPr="00D0337C">
        <w:t>Fischer, A., 2014. Sustainable Tourism. Stuttgart: UTB GmbH.</w:t>
      </w:r>
    </w:p>
    <w:p w14:paraId="7A2D8649" w14:textId="77777777" w:rsidR="00A32AD6" w:rsidRDefault="00A32AD6" w:rsidP="00A32AD6">
      <w:pPr>
        <w:ind w:left="720" w:hanging="720"/>
      </w:pPr>
      <w:r w:rsidRPr="00D0337C">
        <w:t>Liburd, J. and Edwards, D., 20</w:t>
      </w:r>
      <w:r>
        <w:t>2</w:t>
      </w:r>
      <w:r w:rsidRPr="00D0337C">
        <w:t>0. Understanding the sustainable development of tourism. Woodeaton, Oxford: Goodfellow.</w:t>
      </w:r>
    </w:p>
    <w:p w14:paraId="3F85A1CB" w14:textId="77777777" w:rsidR="00A32AD6" w:rsidRDefault="00A32AD6" w:rsidP="00A32AD6">
      <w:pPr>
        <w:ind w:left="720" w:hanging="720"/>
      </w:pPr>
      <w:r w:rsidRPr="00215FFE">
        <w:t>Monteduro, L</w:t>
      </w:r>
      <w:r>
        <w:t>.,</w:t>
      </w:r>
      <w:r w:rsidRPr="00215FFE">
        <w:t xml:space="preserve"> 2013</w:t>
      </w:r>
      <w:r>
        <w:t>.</w:t>
      </w:r>
      <w:r w:rsidRPr="00215FFE">
        <w:t xml:space="preserve"> Barossa, Light and Lower North Region, Open Space, Recreation and Public Realm Strategy, Government of South Australian, Barossa Council, Rural Solution SA</w:t>
      </w:r>
      <w:r>
        <w:t>.</w:t>
      </w:r>
    </w:p>
    <w:p w14:paraId="049CCB95" w14:textId="77777777" w:rsidR="00A32AD6" w:rsidRDefault="00A32AD6" w:rsidP="00A32AD6">
      <w:pPr>
        <w:ind w:left="720" w:hanging="720"/>
      </w:pPr>
      <w:r w:rsidRPr="00215FFE">
        <w:t>Seeletse, S</w:t>
      </w:r>
      <w:r>
        <w:t>.,</w:t>
      </w:r>
      <w:r w:rsidRPr="00215FFE">
        <w:t xml:space="preserve"> 2015</w:t>
      </w:r>
      <w:r>
        <w:t>.</w:t>
      </w:r>
      <w:r w:rsidRPr="00215FFE">
        <w:t xml:space="preserve"> Local development through ecotourism in South Africa: opportunities for botanical gardens, game reserves and national parks, Environmental Economics, no. 6, vol. 4, pp. 175-179.</w:t>
      </w:r>
    </w:p>
    <w:p w14:paraId="0E3AB6A6" w14:textId="77777777" w:rsidR="00A32AD6" w:rsidRDefault="00A32AD6" w:rsidP="00A32AD6">
      <w:pPr>
        <w:ind w:left="720" w:hanging="720"/>
      </w:pPr>
      <w:r w:rsidRPr="00D0337C">
        <w:t>Swarbrooke, J., 20</w:t>
      </w:r>
      <w:r>
        <w:t>2</w:t>
      </w:r>
      <w:r w:rsidRPr="00D0337C">
        <w:t>0. Sustainable tourism management. [Place of publication not identified]: Rawat.</w:t>
      </w:r>
    </w:p>
    <w:p w14:paraId="7D7DB586" w14:textId="77777777" w:rsidR="00A32AD6" w:rsidRDefault="00A32AD6" w:rsidP="00A32AD6">
      <w:pPr>
        <w:ind w:left="720" w:hanging="720"/>
      </w:pPr>
      <w:r w:rsidRPr="00215FFE">
        <w:t>The Barossa Council</w:t>
      </w:r>
      <w:r>
        <w:t>.,</w:t>
      </w:r>
      <w:r w:rsidRPr="00215FFE">
        <w:t xml:space="preserve"> 2018</w:t>
      </w:r>
      <w:r>
        <w:t>.</w:t>
      </w:r>
      <w:r w:rsidRPr="00215FFE">
        <w:t xml:space="preserve"> Cultural Development Program, The Barossa Council</w:t>
      </w:r>
      <w:r>
        <w:t>.</w:t>
      </w:r>
    </w:p>
    <w:p w14:paraId="5AA9D0DC" w14:textId="77777777" w:rsidR="00A32AD6" w:rsidRDefault="00A32AD6" w:rsidP="00A32AD6">
      <w:pPr>
        <w:ind w:left="720" w:hanging="720"/>
      </w:pPr>
      <w:r w:rsidRPr="00D0337C">
        <w:t>Wearing, S., Schweinsberg, S. and Tower, J., 2016. Marketing national parks for sustainable tourism. Buffalo: Channel View Publications.</w:t>
      </w:r>
    </w:p>
    <w:p w14:paraId="3FBE7970" w14:textId="77777777" w:rsidR="00A32AD6" w:rsidRPr="001D013A" w:rsidRDefault="00A32AD6" w:rsidP="00A32AD6">
      <w:pPr>
        <w:ind w:left="720" w:hanging="720"/>
      </w:pPr>
      <w:r w:rsidRPr="00215FFE">
        <w:t>Zeppel, H</w:t>
      </w:r>
      <w:r>
        <w:t>.,</w:t>
      </w:r>
      <w:r w:rsidRPr="00215FFE">
        <w:t xml:space="preserve"> 2012</w:t>
      </w:r>
      <w:r>
        <w:t>.</w:t>
      </w:r>
      <w:r w:rsidRPr="00215FFE">
        <w:t xml:space="preserve"> Collaborative governance for low-carbon tourism: climate change initiatives by Australian tourism agencies, Current Issues in Tourism, vol. 15, no. 7, pp. 603-626.</w:t>
      </w:r>
    </w:p>
    <w:sectPr w:rsidR="00A32AD6" w:rsidRPr="001D013A">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2500E2" w14:textId="77777777" w:rsidR="001F27C4" w:rsidRDefault="001F27C4" w:rsidP="008A6CAC">
      <w:pPr>
        <w:spacing w:after="0" w:line="240" w:lineRule="auto"/>
      </w:pPr>
      <w:r>
        <w:separator/>
      </w:r>
    </w:p>
  </w:endnote>
  <w:endnote w:type="continuationSeparator" w:id="0">
    <w:p w14:paraId="3B28C7C5" w14:textId="77777777" w:rsidR="001F27C4" w:rsidRDefault="001F27C4" w:rsidP="008A6C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altName w:val="Calibri"/>
    <w:panose1 w:val="000004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8127758"/>
      <w:docPartObj>
        <w:docPartGallery w:val="Page Numbers (Bottom of Page)"/>
        <w:docPartUnique/>
      </w:docPartObj>
    </w:sdtPr>
    <w:sdtEndPr>
      <w:rPr>
        <w:noProof/>
      </w:rPr>
    </w:sdtEndPr>
    <w:sdtContent>
      <w:p w14:paraId="18FAA299" w14:textId="6BE03E99" w:rsidR="008A6CAC" w:rsidRDefault="008A6CA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76B8475" w14:textId="77777777" w:rsidR="008A6CAC" w:rsidRDefault="008A6C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428300" w14:textId="77777777" w:rsidR="001F27C4" w:rsidRDefault="001F27C4" w:rsidP="008A6CAC">
      <w:pPr>
        <w:spacing w:after="0" w:line="240" w:lineRule="auto"/>
      </w:pPr>
      <w:r>
        <w:separator/>
      </w:r>
    </w:p>
  </w:footnote>
  <w:footnote w:type="continuationSeparator" w:id="0">
    <w:p w14:paraId="22B8E865" w14:textId="77777777" w:rsidR="001F27C4" w:rsidRDefault="001F27C4" w:rsidP="008A6C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C25C47"/>
    <w:multiLevelType w:val="hybridMultilevel"/>
    <w:tmpl w:val="898E70E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9584941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13A"/>
    <w:rsid w:val="00086A88"/>
    <w:rsid w:val="000F2B39"/>
    <w:rsid w:val="00114F67"/>
    <w:rsid w:val="00167B02"/>
    <w:rsid w:val="001D013A"/>
    <w:rsid w:val="001F27C4"/>
    <w:rsid w:val="00215FFE"/>
    <w:rsid w:val="00322E4F"/>
    <w:rsid w:val="00361A4A"/>
    <w:rsid w:val="00387E98"/>
    <w:rsid w:val="003B37AC"/>
    <w:rsid w:val="006D6655"/>
    <w:rsid w:val="007B0070"/>
    <w:rsid w:val="007C3186"/>
    <w:rsid w:val="007F52EE"/>
    <w:rsid w:val="00895A38"/>
    <w:rsid w:val="008A6CAC"/>
    <w:rsid w:val="00972EA5"/>
    <w:rsid w:val="00A32AD6"/>
    <w:rsid w:val="00B43B03"/>
    <w:rsid w:val="00C23DC7"/>
    <w:rsid w:val="00C42FCC"/>
    <w:rsid w:val="00D0337C"/>
    <w:rsid w:val="00D04DC7"/>
    <w:rsid w:val="00DB39C6"/>
    <w:rsid w:val="00EB427B"/>
    <w:rsid w:val="00F05244"/>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8A509"/>
  <w15:chartTrackingRefBased/>
  <w15:docId w15:val="{952B8C5F-A7C4-4869-B458-504FFE393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52EE"/>
    <w:rPr>
      <w:rFonts w:ascii="Arial" w:hAnsi="Arial" w:cs="Times New Roman"/>
      <w:sz w:val="24"/>
      <w:szCs w:val="24"/>
    </w:rPr>
  </w:style>
  <w:style w:type="paragraph" w:styleId="Heading1">
    <w:name w:val="heading 1"/>
    <w:basedOn w:val="Normal"/>
    <w:next w:val="Normal"/>
    <w:link w:val="Heading1Char"/>
    <w:uiPriority w:val="9"/>
    <w:qFormat/>
    <w:rsid w:val="00972EA5"/>
    <w:pPr>
      <w:keepNext/>
      <w:keepLines/>
      <w:spacing w:before="240" w:after="0" w:line="360" w:lineRule="auto"/>
      <w:outlineLvl w:val="0"/>
    </w:pPr>
    <w:rPr>
      <w:rFonts w:eastAsiaTheme="majorEastAsia"/>
      <w:b/>
      <w:bCs/>
      <w:color w:val="2F5496" w:themeColor="accent1" w:themeShade="BF"/>
      <w:sz w:val="32"/>
      <w:szCs w:val="32"/>
    </w:rPr>
  </w:style>
  <w:style w:type="paragraph" w:styleId="Heading2">
    <w:name w:val="heading 2"/>
    <w:basedOn w:val="Normal"/>
    <w:next w:val="Normal"/>
    <w:link w:val="Heading2Char"/>
    <w:uiPriority w:val="9"/>
    <w:unhideWhenUsed/>
    <w:qFormat/>
    <w:rsid w:val="00972EA5"/>
    <w:pPr>
      <w:keepNext/>
      <w:keepLines/>
      <w:spacing w:before="40" w:after="0" w:line="360" w:lineRule="auto"/>
      <w:outlineLvl w:val="1"/>
    </w:pPr>
    <w:rPr>
      <w:rFonts w:eastAsiaTheme="majorEastAsia"/>
      <w:b/>
      <w:sz w:val="26"/>
      <w:szCs w:val="26"/>
    </w:rPr>
  </w:style>
  <w:style w:type="paragraph" w:styleId="Heading4">
    <w:name w:val="heading 4"/>
    <w:basedOn w:val="Normal"/>
    <w:next w:val="Normal"/>
    <w:link w:val="Heading4Char"/>
    <w:uiPriority w:val="9"/>
    <w:semiHidden/>
    <w:unhideWhenUsed/>
    <w:qFormat/>
    <w:rsid w:val="00C23DC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4F67"/>
    <w:pPr>
      <w:ind w:left="720"/>
      <w:contextualSpacing/>
    </w:pPr>
  </w:style>
  <w:style w:type="character" w:customStyle="1" w:styleId="Heading1Char">
    <w:name w:val="Heading 1 Char"/>
    <w:basedOn w:val="DefaultParagraphFont"/>
    <w:link w:val="Heading1"/>
    <w:uiPriority w:val="9"/>
    <w:rsid w:val="00972EA5"/>
    <w:rPr>
      <w:rFonts w:ascii="Times New Roman" w:eastAsiaTheme="majorEastAsia" w:hAnsi="Times New Roman" w:cs="Times New Roman"/>
      <w:b/>
      <w:bCs/>
      <w:color w:val="2F5496" w:themeColor="accent1" w:themeShade="BF"/>
      <w:sz w:val="32"/>
      <w:szCs w:val="32"/>
    </w:rPr>
  </w:style>
  <w:style w:type="character" w:customStyle="1" w:styleId="Heading2Char">
    <w:name w:val="Heading 2 Char"/>
    <w:basedOn w:val="DefaultParagraphFont"/>
    <w:link w:val="Heading2"/>
    <w:uiPriority w:val="9"/>
    <w:rsid w:val="00972EA5"/>
    <w:rPr>
      <w:rFonts w:ascii="Times New Roman" w:eastAsiaTheme="majorEastAsia" w:hAnsi="Times New Roman" w:cs="Times New Roman"/>
      <w:b/>
      <w:sz w:val="26"/>
      <w:szCs w:val="26"/>
    </w:rPr>
  </w:style>
  <w:style w:type="paragraph" w:styleId="Header">
    <w:name w:val="header"/>
    <w:basedOn w:val="Normal"/>
    <w:link w:val="HeaderChar"/>
    <w:uiPriority w:val="99"/>
    <w:unhideWhenUsed/>
    <w:rsid w:val="008A6C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6CAC"/>
    <w:rPr>
      <w:rFonts w:ascii="Times New Roman" w:hAnsi="Times New Roman" w:cs="Times New Roman"/>
      <w:sz w:val="24"/>
      <w:szCs w:val="24"/>
    </w:rPr>
  </w:style>
  <w:style w:type="paragraph" w:styleId="Footer">
    <w:name w:val="footer"/>
    <w:basedOn w:val="Normal"/>
    <w:link w:val="FooterChar"/>
    <w:uiPriority w:val="99"/>
    <w:unhideWhenUsed/>
    <w:rsid w:val="008A6C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6CAC"/>
    <w:rPr>
      <w:rFonts w:ascii="Times New Roman" w:hAnsi="Times New Roman" w:cs="Times New Roman"/>
      <w:sz w:val="24"/>
      <w:szCs w:val="24"/>
    </w:rPr>
  </w:style>
  <w:style w:type="paragraph" w:styleId="TOCHeading">
    <w:name w:val="TOC Heading"/>
    <w:basedOn w:val="Heading1"/>
    <w:next w:val="Normal"/>
    <w:uiPriority w:val="39"/>
    <w:unhideWhenUsed/>
    <w:qFormat/>
    <w:rsid w:val="008A6CAC"/>
    <w:pPr>
      <w:spacing w:line="259" w:lineRule="auto"/>
      <w:outlineLvl w:val="9"/>
    </w:pPr>
    <w:rPr>
      <w:rFonts w:asciiTheme="majorHAnsi" w:hAnsiTheme="majorHAnsi" w:cstheme="majorBidi"/>
      <w:b w:val="0"/>
      <w:bCs w:val="0"/>
    </w:rPr>
  </w:style>
  <w:style w:type="paragraph" w:styleId="TOC1">
    <w:name w:val="toc 1"/>
    <w:basedOn w:val="Normal"/>
    <w:next w:val="Normal"/>
    <w:autoRedefine/>
    <w:uiPriority w:val="39"/>
    <w:unhideWhenUsed/>
    <w:rsid w:val="008A6CAC"/>
    <w:pPr>
      <w:spacing w:after="100"/>
    </w:pPr>
  </w:style>
  <w:style w:type="paragraph" w:styleId="TOC2">
    <w:name w:val="toc 2"/>
    <w:basedOn w:val="Normal"/>
    <w:next w:val="Normal"/>
    <w:autoRedefine/>
    <w:uiPriority w:val="39"/>
    <w:unhideWhenUsed/>
    <w:rsid w:val="008A6CAC"/>
    <w:pPr>
      <w:spacing w:after="100"/>
      <w:ind w:left="240"/>
    </w:pPr>
  </w:style>
  <w:style w:type="character" w:styleId="Hyperlink">
    <w:name w:val="Hyperlink"/>
    <w:basedOn w:val="DefaultParagraphFont"/>
    <w:uiPriority w:val="99"/>
    <w:unhideWhenUsed/>
    <w:rsid w:val="008A6CAC"/>
    <w:rPr>
      <w:color w:val="0563C1" w:themeColor="hyperlink"/>
      <w:u w:val="single"/>
    </w:rPr>
  </w:style>
  <w:style w:type="character" w:customStyle="1" w:styleId="Heading4Char">
    <w:name w:val="Heading 4 Char"/>
    <w:basedOn w:val="DefaultParagraphFont"/>
    <w:link w:val="Heading4"/>
    <w:uiPriority w:val="9"/>
    <w:semiHidden/>
    <w:rsid w:val="00C23DC7"/>
    <w:rPr>
      <w:rFonts w:asciiTheme="majorHAnsi" w:eastAsiaTheme="majorEastAsia" w:hAnsiTheme="majorHAnsi" w:cstheme="majorBidi"/>
      <w:i/>
      <w:iCs/>
      <w:color w:val="2F5496" w:themeColor="accent1" w:themeShade="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227137">
      <w:bodyDiv w:val="1"/>
      <w:marLeft w:val="0"/>
      <w:marRight w:val="0"/>
      <w:marTop w:val="0"/>
      <w:marBottom w:val="0"/>
      <w:divBdr>
        <w:top w:val="none" w:sz="0" w:space="0" w:color="auto"/>
        <w:left w:val="none" w:sz="0" w:space="0" w:color="auto"/>
        <w:bottom w:val="none" w:sz="0" w:space="0" w:color="auto"/>
        <w:right w:val="none" w:sz="0" w:space="0" w:color="auto"/>
      </w:divBdr>
    </w:div>
    <w:div w:id="181166440">
      <w:bodyDiv w:val="1"/>
      <w:marLeft w:val="0"/>
      <w:marRight w:val="0"/>
      <w:marTop w:val="0"/>
      <w:marBottom w:val="0"/>
      <w:divBdr>
        <w:top w:val="none" w:sz="0" w:space="0" w:color="auto"/>
        <w:left w:val="none" w:sz="0" w:space="0" w:color="auto"/>
        <w:bottom w:val="none" w:sz="0" w:space="0" w:color="auto"/>
        <w:right w:val="none" w:sz="0" w:space="0" w:color="auto"/>
      </w:divBdr>
    </w:div>
    <w:div w:id="280114077">
      <w:bodyDiv w:val="1"/>
      <w:marLeft w:val="0"/>
      <w:marRight w:val="0"/>
      <w:marTop w:val="0"/>
      <w:marBottom w:val="0"/>
      <w:divBdr>
        <w:top w:val="none" w:sz="0" w:space="0" w:color="auto"/>
        <w:left w:val="none" w:sz="0" w:space="0" w:color="auto"/>
        <w:bottom w:val="none" w:sz="0" w:space="0" w:color="auto"/>
        <w:right w:val="none" w:sz="0" w:space="0" w:color="auto"/>
      </w:divBdr>
    </w:div>
    <w:div w:id="309990056">
      <w:bodyDiv w:val="1"/>
      <w:marLeft w:val="0"/>
      <w:marRight w:val="0"/>
      <w:marTop w:val="0"/>
      <w:marBottom w:val="0"/>
      <w:divBdr>
        <w:top w:val="none" w:sz="0" w:space="0" w:color="auto"/>
        <w:left w:val="none" w:sz="0" w:space="0" w:color="auto"/>
        <w:bottom w:val="none" w:sz="0" w:space="0" w:color="auto"/>
        <w:right w:val="none" w:sz="0" w:space="0" w:color="auto"/>
      </w:divBdr>
    </w:div>
    <w:div w:id="313071971">
      <w:bodyDiv w:val="1"/>
      <w:marLeft w:val="0"/>
      <w:marRight w:val="0"/>
      <w:marTop w:val="0"/>
      <w:marBottom w:val="0"/>
      <w:divBdr>
        <w:top w:val="none" w:sz="0" w:space="0" w:color="auto"/>
        <w:left w:val="none" w:sz="0" w:space="0" w:color="auto"/>
        <w:bottom w:val="none" w:sz="0" w:space="0" w:color="auto"/>
        <w:right w:val="none" w:sz="0" w:space="0" w:color="auto"/>
      </w:divBdr>
    </w:div>
    <w:div w:id="325716346">
      <w:bodyDiv w:val="1"/>
      <w:marLeft w:val="0"/>
      <w:marRight w:val="0"/>
      <w:marTop w:val="0"/>
      <w:marBottom w:val="0"/>
      <w:divBdr>
        <w:top w:val="none" w:sz="0" w:space="0" w:color="auto"/>
        <w:left w:val="none" w:sz="0" w:space="0" w:color="auto"/>
        <w:bottom w:val="none" w:sz="0" w:space="0" w:color="auto"/>
        <w:right w:val="none" w:sz="0" w:space="0" w:color="auto"/>
      </w:divBdr>
    </w:div>
    <w:div w:id="344867302">
      <w:bodyDiv w:val="1"/>
      <w:marLeft w:val="0"/>
      <w:marRight w:val="0"/>
      <w:marTop w:val="0"/>
      <w:marBottom w:val="0"/>
      <w:divBdr>
        <w:top w:val="none" w:sz="0" w:space="0" w:color="auto"/>
        <w:left w:val="none" w:sz="0" w:space="0" w:color="auto"/>
        <w:bottom w:val="none" w:sz="0" w:space="0" w:color="auto"/>
        <w:right w:val="none" w:sz="0" w:space="0" w:color="auto"/>
      </w:divBdr>
    </w:div>
    <w:div w:id="346516590">
      <w:bodyDiv w:val="1"/>
      <w:marLeft w:val="0"/>
      <w:marRight w:val="0"/>
      <w:marTop w:val="0"/>
      <w:marBottom w:val="0"/>
      <w:divBdr>
        <w:top w:val="none" w:sz="0" w:space="0" w:color="auto"/>
        <w:left w:val="none" w:sz="0" w:space="0" w:color="auto"/>
        <w:bottom w:val="none" w:sz="0" w:space="0" w:color="auto"/>
        <w:right w:val="none" w:sz="0" w:space="0" w:color="auto"/>
      </w:divBdr>
    </w:div>
    <w:div w:id="379285028">
      <w:bodyDiv w:val="1"/>
      <w:marLeft w:val="0"/>
      <w:marRight w:val="0"/>
      <w:marTop w:val="0"/>
      <w:marBottom w:val="0"/>
      <w:divBdr>
        <w:top w:val="none" w:sz="0" w:space="0" w:color="auto"/>
        <w:left w:val="none" w:sz="0" w:space="0" w:color="auto"/>
        <w:bottom w:val="none" w:sz="0" w:space="0" w:color="auto"/>
        <w:right w:val="none" w:sz="0" w:space="0" w:color="auto"/>
      </w:divBdr>
    </w:div>
    <w:div w:id="494805711">
      <w:bodyDiv w:val="1"/>
      <w:marLeft w:val="0"/>
      <w:marRight w:val="0"/>
      <w:marTop w:val="0"/>
      <w:marBottom w:val="0"/>
      <w:divBdr>
        <w:top w:val="none" w:sz="0" w:space="0" w:color="auto"/>
        <w:left w:val="none" w:sz="0" w:space="0" w:color="auto"/>
        <w:bottom w:val="none" w:sz="0" w:space="0" w:color="auto"/>
        <w:right w:val="none" w:sz="0" w:space="0" w:color="auto"/>
      </w:divBdr>
    </w:div>
    <w:div w:id="595209551">
      <w:bodyDiv w:val="1"/>
      <w:marLeft w:val="0"/>
      <w:marRight w:val="0"/>
      <w:marTop w:val="0"/>
      <w:marBottom w:val="0"/>
      <w:divBdr>
        <w:top w:val="none" w:sz="0" w:space="0" w:color="auto"/>
        <w:left w:val="none" w:sz="0" w:space="0" w:color="auto"/>
        <w:bottom w:val="none" w:sz="0" w:space="0" w:color="auto"/>
        <w:right w:val="none" w:sz="0" w:space="0" w:color="auto"/>
      </w:divBdr>
    </w:div>
    <w:div w:id="1039862131">
      <w:bodyDiv w:val="1"/>
      <w:marLeft w:val="0"/>
      <w:marRight w:val="0"/>
      <w:marTop w:val="0"/>
      <w:marBottom w:val="0"/>
      <w:divBdr>
        <w:top w:val="none" w:sz="0" w:space="0" w:color="auto"/>
        <w:left w:val="none" w:sz="0" w:space="0" w:color="auto"/>
        <w:bottom w:val="none" w:sz="0" w:space="0" w:color="auto"/>
        <w:right w:val="none" w:sz="0" w:space="0" w:color="auto"/>
      </w:divBdr>
    </w:div>
    <w:div w:id="1087651133">
      <w:bodyDiv w:val="1"/>
      <w:marLeft w:val="0"/>
      <w:marRight w:val="0"/>
      <w:marTop w:val="0"/>
      <w:marBottom w:val="0"/>
      <w:divBdr>
        <w:top w:val="none" w:sz="0" w:space="0" w:color="auto"/>
        <w:left w:val="none" w:sz="0" w:space="0" w:color="auto"/>
        <w:bottom w:val="none" w:sz="0" w:space="0" w:color="auto"/>
        <w:right w:val="none" w:sz="0" w:space="0" w:color="auto"/>
      </w:divBdr>
    </w:div>
    <w:div w:id="1244141675">
      <w:bodyDiv w:val="1"/>
      <w:marLeft w:val="0"/>
      <w:marRight w:val="0"/>
      <w:marTop w:val="0"/>
      <w:marBottom w:val="0"/>
      <w:divBdr>
        <w:top w:val="none" w:sz="0" w:space="0" w:color="auto"/>
        <w:left w:val="none" w:sz="0" w:space="0" w:color="auto"/>
        <w:bottom w:val="none" w:sz="0" w:space="0" w:color="auto"/>
        <w:right w:val="none" w:sz="0" w:space="0" w:color="auto"/>
      </w:divBdr>
    </w:div>
    <w:div w:id="1372994267">
      <w:bodyDiv w:val="1"/>
      <w:marLeft w:val="0"/>
      <w:marRight w:val="0"/>
      <w:marTop w:val="0"/>
      <w:marBottom w:val="0"/>
      <w:divBdr>
        <w:top w:val="none" w:sz="0" w:space="0" w:color="auto"/>
        <w:left w:val="none" w:sz="0" w:space="0" w:color="auto"/>
        <w:bottom w:val="none" w:sz="0" w:space="0" w:color="auto"/>
        <w:right w:val="none" w:sz="0" w:space="0" w:color="auto"/>
      </w:divBdr>
    </w:div>
    <w:div w:id="1431781237">
      <w:bodyDiv w:val="1"/>
      <w:marLeft w:val="0"/>
      <w:marRight w:val="0"/>
      <w:marTop w:val="0"/>
      <w:marBottom w:val="0"/>
      <w:divBdr>
        <w:top w:val="none" w:sz="0" w:space="0" w:color="auto"/>
        <w:left w:val="none" w:sz="0" w:space="0" w:color="auto"/>
        <w:bottom w:val="none" w:sz="0" w:space="0" w:color="auto"/>
        <w:right w:val="none" w:sz="0" w:space="0" w:color="auto"/>
      </w:divBdr>
    </w:div>
    <w:div w:id="1476722689">
      <w:bodyDiv w:val="1"/>
      <w:marLeft w:val="0"/>
      <w:marRight w:val="0"/>
      <w:marTop w:val="0"/>
      <w:marBottom w:val="0"/>
      <w:divBdr>
        <w:top w:val="none" w:sz="0" w:space="0" w:color="auto"/>
        <w:left w:val="none" w:sz="0" w:space="0" w:color="auto"/>
        <w:bottom w:val="none" w:sz="0" w:space="0" w:color="auto"/>
        <w:right w:val="none" w:sz="0" w:space="0" w:color="auto"/>
      </w:divBdr>
    </w:div>
    <w:div w:id="1705590299">
      <w:bodyDiv w:val="1"/>
      <w:marLeft w:val="0"/>
      <w:marRight w:val="0"/>
      <w:marTop w:val="0"/>
      <w:marBottom w:val="0"/>
      <w:divBdr>
        <w:top w:val="none" w:sz="0" w:space="0" w:color="auto"/>
        <w:left w:val="none" w:sz="0" w:space="0" w:color="auto"/>
        <w:bottom w:val="none" w:sz="0" w:space="0" w:color="auto"/>
        <w:right w:val="none" w:sz="0" w:space="0" w:color="auto"/>
      </w:divBdr>
    </w:div>
    <w:div w:id="1749495336">
      <w:bodyDiv w:val="1"/>
      <w:marLeft w:val="0"/>
      <w:marRight w:val="0"/>
      <w:marTop w:val="0"/>
      <w:marBottom w:val="0"/>
      <w:divBdr>
        <w:top w:val="none" w:sz="0" w:space="0" w:color="auto"/>
        <w:left w:val="none" w:sz="0" w:space="0" w:color="auto"/>
        <w:bottom w:val="none" w:sz="0" w:space="0" w:color="auto"/>
        <w:right w:val="none" w:sz="0" w:space="0" w:color="auto"/>
      </w:divBdr>
    </w:div>
    <w:div w:id="1836459437">
      <w:bodyDiv w:val="1"/>
      <w:marLeft w:val="0"/>
      <w:marRight w:val="0"/>
      <w:marTop w:val="0"/>
      <w:marBottom w:val="0"/>
      <w:divBdr>
        <w:top w:val="none" w:sz="0" w:space="0" w:color="auto"/>
        <w:left w:val="none" w:sz="0" w:space="0" w:color="auto"/>
        <w:bottom w:val="none" w:sz="0" w:space="0" w:color="auto"/>
        <w:right w:val="none" w:sz="0" w:space="0" w:color="auto"/>
      </w:divBdr>
    </w:div>
    <w:div w:id="1843547079">
      <w:bodyDiv w:val="1"/>
      <w:marLeft w:val="0"/>
      <w:marRight w:val="0"/>
      <w:marTop w:val="0"/>
      <w:marBottom w:val="0"/>
      <w:divBdr>
        <w:top w:val="none" w:sz="0" w:space="0" w:color="auto"/>
        <w:left w:val="none" w:sz="0" w:space="0" w:color="auto"/>
        <w:bottom w:val="none" w:sz="0" w:space="0" w:color="auto"/>
        <w:right w:val="none" w:sz="0" w:space="0" w:color="auto"/>
      </w:divBdr>
    </w:div>
    <w:div w:id="1879662682">
      <w:bodyDiv w:val="1"/>
      <w:marLeft w:val="0"/>
      <w:marRight w:val="0"/>
      <w:marTop w:val="0"/>
      <w:marBottom w:val="0"/>
      <w:divBdr>
        <w:top w:val="none" w:sz="0" w:space="0" w:color="auto"/>
        <w:left w:val="none" w:sz="0" w:space="0" w:color="auto"/>
        <w:bottom w:val="none" w:sz="0" w:space="0" w:color="auto"/>
        <w:right w:val="none" w:sz="0" w:space="0" w:color="auto"/>
      </w:divBdr>
    </w:div>
    <w:div w:id="2036613537">
      <w:bodyDiv w:val="1"/>
      <w:marLeft w:val="0"/>
      <w:marRight w:val="0"/>
      <w:marTop w:val="0"/>
      <w:marBottom w:val="0"/>
      <w:divBdr>
        <w:top w:val="none" w:sz="0" w:space="0" w:color="auto"/>
        <w:left w:val="none" w:sz="0" w:space="0" w:color="auto"/>
        <w:bottom w:val="none" w:sz="0" w:space="0" w:color="auto"/>
        <w:right w:val="none" w:sz="0" w:space="0" w:color="auto"/>
      </w:divBdr>
    </w:div>
    <w:div w:id="2039964102">
      <w:bodyDiv w:val="1"/>
      <w:marLeft w:val="0"/>
      <w:marRight w:val="0"/>
      <w:marTop w:val="0"/>
      <w:marBottom w:val="0"/>
      <w:divBdr>
        <w:top w:val="none" w:sz="0" w:space="0" w:color="auto"/>
        <w:left w:val="none" w:sz="0" w:space="0" w:color="auto"/>
        <w:bottom w:val="none" w:sz="0" w:space="0" w:color="auto"/>
        <w:right w:val="none" w:sz="0" w:space="0" w:color="auto"/>
      </w:divBdr>
    </w:div>
    <w:div w:id="2087144676">
      <w:bodyDiv w:val="1"/>
      <w:marLeft w:val="0"/>
      <w:marRight w:val="0"/>
      <w:marTop w:val="0"/>
      <w:marBottom w:val="0"/>
      <w:divBdr>
        <w:top w:val="none" w:sz="0" w:space="0" w:color="auto"/>
        <w:left w:val="none" w:sz="0" w:space="0" w:color="auto"/>
        <w:bottom w:val="none" w:sz="0" w:space="0" w:color="auto"/>
        <w:right w:val="none" w:sz="0" w:space="0" w:color="auto"/>
      </w:divBdr>
    </w:div>
    <w:div w:id="2130582113">
      <w:bodyDiv w:val="1"/>
      <w:marLeft w:val="0"/>
      <w:marRight w:val="0"/>
      <w:marTop w:val="0"/>
      <w:marBottom w:val="0"/>
      <w:divBdr>
        <w:top w:val="none" w:sz="0" w:space="0" w:color="auto"/>
        <w:left w:val="none" w:sz="0" w:space="0" w:color="auto"/>
        <w:bottom w:val="none" w:sz="0" w:space="0" w:color="auto"/>
        <w:right w:val="none" w:sz="0" w:space="0" w:color="auto"/>
      </w:divBdr>
    </w:div>
    <w:div w:id="2138064025">
      <w:bodyDiv w:val="1"/>
      <w:marLeft w:val="0"/>
      <w:marRight w:val="0"/>
      <w:marTop w:val="0"/>
      <w:marBottom w:val="0"/>
      <w:divBdr>
        <w:top w:val="none" w:sz="0" w:space="0" w:color="auto"/>
        <w:left w:val="none" w:sz="0" w:space="0" w:color="auto"/>
        <w:bottom w:val="none" w:sz="0" w:space="0" w:color="auto"/>
        <w:right w:val="none" w:sz="0" w:space="0" w:color="auto"/>
      </w:divBdr>
    </w:div>
    <w:div w:id="2140680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ABC13</b:Tag>
    <b:SourceType>Book</b:SourceType>
    <b:Guid>{B73B8385-CD2A-451B-BED1-843D69BD6027}</b:Guid>
    <b:Author>
      <b:Author>
        <b:Corporate>ABC News</b:Corporate>
      </b:Author>
    </b:Author>
    <b:Year>2013</b:Year>
    <b:RefOrder>2</b:RefOrder>
  </b:Source>
  <b:Source>
    <b:Tag>Ben14</b:Tag>
    <b:SourceType>Book</b:SourceType>
    <b:Guid>{1F8A575E-56E7-474E-972A-5F4D210FC9EC}</b:Guid>
    <b:Author>
      <b:Author>
        <b:Corporate>Benson</b:Corporate>
      </b:Author>
    </b:Author>
    <b:Year>2014</b:Year>
    <b:RefOrder>8</b:RefOrder>
  </b:Source>
  <b:Source>
    <b:Tag>Edg16</b:Tag>
    <b:SourceType>Book</b:SourceType>
    <b:Guid>{C19756DD-70F6-4F23-A4AF-2FB5B900E835}</b:Guid>
    <b:Author>
      <b:Author>
        <b:Corporate>Edgell</b:Corporate>
      </b:Author>
    </b:Author>
    <b:Year>2016</b:Year>
    <b:RefOrder>7</b:RefOrder>
  </b:Source>
  <b:Source>
    <b:Tag>Eva15</b:Tag>
    <b:SourceType>Book</b:SourceType>
    <b:Guid>{A5D9C2CD-F036-4823-ACC3-2416457F4DD0}</b:Guid>
    <b:Author>
      <b:Author>
        <b:Corporate>Evans</b:Corporate>
      </b:Author>
    </b:Author>
    <b:Year>2015</b:Year>
    <b:RefOrder>9</b:RefOrder>
  </b:Source>
  <b:Source>
    <b:Tag>Fis14</b:Tag>
    <b:SourceType>Book</b:SourceType>
    <b:Guid>{AF94317B-E741-4290-8DA6-6F98E7B0A3CF}</b:Guid>
    <b:Author>
      <b:Author>
        <b:Corporate>Fischer</b:Corporate>
      </b:Author>
    </b:Author>
    <b:Year>2014</b:Year>
    <b:RefOrder>1</b:RefOrder>
  </b:Source>
  <b:Source>
    <b:Tag>Lib20</b:Tag>
    <b:SourceType>Book</b:SourceType>
    <b:Guid>{E2E3B7DA-82D2-49CE-BDAC-6711F0194880}</b:Guid>
    <b:Author>
      <b:Author>
        <b:Corporate>Liburd and Edwards</b:Corporate>
      </b:Author>
    </b:Author>
    <b:Year>2020</b:Year>
    <b:RefOrder>4</b:RefOrder>
  </b:Source>
  <b:Source>
    <b:Tag>Mon13</b:Tag>
    <b:SourceType>Book</b:SourceType>
    <b:Guid>{01B97499-3148-4FAD-A782-B628C3C7A804}</b:Guid>
    <b:Author>
      <b:Author>
        <b:Corporate>Monteduro</b:Corporate>
      </b:Author>
    </b:Author>
    <b:Year>2013</b:Year>
    <b:RefOrder>10</b:RefOrder>
  </b:Source>
  <b:Source>
    <b:Tag>See15</b:Tag>
    <b:SourceType>Book</b:SourceType>
    <b:Guid>{FBF3A22E-EE79-434E-83B1-32983F37214B}</b:Guid>
    <b:Author>
      <b:Author>
        <b:Corporate>Seeletse</b:Corporate>
      </b:Author>
    </b:Author>
    <b:Year>2015</b:Year>
    <b:RefOrder>5</b:RefOrder>
  </b:Source>
  <b:Source>
    <b:Tag>Swa20</b:Tag>
    <b:SourceType>Book</b:SourceType>
    <b:Guid>{9C1E106F-997B-4FE7-8D0D-5B0BCF38296C}</b:Guid>
    <b:Author>
      <b:Author>
        <b:Corporate>Swarbrooke</b:Corporate>
      </b:Author>
    </b:Author>
    <b:Year>2020</b:Year>
    <b:RefOrder>6</b:RefOrder>
  </b:Source>
  <b:Source>
    <b:Tag>Zep12</b:Tag>
    <b:SourceType>Book</b:SourceType>
    <b:Guid>{8A530A05-781E-4E46-8E11-E39CFC1C796F}</b:Guid>
    <b:Author>
      <b:Author>
        <b:Corporate>Zeppel</b:Corporate>
      </b:Author>
    </b:Author>
    <b:Year>2012</b:Year>
    <b:RefOrder>3</b:RefOrder>
  </b:Source>
</b:Sources>
</file>

<file path=customXml/itemProps1.xml><?xml version="1.0" encoding="utf-8"?>
<ds:datastoreItem xmlns:ds="http://schemas.openxmlformats.org/officeDocument/2006/customXml" ds:itemID="{14912B4E-3AC8-4DBA-8DEC-447D2357CD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2805</Words>
  <Characters>15992</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fahima akter</dc:creator>
  <cp:keywords/>
  <dc:description/>
  <cp:lastModifiedBy>Fahima Akter</cp:lastModifiedBy>
  <cp:revision>6</cp:revision>
  <dcterms:created xsi:type="dcterms:W3CDTF">2022-12-04T23:43:00Z</dcterms:created>
  <dcterms:modified xsi:type="dcterms:W3CDTF">2022-12-05T17:50:00Z</dcterms:modified>
</cp:coreProperties>
</file>