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26DA" w:rsidRPr="004E4F85" w:rsidRDefault="006426DA" w:rsidP="006426DA">
      <w:pPr>
        <w:shd w:val="clear" w:color="auto" w:fill="FFFFFF"/>
        <w:spacing w:after="300" w:line="420" w:lineRule="atLeast"/>
        <w:jc w:val="both"/>
        <w:rPr>
          <w:rFonts w:eastAsia="Times New Roman" w:cs="Times New Roman"/>
          <w:color w:val="281E1E"/>
          <w:sz w:val="24"/>
          <w:szCs w:val="24"/>
          <w:lang w:eastAsia="en-GB"/>
        </w:rPr>
      </w:pPr>
      <w:r w:rsidRPr="004E4F85">
        <w:rPr>
          <w:rFonts w:eastAsia="Times New Roman" w:cs="Times New Roman"/>
          <w:color w:val="281E1E"/>
          <w:sz w:val="24"/>
          <w:szCs w:val="24"/>
          <w:lang w:eastAsia="en-GB"/>
        </w:rPr>
        <w:t xml:space="preserve">At my local Chinese takeaway, January was greeted with the traditional handing over of the </w:t>
      </w:r>
      <w:r w:rsidRPr="004E4F85">
        <w:rPr>
          <w:rFonts w:eastAsia="Times New Roman" w:cs="Times New Roman"/>
          <w:i/>
          <w:color w:val="281E1E"/>
          <w:sz w:val="24"/>
          <w:szCs w:val="24"/>
          <w:u w:val="single"/>
          <w:lang w:eastAsia="en-GB"/>
        </w:rPr>
        <w:t>calendar</w:t>
      </w:r>
      <w:r w:rsidRPr="004E4F85">
        <w:rPr>
          <w:rFonts w:eastAsia="Times New Roman" w:cs="Times New Roman"/>
          <w:color w:val="281E1E"/>
          <w:sz w:val="24"/>
          <w:szCs w:val="24"/>
          <w:lang w:eastAsia="en-GB"/>
        </w:rPr>
        <w:t xml:space="preserve"> along with my order, a brightly coloured affair that’s been a household fixture for some years.</w:t>
      </w:r>
      <w:r>
        <w:rPr>
          <w:rFonts w:eastAsia="Times New Roman" w:cs="Times New Roman"/>
          <w:color w:val="281E1E"/>
          <w:sz w:val="24"/>
          <w:szCs w:val="24"/>
          <w:lang w:eastAsia="en-GB"/>
        </w:rPr>
        <w:t xml:space="preserve"> </w:t>
      </w:r>
      <w:r w:rsidRPr="004E4F85">
        <w:rPr>
          <w:rFonts w:eastAsia="Times New Roman" w:cs="Times New Roman"/>
          <w:color w:val="281E1E"/>
          <w:sz w:val="24"/>
          <w:szCs w:val="24"/>
          <w:lang w:eastAsia="en-GB"/>
        </w:rPr>
        <w:t>Ah, I said, unfurling the scroll. It’s the Year of the Dog! That’s my birth year!</w:t>
      </w:r>
      <w:r>
        <w:rPr>
          <w:rFonts w:eastAsia="Times New Roman" w:cs="Times New Roman"/>
          <w:color w:val="281E1E"/>
          <w:sz w:val="24"/>
          <w:szCs w:val="24"/>
          <w:lang w:eastAsia="en-GB"/>
        </w:rPr>
        <w:t xml:space="preserve"> </w:t>
      </w:r>
      <w:r w:rsidRPr="004E4F85">
        <w:rPr>
          <w:rFonts w:eastAsia="Times New Roman" w:cs="Times New Roman"/>
          <w:color w:val="281E1E"/>
          <w:sz w:val="24"/>
          <w:szCs w:val="24"/>
          <w:lang w:eastAsia="en-GB"/>
        </w:rPr>
        <w:t xml:space="preserve">This was not greeted by the jubilation and letting off of </w:t>
      </w:r>
      <w:r w:rsidRPr="004E4F85">
        <w:rPr>
          <w:rFonts w:eastAsia="Times New Roman" w:cs="Times New Roman"/>
          <w:i/>
          <w:color w:val="281E1E"/>
          <w:sz w:val="24"/>
          <w:szCs w:val="24"/>
          <w:u w:val="single"/>
          <w:lang w:eastAsia="en-GB"/>
        </w:rPr>
        <w:t>fireworks</w:t>
      </w:r>
      <w:r w:rsidRPr="004E4F85">
        <w:rPr>
          <w:rFonts w:eastAsia="Times New Roman" w:cs="Times New Roman"/>
          <w:color w:val="281E1E"/>
          <w:sz w:val="24"/>
          <w:szCs w:val="24"/>
          <w:lang w:eastAsia="en-GB"/>
        </w:rPr>
        <w:t xml:space="preserve"> (or perhaps a free bag of prawn crackers) that I was half hoping for, but rather a tight smile.</w:t>
      </w:r>
    </w:p>
    <w:p w:rsidR="006426DA" w:rsidRPr="004E4F85" w:rsidRDefault="006426DA" w:rsidP="006426DA">
      <w:pPr>
        <w:shd w:val="clear" w:color="auto" w:fill="FFFFFF"/>
        <w:spacing w:after="0" w:line="240" w:lineRule="auto"/>
        <w:jc w:val="both"/>
        <w:rPr>
          <w:rFonts w:eastAsia="Times New Roman" w:cs="Times New Roman"/>
          <w:color w:val="281E1E"/>
          <w:sz w:val="24"/>
          <w:szCs w:val="24"/>
          <w:lang w:eastAsia="en-GB"/>
        </w:rPr>
      </w:pPr>
      <w:hyperlink r:id="rId4" w:history="1">
        <w:r w:rsidRPr="004E4F85">
          <w:rPr>
            <w:rFonts w:eastAsia="Times New Roman" w:cs="Times New Roman"/>
            <w:b/>
            <w:bCs/>
            <w:color w:val="281E1E"/>
            <w:sz w:val="24"/>
            <w:szCs w:val="24"/>
            <w:shd w:val="clear" w:color="auto" w:fill="FFFFFF"/>
            <w:lang w:eastAsia="en-GB"/>
          </w:rPr>
          <w:t>What Chinese New Year is and how to celebrate it</w:t>
        </w:r>
      </w:hyperlink>
    </w:p>
    <w:p w:rsidR="006426DA" w:rsidRDefault="006426DA" w:rsidP="006426DA">
      <w:pPr>
        <w:shd w:val="clear" w:color="auto" w:fill="FFFFFF"/>
        <w:spacing w:after="300" w:line="420" w:lineRule="atLeast"/>
        <w:jc w:val="both"/>
        <w:rPr>
          <w:rFonts w:eastAsia="Times New Roman" w:cs="Times New Roman"/>
          <w:color w:val="281E1E"/>
          <w:sz w:val="24"/>
          <w:szCs w:val="24"/>
          <w:lang w:eastAsia="en-GB"/>
        </w:rPr>
      </w:pPr>
      <w:r w:rsidRPr="004E4F85">
        <w:rPr>
          <w:rFonts w:eastAsia="Times New Roman" w:cs="Times New Roman"/>
          <w:color w:val="281E1E"/>
          <w:sz w:val="24"/>
          <w:szCs w:val="24"/>
          <w:lang w:eastAsia="en-GB"/>
        </w:rPr>
        <w:t xml:space="preserve">It was only later I found out why. Rather than being a good omen, as I’d assumed, the dominant Chinese zodiac year for those whose </w:t>
      </w:r>
      <w:r w:rsidRPr="004E4F85">
        <w:rPr>
          <w:rFonts w:eastAsia="Times New Roman" w:cs="Times New Roman"/>
          <w:i/>
          <w:color w:val="281E1E"/>
          <w:sz w:val="24"/>
          <w:szCs w:val="24"/>
          <w:u w:val="single"/>
          <w:lang w:eastAsia="en-GB"/>
        </w:rPr>
        <w:t>birthdates</w:t>
      </w:r>
      <w:r w:rsidRPr="004E4F85">
        <w:rPr>
          <w:rFonts w:eastAsia="Times New Roman" w:cs="Times New Roman"/>
          <w:color w:val="281E1E"/>
          <w:sz w:val="24"/>
          <w:szCs w:val="24"/>
          <w:lang w:eastAsia="en-GB"/>
        </w:rPr>
        <w:t xml:space="preserve"> match up to the animal in the 12-year cycle is actually very unlucky indeed.</w:t>
      </w:r>
      <w:r>
        <w:rPr>
          <w:rFonts w:eastAsia="Times New Roman" w:cs="Times New Roman"/>
          <w:color w:val="281E1E"/>
          <w:sz w:val="24"/>
          <w:szCs w:val="24"/>
          <w:lang w:eastAsia="en-GB"/>
        </w:rPr>
        <w:t xml:space="preserve"> </w:t>
      </w:r>
      <w:r w:rsidRPr="004E4F85">
        <w:rPr>
          <w:rFonts w:eastAsia="Times New Roman" w:cs="Times New Roman"/>
          <w:color w:val="281E1E"/>
          <w:sz w:val="24"/>
          <w:szCs w:val="24"/>
          <w:lang w:eastAsia="en-GB"/>
        </w:rPr>
        <w:t xml:space="preserve">However, there is a happy end to this story – Chinese New Year begins on 16 February, and my birthday is in January, so I’m actually a </w:t>
      </w:r>
      <w:r w:rsidRPr="004E4F85">
        <w:rPr>
          <w:rFonts w:eastAsia="Times New Roman" w:cs="Times New Roman"/>
          <w:i/>
          <w:color w:val="281E1E"/>
          <w:sz w:val="24"/>
          <w:szCs w:val="24"/>
          <w:u w:val="single"/>
          <w:lang w:eastAsia="en-GB"/>
        </w:rPr>
        <w:t>rooster</w:t>
      </w:r>
      <w:r w:rsidRPr="004E4F85">
        <w:rPr>
          <w:rFonts w:eastAsia="Times New Roman" w:cs="Times New Roman"/>
          <w:color w:val="281E1E"/>
          <w:sz w:val="24"/>
          <w:szCs w:val="24"/>
          <w:lang w:eastAsia="en-GB"/>
        </w:rPr>
        <w:t xml:space="preserve">. For the rest of you, though, who were born between next Friday and 4 February 2019 in the years 1934, 1958, 1970, 1982, 1994, 2016 or 2010… well, all I’ll say is try to avoid the colour red in the coming year, and steer clear of the numbers one, three and nine. So if you live in </w:t>
      </w:r>
      <w:r w:rsidRPr="004E4F85">
        <w:rPr>
          <w:rFonts w:eastAsia="Times New Roman" w:cs="Times New Roman"/>
          <w:i/>
          <w:color w:val="281E1E"/>
          <w:sz w:val="24"/>
          <w:szCs w:val="24"/>
          <w:u w:val="single"/>
          <w:lang w:eastAsia="en-GB"/>
        </w:rPr>
        <w:t>London</w:t>
      </w:r>
      <w:r w:rsidRPr="004E4F85">
        <w:rPr>
          <w:rFonts w:eastAsia="Times New Roman" w:cs="Times New Roman"/>
          <w:color w:val="281E1E"/>
          <w:sz w:val="24"/>
          <w:szCs w:val="24"/>
          <w:lang w:eastAsia="en-GB"/>
        </w:rPr>
        <w:t xml:space="preserve"> and catch the 139 bus from Golders Green to Waterloo on a regular basis, it might be prudent to invest in a pair of walking boots.</w:t>
      </w:r>
      <w:r>
        <w:rPr>
          <w:rFonts w:eastAsia="Times New Roman" w:cs="Times New Roman"/>
          <w:color w:val="281E1E"/>
          <w:sz w:val="24"/>
          <w:szCs w:val="24"/>
          <w:lang w:eastAsia="en-GB"/>
        </w:rPr>
        <w:t xml:space="preserve"> </w:t>
      </w:r>
    </w:p>
    <w:p w:rsidR="006426DA" w:rsidRPr="004E4F85" w:rsidRDefault="006426DA" w:rsidP="006426DA">
      <w:pPr>
        <w:shd w:val="clear" w:color="auto" w:fill="FFFFFF"/>
        <w:spacing w:after="300" w:line="420" w:lineRule="atLeast"/>
        <w:jc w:val="both"/>
        <w:rPr>
          <w:rFonts w:eastAsia="Times New Roman" w:cs="Times New Roman"/>
          <w:color w:val="281E1E"/>
          <w:sz w:val="24"/>
          <w:szCs w:val="24"/>
          <w:lang w:eastAsia="en-GB"/>
        </w:rPr>
      </w:pPr>
      <w:r w:rsidRPr="004E4F85">
        <w:rPr>
          <w:rFonts w:eastAsia="Times New Roman" w:cs="Times New Roman"/>
          <w:color w:val="281E1E"/>
          <w:sz w:val="24"/>
          <w:szCs w:val="24"/>
          <w:lang w:eastAsia="en-GB"/>
        </w:rPr>
        <w:t xml:space="preserve">If you are a dog, you’re not alone. Perhaps the most high-profile dog is none other than the US </w:t>
      </w:r>
      <w:r w:rsidRPr="004E4F85">
        <w:rPr>
          <w:rFonts w:eastAsia="Times New Roman" w:cs="Times New Roman"/>
          <w:i/>
          <w:color w:val="281E1E"/>
          <w:sz w:val="24"/>
          <w:szCs w:val="24"/>
          <w:u w:val="single"/>
          <w:lang w:eastAsia="en-GB"/>
        </w:rPr>
        <w:t>President</w:t>
      </w:r>
      <w:r w:rsidRPr="004E4F85">
        <w:rPr>
          <w:rFonts w:eastAsia="Times New Roman" w:cs="Times New Roman"/>
          <w:color w:val="281E1E"/>
          <w:sz w:val="24"/>
          <w:szCs w:val="24"/>
          <w:lang w:eastAsia="en-GB"/>
        </w:rPr>
        <w:t xml:space="preserve">, Donald Trump. Indeed, if you happen to find yourself in Taiyuan, the capital of China’s Shanxi province, you won’t be able to miss a </w:t>
      </w:r>
      <w:r w:rsidRPr="004E4F85">
        <w:rPr>
          <w:rFonts w:eastAsia="Times New Roman" w:cs="Times New Roman"/>
          <w:i/>
          <w:color w:val="281E1E"/>
          <w:sz w:val="24"/>
          <w:szCs w:val="24"/>
          <w:u w:val="single"/>
          <w:lang w:eastAsia="en-GB"/>
        </w:rPr>
        <w:t>gigantic</w:t>
      </w:r>
      <w:r w:rsidRPr="004E4F85">
        <w:rPr>
          <w:rFonts w:eastAsia="Times New Roman" w:cs="Times New Roman"/>
          <w:color w:val="281E1E"/>
          <w:sz w:val="24"/>
          <w:szCs w:val="24"/>
          <w:lang w:eastAsia="en-GB"/>
        </w:rPr>
        <w:t xml:space="preserve"> dog statue outside a shopping </w:t>
      </w:r>
      <w:proofErr w:type="spellStart"/>
      <w:r w:rsidRPr="004E4F85">
        <w:rPr>
          <w:rFonts w:eastAsia="Times New Roman" w:cs="Times New Roman"/>
          <w:color w:val="281E1E"/>
          <w:sz w:val="24"/>
          <w:szCs w:val="24"/>
          <w:lang w:eastAsia="en-GB"/>
        </w:rPr>
        <w:t>all</w:t>
      </w:r>
      <w:proofErr w:type="spellEnd"/>
      <w:r w:rsidRPr="004E4F85">
        <w:rPr>
          <w:rFonts w:eastAsia="Times New Roman" w:cs="Times New Roman"/>
          <w:color w:val="281E1E"/>
          <w:sz w:val="24"/>
          <w:szCs w:val="24"/>
          <w:lang w:eastAsia="en-GB"/>
        </w:rPr>
        <w:t xml:space="preserve"> which bears more than a striking resemblance to </w:t>
      </w:r>
      <w:proofErr w:type="spellStart"/>
      <w:r w:rsidRPr="004E4F85">
        <w:rPr>
          <w:rFonts w:eastAsia="Times New Roman" w:cs="Times New Roman"/>
          <w:color w:val="281E1E"/>
          <w:sz w:val="24"/>
          <w:szCs w:val="24"/>
          <w:lang w:eastAsia="en-GB"/>
        </w:rPr>
        <w:t>Potus</w:t>
      </w:r>
      <w:proofErr w:type="spellEnd"/>
      <w:r w:rsidRPr="004E4F85">
        <w:rPr>
          <w:rFonts w:eastAsia="Times New Roman" w:cs="Times New Roman"/>
          <w:color w:val="281E1E"/>
          <w:sz w:val="24"/>
          <w:szCs w:val="24"/>
          <w:lang w:eastAsia="en-GB"/>
        </w:rPr>
        <w:t>, flyaway golden hair and all</w:t>
      </w:r>
    </w:p>
    <w:p w:rsidR="006426DA" w:rsidRDefault="006426DA" w:rsidP="006426DA">
      <w:pPr>
        <w:shd w:val="clear" w:color="auto" w:fill="FFFFFF"/>
        <w:spacing w:after="300" w:line="420" w:lineRule="atLeast"/>
        <w:jc w:val="both"/>
        <w:rPr>
          <w:rFonts w:eastAsia="Times New Roman" w:cs="Times New Roman"/>
          <w:color w:val="281E1E"/>
          <w:sz w:val="24"/>
          <w:szCs w:val="24"/>
          <w:lang w:eastAsia="en-GB"/>
        </w:rPr>
      </w:pPr>
      <w:r w:rsidRPr="004E4F85">
        <w:rPr>
          <w:rFonts w:eastAsia="Times New Roman" w:cs="Times New Roman"/>
          <w:color w:val="281E1E"/>
          <w:sz w:val="24"/>
          <w:szCs w:val="24"/>
          <w:lang w:eastAsia="en-GB"/>
        </w:rPr>
        <w:t xml:space="preserve">Of course, you won’t be wishing ill on Donald Trump in the Year of the Dog, and to be fair, it doesn’t </w:t>
      </w:r>
      <w:r w:rsidRPr="004E4F85">
        <w:rPr>
          <w:rFonts w:eastAsia="Times New Roman" w:cs="Times New Roman"/>
          <w:i/>
          <w:color w:val="281E1E"/>
          <w:sz w:val="24"/>
          <w:szCs w:val="24"/>
          <w:u w:val="single"/>
          <w:lang w:eastAsia="en-GB"/>
        </w:rPr>
        <w:t>necessarily</w:t>
      </w:r>
      <w:r w:rsidRPr="004E4F85">
        <w:rPr>
          <w:rFonts w:eastAsia="Times New Roman" w:cs="Times New Roman"/>
          <w:color w:val="281E1E"/>
          <w:sz w:val="24"/>
          <w:szCs w:val="24"/>
          <w:lang w:eastAsia="en-GB"/>
        </w:rPr>
        <w:t xml:space="preserve"> mean bad luck. Take Elvis Presley, who weren’t </w:t>
      </w:r>
      <w:proofErr w:type="spellStart"/>
      <w:r w:rsidRPr="004E4F85">
        <w:rPr>
          <w:rFonts w:eastAsia="Times New Roman" w:cs="Times New Roman"/>
          <w:color w:val="281E1E"/>
          <w:sz w:val="24"/>
          <w:szCs w:val="24"/>
          <w:lang w:eastAsia="en-GB"/>
        </w:rPr>
        <w:t>nuthin</w:t>
      </w:r>
      <w:proofErr w:type="spellEnd"/>
      <w:r w:rsidRPr="004E4F85">
        <w:rPr>
          <w:rFonts w:eastAsia="Times New Roman" w:cs="Times New Roman"/>
          <w:color w:val="281E1E"/>
          <w:sz w:val="24"/>
          <w:szCs w:val="24"/>
          <w:lang w:eastAsia="en-GB"/>
        </w:rPr>
        <w:t xml:space="preserve">’ but a hound dog despite being born in 1935 (he just squeaked in because, like me, his birthday was in January). After his big comeback in 1969, dog year 1970 was a big one for him as his re-booted </w:t>
      </w:r>
      <w:r w:rsidRPr="004E4F85">
        <w:rPr>
          <w:rFonts w:eastAsia="Times New Roman" w:cs="Times New Roman"/>
          <w:i/>
          <w:color w:val="281E1E"/>
          <w:sz w:val="24"/>
          <w:szCs w:val="24"/>
          <w:u w:val="single"/>
          <w:lang w:eastAsia="en-GB"/>
        </w:rPr>
        <w:t>reputation</w:t>
      </w:r>
      <w:r w:rsidRPr="004E4F85">
        <w:rPr>
          <w:rFonts w:eastAsia="Times New Roman" w:cs="Times New Roman"/>
          <w:color w:val="281E1E"/>
          <w:sz w:val="24"/>
          <w:szCs w:val="24"/>
          <w:lang w:eastAsia="en-GB"/>
        </w:rPr>
        <w:t xml:space="preserve"> grew immensely. Bill Clinton was, as is Trump, a year into what would turn out to be his first term of office in the White House in 1994, so he was probably not having too bad a year.</w:t>
      </w:r>
    </w:p>
    <w:p w:rsidR="006426DA" w:rsidRPr="004E4F85" w:rsidRDefault="006426DA" w:rsidP="006426DA">
      <w:pPr>
        <w:shd w:val="clear" w:color="auto" w:fill="FFFFFF"/>
        <w:spacing w:after="300" w:line="420" w:lineRule="atLeast"/>
        <w:jc w:val="both"/>
        <w:rPr>
          <w:rFonts w:eastAsia="Times New Roman" w:cs="Times New Roman"/>
          <w:color w:val="281E1E"/>
          <w:sz w:val="24"/>
          <w:szCs w:val="24"/>
          <w:lang w:eastAsia="en-GB"/>
        </w:rPr>
      </w:pPr>
      <w:r w:rsidRPr="004E4F85">
        <w:rPr>
          <w:rFonts w:eastAsia="Times New Roman" w:cs="Times New Roman"/>
          <w:color w:val="281E1E"/>
          <w:sz w:val="24"/>
          <w:szCs w:val="24"/>
          <w:lang w:eastAsia="en-GB"/>
        </w:rPr>
        <w:t xml:space="preserve"> Other famous </w:t>
      </w:r>
      <w:r w:rsidRPr="004E4F85">
        <w:rPr>
          <w:rFonts w:eastAsia="Times New Roman" w:cs="Times New Roman"/>
          <w:i/>
          <w:color w:val="281E1E"/>
          <w:sz w:val="24"/>
          <w:szCs w:val="24"/>
          <w:u w:val="single"/>
          <w:lang w:eastAsia="en-GB"/>
        </w:rPr>
        <w:t>dogs</w:t>
      </w:r>
      <w:r w:rsidRPr="004E4F85">
        <w:rPr>
          <w:rFonts w:eastAsia="Times New Roman" w:cs="Times New Roman"/>
          <w:color w:val="281E1E"/>
          <w:sz w:val="24"/>
          <w:szCs w:val="24"/>
          <w:lang w:eastAsia="en-GB"/>
        </w:rPr>
        <w:t xml:space="preserve"> include Dame Judi Dench, Sophia Loren, Alan Rickman, David Bowie, Steven Spielberg, both Prince William and Kate Middleton, Justin Bieber, Madonna and Mother Teresa.</w:t>
      </w:r>
    </w:p>
    <w:p w:rsidR="00207D11" w:rsidRDefault="00207D11">
      <w:bookmarkStart w:id="0" w:name="_GoBack"/>
      <w:bookmarkEnd w:id="0"/>
    </w:p>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6DA"/>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26DA"/>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52840C-2B74-4EDD-9DE0-E88ED2141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6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independent.co.uk/news/world/asia/chinese-new-year-when-is-it-and-what-does-it-mean-if-you-are-born-in-the-year-of-the-monkey-a684919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381</Words>
  <Characters>2173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2020-04-11T09:14:00Z</dcterms:created>
  <dcterms:modified xsi:type="dcterms:W3CDTF">2020-04-11T09:16:00Z</dcterms:modified>
</cp:coreProperties>
</file>