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42B31" w14:textId="77777777" w:rsidR="00E75806" w:rsidRPr="00E75806" w:rsidRDefault="00E75806" w:rsidP="00E75806">
      <w:pPr>
        <w:jc w:val="center"/>
        <w:rPr>
          <w:rFonts w:ascii="Georgia" w:hAnsi="Georgia"/>
          <w:sz w:val="32"/>
          <w:szCs w:val="32"/>
        </w:rPr>
      </w:pPr>
      <w:r w:rsidRPr="00E75806">
        <w:rPr>
          <w:rFonts w:ascii="Georgia" w:hAnsi="Georgia"/>
          <w:sz w:val="32"/>
          <w:szCs w:val="32"/>
          <w:u w:val="single"/>
        </w:rPr>
        <w:t>From Clay to Glass</w:t>
      </w:r>
    </w:p>
    <w:p w14:paraId="6A29C2ED" w14:textId="77777777" w:rsidR="00E75806" w:rsidRPr="00E75806" w:rsidRDefault="00E75806" w:rsidP="00E75806">
      <w:pPr>
        <w:rPr>
          <w:rFonts w:ascii="Georgia" w:hAnsi="Georgia"/>
        </w:rPr>
      </w:pPr>
    </w:p>
    <w:p w14:paraId="5F27ECEA" w14:textId="77777777" w:rsidR="00E75806" w:rsidRPr="00E75806" w:rsidRDefault="00E75806" w:rsidP="00E75806">
      <w:pPr>
        <w:rPr>
          <w:rFonts w:ascii="Georgia" w:hAnsi="Georgia"/>
        </w:rPr>
      </w:pPr>
      <w:r w:rsidRPr="00E75806">
        <w:rPr>
          <w:rFonts w:ascii="Georgia" w:hAnsi="Georgia"/>
        </w:rPr>
        <w:t>The Maasai belong to the Nilotic peoples that originally derived from what is now southern Sudan in the lower Nile Valley and migrated to Eastern Africa more than a millennium ago (</w:t>
      </w:r>
      <w:proofErr w:type="spellStart"/>
      <w:r w:rsidRPr="00E75806">
        <w:rPr>
          <w:rFonts w:ascii="Georgia" w:hAnsi="Georgia"/>
        </w:rPr>
        <w:t>Oehrl</w:t>
      </w:r>
      <w:proofErr w:type="spellEnd"/>
      <w:r w:rsidRPr="00E75806">
        <w:rPr>
          <w:rFonts w:ascii="Georgia" w:hAnsi="Georgia"/>
        </w:rPr>
        <w:t>, 2023). Migrations to the east began in the 15th century with assimilations or expulsions of other indigenous groups along the way. Nearing the 17th to 18th century they settled in the east and in the 19th century took up a territory that spanned the majority of the Great Rift Valley (History, 2021). With their travels they also embraced different cultures such as the Cushitic culture which is still evident today in Maasai customs such as the divisions in age groups. At present they live as semi nomadic pastoralists, a lifestyle that has become harder due to government enforced land loss and barriers because of tourism, agriculture and infrastructure meaning they are also cut off from prime grazing land and water sources (</w:t>
      </w:r>
      <w:proofErr w:type="spellStart"/>
      <w:r w:rsidRPr="00E75806">
        <w:rPr>
          <w:rFonts w:ascii="Georgia" w:hAnsi="Georgia"/>
        </w:rPr>
        <w:t>Oehrl</w:t>
      </w:r>
      <w:proofErr w:type="spellEnd"/>
      <w:r w:rsidRPr="00E75806">
        <w:rPr>
          <w:rFonts w:ascii="Georgia" w:hAnsi="Georgia"/>
        </w:rPr>
        <w:t>, 2023). One notable aspect of the Maasai culture is their traditional dress as they are adorned with beads of a variety of colours, shapes and meanings. </w:t>
      </w:r>
    </w:p>
    <w:p w14:paraId="19B8BFA7" w14:textId="77777777" w:rsidR="00E75806" w:rsidRPr="00E75806" w:rsidRDefault="00E75806" w:rsidP="00E75806">
      <w:pPr>
        <w:rPr>
          <w:rFonts w:ascii="Georgia" w:hAnsi="Georgia"/>
        </w:rPr>
      </w:pPr>
    </w:p>
    <w:p w14:paraId="5F9D19B2" w14:textId="77777777" w:rsidR="00E75806" w:rsidRPr="00E75806" w:rsidRDefault="00E75806" w:rsidP="00E75806">
      <w:pPr>
        <w:rPr>
          <w:rFonts w:ascii="Georgia" w:hAnsi="Georgia"/>
        </w:rPr>
      </w:pPr>
      <w:r w:rsidRPr="00E75806">
        <w:rPr>
          <w:rFonts w:ascii="Georgia" w:hAnsi="Georgia"/>
        </w:rPr>
        <w:t>Before British colonists arrived in the late 19th century, the Maasai crafted their adornments using materials sourced from their environment. They utilised clay, bone, ivory, leather and seeds, as well as copper acquired through trade across the Sahara and along the Swahili coastline (</w:t>
      </w:r>
      <w:proofErr w:type="spellStart"/>
      <w:r w:rsidRPr="00E75806">
        <w:rPr>
          <w:rFonts w:ascii="Georgia" w:hAnsi="Georgia"/>
        </w:rPr>
        <w:t>chloe</w:t>
      </w:r>
      <w:proofErr w:type="spellEnd"/>
      <w:r w:rsidRPr="00E75806">
        <w:rPr>
          <w:rFonts w:ascii="Georgia" w:hAnsi="Georgia"/>
        </w:rPr>
        <w:t>, 2024). Before the mass introduction of glass beads, the colours in Maasai culture were derived from natural substances such as ochre, tree bark, roots, animal fats and clays (</w:t>
      </w:r>
      <w:proofErr w:type="spellStart"/>
      <w:r w:rsidRPr="00E75806">
        <w:rPr>
          <w:rFonts w:ascii="Georgia" w:hAnsi="Georgia"/>
        </w:rPr>
        <w:t>visitnatives</w:t>
      </w:r>
      <w:proofErr w:type="spellEnd"/>
      <w:r w:rsidRPr="00E75806">
        <w:rPr>
          <w:rFonts w:ascii="Georgia" w:hAnsi="Georgia"/>
        </w:rPr>
        <w:t>, 2024). Other dyes may have been traded through the same routes due to the connection between West and East Africa and the extensive use of indigo dye in the Yoruba culture (Vam, n.d.), however, there is scarce evidence to suggest that the Maasai peoples had surfeit of blue dye before the arrival of blue glass. </w:t>
      </w:r>
    </w:p>
    <w:p w14:paraId="28EFAC10" w14:textId="77777777" w:rsidR="00E75806" w:rsidRPr="00E75806" w:rsidRDefault="00E75806" w:rsidP="00E75806">
      <w:pPr>
        <w:rPr>
          <w:rFonts w:ascii="Georgia" w:hAnsi="Georgia"/>
        </w:rPr>
      </w:pPr>
    </w:p>
    <w:p w14:paraId="0DA8B8F5" w14:textId="77777777" w:rsidR="00E75806" w:rsidRPr="00E75806" w:rsidRDefault="00E75806" w:rsidP="00E75806">
      <w:pPr>
        <w:rPr>
          <w:rFonts w:ascii="Georgia" w:hAnsi="Georgia"/>
        </w:rPr>
      </w:pPr>
      <w:r w:rsidRPr="00E75806">
        <w:rPr>
          <w:rFonts w:ascii="Georgia" w:hAnsi="Georgia"/>
        </w:rPr>
        <w:t>Colours such as white pigments from animal fats or clays symbolised purity and unity, while red ochre was worn by warriors to represent bravery and strength. Other colours carried deeper natural symbolisms- green, possibly obtained from the plant extracts and minerals, signified prosperity, while yellow and orange hues, sourced from tree bark and roots, represented the sun, warmth and growth (</w:t>
      </w:r>
      <w:proofErr w:type="spellStart"/>
      <w:r w:rsidRPr="00E75806">
        <w:rPr>
          <w:rFonts w:ascii="Georgia" w:hAnsi="Georgia"/>
        </w:rPr>
        <w:t>visitnatives</w:t>
      </w:r>
      <w:proofErr w:type="spellEnd"/>
      <w:r w:rsidRPr="00E75806">
        <w:rPr>
          <w:rFonts w:ascii="Georgia" w:hAnsi="Georgia"/>
        </w:rPr>
        <w:t>, 2024). These beliefs are integral in the landscape that the Maasai reside as their land is vital to their survival, as pastoralists the richer the grassland the more nourished their cattle will be and the better the water sources they have access to the better health of the entire community will have. </w:t>
      </w:r>
    </w:p>
    <w:p w14:paraId="1CCC4BFF" w14:textId="77777777" w:rsidR="00E75806" w:rsidRPr="00E75806" w:rsidRDefault="00E75806" w:rsidP="00E75806">
      <w:pPr>
        <w:rPr>
          <w:rFonts w:ascii="Georgia" w:hAnsi="Georgia"/>
        </w:rPr>
      </w:pPr>
    </w:p>
    <w:p w14:paraId="648C49EE" w14:textId="77777777" w:rsidR="00E75806" w:rsidRPr="00E75806" w:rsidRDefault="00E75806" w:rsidP="00E75806">
      <w:pPr>
        <w:rPr>
          <w:rFonts w:ascii="Georgia" w:hAnsi="Georgia"/>
        </w:rPr>
      </w:pPr>
      <w:r w:rsidRPr="00E75806">
        <w:rPr>
          <w:rFonts w:ascii="Georgia" w:hAnsi="Georgia"/>
        </w:rPr>
        <w:t>However, their physical environment was not the only thing that affected their way of life, rather their circumstantial environment also impacted how they continued their traditions and therefore caused them to adapt or improvise in their new changing world. </w:t>
      </w:r>
    </w:p>
    <w:p w14:paraId="74FD168F" w14:textId="77777777" w:rsidR="00E75806" w:rsidRPr="00E75806" w:rsidRDefault="00E75806" w:rsidP="00E75806">
      <w:pPr>
        <w:rPr>
          <w:rFonts w:ascii="Georgia" w:hAnsi="Georgia"/>
        </w:rPr>
      </w:pPr>
    </w:p>
    <w:p w14:paraId="2C5769C1" w14:textId="77777777" w:rsidR="00E75806" w:rsidRPr="00E75806" w:rsidRDefault="00E75806" w:rsidP="00E75806">
      <w:pPr>
        <w:rPr>
          <w:rFonts w:ascii="Georgia" w:hAnsi="Georgia"/>
        </w:rPr>
      </w:pPr>
      <w:r w:rsidRPr="00E75806">
        <w:rPr>
          <w:rFonts w:ascii="Georgia" w:hAnsi="Georgia"/>
        </w:rPr>
        <w:t xml:space="preserve">Nearing the end of the 1800’s, the British invaded the Eastern parts of Africa, claiming land and attempted to colonise the trade markets. However, the colonists had yet to have collected enough resources to fully establish themselves in the land and therefore created an informal alliance with the Maasai, who were vulnerable at the time due to a disease that had killed off a large number of their cattle (Waller, R, 1976). In 1895 the British agreed to provide protection to the Maasai and in return the community would allow them to utilise their land and support their colonist interests. However, this did not last long as Britain </w:t>
      </w:r>
      <w:r w:rsidRPr="00E75806">
        <w:rPr>
          <w:rFonts w:ascii="Georgia" w:hAnsi="Georgia"/>
        </w:rPr>
        <w:lastRenderedPageBreak/>
        <w:t>began to gain more power and the dynamic shifted which led to the 1904 Anglo-Maasai treaty. This treaty stated that the Maasai should relinquish ownership of the centre of the Rift Valley to the British and in return they would be placed in 2 reserves; Kajiado in the south and Laikipia in the north. As British power kept growing, the rights to their own land was slowly taken from the Maasai,  as not 7 years later the treaty had been voided and the Laikipia reserve had been fully taken over by colonists and trade routes were usurped (Ruto, 2022). Throughout this shift in the norm the Maasai culture struggled to keep up with their traditional semi nomadic lifestyle and therefore not only their livestock but also their community began to suffer. </w:t>
      </w:r>
    </w:p>
    <w:p w14:paraId="3080EA0E" w14:textId="77777777" w:rsidR="00E75806" w:rsidRPr="00E75806" w:rsidRDefault="00E75806" w:rsidP="00E75806">
      <w:pPr>
        <w:rPr>
          <w:rFonts w:ascii="Georgia" w:hAnsi="Georgia"/>
        </w:rPr>
      </w:pPr>
    </w:p>
    <w:p w14:paraId="5C9FE5DD" w14:textId="0898ED2A" w:rsidR="00E75806" w:rsidRPr="00E75806" w:rsidRDefault="00E75806" w:rsidP="00E75806">
      <w:pPr>
        <w:rPr>
          <w:rFonts w:ascii="Georgia" w:hAnsi="Georgia"/>
        </w:rPr>
      </w:pPr>
      <w:r w:rsidRPr="00E75806">
        <w:rPr>
          <w:rFonts w:ascii="Georgia" w:hAnsi="Georgia"/>
        </w:rPr>
        <w:t xml:space="preserve">The geographical change was not the only major change in the colonial period for the Maasai, rather the invasion also led to the development of colonial trade in which the Maasai participated in through trading of livestock, land agreements and military support with warriors joining </w:t>
      </w:r>
      <w:r w:rsidRPr="00E75806">
        <w:rPr>
          <w:rFonts w:ascii="Georgia" w:hAnsi="Georgia"/>
        </w:rPr>
        <w:t>British</w:t>
      </w:r>
      <w:r w:rsidRPr="00E75806">
        <w:rPr>
          <w:rFonts w:ascii="Georgia" w:hAnsi="Georgia"/>
        </w:rPr>
        <w:t xml:space="preserve"> forces on expeditions in return for cattle and protection (</w:t>
      </w:r>
      <w:proofErr w:type="spellStart"/>
      <w:r w:rsidRPr="00E75806">
        <w:rPr>
          <w:rFonts w:ascii="Georgia" w:hAnsi="Georgia"/>
        </w:rPr>
        <w:t>Meitamei</w:t>
      </w:r>
      <w:proofErr w:type="spellEnd"/>
      <w:r w:rsidRPr="00E75806">
        <w:rPr>
          <w:rFonts w:ascii="Georgia" w:hAnsi="Georgia"/>
        </w:rPr>
        <w:t xml:space="preserve">, 2010). Through this integration into the new age of trade the glass bead business, implemented by </w:t>
      </w:r>
      <w:r w:rsidRPr="00E75806">
        <w:rPr>
          <w:rFonts w:ascii="Georgia" w:hAnsi="Georgia"/>
        </w:rPr>
        <w:t>European</w:t>
      </w:r>
      <w:r w:rsidRPr="00E75806">
        <w:rPr>
          <w:rFonts w:ascii="Georgia" w:hAnsi="Georgia"/>
        </w:rPr>
        <w:t xml:space="preserve"> traders of Czech beads, also forced its way into the lives of the Maasai peoples who were still continuing their traditional crafts of adornments despite being uprooted from their homes (Cultural Elements, 2019). The beads traded in these areas were often more detailed and contained brighter colours than the culture could get using the pigments made from the earth around them. This also allowed them to expand their culture through the use of different colours which they had yet to have access to until now, specifically blue glass beads were favoured as symbolising the sky, sustenance and rain, things that would be integral to life on an often hot landmass (</w:t>
      </w:r>
      <w:proofErr w:type="spellStart"/>
      <w:r w:rsidRPr="00E75806">
        <w:rPr>
          <w:rFonts w:ascii="Georgia" w:hAnsi="Georgia"/>
        </w:rPr>
        <w:t>visitnatives</w:t>
      </w:r>
      <w:proofErr w:type="spellEnd"/>
      <w:r w:rsidRPr="00E75806">
        <w:rPr>
          <w:rFonts w:ascii="Georgia" w:hAnsi="Georgia"/>
        </w:rPr>
        <w:t>, 2024). Through the use of these new glass beads the Maasai could continue to keep their culture and identity intact despite the circumstances they had been placed in, therefore adapting to a new way of living. </w:t>
      </w:r>
    </w:p>
    <w:p w14:paraId="7D4233C3" w14:textId="77777777" w:rsidR="00E75806" w:rsidRPr="00E75806" w:rsidRDefault="00E75806" w:rsidP="00E75806">
      <w:pPr>
        <w:rPr>
          <w:rFonts w:ascii="Georgia" w:hAnsi="Georgia"/>
        </w:rPr>
      </w:pPr>
    </w:p>
    <w:p w14:paraId="6FC8AFEE" w14:textId="59CD2552" w:rsidR="00E75806" w:rsidRPr="00E75806" w:rsidRDefault="00E75806" w:rsidP="00E75806">
      <w:pPr>
        <w:rPr>
          <w:rFonts w:ascii="Georgia" w:hAnsi="Georgia"/>
        </w:rPr>
      </w:pPr>
      <w:r w:rsidRPr="00E75806">
        <w:rPr>
          <w:rFonts w:ascii="Georgia" w:hAnsi="Georgia"/>
        </w:rPr>
        <w:t xml:space="preserve">Traditionally, Maasai beadwork was a deeply personal craft, serving as a visual representation of an individual's journey through life. Each piece carried meaning specific to the woman who created it, whether for herself or for members of her community. </w:t>
      </w:r>
      <w:r w:rsidRPr="00E75806">
        <w:rPr>
          <w:rFonts w:ascii="Georgia" w:hAnsi="Georgia"/>
        </w:rPr>
        <w:t>Jewellery</w:t>
      </w:r>
      <w:r w:rsidRPr="00E75806">
        <w:rPr>
          <w:rFonts w:ascii="Georgia" w:hAnsi="Georgia"/>
        </w:rPr>
        <w:t xml:space="preserve"> was more than just adornment as it was an intricate language that expressed one’s social status, marital position, age group, and various other personal and cultural identifiers (The Swahili blog, 2023).</w:t>
      </w:r>
    </w:p>
    <w:p w14:paraId="0112337A" w14:textId="40CD5D60" w:rsidR="00E75806" w:rsidRPr="00E75806" w:rsidRDefault="00E75806" w:rsidP="00E75806">
      <w:pPr>
        <w:rPr>
          <w:rFonts w:ascii="Georgia" w:hAnsi="Georgia"/>
        </w:rPr>
      </w:pPr>
      <w:r w:rsidRPr="00E75806">
        <w:rPr>
          <w:rFonts w:ascii="Georgia" w:hAnsi="Georgia"/>
        </w:rPr>
        <w:t xml:space="preserve">However, as the world modernized and external influences encroached upon Maasai lands, their beadwork began to shift in both form and function. Initially, British settlers and European traders introduced new materials, mainly glass beads but also additional metals such as silver, which replaced older forms made from seeds, bones, and natural elements. Later, with the rise of tourism, </w:t>
      </w:r>
      <w:r w:rsidRPr="00E75806">
        <w:rPr>
          <w:rFonts w:ascii="Georgia" w:hAnsi="Georgia"/>
        </w:rPr>
        <w:t>travellers</w:t>
      </w:r>
      <w:r w:rsidRPr="00E75806">
        <w:rPr>
          <w:rFonts w:ascii="Georgia" w:hAnsi="Georgia"/>
        </w:rPr>
        <w:t xml:space="preserve"> seeking an authentic cultural experience gravitated toward the vibrant craftsmanship of Maasai artisans. These visitors were captivated by the vast array of symbols woven into each piece, each hue and pattern carrying generations of significance (Jiwa, 2024). </w:t>
      </w:r>
    </w:p>
    <w:p w14:paraId="324D8618" w14:textId="441D6492" w:rsidR="00E75806" w:rsidRPr="00E75806" w:rsidRDefault="00E75806" w:rsidP="00E75806">
      <w:pPr>
        <w:rPr>
          <w:rFonts w:ascii="Georgia" w:hAnsi="Georgia"/>
        </w:rPr>
      </w:pPr>
      <w:r w:rsidRPr="00E75806">
        <w:rPr>
          <w:rFonts w:ascii="Georgia" w:hAnsi="Georgia"/>
        </w:rPr>
        <w:t xml:space="preserve">This surge in outside interest led to the gradual commercialization of Maasai beadwork. While traditionally worn for cultural purposes, the </w:t>
      </w:r>
      <w:r w:rsidRPr="00E75806">
        <w:rPr>
          <w:rFonts w:ascii="Georgia" w:hAnsi="Georgia"/>
        </w:rPr>
        <w:t>jewellery</w:t>
      </w:r>
      <w:r w:rsidRPr="00E75806">
        <w:rPr>
          <w:rFonts w:ascii="Georgia" w:hAnsi="Georgia"/>
        </w:rPr>
        <w:t xml:space="preserve"> evolved into an essential economic tool. The Maasai, particularly women, found themselves increasingly reliant on beadwork as a primary means of generating income, largely due to the challenges posed by land loss (</w:t>
      </w:r>
      <w:proofErr w:type="spellStart"/>
      <w:r w:rsidRPr="00E75806">
        <w:rPr>
          <w:rFonts w:ascii="Georgia" w:hAnsi="Georgia"/>
        </w:rPr>
        <w:t>Naputu</w:t>
      </w:r>
      <w:proofErr w:type="spellEnd"/>
      <w:r w:rsidRPr="00E75806">
        <w:rPr>
          <w:rFonts w:ascii="Georgia" w:hAnsi="Georgia"/>
        </w:rPr>
        <w:t xml:space="preserve">, 2019). As grazing lands diminished and livestock became less viable as a sole source of sustenance, communities were forced to adapt, seeking new avenues for </w:t>
      </w:r>
      <w:r w:rsidRPr="00E75806">
        <w:rPr>
          <w:rFonts w:ascii="Georgia" w:hAnsi="Georgia"/>
        </w:rPr>
        <w:lastRenderedPageBreak/>
        <w:t>survival. Beadwork emerged as a powerful response to these struggles as a way to preserve cultural heritage while forging a sustainable livelihood (</w:t>
      </w:r>
      <w:proofErr w:type="spellStart"/>
      <w:r w:rsidRPr="00E75806">
        <w:rPr>
          <w:rFonts w:ascii="Georgia" w:hAnsi="Georgia"/>
        </w:rPr>
        <w:t>Naputu</w:t>
      </w:r>
      <w:proofErr w:type="spellEnd"/>
      <w:r w:rsidRPr="00E75806">
        <w:rPr>
          <w:rFonts w:ascii="Georgia" w:hAnsi="Georgia"/>
        </w:rPr>
        <w:t>, 2019).</w:t>
      </w:r>
    </w:p>
    <w:p w14:paraId="631E1817" w14:textId="77777777" w:rsidR="00E75806" w:rsidRPr="00E75806" w:rsidRDefault="00E75806" w:rsidP="00E75806">
      <w:pPr>
        <w:rPr>
          <w:rFonts w:ascii="Georgia" w:hAnsi="Georgia"/>
        </w:rPr>
      </w:pPr>
      <w:r w:rsidRPr="00E75806">
        <w:rPr>
          <w:rFonts w:ascii="Georgia" w:hAnsi="Georgia"/>
        </w:rPr>
        <w:t>With each passing decade, Maasai artisans refined their craft to suit commercial markets. The intricate, highly personal designs of the past gradually transitioned into simpler geometric patterns- zig zags, diamonds, and triangles-each retaining cultural significance but becoming more accessible to global buyers. The zigzag, for example, symbolizes a new life journey, while other shapes convey themes of unity, strength, and resilience. Despite this evolution, the core meanings associated with Maasai beadwork have remained intact, serving as a testament to their commitment to preserving identity rather than simply commodifying tradition (Staff, 2024).</w:t>
      </w:r>
    </w:p>
    <w:p w14:paraId="148F19BD" w14:textId="28F579B2" w:rsidR="00E75806" w:rsidRPr="00E75806" w:rsidRDefault="00E75806" w:rsidP="00E75806">
      <w:pPr>
        <w:rPr>
          <w:rFonts w:ascii="Georgia" w:hAnsi="Georgia"/>
        </w:rPr>
      </w:pPr>
      <w:r w:rsidRPr="00E75806">
        <w:rPr>
          <w:rFonts w:ascii="Georgia" w:hAnsi="Georgia"/>
        </w:rPr>
        <w:t xml:space="preserve">Ultimately, the transformation of Maasai beadwork showcases the adaptability of their culture. Their artistry has shifted away from native materials, </w:t>
      </w:r>
      <w:r w:rsidRPr="00E75806">
        <w:rPr>
          <w:rFonts w:ascii="Georgia" w:hAnsi="Georgia"/>
        </w:rPr>
        <w:t>favouring</w:t>
      </w:r>
      <w:r w:rsidRPr="00E75806">
        <w:rPr>
          <w:rFonts w:ascii="Georgia" w:hAnsi="Georgia"/>
        </w:rPr>
        <w:t xml:space="preserve"> durable, imported glass beads that enhance vibrancy and longevity. Yet even within this change, the Maasai maintain a delicate balance-</w:t>
      </w:r>
      <w:r w:rsidR="009475EA">
        <w:rPr>
          <w:rFonts w:ascii="Georgia" w:hAnsi="Georgia"/>
        </w:rPr>
        <w:t xml:space="preserve"> </w:t>
      </w:r>
      <w:r w:rsidRPr="00E75806">
        <w:rPr>
          <w:rFonts w:ascii="Georgia" w:hAnsi="Georgia"/>
        </w:rPr>
        <w:t>embracing modern economic opportunities while ensuring their heritage remains a central thread in the fabric of their evolving world. In sharing their beadwork with the world, they are not relinquishing their traditions for profit, but rather reclaiming autonomy that had been disrupted by colonization and globalization. Through beadwork, Maasai women continue to weave narratives of resilience, identity, and self-determination.</w:t>
      </w:r>
    </w:p>
    <w:p w14:paraId="50DB2EB1" w14:textId="429DE534" w:rsidR="00E75806" w:rsidRPr="00E75806" w:rsidRDefault="00E75806" w:rsidP="00E75806">
      <w:pPr>
        <w:rPr>
          <w:rFonts w:ascii="Georgia" w:hAnsi="Georgia"/>
        </w:rPr>
      </w:pPr>
      <w:r w:rsidRPr="00E75806">
        <w:rPr>
          <w:rFonts w:ascii="Georgia" w:hAnsi="Georgia"/>
        </w:rPr>
        <w:t xml:space="preserve">Maasai beadwork has </w:t>
      </w:r>
      <w:r w:rsidR="009475EA" w:rsidRPr="00E75806">
        <w:rPr>
          <w:rFonts w:ascii="Georgia" w:hAnsi="Georgia"/>
        </w:rPr>
        <w:t>exceeded</w:t>
      </w:r>
      <w:r w:rsidRPr="00E75806">
        <w:rPr>
          <w:rFonts w:ascii="Georgia" w:hAnsi="Georgia"/>
        </w:rPr>
        <w:t xml:space="preserve"> its traditional role and now holds significance far beyond the communities where it originated. In the modern era, it has become a global symbol, influencing fashion, education, social media presence, and even political advocacy for indigenous rights. The intricate designs and rich cultural narratives woven into each piece serve as more than just adornments—they are powerful tools of representation, resilience, and empowerment.</w:t>
      </w:r>
    </w:p>
    <w:p w14:paraId="039B1DA3" w14:textId="473C8DB6" w:rsidR="00E75806" w:rsidRPr="00E75806" w:rsidRDefault="00E75806" w:rsidP="00E75806">
      <w:pPr>
        <w:rPr>
          <w:rFonts w:ascii="Georgia" w:hAnsi="Georgia"/>
        </w:rPr>
      </w:pPr>
      <w:r w:rsidRPr="00E75806">
        <w:rPr>
          <w:rFonts w:ascii="Georgia" w:hAnsi="Georgia"/>
        </w:rPr>
        <w:t xml:space="preserve">Maasai beadwork has found its place in international fashion, shaping trends and influencing designers across the world. Countries like Tanzania have embraced Maasai-inspired designs as a way to celebrate cultural identity, integrating beadwork into contemporary fashion while still </w:t>
      </w:r>
      <w:r w:rsidRPr="00E75806">
        <w:rPr>
          <w:rFonts w:ascii="Georgia" w:hAnsi="Georgia"/>
        </w:rPr>
        <w:t>honouring</w:t>
      </w:r>
      <w:r w:rsidRPr="00E75806">
        <w:rPr>
          <w:rFonts w:ascii="Georgia" w:hAnsi="Georgia"/>
        </w:rPr>
        <w:t xml:space="preserve"> its heritage</w:t>
      </w:r>
      <w:r w:rsidR="009475EA">
        <w:rPr>
          <w:rFonts w:ascii="Georgia" w:hAnsi="Georgia"/>
        </w:rPr>
        <w:t xml:space="preserve"> </w:t>
      </w:r>
      <w:r w:rsidR="009475EA" w:rsidRPr="00E75806">
        <w:rPr>
          <w:rFonts w:ascii="Georgia" w:hAnsi="Georgia"/>
        </w:rPr>
        <w:t>(Huru, 2025).</w:t>
      </w:r>
      <w:r w:rsidRPr="00E75806">
        <w:rPr>
          <w:rFonts w:ascii="Georgia" w:hAnsi="Georgia"/>
        </w:rPr>
        <w:t xml:space="preserve">. Collaborations between Maasai artisans and designers have resulted in high-end </w:t>
      </w:r>
      <w:r w:rsidRPr="00E75806">
        <w:rPr>
          <w:rFonts w:ascii="Georgia" w:hAnsi="Georgia"/>
        </w:rPr>
        <w:t>jewellery</w:t>
      </w:r>
      <w:r w:rsidRPr="00E75806">
        <w:rPr>
          <w:rFonts w:ascii="Georgia" w:hAnsi="Georgia"/>
        </w:rPr>
        <w:t xml:space="preserve"> collections (Maa Beadwork, 2023), accessories, and clothing embellishments that fuse traditional craftsmanship with modern aesthetics (Huru, 2025).</w:t>
      </w:r>
    </w:p>
    <w:p w14:paraId="70CCA7D1" w14:textId="77777777" w:rsidR="00E75806" w:rsidRPr="00E75806" w:rsidRDefault="00E75806" w:rsidP="00E75806">
      <w:pPr>
        <w:rPr>
          <w:rFonts w:ascii="Georgia" w:hAnsi="Georgia"/>
        </w:rPr>
      </w:pPr>
      <w:r w:rsidRPr="00E75806">
        <w:rPr>
          <w:rFonts w:ascii="Georgia" w:hAnsi="Georgia"/>
        </w:rPr>
        <w:t>In the modern digital environment, Maasai beadwork is no longer confined to local markets. Beyond fashion, Maasai beadwork plays an integral role in education and economic training. Beadwork is used to teach younger generations about Maasai history, values, and artistic traditions, ensuring that cultural knowledge is passed down while adapting to changing times (</w:t>
      </w:r>
      <w:proofErr w:type="spellStart"/>
      <w:r w:rsidRPr="00E75806">
        <w:rPr>
          <w:rFonts w:ascii="Georgia" w:hAnsi="Georgia"/>
        </w:rPr>
        <w:t>Oehrl</w:t>
      </w:r>
      <w:proofErr w:type="spellEnd"/>
      <w:r w:rsidRPr="00E75806">
        <w:rPr>
          <w:rFonts w:ascii="Georgia" w:hAnsi="Georgia"/>
        </w:rPr>
        <w:t>, 2023). Moreover, beadwork serves as an economic training tool- young Maasai girls and women learn how to market, manage finances, and build their own brands. These skills empower them to develop their own businesses, reach international customers, and sustain their communities in a modern economic system (Maa Beadwork, 2023).</w:t>
      </w:r>
    </w:p>
    <w:p w14:paraId="764EE034" w14:textId="4543E925" w:rsidR="00E75806" w:rsidRPr="00E75806" w:rsidRDefault="00E75806" w:rsidP="00E75806">
      <w:pPr>
        <w:rPr>
          <w:rFonts w:ascii="Georgia" w:hAnsi="Georgia"/>
        </w:rPr>
      </w:pPr>
      <w:r w:rsidRPr="00E75806">
        <w:rPr>
          <w:rFonts w:ascii="Georgia" w:hAnsi="Georgia"/>
        </w:rPr>
        <w:t>The significance of Maasai beadwork extends into political activism and indigenous rights advocacy. Wearing traditional beaded designs has become a symbol of resistance against marginalization and displacement. Activists use beadwork to reinforce their cultural identity and assert their right to ancestral lands, often incorporating Maasai patterns into protests</w:t>
      </w:r>
      <w:r w:rsidR="009475EA">
        <w:rPr>
          <w:rFonts w:ascii="Georgia" w:hAnsi="Georgia"/>
        </w:rPr>
        <w:t xml:space="preserve"> and</w:t>
      </w:r>
      <w:r w:rsidRPr="00E75806">
        <w:rPr>
          <w:rFonts w:ascii="Georgia" w:hAnsi="Georgia"/>
        </w:rPr>
        <w:t xml:space="preserve"> awareness campaigns (Beads.co, 2025). Additionally, beadwork is used to fund indigenous rights initiatives, ensuring that advocacy efforts have a tangible economic impact.</w:t>
      </w:r>
    </w:p>
    <w:p w14:paraId="4AFC1EA8" w14:textId="290BCE2D" w:rsidR="00E75806" w:rsidRPr="00E75806" w:rsidRDefault="00E75806" w:rsidP="00E75806">
      <w:pPr>
        <w:rPr>
          <w:rFonts w:ascii="Georgia" w:hAnsi="Georgia"/>
        </w:rPr>
      </w:pPr>
      <w:r w:rsidRPr="00E75806">
        <w:rPr>
          <w:rFonts w:ascii="Georgia" w:hAnsi="Georgia"/>
        </w:rPr>
        <w:lastRenderedPageBreak/>
        <w:t xml:space="preserve">Maasai beadwork aligns with the growing movement toward sustainability and ethical fashion. Many artisans prioritize eco-friendly craftsmanship, using </w:t>
      </w:r>
      <w:r w:rsidR="00552857">
        <w:rPr>
          <w:rFonts w:ascii="Georgia" w:hAnsi="Georgia"/>
        </w:rPr>
        <w:t>long lasting materials that will not degrade into microplastics</w:t>
      </w:r>
      <w:r w:rsidRPr="00E75806">
        <w:rPr>
          <w:rFonts w:ascii="Georgia" w:hAnsi="Georgia"/>
        </w:rPr>
        <w:t xml:space="preserve"> to create their designs (Maa Beadwork, 2023). As consumer interest in fair trade and ethical production rises, Maasai beadwork has become a recognized example of sustainable artistry, promoting both environmental consciousness and cultural </w:t>
      </w:r>
      <w:r w:rsidR="009475EA">
        <w:rPr>
          <w:rFonts w:ascii="Georgia" w:hAnsi="Georgia"/>
        </w:rPr>
        <w:t>identity</w:t>
      </w:r>
      <w:r w:rsidRPr="00E75806">
        <w:rPr>
          <w:rFonts w:ascii="Georgia" w:hAnsi="Georgia"/>
        </w:rPr>
        <w:t>.</w:t>
      </w:r>
      <w:r w:rsidR="009475EA">
        <w:rPr>
          <w:rFonts w:ascii="Georgia" w:hAnsi="Georgia"/>
        </w:rPr>
        <w:t xml:space="preserve"> </w:t>
      </w:r>
    </w:p>
    <w:p w14:paraId="4530DEEF" w14:textId="569C0888" w:rsidR="00E75806" w:rsidRPr="00E75806" w:rsidRDefault="00E75806" w:rsidP="00E75806">
      <w:pPr>
        <w:rPr>
          <w:rFonts w:ascii="Georgia" w:hAnsi="Georgia"/>
        </w:rPr>
      </w:pPr>
      <w:r w:rsidRPr="00E75806">
        <w:rPr>
          <w:rFonts w:ascii="Georgia" w:hAnsi="Georgia"/>
        </w:rPr>
        <w:t>Social media platforms and online shops have provided artisans with global visibility, allowing them to showcase and sell their work to a wider audience. Sponsors</w:t>
      </w:r>
      <w:r w:rsidR="00552857">
        <w:rPr>
          <w:rFonts w:ascii="Georgia" w:hAnsi="Georgia"/>
        </w:rPr>
        <w:t xml:space="preserve"> and</w:t>
      </w:r>
      <w:r w:rsidRPr="00E75806">
        <w:rPr>
          <w:rFonts w:ascii="Georgia" w:hAnsi="Georgia"/>
        </w:rPr>
        <w:t xml:space="preserve"> advocacy groups support beadwork </w:t>
      </w:r>
      <w:r w:rsidR="00552857">
        <w:rPr>
          <w:rFonts w:ascii="Georgia" w:hAnsi="Georgia"/>
        </w:rPr>
        <w:t>organisations</w:t>
      </w:r>
      <w:r w:rsidRPr="00E75806">
        <w:rPr>
          <w:rFonts w:ascii="Georgia" w:hAnsi="Georgia"/>
        </w:rPr>
        <w:t>, helping Maasai women generate a sustainable income while reclaiming what they lost due to land dispossession and economic shifts.</w:t>
      </w:r>
    </w:p>
    <w:p w14:paraId="3E573B4D" w14:textId="77777777" w:rsidR="00E75806" w:rsidRPr="00E75806" w:rsidRDefault="00E75806" w:rsidP="00E75806">
      <w:pPr>
        <w:rPr>
          <w:rFonts w:ascii="Georgia" w:hAnsi="Georgia"/>
        </w:rPr>
      </w:pPr>
      <w:r w:rsidRPr="00E75806">
        <w:rPr>
          <w:rFonts w:ascii="Georgia" w:hAnsi="Georgia"/>
        </w:rPr>
        <w:t>In conclusion, the Maasai's evolving relationship with beadwork reflects how a culture can adapt to modernity while preserving its traditional values. However, the future of this craft remains uncertain- will it continue to thrive, or will shifting fashion trends force the Maasai to seek new ways of sustaining their livelihoods without compromising their heritage? Beyond economic sustainability, the act of passing down generational skills embodies a deeper human experience, one where tradition transforms into empowerment. The evolution of Maasai adornment illustrates how the environment shapes cultural expression; what was once crafted from clay in the name of tradition has now been replaced with glass, stronger, more vibrant, yet still carrying the same meaning.</w:t>
      </w:r>
    </w:p>
    <w:p w14:paraId="338ACE51" w14:textId="77777777" w:rsidR="00E75806" w:rsidRPr="00E75806" w:rsidRDefault="00E75806" w:rsidP="00E75806">
      <w:pPr>
        <w:rPr>
          <w:rFonts w:ascii="Georgia" w:hAnsi="Georgia"/>
        </w:rPr>
      </w:pPr>
    </w:p>
    <w:p w14:paraId="7B36C5EA" w14:textId="77777777" w:rsidR="006E52E6" w:rsidRDefault="006E52E6">
      <w:pPr>
        <w:rPr>
          <w:rFonts w:ascii="Georgia" w:hAnsi="Georgia"/>
        </w:rPr>
      </w:pPr>
    </w:p>
    <w:p w14:paraId="3B8F4753" w14:textId="77777777" w:rsidR="00E75806" w:rsidRDefault="00E75806">
      <w:pPr>
        <w:rPr>
          <w:rFonts w:ascii="Georgia" w:hAnsi="Georgia"/>
        </w:rPr>
      </w:pPr>
    </w:p>
    <w:p w14:paraId="37A3ABA3" w14:textId="77777777" w:rsidR="00E75806" w:rsidRDefault="00E75806">
      <w:pPr>
        <w:rPr>
          <w:rFonts w:ascii="Georgia" w:hAnsi="Georgia"/>
        </w:rPr>
      </w:pPr>
    </w:p>
    <w:p w14:paraId="184062A5" w14:textId="77777777" w:rsidR="00E75806" w:rsidRDefault="00E75806">
      <w:pPr>
        <w:rPr>
          <w:rFonts w:ascii="Georgia" w:hAnsi="Georgia"/>
        </w:rPr>
      </w:pPr>
    </w:p>
    <w:p w14:paraId="394B68B4" w14:textId="77777777" w:rsidR="00E75806" w:rsidRDefault="00E75806">
      <w:pPr>
        <w:rPr>
          <w:rFonts w:ascii="Georgia" w:hAnsi="Georgia"/>
        </w:rPr>
      </w:pPr>
    </w:p>
    <w:p w14:paraId="220FB5C8" w14:textId="77777777" w:rsidR="00E75806" w:rsidRDefault="00E75806">
      <w:pPr>
        <w:rPr>
          <w:rFonts w:ascii="Georgia" w:hAnsi="Georgia"/>
        </w:rPr>
      </w:pPr>
    </w:p>
    <w:p w14:paraId="3160FF67" w14:textId="77777777" w:rsidR="00E75806" w:rsidRDefault="00E75806">
      <w:pPr>
        <w:rPr>
          <w:rFonts w:ascii="Georgia" w:hAnsi="Georgia"/>
        </w:rPr>
      </w:pPr>
    </w:p>
    <w:p w14:paraId="4981B2F1" w14:textId="77777777" w:rsidR="00E75806" w:rsidRDefault="00E75806">
      <w:pPr>
        <w:rPr>
          <w:rFonts w:ascii="Georgia" w:hAnsi="Georgia"/>
        </w:rPr>
      </w:pPr>
    </w:p>
    <w:p w14:paraId="062A46DE" w14:textId="77777777" w:rsidR="00E75806" w:rsidRDefault="00E75806">
      <w:pPr>
        <w:rPr>
          <w:rFonts w:ascii="Georgia" w:hAnsi="Georgia"/>
        </w:rPr>
      </w:pPr>
    </w:p>
    <w:p w14:paraId="11DE890C" w14:textId="77777777" w:rsidR="00E75806" w:rsidRDefault="00E75806">
      <w:pPr>
        <w:rPr>
          <w:rFonts w:ascii="Georgia" w:hAnsi="Georgia"/>
        </w:rPr>
      </w:pPr>
    </w:p>
    <w:p w14:paraId="1E692B97" w14:textId="77777777" w:rsidR="00E75806" w:rsidRDefault="00E75806">
      <w:pPr>
        <w:rPr>
          <w:rFonts w:ascii="Georgia" w:hAnsi="Georgia"/>
        </w:rPr>
      </w:pPr>
    </w:p>
    <w:p w14:paraId="5402E426" w14:textId="77777777" w:rsidR="00E75806" w:rsidRDefault="00E75806">
      <w:pPr>
        <w:rPr>
          <w:rFonts w:ascii="Georgia" w:hAnsi="Georgia"/>
        </w:rPr>
      </w:pPr>
    </w:p>
    <w:p w14:paraId="65D811B7" w14:textId="77777777" w:rsidR="00E75806" w:rsidRDefault="00E75806">
      <w:pPr>
        <w:rPr>
          <w:rFonts w:ascii="Georgia" w:hAnsi="Georgia"/>
        </w:rPr>
      </w:pPr>
    </w:p>
    <w:p w14:paraId="744EF595" w14:textId="77777777" w:rsidR="00E75806" w:rsidRDefault="00E75806">
      <w:pPr>
        <w:rPr>
          <w:rFonts w:ascii="Georgia" w:hAnsi="Georgia"/>
        </w:rPr>
      </w:pPr>
    </w:p>
    <w:p w14:paraId="7F6C3612" w14:textId="77777777" w:rsidR="009475EA" w:rsidRDefault="009475EA">
      <w:pPr>
        <w:rPr>
          <w:rFonts w:ascii="Georgia" w:hAnsi="Georgia"/>
        </w:rPr>
      </w:pPr>
    </w:p>
    <w:p w14:paraId="7D1206DE" w14:textId="77777777" w:rsidR="009475EA" w:rsidRDefault="009475EA">
      <w:pPr>
        <w:rPr>
          <w:rFonts w:ascii="Georgia" w:hAnsi="Georgia"/>
        </w:rPr>
      </w:pPr>
    </w:p>
    <w:p w14:paraId="56A2D02E" w14:textId="77777777" w:rsidR="009475EA" w:rsidRDefault="009475EA">
      <w:pPr>
        <w:rPr>
          <w:rFonts w:ascii="Georgia" w:hAnsi="Georgia"/>
        </w:rPr>
      </w:pPr>
    </w:p>
    <w:p w14:paraId="4A6B576F" w14:textId="77777777" w:rsidR="009475EA" w:rsidRDefault="009475EA">
      <w:pPr>
        <w:rPr>
          <w:rFonts w:ascii="Georgia" w:hAnsi="Georgia"/>
        </w:rPr>
      </w:pPr>
    </w:p>
    <w:p w14:paraId="1A44124A" w14:textId="3F1958AA" w:rsidR="00E75806" w:rsidRDefault="00E75806">
      <w:pPr>
        <w:rPr>
          <w:rFonts w:ascii="Georgia" w:hAnsi="Georgia"/>
        </w:rPr>
      </w:pPr>
      <w:r>
        <w:rPr>
          <w:rFonts w:ascii="Georgia" w:hAnsi="Georgia"/>
        </w:rPr>
        <w:lastRenderedPageBreak/>
        <w:t xml:space="preserve">Bibliography: </w:t>
      </w:r>
    </w:p>
    <w:p w14:paraId="25374A63" w14:textId="77777777" w:rsidR="00E75806" w:rsidRPr="00E75806" w:rsidRDefault="00E75806" w:rsidP="00E75806">
      <w:pPr>
        <w:rPr>
          <w:rFonts w:ascii="Georgia" w:hAnsi="Georgia"/>
        </w:rPr>
      </w:pPr>
      <w:r w:rsidRPr="00E75806">
        <w:rPr>
          <w:rFonts w:ascii="Georgia" w:hAnsi="Georgia"/>
        </w:rPr>
        <w:t xml:space="preserve">Beads.co (2025). </w:t>
      </w:r>
      <w:r w:rsidRPr="00E75806">
        <w:rPr>
          <w:rFonts w:ascii="Georgia" w:hAnsi="Georgia"/>
          <w:i/>
          <w:iCs/>
        </w:rPr>
        <w:t>Beadwork as Activism Powerful Statement or Performative.</w:t>
      </w:r>
      <w:r w:rsidRPr="00E75806">
        <w:rPr>
          <w:rFonts w:ascii="Georgia" w:hAnsi="Georgia"/>
        </w:rPr>
        <w:t xml:space="preserve"> [online] BEADS CO. Available at: </w:t>
      </w:r>
      <w:hyperlink r:id="rId5" w:history="1">
        <w:r w:rsidRPr="00E75806">
          <w:rPr>
            <w:rStyle w:val="Hyperlink"/>
            <w:rFonts w:ascii="Georgia" w:hAnsi="Georgia"/>
          </w:rPr>
          <w:t>https://beads.co/beadwork-as-activism-powerful-statement-or-performative/</w:t>
        </w:r>
      </w:hyperlink>
      <w:r w:rsidRPr="00E75806">
        <w:rPr>
          <w:rFonts w:ascii="Georgia" w:hAnsi="Georgia"/>
        </w:rPr>
        <w:t xml:space="preserve"> [Accessed 4 May 2025].</w:t>
      </w:r>
    </w:p>
    <w:p w14:paraId="552D7EB2" w14:textId="77777777" w:rsidR="00E75806" w:rsidRPr="00E75806" w:rsidRDefault="00E75806" w:rsidP="00E75806">
      <w:pPr>
        <w:rPr>
          <w:rFonts w:ascii="Georgia" w:hAnsi="Georgia"/>
        </w:rPr>
      </w:pPr>
      <w:r w:rsidRPr="00E75806">
        <w:rPr>
          <w:rFonts w:ascii="Georgia" w:hAnsi="Georgia"/>
        </w:rPr>
        <w:t xml:space="preserve">Chloe (2024). </w:t>
      </w:r>
      <w:r w:rsidRPr="00E75806">
        <w:rPr>
          <w:rFonts w:ascii="Georgia" w:hAnsi="Georgia"/>
          <w:i/>
          <w:iCs/>
        </w:rPr>
        <w:t>The Secret Traditions Behind Kenya’s Maasai Beadwork: Art and Identity.</w:t>
      </w:r>
      <w:r w:rsidRPr="00E75806">
        <w:rPr>
          <w:rFonts w:ascii="Georgia" w:hAnsi="Georgia"/>
        </w:rPr>
        <w:t xml:space="preserve"> [online] Moments Log. Available at: </w:t>
      </w:r>
      <w:hyperlink r:id="rId6" w:history="1">
        <w:r w:rsidRPr="00E75806">
          <w:rPr>
            <w:rStyle w:val="Hyperlink"/>
            <w:rFonts w:ascii="Georgia" w:hAnsi="Georgia"/>
          </w:rPr>
          <w:t>https://www.momentslog.com/culture/the-secret-traditions-behind-kenyas-maasai-beadwork-art-and-identity</w:t>
        </w:r>
      </w:hyperlink>
      <w:r w:rsidRPr="00E75806">
        <w:rPr>
          <w:rFonts w:ascii="Georgia" w:hAnsi="Georgia"/>
        </w:rPr>
        <w:t xml:space="preserve"> [Accessed 4 May 2025].</w:t>
      </w:r>
    </w:p>
    <w:p w14:paraId="4D625E7C" w14:textId="77777777" w:rsidR="00E75806" w:rsidRPr="00E75806" w:rsidRDefault="00E75806" w:rsidP="00E75806">
      <w:pPr>
        <w:rPr>
          <w:rFonts w:ascii="Georgia" w:hAnsi="Georgia"/>
        </w:rPr>
      </w:pPr>
      <w:r w:rsidRPr="00E75806">
        <w:rPr>
          <w:rFonts w:ascii="Georgia" w:hAnsi="Georgia"/>
        </w:rPr>
        <w:t xml:space="preserve">Cultural Elements (2019). </w:t>
      </w:r>
      <w:r w:rsidRPr="00E75806">
        <w:rPr>
          <w:rFonts w:ascii="Georgia" w:hAnsi="Georgia"/>
          <w:i/>
          <w:iCs/>
        </w:rPr>
        <w:t xml:space="preserve">The Story of Maasai Beaded </w:t>
      </w:r>
      <w:proofErr w:type="spellStart"/>
      <w:r w:rsidRPr="00E75806">
        <w:rPr>
          <w:rFonts w:ascii="Georgia" w:hAnsi="Georgia"/>
          <w:i/>
          <w:iCs/>
        </w:rPr>
        <w:t>Jewelry</w:t>
      </w:r>
      <w:proofErr w:type="spellEnd"/>
      <w:r w:rsidRPr="00E75806">
        <w:rPr>
          <w:rFonts w:ascii="Georgia" w:hAnsi="Georgia"/>
          <w:i/>
          <w:iCs/>
        </w:rPr>
        <w:t xml:space="preserve"> Elements World Culture.</w:t>
      </w:r>
      <w:r w:rsidRPr="00E75806">
        <w:rPr>
          <w:rFonts w:ascii="Georgia" w:hAnsi="Georgia"/>
        </w:rPr>
        <w:t xml:space="preserve"> [online] Elements. Available at: </w:t>
      </w:r>
      <w:hyperlink r:id="rId7" w:history="1">
        <w:r w:rsidRPr="00E75806">
          <w:rPr>
            <w:rStyle w:val="Hyperlink"/>
            <w:rFonts w:ascii="Georgia" w:hAnsi="Georgia"/>
          </w:rPr>
          <w:t>https://blog.culturalelements.com/the-story-of-maasai-beaded-jewelry/</w:t>
        </w:r>
      </w:hyperlink>
      <w:r w:rsidRPr="00E75806">
        <w:rPr>
          <w:rFonts w:ascii="Georgia" w:hAnsi="Georgia"/>
        </w:rPr>
        <w:t>.</w:t>
      </w:r>
    </w:p>
    <w:p w14:paraId="51CFA37F" w14:textId="77777777" w:rsidR="00E75806" w:rsidRPr="00E75806" w:rsidRDefault="00E75806" w:rsidP="00E75806">
      <w:pPr>
        <w:rPr>
          <w:rFonts w:ascii="Georgia" w:hAnsi="Georgia"/>
        </w:rPr>
      </w:pPr>
      <w:r w:rsidRPr="00E75806">
        <w:rPr>
          <w:rFonts w:ascii="Georgia" w:hAnsi="Georgia"/>
        </w:rPr>
        <w:t xml:space="preserve">History, T.A. (2021). </w:t>
      </w:r>
      <w:r w:rsidRPr="00E75806">
        <w:rPr>
          <w:rFonts w:ascii="Georgia" w:hAnsi="Georgia"/>
          <w:i/>
          <w:iCs/>
        </w:rPr>
        <w:t>The Maasai: One of oldest warrior tribes in Africa.</w:t>
      </w:r>
      <w:r w:rsidRPr="00E75806">
        <w:rPr>
          <w:rFonts w:ascii="Georgia" w:hAnsi="Georgia"/>
        </w:rPr>
        <w:t xml:space="preserve"> [online] The African History. Available at: </w:t>
      </w:r>
      <w:hyperlink r:id="rId8" w:history="1">
        <w:r w:rsidRPr="00E75806">
          <w:rPr>
            <w:rStyle w:val="Hyperlink"/>
            <w:rFonts w:ascii="Georgia" w:hAnsi="Georgia"/>
          </w:rPr>
          <w:t>https://theafricanhistory.com/2196</w:t>
        </w:r>
      </w:hyperlink>
      <w:r w:rsidRPr="00E75806">
        <w:rPr>
          <w:rFonts w:ascii="Georgia" w:hAnsi="Georgia"/>
        </w:rPr>
        <w:t>.</w:t>
      </w:r>
    </w:p>
    <w:p w14:paraId="25C020EC" w14:textId="77777777" w:rsidR="00E75806" w:rsidRPr="00E75806" w:rsidRDefault="00E75806" w:rsidP="00E75806">
      <w:pPr>
        <w:rPr>
          <w:rFonts w:ascii="Georgia" w:hAnsi="Georgia"/>
        </w:rPr>
      </w:pPr>
      <w:r w:rsidRPr="00E75806">
        <w:rPr>
          <w:rFonts w:ascii="Georgia" w:hAnsi="Georgia"/>
        </w:rPr>
        <w:t xml:space="preserve">Huru, M. (2025). </w:t>
      </w:r>
      <w:r w:rsidRPr="00E75806">
        <w:rPr>
          <w:rFonts w:ascii="Georgia" w:hAnsi="Georgia"/>
          <w:i/>
          <w:iCs/>
        </w:rPr>
        <w:t>The Influence of Maasai Beadwork in Tanzanian Fashion.</w:t>
      </w:r>
      <w:r w:rsidRPr="00E75806">
        <w:rPr>
          <w:rFonts w:ascii="Georgia" w:hAnsi="Georgia"/>
        </w:rPr>
        <w:t xml:space="preserve"> [online] Maisha Huru. Available at: </w:t>
      </w:r>
      <w:hyperlink r:id="rId9" w:history="1">
        <w:r w:rsidRPr="00E75806">
          <w:rPr>
            <w:rStyle w:val="Hyperlink"/>
            <w:rFonts w:ascii="Georgia" w:hAnsi="Georgia"/>
          </w:rPr>
          <w:t>https://www.maishahuru.com/post/the-influence-of-maasai-beadwork-in-tanzanian-fashion-165</w:t>
        </w:r>
      </w:hyperlink>
      <w:r w:rsidRPr="00E75806">
        <w:rPr>
          <w:rFonts w:ascii="Georgia" w:hAnsi="Georgia"/>
        </w:rPr>
        <w:t xml:space="preserve"> [Accessed 4 May 2025].</w:t>
      </w:r>
    </w:p>
    <w:p w14:paraId="56BBB2C8" w14:textId="77777777" w:rsidR="00E75806" w:rsidRPr="00E75806" w:rsidRDefault="00E75806" w:rsidP="00E75806">
      <w:pPr>
        <w:rPr>
          <w:rFonts w:ascii="Georgia" w:hAnsi="Georgia"/>
        </w:rPr>
      </w:pPr>
      <w:r w:rsidRPr="00E75806">
        <w:rPr>
          <w:rFonts w:ascii="Georgia" w:hAnsi="Georgia"/>
        </w:rPr>
        <w:t xml:space="preserve">Jiwa, V. (2024). </w:t>
      </w:r>
      <w:r w:rsidRPr="00E75806">
        <w:rPr>
          <w:rFonts w:ascii="Georgia" w:hAnsi="Georgia"/>
          <w:i/>
          <w:iCs/>
        </w:rPr>
        <w:t>The Impact Of Tourism On Maasais.</w:t>
      </w:r>
      <w:r w:rsidRPr="00E75806">
        <w:rPr>
          <w:rFonts w:ascii="Georgia" w:hAnsi="Georgia"/>
        </w:rPr>
        <w:t xml:space="preserve"> [online] Kenya wildlife safaris. Available at: </w:t>
      </w:r>
      <w:hyperlink r:id="rId10" w:history="1">
        <w:r w:rsidRPr="00E75806">
          <w:rPr>
            <w:rStyle w:val="Hyperlink"/>
            <w:rFonts w:ascii="Georgia" w:hAnsi="Georgia"/>
          </w:rPr>
          <w:t>https://www.safari-center.com/the-impact-of-tourism-on-maasais/</w:t>
        </w:r>
      </w:hyperlink>
      <w:r w:rsidRPr="00E75806">
        <w:rPr>
          <w:rFonts w:ascii="Georgia" w:hAnsi="Georgia"/>
        </w:rPr>
        <w:t>.</w:t>
      </w:r>
    </w:p>
    <w:p w14:paraId="79C69392" w14:textId="77777777" w:rsidR="00E75806" w:rsidRPr="00E75806" w:rsidRDefault="00E75806" w:rsidP="00E75806">
      <w:pPr>
        <w:rPr>
          <w:rFonts w:ascii="Georgia" w:hAnsi="Georgia"/>
        </w:rPr>
      </w:pPr>
      <w:r w:rsidRPr="00E75806">
        <w:rPr>
          <w:rFonts w:ascii="Georgia" w:hAnsi="Georgia"/>
        </w:rPr>
        <w:t xml:space="preserve">Maa Beadwork (2023). </w:t>
      </w:r>
      <w:r w:rsidRPr="00E75806">
        <w:rPr>
          <w:rFonts w:ascii="Georgia" w:hAnsi="Georgia"/>
          <w:i/>
          <w:iCs/>
        </w:rPr>
        <w:t>Designers Maa Beadwork The Maa Trust.</w:t>
      </w:r>
      <w:r w:rsidRPr="00E75806">
        <w:rPr>
          <w:rFonts w:ascii="Georgia" w:hAnsi="Georgia"/>
        </w:rPr>
        <w:t xml:space="preserve"> [online] Maa Beadwork. Available at: </w:t>
      </w:r>
      <w:hyperlink r:id="rId11" w:history="1">
        <w:r w:rsidRPr="00E75806">
          <w:rPr>
            <w:rStyle w:val="Hyperlink"/>
            <w:rFonts w:ascii="Georgia" w:hAnsi="Georgia"/>
          </w:rPr>
          <w:t>https://www.maabeadwork.org/designers</w:t>
        </w:r>
      </w:hyperlink>
      <w:r w:rsidRPr="00E75806">
        <w:rPr>
          <w:rFonts w:ascii="Georgia" w:hAnsi="Georgia"/>
        </w:rPr>
        <w:t xml:space="preserve"> [Accessed 4 May 2025].</w:t>
      </w:r>
    </w:p>
    <w:p w14:paraId="52183DFA" w14:textId="77777777" w:rsidR="00E75806" w:rsidRPr="00E75806" w:rsidRDefault="00E75806" w:rsidP="00E75806">
      <w:pPr>
        <w:rPr>
          <w:rFonts w:ascii="Georgia" w:hAnsi="Georgia"/>
        </w:rPr>
      </w:pPr>
      <w:proofErr w:type="spellStart"/>
      <w:r w:rsidRPr="00E75806">
        <w:rPr>
          <w:rFonts w:ascii="Georgia" w:hAnsi="Georgia"/>
        </w:rPr>
        <w:t>Meitamei</w:t>
      </w:r>
      <w:proofErr w:type="spellEnd"/>
      <w:r w:rsidRPr="00E75806">
        <w:rPr>
          <w:rFonts w:ascii="Georgia" w:hAnsi="Georgia"/>
        </w:rPr>
        <w:t xml:space="preserve">, O.-D. (2010). </w:t>
      </w:r>
      <w:r w:rsidRPr="00E75806">
        <w:rPr>
          <w:rFonts w:ascii="Georgia" w:hAnsi="Georgia"/>
          <w:i/>
          <w:iCs/>
        </w:rPr>
        <w:t>Maasai Autonomy and Sovereignty in Kenya and Tanzania.</w:t>
      </w:r>
      <w:r w:rsidRPr="00E75806">
        <w:rPr>
          <w:rFonts w:ascii="Georgia" w:hAnsi="Georgia"/>
        </w:rPr>
        <w:t xml:space="preserve"> [online] </w:t>
      </w:r>
      <w:hyperlink r:id="rId12" w:history="1">
        <w:r w:rsidRPr="00E75806">
          <w:rPr>
            <w:rStyle w:val="Hyperlink"/>
            <w:rFonts w:ascii="Georgia" w:hAnsi="Georgia"/>
          </w:rPr>
          <w:t>www.culturalsurvival.org</w:t>
        </w:r>
      </w:hyperlink>
      <w:r w:rsidRPr="00E75806">
        <w:rPr>
          <w:rFonts w:ascii="Georgia" w:hAnsi="Georgia"/>
        </w:rPr>
        <w:t xml:space="preserve">. Available at: </w:t>
      </w:r>
      <w:hyperlink r:id="rId13" w:history="1">
        <w:r w:rsidRPr="00E75806">
          <w:rPr>
            <w:rStyle w:val="Hyperlink"/>
            <w:rFonts w:ascii="Georgia" w:hAnsi="Georgia"/>
          </w:rPr>
          <w:t>https://www.culturalsurvival.org/publications/cultural-survival-quarterly/maasai-autonomy-and-sovereignty-kenya-and-tanzania</w:t>
        </w:r>
      </w:hyperlink>
      <w:r w:rsidRPr="00E75806">
        <w:rPr>
          <w:rFonts w:ascii="Georgia" w:hAnsi="Georgia"/>
        </w:rPr>
        <w:t>.</w:t>
      </w:r>
    </w:p>
    <w:p w14:paraId="070E7611" w14:textId="77777777" w:rsidR="00E75806" w:rsidRPr="00E75806" w:rsidRDefault="00E75806" w:rsidP="00E75806">
      <w:pPr>
        <w:rPr>
          <w:rFonts w:ascii="Georgia" w:hAnsi="Georgia"/>
        </w:rPr>
      </w:pPr>
      <w:r w:rsidRPr="00E75806">
        <w:rPr>
          <w:rFonts w:ascii="Georgia" w:hAnsi="Georgia"/>
        </w:rPr>
        <w:t xml:space="preserve">Naputu, M. (2019). </w:t>
      </w:r>
      <w:r w:rsidRPr="00E75806">
        <w:rPr>
          <w:rFonts w:ascii="Georgia" w:hAnsi="Georgia"/>
          <w:i/>
          <w:iCs/>
        </w:rPr>
        <w:t>The Maasai Crisis: Five core challenges implicating the future of indigenous people in East Africa.</w:t>
      </w:r>
      <w:r w:rsidRPr="00E75806">
        <w:rPr>
          <w:rFonts w:ascii="Georgia" w:hAnsi="Georgia"/>
        </w:rPr>
        <w:t xml:space="preserve"> [online] Voice of Maasai. Available at: </w:t>
      </w:r>
      <w:hyperlink r:id="rId14" w:history="1">
        <w:r w:rsidRPr="00E75806">
          <w:rPr>
            <w:rStyle w:val="Hyperlink"/>
            <w:rFonts w:ascii="Georgia" w:hAnsi="Georgia"/>
          </w:rPr>
          <w:t>https://www.voiceofmaasai.com/post/2019/04/29/the-maasai-crisis-five-core-challenges-implicating-the-future-of-indigenous-people-in-eas</w:t>
        </w:r>
      </w:hyperlink>
      <w:r w:rsidRPr="00E75806">
        <w:rPr>
          <w:rFonts w:ascii="Georgia" w:hAnsi="Georgia"/>
        </w:rPr>
        <w:t>.</w:t>
      </w:r>
    </w:p>
    <w:p w14:paraId="50D42046" w14:textId="77777777" w:rsidR="00E75806" w:rsidRPr="00E75806" w:rsidRDefault="00E75806" w:rsidP="00E75806">
      <w:pPr>
        <w:rPr>
          <w:rFonts w:ascii="Georgia" w:hAnsi="Georgia"/>
        </w:rPr>
      </w:pPr>
      <w:proofErr w:type="spellStart"/>
      <w:r w:rsidRPr="00E75806">
        <w:rPr>
          <w:rFonts w:ascii="Georgia" w:hAnsi="Georgia"/>
        </w:rPr>
        <w:t>Oehrl</w:t>
      </w:r>
      <w:proofErr w:type="spellEnd"/>
      <w:r w:rsidRPr="00E75806">
        <w:rPr>
          <w:rFonts w:ascii="Georgia" w:hAnsi="Georgia"/>
        </w:rPr>
        <w:t xml:space="preserve">, M. (2023). </w:t>
      </w:r>
      <w:r w:rsidRPr="00E75806">
        <w:rPr>
          <w:rFonts w:ascii="Georgia" w:hAnsi="Georgia"/>
          <w:i/>
          <w:iCs/>
        </w:rPr>
        <w:t>The Beaded and Associated Adornments of the Maasai.</w:t>
      </w:r>
      <w:r w:rsidRPr="00E75806">
        <w:rPr>
          <w:rFonts w:ascii="Georgia" w:hAnsi="Georgia"/>
        </w:rPr>
        <w:t xml:space="preserve"> [online] Academia.edu. Available at: </w:t>
      </w:r>
      <w:hyperlink r:id="rId15" w:history="1">
        <w:r w:rsidRPr="00E75806">
          <w:rPr>
            <w:rStyle w:val="Hyperlink"/>
            <w:rFonts w:ascii="Georgia" w:hAnsi="Georgia"/>
          </w:rPr>
          <w:t>https://www.academia.edu/114691383/THE_BEADED_AND_ASSOCIATED_ADORNMENTS_OF_THE_MAASAI?auto=download&amp;campaign=claiming-recommended-papers-download-button</w:t>
        </w:r>
      </w:hyperlink>
      <w:r w:rsidRPr="00E75806">
        <w:rPr>
          <w:rFonts w:ascii="Georgia" w:hAnsi="Georgia"/>
        </w:rPr>
        <w:t xml:space="preserve"> [Accessed May 2025].</w:t>
      </w:r>
    </w:p>
    <w:p w14:paraId="74E6FCCF" w14:textId="77777777" w:rsidR="00E75806" w:rsidRPr="00E75806" w:rsidRDefault="00E75806" w:rsidP="00E75806">
      <w:pPr>
        <w:rPr>
          <w:rFonts w:ascii="Georgia" w:hAnsi="Georgia"/>
          <w:lang w:val="nl-NL"/>
        </w:rPr>
      </w:pPr>
      <w:r w:rsidRPr="00E75806">
        <w:rPr>
          <w:rFonts w:ascii="Georgia" w:hAnsi="Georgia"/>
        </w:rPr>
        <w:t xml:space="preserve">Ruto, R.T. (2022). </w:t>
      </w:r>
      <w:r w:rsidRPr="00E75806">
        <w:rPr>
          <w:rFonts w:ascii="Georgia" w:hAnsi="Georgia"/>
          <w:i/>
          <w:iCs/>
        </w:rPr>
        <w:t>The Treaties That Rendered the Maasai Landless.</w:t>
      </w:r>
      <w:r w:rsidRPr="00E75806">
        <w:rPr>
          <w:rFonts w:ascii="Georgia" w:hAnsi="Georgia"/>
        </w:rPr>
        <w:t xml:space="preserve"> </w:t>
      </w:r>
      <w:r w:rsidRPr="00E75806">
        <w:rPr>
          <w:rFonts w:ascii="Georgia" w:hAnsi="Georgia"/>
          <w:lang w:val="nl-NL"/>
        </w:rPr>
        <w:t>Uonbi.ac.ke. [online] doi:</w:t>
      </w:r>
      <w:hyperlink r:id="rId16" w:history="1">
        <w:r w:rsidRPr="00E75806">
          <w:rPr>
            <w:rStyle w:val="Hyperlink"/>
            <w:rFonts w:ascii="Georgia" w:hAnsi="Georgia"/>
            <w:lang w:val="nl-NL"/>
          </w:rPr>
          <w:t>http://erepository.uonbi.ac.ke:8080/xmlui/handle/123456789/11669</w:t>
        </w:r>
      </w:hyperlink>
      <w:r w:rsidRPr="00E75806">
        <w:rPr>
          <w:rFonts w:ascii="Georgia" w:hAnsi="Georgia"/>
          <w:lang w:val="nl-NL"/>
        </w:rPr>
        <w:t>.</w:t>
      </w:r>
    </w:p>
    <w:p w14:paraId="5C7D9A2B" w14:textId="77777777" w:rsidR="00E75806" w:rsidRPr="00E75806" w:rsidRDefault="00E75806" w:rsidP="00E75806">
      <w:pPr>
        <w:rPr>
          <w:rFonts w:ascii="Georgia" w:hAnsi="Georgia"/>
        </w:rPr>
      </w:pPr>
      <w:r w:rsidRPr="00E75806">
        <w:rPr>
          <w:rFonts w:ascii="Georgia" w:hAnsi="Georgia"/>
        </w:rPr>
        <w:t xml:space="preserve">Staff (2024). </w:t>
      </w:r>
      <w:r w:rsidRPr="00E75806">
        <w:rPr>
          <w:rFonts w:ascii="Georgia" w:hAnsi="Georgia"/>
          <w:i/>
          <w:iCs/>
        </w:rPr>
        <w:t>Understanding Beadwork in Maasai Culture.</w:t>
      </w:r>
      <w:r w:rsidRPr="00E75806">
        <w:rPr>
          <w:rFonts w:ascii="Georgia" w:hAnsi="Georgia"/>
        </w:rPr>
        <w:t xml:space="preserve"> [online] Beads.co. Available at: </w:t>
      </w:r>
      <w:hyperlink r:id="rId17" w:history="1">
        <w:r w:rsidRPr="00E75806">
          <w:rPr>
            <w:rStyle w:val="Hyperlink"/>
            <w:rFonts w:ascii="Georgia" w:hAnsi="Georgia"/>
          </w:rPr>
          <w:t>https://beads.co/understanding-beadwork-in-maasai-culture/</w:t>
        </w:r>
      </w:hyperlink>
      <w:r w:rsidRPr="00E75806">
        <w:rPr>
          <w:rFonts w:ascii="Georgia" w:hAnsi="Georgia"/>
        </w:rPr>
        <w:t>.</w:t>
      </w:r>
    </w:p>
    <w:p w14:paraId="59903EF5" w14:textId="77777777" w:rsidR="00E75806" w:rsidRPr="00E75806" w:rsidRDefault="00E75806" w:rsidP="00E75806">
      <w:pPr>
        <w:rPr>
          <w:rFonts w:ascii="Georgia" w:hAnsi="Georgia"/>
        </w:rPr>
      </w:pPr>
      <w:r w:rsidRPr="00E75806">
        <w:rPr>
          <w:rFonts w:ascii="Georgia" w:hAnsi="Georgia"/>
        </w:rPr>
        <w:t xml:space="preserve">The Swahili Blog (2023). </w:t>
      </w:r>
      <w:r w:rsidRPr="00E75806">
        <w:rPr>
          <w:rFonts w:ascii="Georgia" w:hAnsi="Georgia"/>
          <w:i/>
          <w:iCs/>
        </w:rPr>
        <w:t>Maasai Beadwork: The Fascinating Traditions Behind It - The Swahili Blog.</w:t>
      </w:r>
      <w:r w:rsidRPr="00E75806">
        <w:rPr>
          <w:rFonts w:ascii="Georgia" w:hAnsi="Georgia"/>
        </w:rPr>
        <w:t xml:space="preserve"> [online] The Swahili Blog. Available at: </w:t>
      </w:r>
      <w:hyperlink r:id="rId18" w:history="1">
        <w:r w:rsidRPr="00E75806">
          <w:rPr>
            <w:rStyle w:val="Hyperlink"/>
            <w:rFonts w:ascii="Georgia" w:hAnsi="Georgia"/>
          </w:rPr>
          <w:t>https://theswahiliblog.com/african-culture/maasai-beadwork/</w:t>
        </w:r>
      </w:hyperlink>
      <w:r w:rsidRPr="00E75806">
        <w:rPr>
          <w:rFonts w:ascii="Georgia" w:hAnsi="Georgia"/>
        </w:rPr>
        <w:t>.</w:t>
      </w:r>
    </w:p>
    <w:p w14:paraId="0DCC26F5" w14:textId="77777777" w:rsidR="00E75806" w:rsidRPr="00E75806" w:rsidRDefault="00E75806" w:rsidP="00E75806">
      <w:pPr>
        <w:rPr>
          <w:rFonts w:ascii="Georgia" w:hAnsi="Georgia"/>
        </w:rPr>
      </w:pPr>
      <w:r w:rsidRPr="00E75806">
        <w:rPr>
          <w:rFonts w:ascii="Georgia" w:hAnsi="Georgia"/>
        </w:rPr>
        <w:t xml:space="preserve">Vam (n.d.). </w:t>
      </w:r>
      <w:r w:rsidRPr="00E75806">
        <w:rPr>
          <w:rFonts w:ascii="Georgia" w:hAnsi="Georgia"/>
          <w:i/>
          <w:iCs/>
        </w:rPr>
        <w:t>V&amp;A · Adire – ‘tied and dyed’ indigo textiles.</w:t>
      </w:r>
      <w:r w:rsidRPr="00E75806">
        <w:rPr>
          <w:rFonts w:ascii="Georgia" w:hAnsi="Georgia"/>
        </w:rPr>
        <w:t xml:space="preserve"> [online] Victoria and Albert Museum. Available at: </w:t>
      </w:r>
      <w:hyperlink r:id="rId19" w:history="1">
        <w:r w:rsidRPr="00E75806">
          <w:rPr>
            <w:rStyle w:val="Hyperlink"/>
            <w:rFonts w:ascii="Georgia" w:hAnsi="Georgia"/>
          </w:rPr>
          <w:t>https://www.vam.ac.uk/articles/adire-tied-and-dyed-indigo-textiles</w:t>
        </w:r>
      </w:hyperlink>
      <w:r w:rsidRPr="00E75806">
        <w:rPr>
          <w:rFonts w:ascii="Georgia" w:hAnsi="Georgia"/>
        </w:rPr>
        <w:t>.</w:t>
      </w:r>
    </w:p>
    <w:p w14:paraId="6BFF3255" w14:textId="77777777" w:rsidR="00E75806" w:rsidRPr="00E75806" w:rsidRDefault="00E75806" w:rsidP="00E75806">
      <w:pPr>
        <w:rPr>
          <w:rFonts w:ascii="Georgia" w:hAnsi="Georgia"/>
        </w:rPr>
      </w:pPr>
      <w:proofErr w:type="spellStart"/>
      <w:r w:rsidRPr="00E75806">
        <w:rPr>
          <w:rFonts w:ascii="Georgia" w:hAnsi="Georgia"/>
        </w:rPr>
        <w:lastRenderedPageBreak/>
        <w:t>Visitnatives</w:t>
      </w:r>
      <w:proofErr w:type="spellEnd"/>
      <w:r w:rsidRPr="00E75806">
        <w:rPr>
          <w:rFonts w:ascii="Georgia" w:hAnsi="Georgia"/>
        </w:rPr>
        <w:t xml:space="preserve"> (2024). </w:t>
      </w:r>
      <w:r w:rsidRPr="00E75806">
        <w:rPr>
          <w:rFonts w:ascii="Georgia" w:hAnsi="Georgia"/>
          <w:i/>
          <w:iCs/>
        </w:rPr>
        <w:t xml:space="preserve">What do the </w:t>
      </w:r>
      <w:proofErr w:type="spellStart"/>
      <w:r w:rsidRPr="00E75806">
        <w:rPr>
          <w:rFonts w:ascii="Georgia" w:hAnsi="Georgia"/>
          <w:i/>
          <w:iCs/>
        </w:rPr>
        <w:t>Colors</w:t>
      </w:r>
      <w:proofErr w:type="spellEnd"/>
      <w:r w:rsidRPr="00E75806">
        <w:rPr>
          <w:rFonts w:ascii="Georgia" w:hAnsi="Georgia"/>
          <w:i/>
          <w:iCs/>
        </w:rPr>
        <w:t xml:space="preserve"> of Maasai Beads Mean? Explore the Traditions of </w:t>
      </w:r>
      <w:proofErr w:type="spellStart"/>
      <w:r w:rsidRPr="00E75806">
        <w:rPr>
          <w:rFonts w:ascii="Georgia" w:hAnsi="Georgia"/>
          <w:i/>
          <w:iCs/>
        </w:rPr>
        <w:t>Color</w:t>
      </w:r>
      <w:proofErr w:type="spellEnd"/>
      <w:r w:rsidRPr="00E75806">
        <w:rPr>
          <w:rFonts w:ascii="Georgia" w:hAnsi="Georgia"/>
          <w:i/>
          <w:iCs/>
        </w:rPr>
        <w:t xml:space="preserve"> Symbolism in Authentic Maasai Beadwork.</w:t>
      </w:r>
      <w:r w:rsidRPr="00E75806">
        <w:rPr>
          <w:rFonts w:ascii="Georgia" w:hAnsi="Georgia"/>
        </w:rPr>
        <w:t xml:space="preserve"> [online] </w:t>
      </w:r>
      <w:proofErr w:type="spellStart"/>
      <w:r w:rsidRPr="00E75806">
        <w:rPr>
          <w:rFonts w:ascii="Georgia" w:hAnsi="Georgia"/>
        </w:rPr>
        <w:t>mysite</w:t>
      </w:r>
      <w:proofErr w:type="spellEnd"/>
      <w:r w:rsidRPr="00E75806">
        <w:rPr>
          <w:rFonts w:ascii="Georgia" w:hAnsi="Georgia"/>
        </w:rPr>
        <w:t xml:space="preserve">. Available at: </w:t>
      </w:r>
      <w:hyperlink r:id="rId20" w:history="1">
        <w:r w:rsidRPr="00E75806">
          <w:rPr>
            <w:rStyle w:val="Hyperlink"/>
            <w:rFonts w:ascii="Georgia" w:hAnsi="Georgia"/>
          </w:rPr>
          <w:t>https://www.visitnatives.com/post/what-do-the-colors-of-maasai-beads-mean-explore-the-traditions-of-color-symbolism-in-authentic-maas</w:t>
        </w:r>
      </w:hyperlink>
      <w:r w:rsidRPr="00E75806">
        <w:rPr>
          <w:rFonts w:ascii="Georgia" w:hAnsi="Georgia"/>
        </w:rPr>
        <w:t>.</w:t>
      </w:r>
    </w:p>
    <w:p w14:paraId="383AE2F6" w14:textId="77777777" w:rsidR="00E75806" w:rsidRPr="00E75806" w:rsidRDefault="00E75806" w:rsidP="00E75806">
      <w:pPr>
        <w:rPr>
          <w:rFonts w:ascii="Georgia" w:hAnsi="Georgia"/>
        </w:rPr>
      </w:pPr>
      <w:r w:rsidRPr="00E75806">
        <w:rPr>
          <w:rFonts w:ascii="Georgia" w:hAnsi="Georgia"/>
        </w:rPr>
        <w:t xml:space="preserve">Waller, R. (1976). </w:t>
      </w:r>
      <w:r w:rsidRPr="00E75806">
        <w:rPr>
          <w:rFonts w:ascii="Georgia" w:hAnsi="Georgia"/>
          <w:i/>
          <w:iCs/>
        </w:rPr>
        <w:t>The Maasai and the British 1895–1905: The Origins of an Alliance.</w:t>
      </w:r>
      <w:r w:rsidRPr="00E75806">
        <w:rPr>
          <w:rFonts w:ascii="Georgia" w:hAnsi="Georgia"/>
        </w:rPr>
        <w:t xml:space="preserve"> </w:t>
      </w:r>
      <w:r w:rsidRPr="00E75806">
        <w:rPr>
          <w:rFonts w:ascii="Georgia" w:hAnsi="Georgia"/>
          <w:i/>
          <w:iCs/>
        </w:rPr>
        <w:t>The Journal of African History</w:t>
      </w:r>
      <w:r w:rsidRPr="00E75806">
        <w:rPr>
          <w:rFonts w:ascii="Georgia" w:hAnsi="Georgia"/>
        </w:rPr>
        <w:t>, 17(4), pp. 529–553. doi:</w:t>
      </w:r>
      <w:hyperlink r:id="rId21" w:history="1">
        <w:r w:rsidRPr="00E75806">
          <w:rPr>
            <w:rStyle w:val="Hyperlink"/>
            <w:rFonts w:ascii="Georgia" w:hAnsi="Georgia"/>
          </w:rPr>
          <w:t>10.1017/S002185370001505X</w:t>
        </w:r>
      </w:hyperlink>
      <w:r w:rsidRPr="00E75806">
        <w:rPr>
          <w:rFonts w:ascii="Georgia" w:hAnsi="Georgia"/>
        </w:rPr>
        <w:t>.</w:t>
      </w:r>
    </w:p>
    <w:p w14:paraId="6C3321FD" w14:textId="77777777" w:rsidR="00E75806" w:rsidRPr="00E75806" w:rsidRDefault="00E75806" w:rsidP="00E75806">
      <w:pPr>
        <w:rPr>
          <w:rFonts w:ascii="Georgia" w:hAnsi="Georgia"/>
        </w:rPr>
      </w:pPr>
    </w:p>
    <w:sectPr w:rsidR="00E75806" w:rsidRPr="00E758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506EA"/>
    <w:multiLevelType w:val="multilevel"/>
    <w:tmpl w:val="D9F67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3870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806"/>
    <w:rsid w:val="001D1819"/>
    <w:rsid w:val="001F5919"/>
    <w:rsid w:val="00552857"/>
    <w:rsid w:val="006E52E6"/>
    <w:rsid w:val="00893028"/>
    <w:rsid w:val="009475EA"/>
    <w:rsid w:val="00E75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B6F04"/>
  <w15:chartTrackingRefBased/>
  <w15:docId w15:val="{85D02F02-AC66-4F75-88E7-57156A98C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8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58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58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58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58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58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8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8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8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8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58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58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58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58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58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8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8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806"/>
    <w:rPr>
      <w:rFonts w:eastAsiaTheme="majorEastAsia" w:cstheme="majorBidi"/>
      <w:color w:val="272727" w:themeColor="text1" w:themeTint="D8"/>
    </w:rPr>
  </w:style>
  <w:style w:type="paragraph" w:styleId="Title">
    <w:name w:val="Title"/>
    <w:basedOn w:val="Normal"/>
    <w:next w:val="Normal"/>
    <w:link w:val="TitleChar"/>
    <w:uiPriority w:val="10"/>
    <w:qFormat/>
    <w:rsid w:val="00E75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8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58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8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806"/>
    <w:pPr>
      <w:spacing w:before="160"/>
      <w:jc w:val="center"/>
    </w:pPr>
    <w:rPr>
      <w:i/>
      <w:iCs/>
      <w:color w:val="404040" w:themeColor="text1" w:themeTint="BF"/>
    </w:rPr>
  </w:style>
  <w:style w:type="character" w:customStyle="1" w:styleId="QuoteChar">
    <w:name w:val="Quote Char"/>
    <w:basedOn w:val="DefaultParagraphFont"/>
    <w:link w:val="Quote"/>
    <w:uiPriority w:val="29"/>
    <w:rsid w:val="00E75806"/>
    <w:rPr>
      <w:i/>
      <w:iCs/>
      <w:color w:val="404040" w:themeColor="text1" w:themeTint="BF"/>
    </w:rPr>
  </w:style>
  <w:style w:type="paragraph" w:styleId="ListParagraph">
    <w:name w:val="List Paragraph"/>
    <w:basedOn w:val="Normal"/>
    <w:uiPriority w:val="34"/>
    <w:qFormat/>
    <w:rsid w:val="00E75806"/>
    <w:pPr>
      <w:ind w:left="720"/>
      <w:contextualSpacing/>
    </w:pPr>
  </w:style>
  <w:style w:type="character" w:styleId="IntenseEmphasis">
    <w:name w:val="Intense Emphasis"/>
    <w:basedOn w:val="DefaultParagraphFont"/>
    <w:uiPriority w:val="21"/>
    <w:qFormat/>
    <w:rsid w:val="00E75806"/>
    <w:rPr>
      <w:i/>
      <w:iCs/>
      <w:color w:val="0F4761" w:themeColor="accent1" w:themeShade="BF"/>
    </w:rPr>
  </w:style>
  <w:style w:type="paragraph" w:styleId="IntenseQuote">
    <w:name w:val="Intense Quote"/>
    <w:basedOn w:val="Normal"/>
    <w:next w:val="Normal"/>
    <w:link w:val="IntenseQuoteChar"/>
    <w:uiPriority w:val="30"/>
    <w:qFormat/>
    <w:rsid w:val="00E75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5806"/>
    <w:rPr>
      <w:i/>
      <w:iCs/>
      <w:color w:val="0F4761" w:themeColor="accent1" w:themeShade="BF"/>
    </w:rPr>
  </w:style>
  <w:style w:type="character" w:styleId="IntenseReference">
    <w:name w:val="Intense Reference"/>
    <w:basedOn w:val="DefaultParagraphFont"/>
    <w:uiPriority w:val="32"/>
    <w:qFormat/>
    <w:rsid w:val="00E75806"/>
    <w:rPr>
      <w:b/>
      <w:bCs/>
      <w:smallCaps/>
      <w:color w:val="0F4761" w:themeColor="accent1" w:themeShade="BF"/>
      <w:spacing w:val="5"/>
    </w:rPr>
  </w:style>
  <w:style w:type="character" w:styleId="Hyperlink">
    <w:name w:val="Hyperlink"/>
    <w:basedOn w:val="DefaultParagraphFont"/>
    <w:uiPriority w:val="99"/>
    <w:unhideWhenUsed/>
    <w:rsid w:val="00E75806"/>
    <w:rPr>
      <w:color w:val="467886" w:themeColor="hyperlink"/>
      <w:u w:val="single"/>
    </w:rPr>
  </w:style>
  <w:style w:type="character" w:styleId="UnresolvedMention">
    <w:name w:val="Unresolved Mention"/>
    <w:basedOn w:val="DefaultParagraphFont"/>
    <w:uiPriority w:val="99"/>
    <w:semiHidden/>
    <w:unhideWhenUsed/>
    <w:rsid w:val="00E758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077185">
      <w:bodyDiv w:val="1"/>
      <w:marLeft w:val="0"/>
      <w:marRight w:val="0"/>
      <w:marTop w:val="0"/>
      <w:marBottom w:val="0"/>
      <w:divBdr>
        <w:top w:val="none" w:sz="0" w:space="0" w:color="auto"/>
        <w:left w:val="none" w:sz="0" w:space="0" w:color="auto"/>
        <w:bottom w:val="none" w:sz="0" w:space="0" w:color="auto"/>
        <w:right w:val="none" w:sz="0" w:space="0" w:color="auto"/>
      </w:divBdr>
    </w:div>
    <w:div w:id="562831957">
      <w:bodyDiv w:val="1"/>
      <w:marLeft w:val="0"/>
      <w:marRight w:val="0"/>
      <w:marTop w:val="0"/>
      <w:marBottom w:val="0"/>
      <w:divBdr>
        <w:top w:val="none" w:sz="0" w:space="0" w:color="auto"/>
        <w:left w:val="none" w:sz="0" w:space="0" w:color="auto"/>
        <w:bottom w:val="none" w:sz="0" w:space="0" w:color="auto"/>
        <w:right w:val="none" w:sz="0" w:space="0" w:color="auto"/>
      </w:divBdr>
    </w:div>
    <w:div w:id="785855338">
      <w:bodyDiv w:val="1"/>
      <w:marLeft w:val="0"/>
      <w:marRight w:val="0"/>
      <w:marTop w:val="0"/>
      <w:marBottom w:val="0"/>
      <w:divBdr>
        <w:top w:val="none" w:sz="0" w:space="0" w:color="auto"/>
        <w:left w:val="none" w:sz="0" w:space="0" w:color="auto"/>
        <w:bottom w:val="none" w:sz="0" w:space="0" w:color="auto"/>
        <w:right w:val="none" w:sz="0" w:space="0" w:color="auto"/>
      </w:divBdr>
    </w:div>
    <w:div w:id="1708676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africanhistory.com/2196" TargetMode="External"/><Relationship Id="rId13" Type="http://schemas.openxmlformats.org/officeDocument/2006/relationships/hyperlink" Target="https://www.culturalsurvival.org/publications/cultural-survival-quarterly/maasai-autonomy-and-sovereignty-kenya-and-tanzania" TargetMode="External"/><Relationship Id="rId18" Type="http://schemas.openxmlformats.org/officeDocument/2006/relationships/hyperlink" Target="https://theswahiliblog.com/african-culture/maasai-beadwork/" TargetMode="External"/><Relationship Id="rId3" Type="http://schemas.openxmlformats.org/officeDocument/2006/relationships/settings" Target="settings.xml"/><Relationship Id="rId21" Type="http://schemas.openxmlformats.org/officeDocument/2006/relationships/hyperlink" Target="https://doi.org/10.1017/S002185370001505X" TargetMode="External"/><Relationship Id="rId7" Type="http://schemas.openxmlformats.org/officeDocument/2006/relationships/hyperlink" Target="https://blog.culturalelements.com/the-story-of-maasai-beaded-jewelry/" TargetMode="External"/><Relationship Id="rId12" Type="http://schemas.openxmlformats.org/officeDocument/2006/relationships/hyperlink" Target="https://www.culturalsurvival.org/" TargetMode="External"/><Relationship Id="rId17" Type="http://schemas.openxmlformats.org/officeDocument/2006/relationships/hyperlink" Target="https://beads.co/understanding-beadwork-in-maasai-culture/" TargetMode="External"/><Relationship Id="rId2" Type="http://schemas.openxmlformats.org/officeDocument/2006/relationships/styles" Target="styles.xml"/><Relationship Id="rId16" Type="http://schemas.openxmlformats.org/officeDocument/2006/relationships/hyperlink" Target="https://erepository.uonbi.ac.ke:8080/xmlui/handle/123456789/11669" TargetMode="External"/><Relationship Id="rId20" Type="http://schemas.openxmlformats.org/officeDocument/2006/relationships/hyperlink" Target="https://www.visitnatives.com/post/what-do-the-colors-of-maasai-beads-mean-explore-the-traditions-of-color-symbolism-in-authentic-maas" TargetMode="External"/><Relationship Id="rId1" Type="http://schemas.openxmlformats.org/officeDocument/2006/relationships/numbering" Target="numbering.xml"/><Relationship Id="rId6" Type="http://schemas.openxmlformats.org/officeDocument/2006/relationships/hyperlink" Target="https://www.momentslog.com/culture/the-secret-traditions-behind-kenyas-maasai-beadwork-art-and-identity" TargetMode="External"/><Relationship Id="rId11" Type="http://schemas.openxmlformats.org/officeDocument/2006/relationships/hyperlink" Target="https://www.maabeadwork.org/designers" TargetMode="External"/><Relationship Id="rId5" Type="http://schemas.openxmlformats.org/officeDocument/2006/relationships/hyperlink" Target="https://beads.co/beadwork-as-activism-powerful-statement-or-performative/" TargetMode="External"/><Relationship Id="rId15" Type="http://schemas.openxmlformats.org/officeDocument/2006/relationships/hyperlink" Target="https://www.academia.edu/114691383/THE_BEADED_AND_ASSOCIATED_ADORNMENTS_OF_THE_MAASAI?auto=download&amp;campaign=claiming-recommended-papers-download-button" TargetMode="External"/><Relationship Id="rId23" Type="http://schemas.openxmlformats.org/officeDocument/2006/relationships/theme" Target="theme/theme1.xml"/><Relationship Id="rId10" Type="http://schemas.openxmlformats.org/officeDocument/2006/relationships/hyperlink" Target="https://www.safari-center.com/the-impact-of-tourism-on-maasais/" TargetMode="External"/><Relationship Id="rId19" Type="http://schemas.openxmlformats.org/officeDocument/2006/relationships/hyperlink" Target="https://www.vam.ac.uk/articles/adire-tied-and-dyed-indigo-textiles" TargetMode="External"/><Relationship Id="rId4" Type="http://schemas.openxmlformats.org/officeDocument/2006/relationships/webSettings" Target="webSettings.xml"/><Relationship Id="rId9" Type="http://schemas.openxmlformats.org/officeDocument/2006/relationships/hyperlink" Target="https://www.maishahuru.com/post/the-influence-of-maasai-beadwork-in-tanzanian-fashion-165" TargetMode="External"/><Relationship Id="rId14" Type="http://schemas.openxmlformats.org/officeDocument/2006/relationships/hyperlink" Target="https://www.voiceofmaasai.com/post/2019/04/29/the-maasai-crisis-five-core-challenges-implicating-the-future-of-indigenous-people-in-ea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2632</Words>
  <Characters>15006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Jasper (2400802)</dc:creator>
  <cp:keywords/>
  <dc:description/>
  <cp:lastModifiedBy>Elizabeth Jasper (2400802)</cp:lastModifiedBy>
  <cp:revision>3</cp:revision>
  <dcterms:created xsi:type="dcterms:W3CDTF">2025-05-04T07:41:00Z</dcterms:created>
  <dcterms:modified xsi:type="dcterms:W3CDTF">2025-05-04T08:01:00Z</dcterms:modified>
</cp:coreProperties>
</file>