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12B03" w14:textId="77777777" w:rsidR="00E01A2F" w:rsidRDefault="00E01A2F">
      <w:pPr>
        <w:jc w:val="center"/>
        <w:rPr>
          <w:rFonts w:ascii="Tahoma" w:eastAsia="Tahoma" w:hAnsi="Tahoma" w:cs="Tahoma"/>
          <w:b/>
          <w:u w:val="single"/>
        </w:rPr>
      </w:pPr>
    </w:p>
    <w:p w14:paraId="4DCBF2BF" w14:textId="77777777" w:rsidR="00E01A2F" w:rsidRDefault="00E01A2F">
      <w:pPr>
        <w:jc w:val="both"/>
        <w:rPr>
          <w:rFonts w:ascii="Tahoma" w:eastAsia="Tahoma" w:hAnsi="Tahoma" w:cs="Tahoma"/>
          <w:b/>
          <w:u w:val="single"/>
        </w:rPr>
      </w:pPr>
    </w:p>
    <w:p w14:paraId="242C6F5E" w14:textId="77777777" w:rsidR="00E01A2F" w:rsidRDefault="00E01A2F">
      <w:pPr>
        <w:jc w:val="both"/>
        <w:rPr>
          <w:rFonts w:ascii="Tahoma" w:eastAsia="Tahoma" w:hAnsi="Tahoma" w:cs="Tahoma"/>
          <w:b/>
          <w:u w:val="single"/>
        </w:rPr>
      </w:pPr>
    </w:p>
    <w:p w14:paraId="451397B7" w14:textId="77777777" w:rsidR="00191432" w:rsidRDefault="00191432">
      <w:pPr>
        <w:jc w:val="both"/>
        <w:rPr>
          <w:rFonts w:ascii="Tahoma" w:eastAsia="Tahoma" w:hAnsi="Tahoma" w:cs="Tahoma"/>
          <w:b/>
          <w:u w:val="single"/>
        </w:rPr>
      </w:pPr>
    </w:p>
    <w:p w14:paraId="57B924CA" w14:textId="61D86124" w:rsidR="00E01A2F" w:rsidRDefault="00D5091A">
      <w:pPr>
        <w:jc w:val="both"/>
        <w:rPr>
          <w:rFonts w:ascii="Tahoma" w:eastAsia="Tahoma" w:hAnsi="Tahoma" w:cs="Tahoma"/>
          <w:b/>
          <w:u w:val="single"/>
        </w:rPr>
      </w:pPr>
      <w:r>
        <w:rPr>
          <w:rFonts w:ascii="Tahoma" w:eastAsia="Tahoma" w:hAnsi="Tahoma" w:cs="Tahoma"/>
          <w:b/>
          <w:u w:val="single"/>
        </w:rPr>
        <w:t xml:space="preserve">LEVEL 4 – Student Journal </w:t>
      </w:r>
    </w:p>
    <w:p w14:paraId="7BDD8CB6" w14:textId="769ECB35" w:rsidR="00E01A2F" w:rsidRDefault="00E01A2F">
      <w:pPr>
        <w:rPr>
          <w:rFonts w:ascii="Tahoma" w:eastAsia="Tahoma" w:hAnsi="Tahoma" w:cs="Tahoma"/>
          <w:b/>
          <w:u w:val="single"/>
        </w:rPr>
      </w:pPr>
    </w:p>
    <w:p w14:paraId="44E6B5C7" w14:textId="77777777" w:rsidR="00191432" w:rsidRDefault="00191432">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E01A2F" w14:paraId="6DDF8DC8" w14:textId="77777777">
        <w:tc>
          <w:tcPr>
            <w:tcW w:w="3987" w:type="dxa"/>
            <w:shd w:val="clear" w:color="auto" w:fill="8DB3E2"/>
          </w:tcPr>
          <w:p w14:paraId="7D6C2F21" w14:textId="4DDAEB58" w:rsidR="00E01A2F" w:rsidRDefault="00D5091A">
            <w:pPr>
              <w:rPr>
                <w:rFonts w:ascii="Tahoma" w:eastAsia="Tahoma" w:hAnsi="Tahoma" w:cs="Tahoma"/>
                <w:b/>
                <w:sz w:val="20"/>
                <w:szCs w:val="20"/>
              </w:rPr>
            </w:pPr>
            <w:r>
              <w:rPr>
                <w:rFonts w:ascii="Tahoma" w:eastAsia="Tahoma" w:hAnsi="Tahoma" w:cs="Tahoma"/>
                <w:b/>
                <w:sz w:val="20"/>
                <w:szCs w:val="20"/>
              </w:rPr>
              <w:t xml:space="preserve">Student Name: </w:t>
            </w:r>
            <w:r w:rsidR="00D42452">
              <w:rPr>
                <w:rFonts w:ascii="Tahoma" w:eastAsia="Tahoma" w:hAnsi="Tahoma" w:cs="Tahoma"/>
                <w:b/>
                <w:sz w:val="20"/>
                <w:szCs w:val="20"/>
              </w:rPr>
              <w:t>Farzana Islam Happy</w:t>
            </w:r>
          </w:p>
          <w:p w14:paraId="3A58FF7F" w14:textId="77777777" w:rsidR="00E01A2F" w:rsidRDefault="00E01A2F">
            <w:pPr>
              <w:rPr>
                <w:rFonts w:ascii="Tahoma" w:eastAsia="Tahoma" w:hAnsi="Tahoma" w:cs="Tahoma"/>
                <w:b/>
                <w:sz w:val="20"/>
                <w:szCs w:val="20"/>
              </w:rPr>
            </w:pPr>
          </w:p>
          <w:p w14:paraId="034E8461" w14:textId="5A9B715E" w:rsidR="00E01A2F" w:rsidRDefault="00D5091A">
            <w:pPr>
              <w:rPr>
                <w:rFonts w:ascii="Tahoma" w:eastAsia="Tahoma" w:hAnsi="Tahoma" w:cs="Tahoma"/>
                <w:b/>
                <w:sz w:val="20"/>
                <w:szCs w:val="20"/>
              </w:rPr>
            </w:pPr>
            <w:r>
              <w:rPr>
                <w:rFonts w:ascii="Tahoma" w:eastAsia="Tahoma" w:hAnsi="Tahoma" w:cs="Tahoma"/>
                <w:b/>
                <w:sz w:val="20"/>
                <w:szCs w:val="20"/>
              </w:rPr>
              <w:t xml:space="preserve">Student Number: </w:t>
            </w:r>
            <w:r w:rsidR="00D42452">
              <w:rPr>
                <w:rFonts w:ascii="Tahoma" w:eastAsia="Tahoma" w:hAnsi="Tahoma" w:cs="Tahoma"/>
                <w:b/>
                <w:sz w:val="20"/>
                <w:szCs w:val="20"/>
              </w:rPr>
              <w:t>2021025</w:t>
            </w:r>
          </w:p>
          <w:p w14:paraId="76393D86" w14:textId="77777777" w:rsidR="00E01A2F" w:rsidRDefault="00E01A2F">
            <w:pPr>
              <w:rPr>
                <w:rFonts w:ascii="Tahoma" w:eastAsia="Tahoma" w:hAnsi="Tahoma" w:cs="Tahoma"/>
                <w:b/>
                <w:sz w:val="20"/>
                <w:szCs w:val="20"/>
              </w:rPr>
            </w:pPr>
          </w:p>
        </w:tc>
        <w:tc>
          <w:tcPr>
            <w:tcW w:w="7195" w:type="dxa"/>
            <w:shd w:val="clear" w:color="auto" w:fill="8DB3E2"/>
          </w:tcPr>
          <w:p w14:paraId="0CFA380B" w14:textId="4D0435D9" w:rsidR="00E01A2F" w:rsidRDefault="00D5091A">
            <w:pPr>
              <w:rPr>
                <w:rFonts w:ascii="Tahoma" w:eastAsia="Tahoma" w:hAnsi="Tahoma" w:cs="Tahoma"/>
                <w:b/>
                <w:sz w:val="20"/>
                <w:szCs w:val="20"/>
              </w:rPr>
            </w:pPr>
            <w:r>
              <w:rPr>
                <w:rFonts w:ascii="Tahoma" w:eastAsia="Tahoma" w:hAnsi="Tahoma" w:cs="Tahoma"/>
                <w:b/>
                <w:sz w:val="20"/>
                <w:szCs w:val="20"/>
              </w:rPr>
              <w:t xml:space="preserve">Module: </w:t>
            </w:r>
            <w:r w:rsidR="00D42452">
              <w:rPr>
                <w:rFonts w:ascii="Tahoma" w:eastAsia="Tahoma" w:hAnsi="Tahoma" w:cs="Tahoma"/>
                <w:b/>
                <w:sz w:val="20"/>
                <w:szCs w:val="20"/>
              </w:rPr>
              <w:t>Food &amp; Beverage Operations</w:t>
            </w:r>
          </w:p>
          <w:p w14:paraId="7644B9DC" w14:textId="77777777" w:rsidR="00E01A2F" w:rsidRDefault="00E01A2F">
            <w:pPr>
              <w:rPr>
                <w:rFonts w:ascii="Tahoma" w:eastAsia="Tahoma" w:hAnsi="Tahoma" w:cs="Tahoma"/>
                <w:b/>
                <w:sz w:val="20"/>
                <w:szCs w:val="20"/>
              </w:rPr>
            </w:pPr>
          </w:p>
          <w:p w14:paraId="459B3225" w14:textId="7E59A112" w:rsidR="00E01A2F" w:rsidRDefault="00D5091A">
            <w:pPr>
              <w:rPr>
                <w:rFonts w:ascii="Tahoma" w:eastAsia="Tahoma" w:hAnsi="Tahoma" w:cs="Tahoma"/>
                <w:b/>
                <w:sz w:val="20"/>
                <w:szCs w:val="20"/>
              </w:rPr>
            </w:pPr>
            <w:r>
              <w:rPr>
                <w:rFonts w:ascii="Tahoma" w:eastAsia="Tahoma" w:hAnsi="Tahoma" w:cs="Tahoma"/>
                <w:b/>
                <w:sz w:val="20"/>
                <w:szCs w:val="20"/>
              </w:rPr>
              <w:t>Lecturer:</w:t>
            </w:r>
            <w:r w:rsidR="00D42452">
              <w:rPr>
                <w:rFonts w:ascii="Tahoma" w:eastAsia="Tahoma" w:hAnsi="Tahoma" w:cs="Tahoma"/>
                <w:b/>
                <w:sz w:val="20"/>
                <w:szCs w:val="20"/>
              </w:rPr>
              <w:t xml:space="preserve"> Ryan </w:t>
            </w:r>
            <w:r w:rsidR="00535BCB">
              <w:rPr>
                <w:rFonts w:ascii="Tahoma" w:eastAsia="Tahoma" w:hAnsi="Tahoma" w:cs="Tahoma"/>
                <w:b/>
                <w:sz w:val="20"/>
                <w:szCs w:val="20"/>
              </w:rPr>
              <w:t xml:space="preserve">Anthony </w:t>
            </w:r>
            <w:r w:rsidR="00D42452">
              <w:rPr>
                <w:rFonts w:ascii="Tahoma" w:eastAsia="Tahoma" w:hAnsi="Tahoma" w:cs="Tahoma"/>
                <w:b/>
                <w:sz w:val="20"/>
                <w:szCs w:val="20"/>
              </w:rPr>
              <w:t xml:space="preserve">Peters </w:t>
            </w:r>
          </w:p>
        </w:tc>
      </w:tr>
    </w:tbl>
    <w:p w14:paraId="344F116A" w14:textId="77777777" w:rsidR="00E01A2F" w:rsidRDefault="00E01A2F">
      <w:pPr>
        <w:rPr>
          <w:rFonts w:ascii="Tahoma" w:eastAsia="Tahoma" w:hAnsi="Tahoma" w:cs="Tahoma"/>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E01A2F" w14:paraId="4B1D31ED" w14:textId="77777777">
        <w:tc>
          <w:tcPr>
            <w:tcW w:w="3983" w:type="dxa"/>
            <w:shd w:val="clear" w:color="auto" w:fill="FBD5B5"/>
          </w:tcPr>
          <w:p w14:paraId="585BEEBE" w14:textId="4A27DA09" w:rsidR="00E01A2F" w:rsidRDefault="00D5091A">
            <w:pPr>
              <w:rPr>
                <w:rFonts w:ascii="Tahoma" w:eastAsia="Tahoma" w:hAnsi="Tahoma" w:cs="Tahoma"/>
                <w:b/>
                <w:sz w:val="20"/>
                <w:szCs w:val="20"/>
              </w:rPr>
            </w:pPr>
            <w:r>
              <w:rPr>
                <w:rFonts w:ascii="Tahoma" w:eastAsia="Tahoma" w:hAnsi="Tahoma" w:cs="Tahoma"/>
                <w:b/>
                <w:sz w:val="20"/>
                <w:szCs w:val="20"/>
              </w:rPr>
              <w:t xml:space="preserve">Topic of choice: </w:t>
            </w:r>
            <w:r w:rsidR="00150665">
              <w:rPr>
                <w:rFonts w:ascii="Tahoma" w:eastAsia="Tahoma" w:hAnsi="Tahoma" w:cs="Tahoma"/>
                <w:b/>
                <w:sz w:val="20"/>
                <w:szCs w:val="20"/>
              </w:rPr>
              <w:t xml:space="preserve">Food Safety Fundamentals (The 4C’s)  </w:t>
            </w:r>
          </w:p>
        </w:tc>
        <w:tc>
          <w:tcPr>
            <w:tcW w:w="7199" w:type="dxa"/>
            <w:shd w:val="clear" w:color="auto" w:fill="FBD5B5"/>
          </w:tcPr>
          <w:p w14:paraId="59E2C3B1" w14:textId="2F864696" w:rsidR="00E01A2F" w:rsidRDefault="00D5091A">
            <w:pPr>
              <w:rPr>
                <w:rFonts w:ascii="Tahoma" w:eastAsia="Tahoma" w:hAnsi="Tahoma" w:cs="Tahoma"/>
                <w:b/>
                <w:sz w:val="20"/>
                <w:szCs w:val="20"/>
              </w:rPr>
            </w:pPr>
            <w:r>
              <w:rPr>
                <w:rFonts w:ascii="Tahoma" w:eastAsia="Tahoma" w:hAnsi="Tahoma" w:cs="Tahoma"/>
                <w:b/>
                <w:sz w:val="20"/>
                <w:szCs w:val="20"/>
              </w:rPr>
              <w:t xml:space="preserve">Date Completed: </w:t>
            </w:r>
            <w:r w:rsidR="00D42452">
              <w:rPr>
                <w:rFonts w:ascii="Tahoma" w:eastAsia="Tahoma" w:hAnsi="Tahoma" w:cs="Tahoma"/>
                <w:b/>
                <w:sz w:val="20"/>
                <w:szCs w:val="20"/>
              </w:rPr>
              <w:t>19.10.2021</w:t>
            </w:r>
          </w:p>
          <w:p w14:paraId="6B7A40E1" w14:textId="77777777" w:rsidR="00E01A2F" w:rsidRDefault="00E01A2F">
            <w:pPr>
              <w:jc w:val="center"/>
              <w:rPr>
                <w:rFonts w:ascii="Tahoma" w:eastAsia="Tahoma" w:hAnsi="Tahoma" w:cs="Tahoma"/>
                <w:b/>
                <w:sz w:val="20"/>
                <w:szCs w:val="20"/>
              </w:rPr>
            </w:pPr>
          </w:p>
          <w:p w14:paraId="4C17E0F0" w14:textId="77777777" w:rsidR="00E01A2F" w:rsidRDefault="00E01A2F">
            <w:pPr>
              <w:jc w:val="center"/>
              <w:rPr>
                <w:rFonts w:ascii="Tahoma" w:eastAsia="Tahoma" w:hAnsi="Tahoma" w:cs="Tahoma"/>
                <w:b/>
                <w:sz w:val="20"/>
                <w:szCs w:val="20"/>
              </w:rPr>
            </w:pPr>
          </w:p>
        </w:tc>
      </w:tr>
      <w:tr w:rsidR="00E01A2F" w14:paraId="22A6FDEA" w14:textId="77777777">
        <w:trPr>
          <w:trHeight w:val="2494"/>
        </w:trPr>
        <w:tc>
          <w:tcPr>
            <w:tcW w:w="11182" w:type="dxa"/>
            <w:gridSpan w:val="2"/>
          </w:tcPr>
          <w:p w14:paraId="3A1129AA" w14:textId="77777777" w:rsidR="00E01A2F" w:rsidRDefault="00E01A2F">
            <w:pPr>
              <w:rPr>
                <w:rFonts w:ascii="Tahoma" w:eastAsia="Tahoma" w:hAnsi="Tahoma" w:cs="Tahoma"/>
                <w:sz w:val="20"/>
                <w:szCs w:val="20"/>
              </w:rPr>
            </w:pPr>
          </w:p>
          <w:p w14:paraId="3F782D0F" w14:textId="4C71458D" w:rsidR="00E01A2F" w:rsidRDefault="00150665">
            <w:pPr>
              <w:spacing w:line="360" w:lineRule="auto"/>
              <w:jc w:val="both"/>
              <w:rPr>
                <w:rFonts w:ascii="Arial" w:eastAsia="Arial" w:hAnsi="Arial" w:cs="Arial"/>
              </w:rPr>
            </w:pPr>
            <w:r>
              <w:rPr>
                <w:rFonts w:ascii="Arial" w:eastAsia="Arial" w:hAnsi="Arial" w:cs="Arial"/>
              </w:rPr>
              <w:t>Summary</w:t>
            </w:r>
          </w:p>
          <w:p w14:paraId="078C5662" w14:textId="0817579C" w:rsidR="00C56AF3" w:rsidRDefault="00150665">
            <w:pPr>
              <w:spacing w:line="360" w:lineRule="auto"/>
              <w:jc w:val="both"/>
              <w:rPr>
                <w:rFonts w:ascii="Arial" w:eastAsia="Arial" w:hAnsi="Arial" w:cs="Arial"/>
              </w:rPr>
            </w:pPr>
            <w:r>
              <w:rPr>
                <w:rFonts w:ascii="Arial" w:eastAsia="Arial" w:hAnsi="Arial" w:cs="Arial"/>
              </w:rPr>
              <w:t xml:space="preserve">To maintain good health there is no alternative </w:t>
            </w:r>
            <w:r w:rsidR="008008CD">
              <w:rPr>
                <w:rFonts w:ascii="Arial" w:eastAsia="Arial" w:hAnsi="Arial" w:cs="Arial"/>
              </w:rPr>
              <w:t>to</w:t>
            </w:r>
            <w:r>
              <w:rPr>
                <w:rFonts w:ascii="Arial" w:eastAsia="Arial" w:hAnsi="Arial" w:cs="Arial"/>
              </w:rPr>
              <w:t xml:space="preserve"> eating safe good food. Safe food means food that</w:t>
            </w:r>
            <w:r w:rsidR="00C472A4">
              <w:rPr>
                <w:rFonts w:ascii="Arial" w:eastAsia="Arial" w:hAnsi="Arial" w:cs="Arial"/>
              </w:rPr>
              <w:t xml:space="preserve"> is</w:t>
            </w:r>
            <w:r>
              <w:rPr>
                <w:rFonts w:ascii="Arial" w:eastAsia="Arial" w:hAnsi="Arial" w:cs="Arial"/>
              </w:rPr>
              <w:t xml:space="preserve"> </w:t>
            </w:r>
            <w:r w:rsidR="00C56AF3">
              <w:rPr>
                <w:rFonts w:ascii="Arial" w:eastAsia="Arial" w:hAnsi="Arial" w:cs="Arial"/>
              </w:rPr>
              <w:t xml:space="preserve">free of contamination and </w:t>
            </w:r>
            <w:r>
              <w:rPr>
                <w:rFonts w:ascii="Arial" w:eastAsia="Arial" w:hAnsi="Arial" w:cs="Arial"/>
              </w:rPr>
              <w:t xml:space="preserve">could not harm </w:t>
            </w:r>
            <w:r w:rsidR="008008CD">
              <w:rPr>
                <w:rFonts w:ascii="Arial" w:eastAsia="Arial" w:hAnsi="Arial" w:cs="Arial"/>
              </w:rPr>
              <w:t xml:space="preserve">the </w:t>
            </w:r>
            <w:r>
              <w:rPr>
                <w:rFonts w:ascii="Arial" w:eastAsia="Arial" w:hAnsi="Arial" w:cs="Arial"/>
              </w:rPr>
              <w:t>human body</w:t>
            </w:r>
            <w:r w:rsidR="009500BE">
              <w:rPr>
                <w:rFonts w:ascii="Arial" w:eastAsia="Arial" w:hAnsi="Arial" w:cs="Arial"/>
              </w:rPr>
              <w:t xml:space="preserve"> </w:t>
            </w:r>
            <w:r w:rsidR="009500BE" w:rsidRPr="009500BE">
              <w:rPr>
                <w:rFonts w:ascii="Arial" w:eastAsia="Arial" w:hAnsi="Arial" w:cs="Arial"/>
              </w:rPr>
              <w:t>(</w:t>
            </w:r>
            <w:proofErr w:type="spellStart"/>
            <w:r w:rsidR="009500BE" w:rsidRPr="009500BE">
              <w:rPr>
                <w:rFonts w:ascii="Arial" w:eastAsia="Arial" w:hAnsi="Arial" w:cs="Arial"/>
              </w:rPr>
              <w:t>Drangert</w:t>
            </w:r>
            <w:proofErr w:type="spellEnd"/>
            <w:r w:rsidR="009500BE" w:rsidRPr="009500BE">
              <w:rPr>
                <w:rFonts w:ascii="Arial" w:eastAsia="Arial" w:hAnsi="Arial" w:cs="Arial"/>
              </w:rPr>
              <w:t>, 2018)</w:t>
            </w:r>
            <w:r w:rsidR="00C56AF3">
              <w:rPr>
                <w:rFonts w:ascii="Arial" w:eastAsia="Arial" w:hAnsi="Arial" w:cs="Arial"/>
              </w:rPr>
              <w:t>. Today’s customers are becoming more health</w:t>
            </w:r>
            <w:r w:rsidR="008008CD">
              <w:rPr>
                <w:rFonts w:ascii="Arial" w:eastAsia="Arial" w:hAnsi="Arial" w:cs="Arial"/>
              </w:rPr>
              <w:t>-</w:t>
            </w:r>
            <w:r w:rsidR="00C56AF3">
              <w:rPr>
                <w:rFonts w:ascii="Arial" w:eastAsia="Arial" w:hAnsi="Arial" w:cs="Arial"/>
              </w:rPr>
              <w:t xml:space="preserve">conscious and in hotel service providing safe food is </w:t>
            </w:r>
            <w:r w:rsidR="00E36273">
              <w:rPr>
                <w:rFonts w:ascii="Arial" w:eastAsia="Arial" w:hAnsi="Arial" w:cs="Arial"/>
              </w:rPr>
              <w:t xml:space="preserve">become </w:t>
            </w:r>
            <w:r w:rsidR="008008CD">
              <w:rPr>
                <w:rFonts w:ascii="Arial" w:eastAsia="Arial" w:hAnsi="Arial" w:cs="Arial"/>
              </w:rPr>
              <w:t>a</w:t>
            </w:r>
            <w:r w:rsidR="00C56AF3">
              <w:rPr>
                <w:rFonts w:ascii="Arial" w:eastAsia="Arial" w:hAnsi="Arial" w:cs="Arial"/>
              </w:rPr>
              <w:t xml:space="preserve"> necessity to satisfy the customers</w:t>
            </w:r>
            <w:r w:rsidR="003F3587">
              <w:rPr>
                <w:rFonts w:ascii="Arial" w:eastAsia="Arial" w:hAnsi="Arial" w:cs="Arial"/>
              </w:rPr>
              <w:t xml:space="preserve"> </w:t>
            </w:r>
            <w:r w:rsidR="003F3587" w:rsidRPr="003F3587">
              <w:rPr>
                <w:rFonts w:ascii="Arial" w:eastAsia="Arial" w:hAnsi="Arial" w:cs="Arial"/>
              </w:rPr>
              <w:t>(Park, Kim and Hong, 2020)</w:t>
            </w:r>
            <w:r w:rsidR="00C56AF3">
              <w:rPr>
                <w:rFonts w:ascii="Arial" w:eastAsia="Arial" w:hAnsi="Arial" w:cs="Arial"/>
              </w:rPr>
              <w:t xml:space="preserve">. </w:t>
            </w:r>
            <w:r>
              <w:rPr>
                <w:rFonts w:ascii="Arial" w:eastAsia="Arial" w:hAnsi="Arial" w:cs="Arial"/>
              </w:rPr>
              <w:t>The four Cs of food safety are cooking, cleaning, cross-contamination, and chilling</w:t>
            </w:r>
            <w:r w:rsidR="00C15879">
              <w:rPr>
                <w:rFonts w:ascii="Arial" w:eastAsia="Arial" w:hAnsi="Arial" w:cs="Arial"/>
              </w:rPr>
              <w:t xml:space="preserve"> which are the fundamental guidelines </w:t>
            </w:r>
            <w:r w:rsidR="008008CD">
              <w:rPr>
                <w:rFonts w:ascii="Arial" w:eastAsia="Arial" w:hAnsi="Arial" w:cs="Arial"/>
              </w:rPr>
              <w:t>for</w:t>
            </w:r>
            <w:r w:rsidR="00C15879">
              <w:rPr>
                <w:rFonts w:ascii="Arial" w:eastAsia="Arial" w:hAnsi="Arial" w:cs="Arial"/>
              </w:rPr>
              <w:t xml:space="preserve"> ensuring hygienic foods</w:t>
            </w:r>
            <w:r>
              <w:rPr>
                <w:rFonts w:ascii="Arial" w:eastAsia="Arial" w:hAnsi="Arial" w:cs="Arial"/>
              </w:rPr>
              <w:t xml:space="preserve">. </w:t>
            </w:r>
            <w:r w:rsidR="00C56AF3">
              <w:rPr>
                <w:rFonts w:ascii="Arial" w:eastAsia="Arial" w:hAnsi="Arial" w:cs="Arial"/>
              </w:rPr>
              <w:t>Taking the four Cs seriously, hotel management should ensure that the four Cs are operated to provide safe food</w:t>
            </w:r>
            <w:r w:rsidR="00C15879">
              <w:rPr>
                <w:rFonts w:ascii="Arial" w:eastAsia="Arial" w:hAnsi="Arial" w:cs="Arial"/>
              </w:rPr>
              <w:t>s</w:t>
            </w:r>
            <w:r w:rsidR="00C56AF3">
              <w:rPr>
                <w:rFonts w:ascii="Arial" w:eastAsia="Arial" w:hAnsi="Arial" w:cs="Arial"/>
              </w:rPr>
              <w:t xml:space="preserve"> to the customers.</w:t>
            </w:r>
            <w:r w:rsidR="00C15879">
              <w:rPr>
                <w:rFonts w:ascii="Arial" w:eastAsia="Arial" w:hAnsi="Arial" w:cs="Arial"/>
              </w:rPr>
              <w:t xml:space="preserve"> </w:t>
            </w:r>
            <w:r w:rsidR="00242B7C">
              <w:rPr>
                <w:rFonts w:ascii="Arial" w:eastAsia="Arial" w:hAnsi="Arial" w:cs="Arial"/>
              </w:rPr>
              <w:t>Personal hygiene</w:t>
            </w:r>
            <w:r w:rsidR="00E22E4F">
              <w:rPr>
                <w:rFonts w:ascii="Arial" w:eastAsia="Arial" w:hAnsi="Arial" w:cs="Arial"/>
              </w:rPr>
              <w:t xml:space="preserve"> is all about taking care of someone’s body which</w:t>
            </w:r>
            <w:r w:rsidR="00242B7C">
              <w:rPr>
                <w:rFonts w:ascii="Arial" w:eastAsia="Arial" w:hAnsi="Arial" w:cs="Arial"/>
              </w:rPr>
              <w:t xml:space="preserve"> includes washing hands, bathing, taking </w:t>
            </w:r>
            <w:r w:rsidR="008008CD">
              <w:rPr>
                <w:rFonts w:ascii="Arial" w:eastAsia="Arial" w:hAnsi="Arial" w:cs="Arial"/>
              </w:rPr>
              <w:t>c</w:t>
            </w:r>
            <w:r w:rsidR="00242B7C">
              <w:rPr>
                <w:rFonts w:ascii="Arial" w:eastAsia="Arial" w:hAnsi="Arial" w:cs="Arial"/>
              </w:rPr>
              <w:t xml:space="preserve">are of nails and hair, keeping teeth clean, and many more. </w:t>
            </w:r>
            <w:r w:rsidR="00E22E4F">
              <w:rPr>
                <w:rFonts w:ascii="Arial" w:eastAsia="Arial" w:hAnsi="Arial" w:cs="Arial"/>
              </w:rPr>
              <w:t xml:space="preserve">Maintaining hand hygiene is necessary as hands </w:t>
            </w:r>
            <w:proofErr w:type="gramStart"/>
            <w:r w:rsidR="00E22E4F">
              <w:rPr>
                <w:rFonts w:ascii="Arial" w:eastAsia="Arial" w:hAnsi="Arial" w:cs="Arial"/>
              </w:rPr>
              <w:t>come into contact with</w:t>
            </w:r>
            <w:proofErr w:type="gramEnd"/>
            <w:r w:rsidR="00E22E4F">
              <w:rPr>
                <w:rFonts w:ascii="Arial" w:eastAsia="Arial" w:hAnsi="Arial" w:cs="Arial"/>
              </w:rPr>
              <w:t xml:space="preserve"> food, materials, kitchen gadget, attires</w:t>
            </w:r>
            <w:r w:rsidR="008008CD">
              <w:rPr>
                <w:rFonts w:ascii="Arial" w:eastAsia="Arial" w:hAnsi="Arial" w:cs="Arial"/>
              </w:rPr>
              <w:t>,</w:t>
            </w:r>
            <w:r w:rsidR="00CD3962">
              <w:rPr>
                <w:rFonts w:ascii="Arial" w:eastAsia="Arial" w:hAnsi="Arial" w:cs="Arial"/>
              </w:rPr>
              <w:t xml:space="preserve"> and other items frequently causing huge chances of food contamination th</w:t>
            </w:r>
            <w:r w:rsidR="008008CD">
              <w:rPr>
                <w:rFonts w:ascii="Arial" w:eastAsia="Arial" w:hAnsi="Arial" w:cs="Arial"/>
              </w:rPr>
              <w:t>r</w:t>
            </w:r>
            <w:r w:rsidR="00CD3962">
              <w:rPr>
                <w:rFonts w:ascii="Arial" w:eastAsia="Arial" w:hAnsi="Arial" w:cs="Arial"/>
              </w:rPr>
              <w:t xml:space="preserve">ough hands. Washing hands can help in maintaining hand hygiene and every hotel restaurant should provide washing facilities such as basins, water, soap, towels, etc. to ensure hand hygiene for both guests and staff of the hotel. Washing before, between, after food preparing and eating and following steps of safe hand washing can ensure </w:t>
            </w:r>
            <w:r w:rsidR="00DA2AB6">
              <w:rPr>
                <w:rFonts w:ascii="Arial" w:eastAsia="Arial" w:hAnsi="Arial" w:cs="Arial"/>
              </w:rPr>
              <w:t xml:space="preserve">hand hygiene. Using protective clothing during food preparation can prevent food contamination and the protecting clothes should be light-coloured, well-condition, and launderable. </w:t>
            </w:r>
          </w:p>
          <w:p w14:paraId="30862158" w14:textId="74BD6AB9" w:rsidR="00150665" w:rsidRDefault="00DA2AB6">
            <w:pPr>
              <w:spacing w:line="360" w:lineRule="auto"/>
              <w:jc w:val="both"/>
              <w:rPr>
                <w:rFonts w:ascii="Arial" w:eastAsia="Arial" w:hAnsi="Arial" w:cs="Arial"/>
              </w:rPr>
            </w:pPr>
            <w:r>
              <w:rPr>
                <w:rFonts w:ascii="Arial" w:eastAsia="Arial" w:hAnsi="Arial" w:cs="Arial"/>
              </w:rPr>
              <w:t xml:space="preserve">Unhygienic behaviours such as touching </w:t>
            </w:r>
            <w:r w:rsidR="008008CD">
              <w:rPr>
                <w:rFonts w:ascii="Arial" w:eastAsia="Arial" w:hAnsi="Arial" w:cs="Arial"/>
              </w:rPr>
              <w:t xml:space="preserve">the </w:t>
            </w:r>
            <w:r>
              <w:rPr>
                <w:rFonts w:ascii="Arial" w:eastAsia="Arial" w:hAnsi="Arial" w:cs="Arial"/>
              </w:rPr>
              <w:t xml:space="preserve">nose, keeping long nails, </w:t>
            </w:r>
            <w:r w:rsidR="001E1676">
              <w:rPr>
                <w:rFonts w:ascii="Arial" w:eastAsia="Arial" w:hAnsi="Arial" w:cs="Arial"/>
              </w:rPr>
              <w:t xml:space="preserve">biting nails, </w:t>
            </w:r>
            <w:r>
              <w:rPr>
                <w:rFonts w:ascii="Arial" w:eastAsia="Arial" w:hAnsi="Arial" w:cs="Arial"/>
              </w:rPr>
              <w:t xml:space="preserve">keeping hair untidy, coughing over food, </w:t>
            </w:r>
            <w:r w:rsidR="001E1676">
              <w:rPr>
                <w:rFonts w:ascii="Arial" w:eastAsia="Arial" w:hAnsi="Arial" w:cs="Arial"/>
              </w:rPr>
              <w:t xml:space="preserve">tasting all food with the same spoon, smoking on food areas, etc should be avoided to prevent food contamination. Fitness to work is also necessary for safe food and with uninfected cuts/sores, staff can work with </w:t>
            </w:r>
            <w:proofErr w:type="gramStart"/>
            <w:r w:rsidR="001E1676">
              <w:rPr>
                <w:rFonts w:ascii="Arial" w:eastAsia="Arial" w:hAnsi="Arial" w:cs="Arial"/>
              </w:rPr>
              <w:t>food</w:t>
            </w:r>
            <w:proofErr w:type="gramEnd"/>
            <w:r w:rsidR="001E1676">
              <w:rPr>
                <w:rFonts w:ascii="Arial" w:eastAsia="Arial" w:hAnsi="Arial" w:cs="Arial"/>
              </w:rPr>
              <w:t xml:space="preserve"> but </w:t>
            </w:r>
            <w:r w:rsidR="008008CD">
              <w:rPr>
                <w:rFonts w:ascii="Arial" w:eastAsia="Arial" w:hAnsi="Arial" w:cs="Arial"/>
              </w:rPr>
              <w:t>they</w:t>
            </w:r>
            <w:r w:rsidR="001E1676">
              <w:rPr>
                <w:rFonts w:ascii="Arial" w:eastAsia="Arial" w:hAnsi="Arial" w:cs="Arial"/>
              </w:rPr>
              <w:t xml:space="preserve"> should wear light-coloured and waterproof platers during food preparation. Food preparing and serving premises also should be neat and clean to prevent cross-contamination. </w:t>
            </w:r>
            <w:r w:rsidR="00C15879">
              <w:rPr>
                <w:rFonts w:ascii="Arial" w:eastAsia="Arial" w:hAnsi="Arial" w:cs="Arial"/>
              </w:rPr>
              <w:t xml:space="preserve">Cleaning </w:t>
            </w:r>
            <w:r w:rsidR="00643411">
              <w:rPr>
                <w:rFonts w:ascii="Arial" w:eastAsia="Arial" w:hAnsi="Arial" w:cs="Arial"/>
              </w:rPr>
              <w:t>means getting rid of undesirable elements such as smut, cinders, infectious substances, grease, etc. from an object</w:t>
            </w:r>
            <w:r w:rsidR="009500BE">
              <w:rPr>
                <w:rFonts w:ascii="Arial" w:eastAsia="Arial" w:hAnsi="Arial" w:cs="Arial"/>
              </w:rPr>
              <w:t xml:space="preserve"> </w:t>
            </w:r>
            <w:r w:rsidR="009500BE" w:rsidRPr="009500BE">
              <w:rPr>
                <w:rFonts w:ascii="Arial" w:eastAsia="Arial" w:hAnsi="Arial" w:cs="Arial"/>
              </w:rPr>
              <w:t>(Goode et al., 2013)</w:t>
            </w:r>
            <w:r w:rsidR="00643411">
              <w:rPr>
                <w:rFonts w:ascii="Arial" w:eastAsia="Arial" w:hAnsi="Arial" w:cs="Arial"/>
              </w:rPr>
              <w:t xml:space="preserve">. </w:t>
            </w:r>
            <w:r w:rsidR="00977D4D">
              <w:rPr>
                <w:rFonts w:ascii="Arial" w:eastAsia="Arial" w:hAnsi="Arial" w:cs="Arial"/>
              </w:rPr>
              <w:t>Using the right materials and doing things right</w:t>
            </w:r>
            <w:r w:rsidR="00643411">
              <w:rPr>
                <w:rFonts w:ascii="Arial" w:eastAsia="Arial" w:hAnsi="Arial" w:cs="Arial"/>
              </w:rPr>
              <w:t xml:space="preserve"> ensure proper cleaning of objects like utensils, serving dishes, etc and cleaning helps in disinfection. To pr</w:t>
            </w:r>
            <w:r w:rsidR="001D18C5">
              <w:rPr>
                <w:rFonts w:ascii="Arial" w:eastAsia="Arial" w:hAnsi="Arial" w:cs="Arial"/>
              </w:rPr>
              <w:t>event</w:t>
            </w:r>
            <w:r w:rsidR="00643411">
              <w:rPr>
                <w:rFonts w:ascii="Arial" w:eastAsia="Arial" w:hAnsi="Arial" w:cs="Arial"/>
              </w:rPr>
              <w:t xml:space="preserve"> all food-contact and hand-contact surfaces </w:t>
            </w:r>
            <w:r w:rsidR="001D18C5">
              <w:rPr>
                <w:rFonts w:ascii="Arial" w:eastAsia="Arial" w:hAnsi="Arial" w:cs="Arial"/>
              </w:rPr>
              <w:t xml:space="preserve">from bacteria </w:t>
            </w:r>
            <w:r w:rsidR="00643411">
              <w:rPr>
                <w:rFonts w:ascii="Arial" w:eastAsia="Arial" w:hAnsi="Arial" w:cs="Arial"/>
              </w:rPr>
              <w:t xml:space="preserve">should be cleaned and disinfected </w:t>
            </w:r>
            <w:r w:rsidR="001D18C5">
              <w:rPr>
                <w:rFonts w:ascii="Arial" w:eastAsia="Arial" w:hAnsi="Arial" w:cs="Arial"/>
              </w:rPr>
              <w:lastRenderedPageBreak/>
              <w:t>regularly.</w:t>
            </w:r>
            <w:r w:rsidR="008746ED">
              <w:rPr>
                <w:rFonts w:ascii="Arial" w:eastAsia="Arial" w:hAnsi="Arial" w:cs="Arial"/>
              </w:rPr>
              <w:t xml:space="preserve"> But using chemicals </w:t>
            </w:r>
            <w:r w:rsidR="00ED49AE">
              <w:rPr>
                <w:rFonts w:ascii="Arial" w:eastAsia="Arial" w:hAnsi="Arial" w:cs="Arial"/>
              </w:rPr>
              <w:t xml:space="preserve">in cleaning </w:t>
            </w:r>
            <w:r w:rsidR="008746ED">
              <w:rPr>
                <w:rFonts w:ascii="Arial" w:eastAsia="Arial" w:hAnsi="Arial" w:cs="Arial"/>
              </w:rPr>
              <w:t>involve</w:t>
            </w:r>
            <w:r w:rsidR="008008CD">
              <w:rPr>
                <w:rFonts w:ascii="Arial" w:eastAsia="Arial" w:hAnsi="Arial" w:cs="Arial"/>
              </w:rPr>
              <w:t>s</w:t>
            </w:r>
            <w:r w:rsidR="008746ED">
              <w:rPr>
                <w:rFonts w:ascii="Arial" w:eastAsia="Arial" w:hAnsi="Arial" w:cs="Arial"/>
              </w:rPr>
              <w:t xml:space="preserve"> risks, so precautionary like not using unlabelled </w:t>
            </w:r>
            <w:r w:rsidR="00ED49AE">
              <w:rPr>
                <w:rFonts w:ascii="Arial" w:eastAsia="Arial" w:hAnsi="Arial" w:cs="Arial"/>
              </w:rPr>
              <w:t>chemicals, using approved chemicals, using protective cloth, etc. should be followed</w:t>
            </w:r>
            <w:r w:rsidR="00D80AD8">
              <w:rPr>
                <w:rFonts w:ascii="Arial" w:eastAsia="Arial" w:hAnsi="Arial" w:cs="Arial"/>
              </w:rPr>
              <w:t>,</w:t>
            </w:r>
            <w:r w:rsidR="00ED49AE">
              <w:rPr>
                <w:rFonts w:ascii="Arial" w:eastAsia="Arial" w:hAnsi="Arial" w:cs="Arial"/>
              </w:rPr>
              <w:t xml:space="preserve"> </w:t>
            </w:r>
            <w:proofErr w:type="gramStart"/>
            <w:r w:rsidR="00ED49AE">
              <w:rPr>
                <w:rFonts w:ascii="Arial" w:eastAsia="Arial" w:hAnsi="Arial" w:cs="Arial"/>
              </w:rPr>
              <w:t>and also</w:t>
            </w:r>
            <w:proofErr w:type="gramEnd"/>
            <w:r w:rsidR="00ED49AE">
              <w:rPr>
                <w:rFonts w:ascii="Arial" w:eastAsia="Arial" w:hAnsi="Arial" w:cs="Arial"/>
              </w:rPr>
              <w:t xml:space="preserve"> the tips of safe storage of the chemicals should be followed to avoid the risks. Pests such as cockroach</w:t>
            </w:r>
            <w:r w:rsidR="00D80AD8">
              <w:rPr>
                <w:rFonts w:ascii="Arial" w:eastAsia="Arial" w:hAnsi="Arial" w:cs="Arial"/>
              </w:rPr>
              <w:t>es</w:t>
            </w:r>
            <w:r w:rsidR="00ED49AE">
              <w:rPr>
                <w:rFonts w:ascii="Arial" w:eastAsia="Arial" w:hAnsi="Arial" w:cs="Arial"/>
              </w:rPr>
              <w:t>, rats, ant</w:t>
            </w:r>
            <w:r w:rsidR="00D80AD8">
              <w:rPr>
                <w:rFonts w:ascii="Arial" w:eastAsia="Arial" w:hAnsi="Arial" w:cs="Arial"/>
              </w:rPr>
              <w:t>s</w:t>
            </w:r>
            <w:r w:rsidR="00ED49AE">
              <w:rPr>
                <w:rFonts w:ascii="Arial" w:eastAsia="Arial" w:hAnsi="Arial" w:cs="Arial"/>
              </w:rPr>
              <w:t>, etc. around food premises can contaminate food. The lecture described three ways of pest control and they are environmental</w:t>
            </w:r>
            <w:r w:rsidR="00E85A4F">
              <w:rPr>
                <w:rFonts w:ascii="Arial" w:eastAsia="Arial" w:hAnsi="Arial" w:cs="Arial"/>
              </w:rPr>
              <w:t xml:space="preserve">, physical, and chemical pest control. Safe food storage involves covering foods properly to avoid contact with other food, using </w:t>
            </w:r>
            <w:r w:rsidR="00D80AD8">
              <w:rPr>
                <w:rFonts w:ascii="Arial" w:eastAsia="Arial" w:hAnsi="Arial" w:cs="Arial"/>
              </w:rPr>
              <w:t xml:space="preserve">the </w:t>
            </w:r>
            <w:r w:rsidR="00E85A4F">
              <w:rPr>
                <w:rFonts w:ascii="Arial" w:eastAsia="Arial" w:hAnsi="Arial" w:cs="Arial"/>
              </w:rPr>
              <w:t>right temperature in storage, label</w:t>
            </w:r>
            <w:r w:rsidR="00D80AD8">
              <w:rPr>
                <w:rFonts w:ascii="Arial" w:eastAsia="Arial" w:hAnsi="Arial" w:cs="Arial"/>
              </w:rPr>
              <w:t>l</w:t>
            </w:r>
            <w:r w:rsidR="00E85A4F">
              <w:rPr>
                <w:rFonts w:ascii="Arial" w:eastAsia="Arial" w:hAnsi="Arial" w:cs="Arial"/>
              </w:rPr>
              <w:t>ing the food, keeping the stor</w:t>
            </w:r>
            <w:r w:rsidR="00D80AD8">
              <w:rPr>
                <w:rFonts w:ascii="Arial" w:eastAsia="Arial" w:hAnsi="Arial" w:cs="Arial"/>
              </w:rPr>
              <w:t>e</w:t>
            </w:r>
            <w:r w:rsidR="00E85A4F">
              <w:rPr>
                <w:rFonts w:ascii="Arial" w:eastAsia="Arial" w:hAnsi="Arial" w:cs="Arial"/>
              </w:rPr>
              <w:t xml:space="preserve"> neat and clean, etc</w:t>
            </w:r>
            <w:r w:rsidR="009500BE">
              <w:rPr>
                <w:rFonts w:ascii="Arial" w:eastAsia="Arial" w:hAnsi="Arial" w:cs="Arial"/>
              </w:rPr>
              <w:t xml:space="preserve">. </w:t>
            </w:r>
            <w:r w:rsidR="009500BE" w:rsidRPr="009500BE">
              <w:rPr>
                <w:rFonts w:ascii="Arial" w:eastAsia="Arial" w:hAnsi="Arial" w:cs="Arial"/>
              </w:rPr>
              <w:t>(Sheng and Zhu, 2021)</w:t>
            </w:r>
            <w:r w:rsidR="00E85A4F">
              <w:rPr>
                <w:rFonts w:ascii="Arial" w:eastAsia="Arial" w:hAnsi="Arial" w:cs="Arial"/>
              </w:rPr>
              <w:t xml:space="preserve">. </w:t>
            </w:r>
          </w:p>
          <w:p w14:paraId="62E571F1" w14:textId="77777777" w:rsidR="00E85A4F" w:rsidRDefault="00E85A4F">
            <w:pPr>
              <w:spacing w:line="360" w:lineRule="auto"/>
              <w:jc w:val="both"/>
              <w:rPr>
                <w:rFonts w:ascii="Arial" w:eastAsia="Arial" w:hAnsi="Arial" w:cs="Arial"/>
              </w:rPr>
            </w:pPr>
          </w:p>
          <w:p w14:paraId="2CE0A6A2" w14:textId="509A28BA" w:rsidR="00E85A4F" w:rsidRDefault="00E85A4F">
            <w:pPr>
              <w:spacing w:line="360" w:lineRule="auto"/>
              <w:jc w:val="both"/>
              <w:rPr>
                <w:rFonts w:ascii="Arial" w:eastAsia="Arial" w:hAnsi="Arial" w:cs="Arial"/>
              </w:rPr>
            </w:pPr>
            <w:r>
              <w:rPr>
                <w:rFonts w:ascii="Arial" w:eastAsia="Arial" w:hAnsi="Arial" w:cs="Arial"/>
              </w:rPr>
              <w:t>New Skills/Knowledge</w:t>
            </w:r>
          </w:p>
          <w:p w14:paraId="45194934" w14:textId="45F9BE7F" w:rsidR="00E85A4F" w:rsidRDefault="00E85A4F">
            <w:pPr>
              <w:spacing w:line="360" w:lineRule="auto"/>
              <w:jc w:val="both"/>
              <w:rPr>
                <w:rFonts w:ascii="Arial" w:eastAsia="Arial" w:hAnsi="Arial" w:cs="Arial"/>
              </w:rPr>
            </w:pPr>
            <w:r>
              <w:rPr>
                <w:rFonts w:ascii="Arial" w:eastAsia="Arial" w:hAnsi="Arial" w:cs="Arial"/>
              </w:rPr>
              <w:t>The lecture is all about food safety fundamentals. I learned the importance of food safety in food and beverage operation</w:t>
            </w:r>
            <w:r w:rsidR="00D80AD8">
              <w:rPr>
                <w:rFonts w:ascii="Arial" w:eastAsia="Arial" w:hAnsi="Arial" w:cs="Arial"/>
              </w:rPr>
              <w:t>s</w:t>
            </w:r>
            <w:r>
              <w:rPr>
                <w:rFonts w:ascii="Arial" w:eastAsia="Arial" w:hAnsi="Arial" w:cs="Arial"/>
              </w:rPr>
              <w:t xml:space="preserve"> in a hotel restaurant and the processes involved in ensuring safe food. </w:t>
            </w:r>
            <w:r w:rsidR="007965FB">
              <w:rPr>
                <w:rFonts w:ascii="Arial" w:eastAsia="Arial" w:hAnsi="Arial" w:cs="Arial"/>
              </w:rPr>
              <w:t xml:space="preserve">The lecture gave an idea about pest contamination and ways of pests control. I gained knowledge about cleaning equipment and cleaning chemicals </w:t>
            </w:r>
            <w:proofErr w:type="gramStart"/>
            <w:r w:rsidR="007965FB">
              <w:rPr>
                <w:rFonts w:ascii="Arial" w:eastAsia="Arial" w:hAnsi="Arial" w:cs="Arial"/>
              </w:rPr>
              <w:t>and also</w:t>
            </w:r>
            <w:proofErr w:type="gramEnd"/>
            <w:r w:rsidR="007965FB">
              <w:rPr>
                <w:rFonts w:ascii="Arial" w:eastAsia="Arial" w:hAnsi="Arial" w:cs="Arial"/>
              </w:rPr>
              <w:t xml:space="preserve"> got tips for </w:t>
            </w:r>
            <w:r w:rsidR="00D80AD8">
              <w:rPr>
                <w:rFonts w:ascii="Arial" w:eastAsia="Arial" w:hAnsi="Arial" w:cs="Arial"/>
              </w:rPr>
              <w:t xml:space="preserve">the </w:t>
            </w:r>
            <w:r w:rsidR="007965FB">
              <w:rPr>
                <w:rFonts w:ascii="Arial" w:eastAsia="Arial" w:hAnsi="Arial" w:cs="Arial"/>
              </w:rPr>
              <w:t>safe use of th</w:t>
            </w:r>
            <w:r w:rsidR="00D80AD8">
              <w:rPr>
                <w:rFonts w:ascii="Arial" w:eastAsia="Arial" w:hAnsi="Arial" w:cs="Arial"/>
              </w:rPr>
              <w:t xml:space="preserve">at </w:t>
            </w:r>
            <w:r w:rsidR="007965FB">
              <w:rPr>
                <w:rFonts w:ascii="Arial" w:eastAsia="Arial" w:hAnsi="Arial" w:cs="Arial"/>
              </w:rPr>
              <w:t xml:space="preserve">equipment and chemicals. </w:t>
            </w:r>
          </w:p>
          <w:p w14:paraId="09A7A250" w14:textId="77777777" w:rsidR="002970C1" w:rsidRDefault="002970C1">
            <w:pPr>
              <w:spacing w:line="360" w:lineRule="auto"/>
              <w:jc w:val="both"/>
              <w:rPr>
                <w:rFonts w:ascii="Arial" w:eastAsia="Arial" w:hAnsi="Arial" w:cs="Arial"/>
              </w:rPr>
            </w:pPr>
          </w:p>
          <w:p w14:paraId="7B927E80" w14:textId="77777777" w:rsidR="002970C1" w:rsidRDefault="002970C1">
            <w:pPr>
              <w:spacing w:line="360" w:lineRule="auto"/>
              <w:jc w:val="both"/>
              <w:rPr>
                <w:rFonts w:ascii="Arial" w:eastAsia="Arial" w:hAnsi="Arial" w:cs="Arial"/>
              </w:rPr>
            </w:pPr>
            <w:r>
              <w:rPr>
                <w:rFonts w:ascii="Arial" w:eastAsia="Arial" w:hAnsi="Arial" w:cs="Arial"/>
              </w:rPr>
              <w:t>Future Application of The Knowledge</w:t>
            </w:r>
          </w:p>
          <w:p w14:paraId="7997325C" w14:textId="3AB9B9F3" w:rsidR="002970C1" w:rsidRDefault="002970C1">
            <w:pPr>
              <w:spacing w:line="360" w:lineRule="auto"/>
              <w:jc w:val="both"/>
              <w:rPr>
                <w:rFonts w:ascii="Arial" w:eastAsia="Arial" w:hAnsi="Arial" w:cs="Arial"/>
              </w:rPr>
            </w:pPr>
            <w:r>
              <w:rPr>
                <w:rFonts w:ascii="Arial" w:eastAsia="Arial" w:hAnsi="Arial" w:cs="Arial"/>
              </w:rPr>
              <w:t>First, I can use th</w:t>
            </w:r>
            <w:r w:rsidR="00D80AD8">
              <w:rPr>
                <w:rFonts w:ascii="Arial" w:eastAsia="Arial" w:hAnsi="Arial" w:cs="Arial"/>
              </w:rPr>
              <w:t>e</w:t>
            </w:r>
            <w:r>
              <w:rPr>
                <w:rFonts w:ascii="Arial" w:eastAsia="Arial" w:hAnsi="Arial" w:cs="Arial"/>
              </w:rPr>
              <w:t xml:space="preserve"> acquired knowledge from this lecture in</w:t>
            </w:r>
            <w:r w:rsidR="005A29DE">
              <w:rPr>
                <w:rFonts w:ascii="Arial" w:eastAsia="Arial" w:hAnsi="Arial" w:cs="Arial"/>
              </w:rPr>
              <w:t xml:space="preserve"> changing my unhygienic</w:t>
            </w:r>
            <w:r>
              <w:rPr>
                <w:rFonts w:ascii="Arial" w:eastAsia="Arial" w:hAnsi="Arial" w:cs="Arial"/>
              </w:rPr>
              <w:t xml:space="preserve"> behaviour</w:t>
            </w:r>
            <w:r w:rsidR="005A29DE">
              <w:rPr>
                <w:rFonts w:ascii="Arial" w:eastAsia="Arial" w:hAnsi="Arial" w:cs="Arial"/>
              </w:rPr>
              <w:t xml:space="preserve">s. If I work in a hotel restaurant, this knowledge will help me in performing my duties in a hygienic manner. </w:t>
            </w:r>
            <w:r w:rsidR="007965FB">
              <w:rPr>
                <w:rFonts w:ascii="Arial" w:eastAsia="Arial" w:hAnsi="Arial" w:cs="Arial"/>
              </w:rPr>
              <w:t xml:space="preserve">The knowledge about the fundamentals of food safety will also help in identifying safe food in a hotel or other places. </w:t>
            </w:r>
          </w:p>
          <w:p w14:paraId="5657306B" w14:textId="77777777" w:rsidR="002970C1" w:rsidRDefault="002970C1">
            <w:pPr>
              <w:spacing w:line="360" w:lineRule="auto"/>
              <w:jc w:val="both"/>
              <w:rPr>
                <w:rFonts w:ascii="Arial" w:eastAsia="Arial" w:hAnsi="Arial" w:cs="Arial"/>
              </w:rPr>
            </w:pPr>
          </w:p>
          <w:p w14:paraId="48799B28" w14:textId="74AD210A" w:rsidR="002970C1" w:rsidRDefault="002970C1">
            <w:pPr>
              <w:spacing w:line="360" w:lineRule="auto"/>
              <w:jc w:val="both"/>
              <w:rPr>
                <w:rFonts w:ascii="Arial" w:eastAsia="Arial" w:hAnsi="Arial" w:cs="Arial"/>
              </w:rPr>
            </w:pPr>
            <w:r>
              <w:rPr>
                <w:rFonts w:ascii="Arial" w:eastAsia="Arial" w:hAnsi="Arial" w:cs="Arial"/>
              </w:rPr>
              <w:t>Personal Reflections and Recommendations</w:t>
            </w:r>
          </w:p>
          <w:p w14:paraId="05375C01" w14:textId="2A7D2533" w:rsidR="002970C1" w:rsidRDefault="002970C1" w:rsidP="002970C1">
            <w:pPr>
              <w:spacing w:line="360" w:lineRule="auto"/>
              <w:jc w:val="both"/>
              <w:rPr>
                <w:rFonts w:ascii="Arial" w:eastAsia="Arial" w:hAnsi="Arial" w:cs="Arial"/>
              </w:rPr>
            </w:pPr>
            <w:r>
              <w:rPr>
                <w:rFonts w:ascii="Arial" w:eastAsia="Arial" w:hAnsi="Arial" w:cs="Arial"/>
              </w:rPr>
              <w:t xml:space="preserve">Personal reflection is the </w:t>
            </w:r>
            <w:r w:rsidR="005A29DE">
              <w:rPr>
                <w:rFonts w:ascii="Arial" w:eastAsia="Arial" w:hAnsi="Arial" w:cs="Arial"/>
              </w:rPr>
              <w:t>capacity of evaluating thyself and changing behaviours accordingly by responding certain stimulus</w:t>
            </w:r>
            <w:r w:rsidR="009500BE">
              <w:rPr>
                <w:rFonts w:ascii="Arial" w:eastAsia="Arial" w:hAnsi="Arial" w:cs="Arial"/>
              </w:rPr>
              <w:t xml:space="preserve"> </w:t>
            </w:r>
            <w:r w:rsidR="009500BE" w:rsidRPr="009500BE">
              <w:rPr>
                <w:rFonts w:ascii="Arial" w:eastAsia="Arial" w:hAnsi="Arial" w:cs="Arial"/>
              </w:rPr>
              <w:t>(Hinshelwood, 2018)</w:t>
            </w:r>
            <w:r w:rsidR="005A29DE">
              <w:rPr>
                <w:rFonts w:ascii="Arial" w:eastAsia="Arial" w:hAnsi="Arial" w:cs="Arial"/>
              </w:rPr>
              <w:t>. One of my personal reflections is that the lecture</w:t>
            </w:r>
            <w:r>
              <w:rPr>
                <w:rFonts w:ascii="Arial" w:eastAsia="Arial" w:hAnsi="Arial" w:cs="Arial"/>
              </w:rPr>
              <w:t xml:space="preserve"> induced me to learn more about food safety. The lecture taught me the importance of safe food </w:t>
            </w:r>
            <w:r w:rsidR="005A29DE">
              <w:rPr>
                <w:rFonts w:ascii="Arial" w:eastAsia="Arial" w:hAnsi="Arial" w:cs="Arial"/>
              </w:rPr>
              <w:t>for good health</w:t>
            </w:r>
            <w:r>
              <w:rPr>
                <w:rFonts w:ascii="Arial" w:eastAsia="Arial" w:hAnsi="Arial" w:cs="Arial"/>
              </w:rPr>
              <w:t xml:space="preserve"> and try to ensure safe food in</w:t>
            </w:r>
            <w:r w:rsidR="005A29DE">
              <w:rPr>
                <w:rFonts w:ascii="Arial" w:eastAsia="Arial" w:hAnsi="Arial" w:cs="Arial"/>
              </w:rPr>
              <w:t xml:space="preserve"> my</w:t>
            </w:r>
            <w:r>
              <w:rPr>
                <w:rFonts w:ascii="Arial" w:eastAsia="Arial" w:hAnsi="Arial" w:cs="Arial"/>
              </w:rPr>
              <w:t xml:space="preserve"> home</w:t>
            </w:r>
            <w:r w:rsidR="005A29DE">
              <w:rPr>
                <w:rFonts w:ascii="Arial" w:eastAsia="Arial" w:hAnsi="Arial" w:cs="Arial"/>
              </w:rPr>
              <w:t xml:space="preserve"> as well as I search for safe food when I eat outside the home. </w:t>
            </w:r>
          </w:p>
          <w:p w14:paraId="601FD0C7" w14:textId="79AA6CE4" w:rsidR="00E01A2F" w:rsidRPr="00191432" w:rsidRDefault="007965FB" w:rsidP="00191432">
            <w:pPr>
              <w:spacing w:line="360" w:lineRule="auto"/>
              <w:jc w:val="both"/>
              <w:rPr>
                <w:rFonts w:ascii="Arial" w:eastAsia="Arial" w:hAnsi="Arial" w:cs="Arial"/>
              </w:rPr>
            </w:pPr>
            <w:r>
              <w:rPr>
                <w:rFonts w:ascii="Arial" w:eastAsia="Arial" w:hAnsi="Arial" w:cs="Arial"/>
              </w:rPr>
              <w:t xml:space="preserve">The cases of different hotels and restaurants in the UK related to food safety can be mentioned in this lecture to make the learnings more interesting and realistic. </w:t>
            </w:r>
            <w:r w:rsidR="005A29DE">
              <w:rPr>
                <w:rFonts w:ascii="Arial" w:eastAsia="Arial" w:hAnsi="Arial" w:cs="Arial"/>
              </w:rPr>
              <w:t xml:space="preserve">The lecture </w:t>
            </w:r>
            <w:r>
              <w:rPr>
                <w:rFonts w:ascii="Arial" w:eastAsia="Arial" w:hAnsi="Arial" w:cs="Arial"/>
              </w:rPr>
              <w:t xml:space="preserve">should have </w:t>
            </w:r>
            <w:r w:rsidR="005A29DE">
              <w:rPr>
                <w:rFonts w:ascii="Arial" w:eastAsia="Arial" w:hAnsi="Arial" w:cs="Arial"/>
              </w:rPr>
              <w:t xml:space="preserve">explored the laws and regulations </w:t>
            </w:r>
            <w:r>
              <w:rPr>
                <w:rFonts w:ascii="Arial" w:eastAsia="Arial" w:hAnsi="Arial" w:cs="Arial"/>
              </w:rPr>
              <w:t>related to</w:t>
            </w:r>
            <w:r w:rsidR="005A29DE">
              <w:rPr>
                <w:rFonts w:ascii="Arial" w:eastAsia="Arial" w:hAnsi="Arial" w:cs="Arial"/>
              </w:rPr>
              <w:t xml:space="preserve"> food safety.</w:t>
            </w:r>
            <w:r w:rsidR="00A73DD5">
              <w:rPr>
                <w:rFonts w:ascii="Arial" w:eastAsia="Arial" w:hAnsi="Arial" w:cs="Arial"/>
              </w:rPr>
              <w:t xml:space="preserve"> It should have also explored the importance </w:t>
            </w:r>
            <w:r w:rsidR="00D80AD8">
              <w:rPr>
                <w:rFonts w:ascii="Arial" w:eastAsia="Arial" w:hAnsi="Arial" w:cs="Arial"/>
              </w:rPr>
              <w:t xml:space="preserve">of </w:t>
            </w:r>
            <w:r w:rsidR="00A73DD5">
              <w:rPr>
                <w:rFonts w:ascii="Arial" w:eastAsia="Arial" w:hAnsi="Arial" w:cs="Arial"/>
              </w:rPr>
              <w:t>training and ways of training the chefs and other staff on food safety.</w:t>
            </w:r>
            <w:r w:rsidR="003F3587">
              <w:rPr>
                <w:rFonts w:ascii="Arial" w:eastAsia="Arial" w:hAnsi="Arial" w:cs="Arial"/>
              </w:rPr>
              <w:t xml:space="preserve"> Training can increase the performance of the chef and </w:t>
            </w:r>
            <w:r w:rsidR="009500BE">
              <w:rPr>
                <w:rFonts w:ascii="Arial" w:eastAsia="Arial" w:hAnsi="Arial" w:cs="Arial"/>
              </w:rPr>
              <w:t xml:space="preserve">staff of a hotel restaurant in preparing and serving safe food </w:t>
            </w:r>
            <w:r w:rsidR="009500BE" w:rsidRPr="009500BE">
              <w:rPr>
                <w:rFonts w:ascii="Arial" w:eastAsia="Arial" w:hAnsi="Arial" w:cs="Arial"/>
              </w:rPr>
              <w:t>(</w:t>
            </w:r>
            <w:proofErr w:type="spellStart"/>
            <w:r w:rsidR="009500BE" w:rsidRPr="009500BE">
              <w:rPr>
                <w:rFonts w:ascii="Arial" w:eastAsia="Arial" w:hAnsi="Arial" w:cs="Arial"/>
              </w:rPr>
              <w:t>Udipi</w:t>
            </w:r>
            <w:proofErr w:type="spellEnd"/>
            <w:r w:rsidR="009500BE" w:rsidRPr="009500BE">
              <w:rPr>
                <w:rFonts w:ascii="Arial" w:eastAsia="Arial" w:hAnsi="Arial" w:cs="Arial"/>
              </w:rPr>
              <w:t>, 2012)</w:t>
            </w:r>
          </w:p>
          <w:p w14:paraId="3F99535C" w14:textId="77777777" w:rsidR="00E01A2F" w:rsidRDefault="00E01A2F">
            <w:pPr>
              <w:jc w:val="both"/>
              <w:rPr>
                <w:rFonts w:ascii="Tahoma" w:eastAsia="Tahoma" w:hAnsi="Tahoma" w:cs="Tahoma"/>
                <w:sz w:val="20"/>
                <w:szCs w:val="20"/>
              </w:rPr>
            </w:pPr>
          </w:p>
          <w:p w14:paraId="781FCDEE" w14:textId="77777777" w:rsidR="00E01A2F" w:rsidRDefault="00E01A2F">
            <w:pPr>
              <w:jc w:val="both"/>
              <w:rPr>
                <w:rFonts w:ascii="Tahoma" w:eastAsia="Tahoma" w:hAnsi="Tahoma" w:cs="Tahoma"/>
                <w:sz w:val="20"/>
                <w:szCs w:val="20"/>
              </w:rPr>
            </w:pPr>
          </w:p>
          <w:p w14:paraId="3F7C67CD" w14:textId="4DD2B539" w:rsidR="002A0132" w:rsidRDefault="002A0132">
            <w:pPr>
              <w:jc w:val="both"/>
              <w:rPr>
                <w:rFonts w:ascii="Tahoma" w:eastAsia="Tahoma" w:hAnsi="Tahoma" w:cs="Tahoma"/>
                <w:sz w:val="20"/>
                <w:szCs w:val="20"/>
              </w:rPr>
            </w:pPr>
          </w:p>
        </w:tc>
      </w:tr>
    </w:tbl>
    <w:p w14:paraId="7B67B6B2" w14:textId="77777777" w:rsidR="00E01A2F" w:rsidRDefault="00E01A2F">
      <w:pPr>
        <w:rPr>
          <w:rFonts w:ascii="Tahoma" w:eastAsia="Tahoma" w:hAnsi="Tahoma" w:cs="Tahoma"/>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E01A2F" w14:paraId="41D3B936" w14:textId="77777777">
        <w:tc>
          <w:tcPr>
            <w:tcW w:w="10910" w:type="dxa"/>
            <w:shd w:val="clear" w:color="auto" w:fill="FBD5B5"/>
          </w:tcPr>
          <w:p w14:paraId="54D8CFD0" w14:textId="77777777" w:rsidR="00E01A2F" w:rsidRDefault="00D5091A">
            <w:pPr>
              <w:rPr>
                <w:rFonts w:ascii="Tahoma" w:eastAsia="Tahoma" w:hAnsi="Tahoma" w:cs="Tahoma"/>
                <w:b/>
                <w:sz w:val="20"/>
                <w:szCs w:val="20"/>
              </w:rPr>
            </w:pPr>
            <w:r>
              <w:rPr>
                <w:rFonts w:ascii="Tahoma" w:eastAsia="Tahoma" w:hAnsi="Tahoma" w:cs="Tahoma"/>
                <w:b/>
                <w:sz w:val="20"/>
                <w:szCs w:val="20"/>
              </w:rPr>
              <w:lastRenderedPageBreak/>
              <w:t xml:space="preserve">REFERENCE LIST </w:t>
            </w:r>
          </w:p>
        </w:tc>
        <w:tc>
          <w:tcPr>
            <w:tcW w:w="272" w:type="dxa"/>
            <w:shd w:val="clear" w:color="auto" w:fill="FBD5B5"/>
          </w:tcPr>
          <w:p w14:paraId="1CA92FDD" w14:textId="77777777" w:rsidR="00E01A2F" w:rsidRDefault="00E01A2F">
            <w:pPr>
              <w:jc w:val="center"/>
              <w:rPr>
                <w:rFonts w:ascii="Tahoma" w:eastAsia="Tahoma" w:hAnsi="Tahoma" w:cs="Tahoma"/>
                <w:b/>
                <w:sz w:val="20"/>
                <w:szCs w:val="20"/>
              </w:rPr>
            </w:pPr>
          </w:p>
          <w:p w14:paraId="219DE7D6" w14:textId="77777777" w:rsidR="00E01A2F" w:rsidRDefault="00E01A2F">
            <w:pPr>
              <w:jc w:val="center"/>
              <w:rPr>
                <w:rFonts w:ascii="Tahoma" w:eastAsia="Tahoma" w:hAnsi="Tahoma" w:cs="Tahoma"/>
                <w:b/>
                <w:sz w:val="20"/>
                <w:szCs w:val="20"/>
              </w:rPr>
            </w:pPr>
          </w:p>
        </w:tc>
      </w:tr>
      <w:tr w:rsidR="00E01A2F" w14:paraId="387E2B75" w14:textId="77777777">
        <w:trPr>
          <w:trHeight w:val="2494"/>
        </w:trPr>
        <w:tc>
          <w:tcPr>
            <w:tcW w:w="11182" w:type="dxa"/>
            <w:gridSpan w:val="2"/>
          </w:tcPr>
          <w:p w14:paraId="72F8BBC9" w14:textId="1518F6DE" w:rsidR="00AE65C6" w:rsidRDefault="00AE65C6" w:rsidP="00D85547">
            <w:pPr>
              <w:pStyle w:val="NormalWeb"/>
              <w:spacing w:before="0" w:beforeAutospacing="0" w:after="240" w:afterAutospacing="0" w:line="360" w:lineRule="auto"/>
              <w:jc w:val="both"/>
            </w:pPr>
            <w:proofErr w:type="spellStart"/>
            <w:r>
              <w:t>Drangert</w:t>
            </w:r>
            <w:proofErr w:type="spellEnd"/>
            <w:r>
              <w:t xml:space="preserve">, J.-O. (2018). A SYSTEMS APPROACH TO SECURE FOOD, GOOD HEALTH AND A HEALTHY ENVIRONMENT. </w:t>
            </w:r>
            <w:r>
              <w:rPr>
                <w:i/>
                <w:iCs/>
              </w:rPr>
              <w:t>Nutrition and Food Processing</w:t>
            </w:r>
            <w:r>
              <w:t>, 1(1), pp.01–05.</w:t>
            </w:r>
          </w:p>
          <w:p w14:paraId="4B490E39" w14:textId="77777777" w:rsidR="00AE65C6" w:rsidRDefault="00AE65C6" w:rsidP="00D85547">
            <w:pPr>
              <w:pStyle w:val="NormalWeb"/>
              <w:spacing w:before="0" w:beforeAutospacing="0" w:after="240" w:afterAutospacing="0" w:line="360" w:lineRule="auto"/>
              <w:jc w:val="both"/>
            </w:pPr>
            <w:r>
              <w:t xml:space="preserve">Goode, K.R., </w:t>
            </w:r>
            <w:proofErr w:type="spellStart"/>
            <w:r>
              <w:t>Asteriadou</w:t>
            </w:r>
            <w:proofErr w:type="spellEnd"/>
            <w:r>
              <w:t xml:space="preserve">, K., Robbins, P.T. and Fryer, P.J. (2013). Fouling and Cleaning Studies in the Food and Beverage Industry Classified by Cleaning Type. </w:t>
            </w:r>
            <w:r>
              <w:rPr>
                <w:i/>
                <w:iCs/>
              </w:rPr>
              <w:t>Comprehensive Reviews in Food Science and Food Safety</w:t>
            </w:r>
            <w:r>
              <w:t>, 12(2), pp.121–143.</w:t>
            </w:r>
          </w:p>
          <w:p w14:paraId="4CB37274" w14:textId="77777777" w:rsidR="00AE65C6" w:rsidRDefault="00AE65C6" w:rsidP="00D85547">
            <w:pPr>
              <w:pStyle w:val="NormalWeb"/>
              <w:spacing w:before="0" w:beforeAutospacing="0" w:after="240" w:afterAutospacing="0" w:line="360" w:lineRule="auto"/>
              <w:jc w:val="both"/>
            </w:pPr>
            <w:r>
              <w:t xml:space="preserve">Hinshelwood, R.D. (2018). Psychoanalytic Research: Personal Reflections. </w:t>
            </w:r>
            <w:r>
              <w:rPr>
                <w:i/>
                <w:iCs/>
              </w:rPr>
              <w:t>British Journal of Psychotherapy</w:t>
            </w:r>
            <w:r>
              <w:t>, 34(4), pp.539–548.</w:t>
            </w:r>
          </w:p>
          <w:p w14:paraId="1B3AAC80" w14:textId="77777777" w:rsidR="00AE65C6" w:rsidRDefault="00AE65C6" w:rsidP="00D85547">
            <w:pPr>
              <w:pStyle w:val="NormalWeb"/>
              <w:spacing w:before="0" w:beforeAutospacing="0" w:after="240" w:afterAutospacing="0" w:line="360" w:lineRule="auto"/>
              <w:jc w:val="both"/>
            </w:pPr>
            <w:r>
              <w:t xml:space="preserve">Park, J.M., Kim, J.M. and Hong, J.W. (2020). Introduction of highly effective proactive food safety management programs into food distribution channels: For safe food labeling and safe advertisements. </w:t>
            </w:r>
            <w:r>
              <w:rPr>
                <w:i/>
                <w:iCs/>
              </w:rPr>
              <w:t>Journal of Food Safety</w:t>
            </w:r>
            <w:r>
              <w:t>, 2(40).</w:t>
            </w:r>
          </w:p>
          <w:p w14:paraId="34F8749B" w14:textId="77777777" w:rsidR="00AE65C6" w:rsidRDefault="00AE65C6" w:rsidP="00D85547">
            <w:pPr>
              <w:pStyle w:val="NormalWeb"/>
              <w:spacing w:before="0" w:beforeAutospacing="0" w:after="240" w:afterAutospacing="0" w:line="360" w:lineRule="auto"/>
              <w:jc w:val="both"/>
            </w:pPr>
            <w:r>
              <w:t>Sheng, L. and Zhu, M. (2021). Practical in</w:t>
            </w:r>
            <w:r>
              <w:rPr>
                <w:rFonts w:ascii="Cambria Math" w:hAnsi="Cambria Math" w:cs="Cambria Math"/>
              </w:rPr>
              <w:t>‐</w:t>
            </w:r>
            <w:r>
              <w:t xml:space="preserve">storage interventions to control foodborne pathogens on fresh produce. </w:t>
            </w:r>
            <w:r>
              <w:rPr>
                <w:i/>
                <w:iCs/>
              </w:rPr>
              <w:t>Comprehensive Reviews in Food Science and Food Safety</w:t>
            </w:r>
            <w:r>
              <w:t>.</w:t>
            </w:r>
          </w:p>
          <w:p w14:paraId="3A9E2A70" w14:textId="77777777" w:rsidR="00AE65C6" w:rsidRDefault="00AE65C6" w:rsidP="00D85547">
            <w:pPr>
              <w:pStyle w:val="NormalWeb"/>
              <w:spacing w:before="0" w:beforeAutospacing="0" w:after="240" w:afterAutospacing="0" w:line="360" w:lineRule="auto"/>
              <w:jc w:val="both"/>
            </w:pPr>
            <w:proofErr w:type="spellStart"/>
            <w:r>
              <w:t>Udipi</w:t>
            </w:r>
            <w:proofErr w:type="spellEnd"/>
            <w:r>
              <w:t xml:space="preserve">, S.A. (2012). Training modules for improving knowledge and practices of owners and food handlers in restaurants. </w:t>
            </w:r>
            <w:r>
              <w:rPr>
                <w:i/>
                <w:iCs/>
              </w:rPr>
              <w:t>Journal of Hotel &amp; Business Management</w:t>
            </w:r>
            <w:r>
              <w:t>, 01(02).</w:t>
            </w:r>
          </w:p>
          <w:p w14:paraId="10ECE3BA" w14:textId="77777777" w:rsidR="00E01A2F" w:rsidRDefault="00E01A2F">
            <w:pPr>
              <w:spacing w:line="360" w:lineRule="auto"/>
              <w:jc w:val="both"/>
              <w:rPr>
                <w:rFonts w:ascii="Arial" w:eastAsia="Arial" w:hAnsi="Arial" w:cs="Arial"/>
              </w:rPr>
            </w:pPr>
          </w:p>
          <w:p w14:paraId="6AE90519" w14:textId="77777777" w:rsidR="00E01A2F" w:rsidRDefault="00E01A2F">
            <w:pPr>
              <w:spacing w:line="360" w:lineRule="auto"/>
              <w:jc w:val="both"/>
              <w:rPr>
                <w:rFonts w:ascii="Arial" w:eastAsia="Arial" w:hAnsi="Arial" w:cs="Arial"/>
              </w:rPr>
            </w:pPr>
          </w:p>
          <w:p w14:paraId="08758892" w14:textId="77777777" w:rsidR="00E01A2F" w:rsidRDefault="00E01A2F">
            <w:pPr>
              <w:spacing w:line="360" w:lineRule="auto"/>
              <w:jc w:val="both"/>
              <w:rPr>
                <w:rFonts w:ascii="Arial" w:eastAsia="Arial" w:hAnsi="Arial" w:cs="Arial"/>
              </w:rPr>
            </w:pPr>
          </w:p>
          <w:p w14:paraId="2004FF84" w14:textId="77777777" w:rsidR="00E01A2F" w:rsidRDefault="00E01A2F">
            <w:pPr>
              <w:spacing w:line="360" w:lineRule="auto"/>
              <w:jc w:val="both"/>
              <w:rPr>
                <w:rFonts w:ascii="Arial" w:eastAsia="Arial" w:hAnsi="Arial" w:cs="Arial"/>
              </w:rPr>
            </w:pPr>
          </w:p>
          <w:p w14:paraId="7ACB2073" w14:textId="77777777" w:rsidR="00E01A2F" w:rsidRDefault="00E01A2F">
            <w:pPr>
              <w:spacing w:line="360" w:lineRule="auto"/>
              <w:jc w:val="both"/>
              <w:rPr>
                <w:rFonts w:ascii="Arial" w:eastAsia="Arial" w:hAnsi="Arial" w:cs="Arial"/>
              </w:rPr>
            </w:pPr>
          </w:p>
          <w:p w14:paraId="5DA8D024" w14:textId="77777777" w:rsidR="00E01A2F" w:rsidRDefault="00E01A2F">
            <w:pPr>
              <w:spacing w:line="360" w:lineRule="auto"/>
              <w:jc w:val="both"/>
              <w:rPr>
                <w:rFonts w:ascii="Arial" w:eastAsia="Arial" w:hAnsi="Arial" w:cs="Arial"/>
              </w:rPr>
            </w:pPr>
          </w:p>
          <w:p w14:paraId="3045D25D" w14:textId="77777777" w:rsidR="00E01A2F" w:rsidRDefault="00E01A2F">
            <w:pPr>
              <w:spacing w:line="360" w:lineRule="auto"/>
              <w:jc w:val="both"/>
              <w:rPr>
                <w:rFonts w:ascii="Arial" w:eastAsia="Arial" w:hAnsi="Arial" w:cs="Arial"/>
              </w:rPr>
            </w:pPr>
          </w:p>
          <w:p w14:paraId="01A41919" w14:textId="77777777" w:rsidR="00E01A2F" w:rsidRDefault="00E01A2F">
            <w:pPr>
              <w:spacing w:line="360" w:lineRule="auto"/>
              <w:jc w:val="both"/>
              <w:rPr>
                <w:rFonts w:ascii="Arial" w:eastAsia="Arial" w:hAnsi="Arial" w:cs="Arial"/>
              </w:rPr>
            </w:pPr>
          </w:p>
          <w:p w14:paraId="0F63895C" w14:textId="77777777" w:rsidR="00E01A2F" w:rsidRDefault="00E01A2F">
            <w:pPr>
              <w:spacing w:line="360" w:lineRule="auto"/>
              <w:jc w:val="both"/>
              <w:rPr>
                <w:rFonts w:ascii="Arial" w:eastAsia="Arial" w:hAnsi="Arial" w:cs="Arial"/>
              </w:rPr>
            </w:pPr>
          </w:p>
          <w:p w14:paraId="78994784" w14:textId="77777777" w:rsidR="00E01A2F" w:rsidRDefault="00E01A2F">
            <w:pPr>
              <w:spacing w:line="360" w:lineRule="auto"/>
              <w:jc w:val="both"/>
              <w:rPr>
                <w:rFonts w:ascii="Arial" w:eastAsia="Arial" w:hAnsi="Arial" w:cs="Arial"/>
              </w:rPr>
            </w:pPr>
          </w:p>
          <w:p w14:paraId="65463072" w14:textId="77777777" w:rsidR="00E01A2F" w:rsidRDefault="00E01A2F">
            <w:pPr>
              <w:jc w:val="both"/>
              <w:rPr>
                <w:rFonts w:ascii="Arial" w:eastAsia="Arial" w:hAnsi="Arial" w:cs="Arial"/>
              </w:rPr>
            </w:pPr>
          </w:p>
          <w:p w14:paraId="0F070F3E" w14:textId="77777777" w:rsidR="00191432" w:rsidRDefault="00191432">
            <w:pPr>
              <w:jc w:val="both"/>
              <w:rPr>
                <w:rFonts w:ascii="Arial" w:eastAsia="Arial" w:hAnsi="Arial" w:cs="Arial"/>
              </w:rPr>
            </w:pPr>
          </w:p>
          <w:p w14:paraId="68A6C6D1" w14:textId="77777777" w:rsidR="00191432" w:rsidRDefault="00191432">
            <w:pPr>
              <w:jc w:val="both"/>
              <w:rPr>
                <w:rFonts w:ascii="Arial" w:eastAsia="Arial" w:hAnsi="Arial" w:cs="Arial"/>
              </w:rPr>
            </w:pPr>
          </w:p>
          <w:p w14:paraId="120FB3D4" w14:textId="77777777" w:rsidR="00191432" w:rsidRDefault="00191432">
            <w:pPr>
              <w:jc w:val="both"/>
              <w:rPr>
                <w:rFonts w:ascii="Arial" w:eastAsia="Arial" w:hAnsi="Arial" w:cs="Arial"/>
              </w:rPr>
            </w:pPr>
          </w:p>
          <w:p w14:paraId="552646FD" w14:textId="612636C3" w:rsidR="00191432" w:rsidRDefault="00191432">
            <w:pPr>
              <w:jc w:val="both"/>
              <w:rPr>
                <w:rFonts w:ascii="Tahoma" w:eastAsia="Tahoma" w:hAnsi="Tahoma" w:cs="Tahoma"/>
                <w:sz w:val="20"/>
                <w:szCs w:val="20"/>
              </w:rPr>
            </w:pPr>
          </w:p>
        </w:tc>
      </w:tr>
    </w:tbl>
    <w:p w14:paraId="5B55EF49" w14:textId="77777777" w:rsidR="00E01A2F" w:rsidRDefault="00E01A2F">
      <w:pPr>
        <w:rPr>
          <w:rFonts w:ascii="Tahoma" w:eastAsia="Tahoma" w:hAnsi="Tahoma" w:cs="Tahoma"/>
          <w:b/>
        </w:rPr>
      </w:pPr>
    </w:p>
    <w:p w14:paraId="0AC99DD0" w14:textId="77777777" w:rsidR="00E01A2F" w:rsidRDefault="00E01A2F">
      <w:pPr>
        <w:rPr>
          <w:rFonts w:ascii="Tahoma" w:eastAsia="Tahoma" w:hAnsi="Tahoma" w:cs="Tahoma"/>
          <w:b/>
        </w:rPr>
      </w:pPr>
    </w:p>
    <w:sectPr w:rsidR="00E01A2F">
      <w:headerReference w:type="default" r:id="rId7"/>
      <w:footerReference w:type="default" r:id="rId8"/>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22458" w14:textId="77777777" w:rsidR="003D2118" w:rsidRDefault="003D2118">
      <w:r>
        <w:separator/>
      </w:r>
    </w:p>
  </w:endnote>
  <w:endnote w:type="continuationSeparator" w:id="0">
    <w:p w14:paraId="201D57C9" w14:textId="77777777" w:rsidR="003D2118" w:rsidRDefault="003D2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B6017" w14:textId="77777777" w:rsidR="00E01A2F" w:rsidRDefault="00D5091A">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150665">
      <w:rPr>
        <w:noProof/>
        <w:color w:val="000000"/>
      </w:rPr>
      <w:t>1</w:t>
    </w:r>
    <w:r>
      <w:rPr>
        <w:color w:val="000000"/>
      </w:rPr>
      <w:fldChar w:fldCharType="end"/>
    </w:r>
  </w:p>
  <w:p w14:paraId="66E20C59" w14:textId="77777777" w:rsidR="00E01A2F" w:rsidRDefault="00E01A2F">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669E7" w14:textId="77777777" w:rsidR="003D2118" w:rsidRDefault="003D2118">
      <w:r>
        <w:separator/>
      </w:r>
    </w:p>
  </w:footnote>
  <w:footnote w:type="continuationSeparator" w:id="0">
    <w:p w14:paraId="43443606" w14:textId="77777777" w:rsidR="003D2118" w:rsidRDefault="003D21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7564A" w14:textId="77777777" w:rsidR="00E01A2F" w:rsidRDefault="00D5091A">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56A40266" wp14:editId="6CFCF5C4">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png" descr="uwtsd-logo-bilingual"/>
          <wp:cNvGraphicFramePr/>
          <a:graphic xmlns:a="http://schemas.openxmlformats.org/drawingml/2006/main">
            <a:graphicData uri="http://schemas.openxmlformats.org/drawingml/2006/picture">
              <pic:pic xmlns:pic="http://schemas.openxmlformats.org/drawingml/2006/picture">
                <pic:nvPicPr>
                  <pic:cNvPr id="0" name="image1.pn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42E70"/>
    <w:multiLevelType w:val="multilevel"/>
    <w:tmpl w:val="8482EB8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1A2F"/>
    <w:rsid w:val="00150665"/>
    <w:rsid w:val="00191432"/>
    <w:rsid w:val="001D18C5"/>
    <w:rsid w:val="001E1676"/>
    <w:rsid w:val="00223176"/>
    <w:rsid w:val="00242B7C"/>
    <w:rsid w:val="002970C1"/>
    <w:rsid w:val="002A0132"/>
    <w:rsid w:val="003D2118"/>
    <w:rsid w:val="003D3EAB"/>
    <w:rsid w:val="003F3587"/>
    <w:rsid w:val="004154E0"/>
    <w:rsid w:val="00535BCB"/>
    <w:rsid w:val="0054275E"/>
    <w:rsid w:val="00560A9B"/>
    <w:rsid w:val="005A29DE"/>
    <w:rsid w:val="00643411"/>
    <w:rsid w:val="007965FB"/>
    <w:rsid w:val="008008CD"/>
    <w:rsid w:val="008746ED"/>
    <w:rsid w:val="009500BE"/>
    <w:rsid w:val="00977D4D"/>
    <w:rsid w:val="00A73DD5"/>
    <w:rsid w:val="00AE65C6"/>
    <w:rsid w:val="00C15879"/>
    <w:rsid w:val="00C472A4"/>
    <w:rsid w:val="00C56AF3"/>
    <w:rsid w:val="00CD3962"/>
    <w:rsid w:val="00D42452"/>
    <w:rsid w:val="00D5091A"/>
    <w:rsid w:val="00D80AD8"/>
    <w:rsid w:val="00D85547"/>
    <w:rsid w:val="00DA2AB6"/>
    <w:rsid w:val="00DB0326"/>
    <w:rsid w:val="00E01A2F"/>
    <w:rsid w:val="00E072B9"/>
    <w:rsid w:val="00E22E4F"/>
    <w:rsid w:val="00E36273"/>
    <w:rsid w:val="00E85A4F"/>
    <w:rsid w:val="00ED49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F6186"/>
  <w15:docId w15:val="{E8137B7E-BC15-4EBF-BE17-3E1797D75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NormalWeb">
    <w:name w:val="Normal (Web)"/>
    <w:basedOn w:val="Normal"/>
    <w:uiPriority w:val="99"/>
    <w:semiHidden/>
    <w:unhideWhenUsed/>
    <w:rsid w:val="00AE65C6"/>
    <w:pPr>
      <w:spacing w:before="100" w:beforeAutospacing="1" w:after="100" w:afterAutospacing="1"/>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935768">
      <w:bodyDiv w:val="1"/>
      <w:marLeft w:val="0"/>
      <w:marRight w:val="0"/>
      <w:marTop w:val="0"/>
      <w:marBottom w:val="0"/>
      <w:divBdr>
        <w:top w:val="none" w:sz="0" w:space="0" w:color="auto"/>
        <w:left w:val="none" w:sz="0" w:space="0" w:color="auto"/>
        <w:bottom w:val="none" w:sz="0" w:space="0" w:color="auto"/>
        <w:right w:val="none" w:sz="0" w:space="0" w:color="auto"/>
      </w:divBdr>
      <w:divsChild>
        <w:div w:id="1665544011">
          <w:marLeft w:val="0"/>
          <w:marRight w:val="0"/>
          <w:marTop w:val="0"/>
          <w:marBottom w:val="0"/>
          <w:divBdr>
            <w:top w:val="none" w:sz="0" w:space="0" w:color="auto"/>
            <w:left w:val="none" w:sz="0" w:space="0" w:color="auto"/>
            <w:bottom w:val="none" w:sz="0" w:space="0" w:color="auto"/>
            <w:right w:val="none" w:sz="0" w:space="0" w:color="auto"/>
          </w:divBdr>
        </w:div>
      </w:divsChild>
    </w:div>
    <w:div w:id="1503859013">
      <w:bodyDiv w:val="1"/>
      <w:marLeft w:val="0"/>
      <w:marRight w:val="0"/>
      <w:marTop w:val="0"/>
      <w:marBottom w:val="0"/>
      <w:divBdr>
        <w:top w:val="none" w:sz="0" w:space="0" w:color="auto"/>
        <w:left w:val="none" w:sz="0" w:space="0" w:color="auto"/>
        <w:bottom w:val="none" w:sz="0" w:space="0" w:color="auto"/>
        <w:right w:val="none" w:sz="0" w:space="0" w:color="auto"/>
      </w:divBdr>
      <w:divsChild>
        <w:div w:id="42495707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238</TotalTime>
  <Pages>3</Pages>
  <Words>928</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Farzana Happy</cp:lastModifiedBy>
  <cp:revision>18</cp:revision>
  <dcterms:created xsi:type="dcterms:W3CDTF">2021-09-30T10:01:00Z</dcterms:created>
  <dcterms:modified xsi:type="dcterms:W3CDTF">2021-10-20T20:10:00Z</dcterms:modified>
</cp:coreProperties>
</file>