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6C87BFF5" w14:textId="77777777" w:rsidR="007D2C62" w:rsidRPr="007D2C62" w:rsidRDefault="007D2C62" w:rsidP="007D2C62">
      <w:pPr>
        <w:tabs>
          <w:tab w:val="left" w:pos="6518"/>
        </w:tabs>
        <w:suppressAutoHyphens/>
        <w:autoSpaceDN w:val="0"/>
        <w:spacing w:line="276" w:lineRule="auto"/>
        <w:rPr>
          <w:rFonts w:ascii="Arial" w:eastAsia="Aptos" w:hAnsi="Arial" w:cs="Arial"/>
          <w:kern w:val="3"/>
          <w:sz w:val="28"/>
          <w:szCs w:val="28"/>
        </w:rPr>
      </w:pPr>
      <w:r w:rsidRPr="007D2C62">
        <w:rPr>
          <w:rFonts w:ascii="Arial" w:eastAsia="Aptos" w:hAnsi="Arial" w:cs="Arial"/>
          <w:b/>
          <w:bCs/>
          <w:kern w:val="3"/>
          <w:sz w:val="28"/>
          <w:szCs w:val="28"/>
        </w:rPr>
        <w:t xml:space="preserve">Student Name: </w:t>
      </w:r>
      <w:r w:rsidRPr="007D2C62">
        <w:rPr>
          <w:rFonts w:ascii="Arial" w:eastAsia="Aptos" w:hAnsi="Arial" w:cs="Arial"/>
          <w:kern w:val="3"/>
          <w:sz w:val="28"/>
          <w:szCs w:val="28"/>
        </w:rPr>
        <w:t xml:space="preserve">Diogenes Alberto Neto da Cruz </w:t>
      </w:r>
    </w:p>
    <w:p w14:paraId="2EDC1869" w14:textId="77777777" w:rsidR="007D2C62" w:rsidRPr="007D2C62" w:rsidRDefault="007D2C62" w:rsidP="007D2C62">
      <w:pPr>
        <w:tabs>
          <w:tab w:val="left" w:pos="6518"/>
        </w:tabs>
        <w:suppressAutoHyphens/>
        <w:autoSpaceDN w:val="0"/>
        <w:spacing w:line="276" w:lineRule="auto"/>
        <w:rPr>
          <w:rFonts w:ascii="Arial" w:eastAsia="Aptos" w:hAnsi="Arial" w:cs="Arial"/>
          <w:kern w:val="3"/>
          <w:sz w:val="28"/>
          <w:szCs w:val="28"/>
        </w:rPr>
      </w:pPr>
      <w:r w:rsidRPr="007D2C62">
        <w:rPr>
          <w:rFonts w:ascii="Arial" w:eastAsia="Aptos" w:hAnsi="Arial" w:cs="Arial"/>
          <w:b/>
          <w:bCs/>
          <w:kern w:val="3"/>
          <w:sz w:val="28"/>
          <w:szCs w:val="28"/>
        </w:rPr>
        <w:t xml:space="preserve">Student ID: </w:t>
      </w:r>
      <w:r w:rsidRPr="007D2C62">
        <w:rPr>
          <w:rFonts w:ascii="Arial" w:eastAsia="Aptos" w:hAnsi="Arial" w:cs="Arial"/>
          <w:kern w:val="3"/>
          <w:sz w:val="28"/>
          <w:szCs w:val="28"/>
        </w:rPr>
        <w:t>2417906</w:t>
      </w:r>
    </w:p>
    <w:p w14:paraId="4CA1381B" w14:textId="4FE403BF" w:rsidR="007D2C62" w:rsidRPr="007D2C62" w:rsidRDefault="007D2C62" w:rsidP="007D2C62">
      <w:pPr>
        <w:tabs>
          <w:tab w:val="left" w:pos="6518"/>
        </w:tabs>
        <w:suppressAutoHyphens/>
        <w:autoSpaceDN w:val="0"/>
        <w:spacing w:line="276" w:lineRule="auto"/>
        <w:rPr>
          <w:rFonts w:ascii="Arial" w:eastAsia="Aptos" w:hAnsi="Arial" w:cs="Arial"/>
          <w:kern w:val="3"/>
          <w:sz w:val="28"/>
          <w:szCs w:val="28"/>
        </w:rPr>
      </w:pPr>
      <w:r w:rsidRPr="007D2C62">
        <w:rPr>
          <w:rFonts w:ascii="Arial" w:eastAsia="Aptos" w:hAnsi="Arial" w:cs="Arial"/>
          <w:b/>
          <w:bCs/>
          <w:kern w:val="3"/>
          <w:sz w:val="28"/>
          <w:szCs w:val="28"/>
        </w:rPr>
        <w:t>Module Code</w:t>
      </w:r>
      <w:r w:rsidRPr="007D2C62">
        <w:rPr>
          <w:rFonts w:ascii="Arial" w:eastAsia="Aptos" w:hAnsi="Arial" w:cs="Arial"/>
          <w:kern w:val="3"/>
          <w:sz w:val="28"/>
          <w:szCs w:val="28"/>
        </w:rPr>
        <w:t>:</w:t>
      </w:r>
      <w:r w:rsidRPr="00107F92">
        <w:rPr>
          <w:rFonts w:ascii="Arial" w:eastAsia="Aptos" w:hAnsi="Arial" w:cs="Arial"/>
          <w:kern w:val="3"/>
          <w:sz w:val="28"/>
          <w:szCs w:val="28"/>
        </w:rPr>
        <w:t xml:space="preserve"> </w:t>
      </w:r>
      <w:r w:rsidRPr="007D2C62">
        <w:rPr>
          <w:rFonts w:ascii="Arial" w:eastAsia="Aptos" w:hAnsi="Arial" w:cs="Arial"/>
          <w:kern w:val="3"/>
          <w:sz w:val="28"/>
          <w:szCs w:val="28"/>
        </w:rPr>
        <w:t xml:space="preserve">BMHP5016 </w:t>
      </w:r>
    </w:p>
    <w:p w14:paraId="5FF233FB" w14:textId="77777777" w:rsidR="007D2C62" w:rsidRPr="007D2C62" w:rsidRDefault="007D2C62" w:rsidP="007D2C62">
      <w:pPr>
        <w:tabs>
          <w:tab w:val="left" w:pos="6518"/>
        </w:tabs>
        <w:suppressAutoHyphens/>
        <w:autoSpaceDN w:val="0"/>
        <w:spacing w:line="276" w:lineRule="auto"/>
        <w:rPr>
          <w:rFonts w:ascii="Arial" w:eastAsia="Aptos" w:hAnsi="Arial" w:cs="Arial"/>
          <w:kern w:val="3"/>
          <w:sz w:val="28"/>
          <w:szCs w:val="28"/>
        </w:rPr>
      </w:pPr>
      <w:r w:rsidRPr="007D2C62">
        <w:rPr>
          <w:rFonts w:ascii="Arial" w:eastAsia="Aptos" w:hAnsi="Arial" w:cs="Arial"/>
          <w:b/>
          <w:bCs/>
          <w:kern w:val="3"/>
          <w:sz w:val="28"/>
          <w:szCs w:val="28"/>
        </w:rPr>
        <w:t>Module</w:t>
      </w:r>
      <w:r w:rsidRPr="007D2C62">
        <w:rPr>
          <w:rFonts w:ascii="Arial" w:eastAsia="Aptos" w:hAnsi="Arial" w:cs="Arial"/>
          <w:kern w:val="3"/>
          <w:sz w:val="28"/>
          <w:szCs w:val="28"/>
        </w:rPr>
        <w:t>: Principal of Health and Social Care Practice</w:t>
      </w:r>
    </w:p>
    <w:p w14:paraId="69C10BA8" w14:textId="77777777" w:rsidR="007D2C62" w:rsidRPr="007D2C62" w:rsidRDefault="007D2C62" w:rsidP="007D2C62">
      <w:pPr>
        <w:tabs>
          <w:tab w:val="left" w:pos="6518"/>
        </w:tabs>
        <w:suppressAutoHyphens/>
        <w:autoSpaceDN w:val="0"/>
        <w:spacing w:line="276" w:lineRule="auto"/>
        <w:rPr>
          <w:rFonts w:ascii="Arial" w:eastAsia="Aptos" w:hAnsi="Arial" w:cs="Arial"/>
          <w:kern w:val="3"/>
          <w:sz w:val="28"/>
          <w:szCs w:val="28"/>
        </w:rPr>
      </w:pPr>
      <w:r w:rsidRPr="007D2C62">
        <w:rPr>
          <w:rFonts w:ascii="Arial" w:eastAsia="Aptos" w:hAnsi="Arial" w:cs="Arial"/>
          <w:b/>
          <w:bCs/>
          <w:kern w:val="3"/>
          <w:sz w:val="28"/>
          <w:szCs w:val="28"/>
        </w:rPr>
        <w:t>Lecturer</w:t>
      </w:r>
      <w:r w:rsidRPr="007D2C62">
        <w:rPr>
          <w:rFonts w:ascii="Arial" w:eastAsia="Aptos" w:hAnsi="Arial" w:cs="Arial"/>
          <w:kern w:val="3"/>
          <w:sz w:val="28"/>
          <w:szCs w:val="28"/>
        </w:rPr>
        <w:t xml:space="preserve">: Dra. </w:t>
      </w:r>
      <w:proofErr w:type="spellStart"/>
      <w:r w:rsidRPr="007D2C62">
        <w:rPr>
          <w:rFonts w:ascii="Arial" w:eastAsia="Aptos" w:hAnsi="Arial" w:cs="Arial"/>
          <w:kern w:val="3"/>
          <w:sz w:val="28"/>
          <w:szCs w:val="28"/>
        </w:rPr>
        <w:t>Itse</w:t>
      </w:r>
      <w:proofErr w:type="spellEnd"/>
      <w:r w:rsidRPr="007D2C62">
        <w:rPr>
          <w:rFonts w:ascii="Arial" w:eastAsia="Aptos" w:hAnsi="Arial" w:cs="Arial"/>
          <w:kern w:val="3"/>
          <w:sz w:val="28"/>
          <w:szCs w:val="28"/>
        </w:rPr>
        <w:t xml:space="preserve"> Olaoye</w:t>
      </w:r>
    </w:p>
    <w:p w14:paraId="2DE92651" w14:textId="7C51CBD4" w:rsidR="007D2C62" w:rsidRPr="007D2C62" w:rsidRDefault="007D2C62" w:rsidP="007D2C62">
      <w:pPr>
        <w:spacing w:line="259" w:lineRule="auto"/>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2C62">
        <w:rPr>
          <w:rFonts w:ascii="Arial" w:eastAsia="Aptos" w:hAnsi="Arial" w:cs="Arial"/>
          <w:b/>
          <w:bCs/>
          <w:kern w:val="3"/>
          <w:sz w:val="28"/>
          <w:szCs w:val="28"/>
        </w:rPr>
        <w:t>Subject</w:t>
      </w:r>
      <w:r w:rsidRPr="007D2C62">
        <w:rPr>
          <w:rFonts w:ascii="Arial" w:eastAsia="Aptos" w:hAnsi="Arial" w:cs="Arial"/>
          <w:kern w:val="3"/>
          <w:sz w:val="28"/>
          <w:szCs w:val="28"/>
        </w:rPr>
        <w:t>:</w:t>
      </w:r>
      <w:r w:rsidRPr="007D2C62">
        <w:rPr>
          <w:rFonts w:ascii="Arial" w:hAnsi="Arial" w:cs="Arial"/>
          <w:b/>
          <w:bCs/>
          <w:sz w:val="28"/>
          <w:szCs w:val="28"/>
        </w:rPr>
        <w:t xml:space="preserve"> </w:t>
      </w:r>
      <w:r w:rsidR="00F76043" w:rsidRPr="00107F9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Theory</w:t>
      </w:r>
      <w:r w:rsidR="00107F92" w:rsidRPr="00107F9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76043" w:rsidRPr="00107F9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Ethics of Care</w:t>
      </w:r>
    </w:p>
    <w:p w14:paraId="5461F9C8" w14:textId="77777777" w:rsidR="00C558B0" w:rsidRPr="00107F92" w:rsidRDefault="00C558B0" w:rsidP="00C558B0">
      <w:pPr>
        <w:tabs>
          <w:tab w:val="left" w:pos="6540"/>
        </w:tabs>
        <w:spacing w:line="360" w:lineRule="auto"/>
        <w:rPr>
          <w:rFonts w:ascii="Arial" w:hAnsi="Arial" w:cs="Arial"/>
          <w:sz w:val="28"/>
          <w:szCs w:val="28"/>
        </w:rPr>
      </w:pPr>
    </w:p>
    <w:p w14:paraId="79C715ED" w14:textId="16914D07" w:rsidR="006D2F2D" w:rsidRPr="004A5A64" w:rsidRDefault="006D2F2D" w:rsidP="004A5A64">
      <w:pPr>
        <w:spacing w:line="360" w:lineRule="auto"/>
        <w:rPr>
          <w:sz w:val="23"/>
          <w:szCs w:val="23"/>
        </w:rPr>
      </w:pPr>
      <w:r w:rsidRPr="004A5A64">
        <w:rPr>
          <w:sz w:val="23"/>
          <w:szCs w:val="23"/>
        </w:rPr>
        <w:br w:type="page"/>
      </w:r>
    </w:p>
    <w:p w14:paraId="7BD24ED8" w14:textId="244A47B2" w:rsidR="00BE7C09" w:rsidRPr="00BE7C09" w:rsidRDefault="00BE7C09" w:rsidP="00F76043">
      <w:pPr>
        <w:spacing w:before="100" w:beforeAutospacing="1" w:after="100" w:afterAutospacing="1" w:line="240" w:lineRule="auto"/>
        <w:jc w:val="both"/>
        <w:outlineLvl w:val="2"/>
        <w:rPr>
          <w:rFonts w:ascii="Arial" w:eastAsia="Times New Roman" w:hAnsi="Arial" w:cs="Arial"/>
          <w:b/>
          <w:bCs/>
          <w:sz w:val="28"/>
          <w:szCs w:val="28"/>
          <w:lang w:eastAsia="en-GB"/>
        </w:rPr>
      </w:pPr>
      <w:r w:rsidRPr="00BE7C09">
        <w:rPr>
          <w:rFonts w:ascii="Arial" w:eastAsia="Times New Roman" w:hAnsi="Arial" w:cs="Arial"/>
          <w:b/>
          <w:bCs/>
          <w:sz w:val="28"/>
          <w:szCs w:val="28"/>
          <w:lang w:eastAsia="en-GB"/>
        </w:rPr>
        <w:lastRenderedPageBreak/>
        <w:t>Introduction</w:t>
      </w:r>
    </w:p>
    <w:p w14:paraId="4E27BB7D" w14:textId="383FD6F2" w:rsidR="00BE7C09" w:rsidRPr="00BE7C09" w:rsidRDefault="00BE7C09" w:rsidP="009707A6">
      <w:pPr>
        <w:spacing w:before="100" w:beforeAutospacing="1" w:after="100" w:afterAutospacing="1" w:line="360" w:lineRule="auto"/>
        <w:jc w:val="both"/>
        <w:rPr>
          <w:rFonts w:ascii="Arial" w:eastAsia="Times New Roman" w:hAnsi="Arial" w:cs="Arial"/>
          <w:sz w:val="22"/>
          <w:lang w:eastAsia="en-GB"/>
        </w:rPr>
      </w:pPr>
      <w:r w:rsidRPr="00BE7C09">
        <w:rPr>
          <w:rFonts w:ascii="Arial" w:eastAsia="Times New Roman" w:hAnsi="Arial" w:cs="Arial"/>
          <w:sz w:val="22"/>
          <w:lang w:eastAsia="en-GB"/>
        </w:rPr>
        <w:t xml:space="preserve">The </w:t>
      </w:r>
      <w:r w:rsidRPr="000744B3">
        <w:rPr>
          <w:rFonts w:ascii="Arial" w:eastAsia="Times New Roman" w:hAnsi="Arial" w:cs="Arial"/>
          <w:b/>
          <w:bCs/>
          <w:sz w:val="22"/>
          <w:lang w:eastAsia="en-GB"/>
        </w:rPr>
        <w:t>E</w:t>
      </w:r>
      <w:r w:rsidRPr="00BE7C09">
        <w:rPr>
          <w:rFonts w:ascii="Arial" w:eastAsia="Times New Roman" w:hAnsi="Arial" w:cs="Arial"/>
          <w:b/>
          <w:bCs/>
          <w:sz w:val="22"/>
          <w:lang w:eastAsia="en-GB"/>
        </w:rPr>
        <w:t xml:space="preserve">thics of </w:t>
      </w:r>
      <w:r w:rsidRPr="000744B3">
        <w:rPr>
          <w:rFonts w:ascii="Arial" w:eastAsia="Times New Roman" w:hAnsi="Arial" w:cs="Arial"/>
          <w:b/>
          <w:bCs/>
          <w:sz w:val="22"/>
          <w:lang w:eastAsia="en-GB"/>
        </w:rPr>
        <w:t>C</w:t>
      </w:r>
      <w:r w:rsidRPr="00BE7C09">
        <w:rPr>
          <w:rFonts w:ascii="Arial" w:eastAsia="Times New Roman" w:hAnsi="Arial" w:cs="Arial"/>
          <w:b/>
          <w:bCs/>
          <w:sz w:val="22"/>
          <w:lang w:eastAsia="en-GB"/>
        </w:rPr>
        <w:t>are</w:t>
      </w:r>
      <w:r w:rsidRPr="00BE7C09">
        <w:rPr>
          <w:rFonts w:ascii="Arial" w:eastAsia="Times New Roman" w:hAnsi="Arial" w:cs="Arial"/>
          <w:sz w:val="22"/>
          <w:lang w:eastAsia="en-GB"/>
        </w:rPr>
        <w:t xml:space="preserve"> is a moral theory that emphasizes the significance of relationships, empathy, and responsibility in ethical decision</w:t>
      </w:r>
      <w:r w:rsidRPr="00BE7C09">
        <w:rPr>
          <w:rFonts w:ascii="Arial" w:eastAsia="Times New Roman" w:hAnsi="Arial" w:cs="Arial"/>
          <w:sz w:val="22"/>
          <w:lang w:eastAsia="en-GB"/>
        </w:rPr>
        <w:noBreakHyphen/>
        <w:t>making. Unlike traditional ethical frameworks such as utilitarianism or deontology, which often prioritize abstract principles or universal rules, the ethics of care focuses on the lived realities of human interdependence. It highlights that individuals are not isolated beings but are deeply embedded in networks of family, community, and society. This perspective recognizes that moral obligations often arise from the specific contexts of these relationships, where attentiveness, compassion, and responsiveness are central virtues.</w:t>
      </w:r>
    </w:p>
    <w:p w14:paraId="65509089" w14:textId="5FF44733" w:rsidR="00BE7C09" w:rsidRPr="00BE7C09" w:rsidRDefault="00D50D07" w:rsidP="009707A6">
      <w:pPr>
        <w:spacing w:before="100" w:beforeAutospacing="1" w:after="100" w:afterAutospacing="1" w:line="360" w:lineRule="auto"/>
        <w:jc w:val="both"/>
        <w:rPr>
          <w:rFonts w:ascii="Arial" w:eastAsia="Times New Roman" w:hAnsi="Arial" w:cs="Arial"/>
          <w:sz w:val="22"/>
          <w:lang w:eastAsia="en-GB"/>
        </w:rPr>
      </w:pPr>
      <w:r>
        <w:rPr>
          <w:rFonts w:ascii="Arial" w:eastAsia="Times New Roman" w:hAnsi="Arial" w:cs="Arial"/>
          <w:sz w:val="22"/>
          <w:lang w:eastAsia="en-GB"/>
        </w:rPr>
        <w:t>T</w:t>
      </w:r>
      <w:r w:rsidR="00BE7C09" w:rsidRPr="00BE7C09">
        <w:rPr>
          <w:rFonts w:ascii="Arial" w:eastAsia="Times New Roman" w:hAnsi="Arial" w:cs="Arial"/>
          <w:sz w:val="22"/>
          <w:lang w:eastAsia="en-GB"/>
        </w:rPr>
        <w:t>hrough feminist philosophy, the ethics of care challenges the dominance of justice</w:t>
      </w:r>
      <w:r w:rsidR="00BE7C09" w:rsidRPr="00BE7C09">
        <w:rPr>
          <w:rFonts w:ascii="Arial" w:eastAsia="Times New Roman" w:hAnsi="Arial" w:cs="Arial"/>
          <w:sz w:val="22"/>
          <w:lang w:eastAsia="en-GB"/>
        </w:rPr>
        <w:noBreakHyphen/>
        <w:t>based approaches that can overlook the nuances of personal bonds and emotional connections. It argues that caring is not merely a private sentiment but a fundamental ethical practice that sustains human life and well</w:t>
      </w:r>
      <w:r w:rsidR="00BE7C09" w:rsidRPr="00BE7C09">
        <w:rPr>
          <w:rFonts w:ascii="Arial" w:eastAsia="Times New Roman" w:hAnsi="Arial" w:cs="Arial"/>
          <w:sz w:val="22"/>
          <w:lang w:eastAsia="en-GB"/>
        </w:rPr>
        <w:noBreakHyphen/>
        <w:t xml:space="preserve">being. By valuing care, this framework acknowledges the moral worth of activities traditionally associated with caregiving, such as nurturing children, supporting the elderly, or tending to the </w:t>
      </w:r>
      <w:r w:rsidR="00B44384" w:rsidRPr="000744B3">
        <w:rPr>
          <w:rFonts w:ascii="Arial" w:eastAsia="Times New Roman" w:hAnsi="Arial" w:cs="Arial"/>
          <w:sz w:val="22"/>
          <w:lang w:eastAsia="en-GB"/>
        </w:rPr>
        <w:t>vulnerable tasks</w:t>
      </w:r>
      <w:r w:rsidR="00BE7C09" w:rsidRPr="00BE7C09">
        <w:rPr>
          <w:rFonts w:ascii="Arial" w:eastAsia="Times New Roman" w:hAnsi="Arial" w:cs="Arial"/>
          <w:sz w:val="22"/>
          <w:lang w:eastAsia="en-GB"/>
        </w:rPr>
        <w:t xml:space="preserve"> that have historically been undervalued in public discourse.</w:t>
      </w:r>
    </w:p>
    <w:p w14:paraId="2EAC1AEA" w14:textId="14123E4F" w:rsidR="00347166" w:rsidRPr="009707A6" w:rsidRDefault="00BE7C09" w:rsidP="009707A6">
      <w:pPr>
        <w:spacing w:before="100" w:beforeAutospacing="1" w:after="100" w:afterAutospacing="1" w:line="360" w:lineRule="auto"/>
        <w:jc w:val="both"/>
        <w:rPr>
          <w:rFonts w:ascii="Arial" w:eastAsia="Times New Roman" w:hAnsi="Arial" w:cs="Arial"/>
          <w:sz w:val="22"/>
          <w:lang w:eastAsia="en-GB"/>
        </w:rPr>
      </w:pPr>
      <w:r w:rsidRPr="00BE7C09">
        <w:rPr>
          <w:rFonts w:ascii="Arial" w:eastAsia="Times New Roman" w:hAnsi="Arial" w:cs="Arial"/>
          <w:sz w:val="22"/>
          <w:lang w:eastAsia="en-GB"/>
        </w:rPr>
        <w:t>The importance of the ethics of care lies in its ability to reshape how we think about morality in both personal and societal contexts. It encourages us to see ethical responsibility not only in terms of fairness and rights but also in terms of responsiveness to human needs. In a world marked by inequality, conflict, and social fragmentation, the ethics of care provides a vital reminder that empathy, solidarity, and compassion are indispensable for building just and humane communities.</w:t>
      </w:r>
    </w:p>
    <w:p w14:paraId="2AB98BE7" w14:textId="7ECC1D41" w:rsidR="006D2F2D" w:rsidRPr="00C84378" w:rsidRDefault="003E4ED4" w:rsidP="00F76043">
      <w:pPr>
        <w:spacing w:line="360" w:lineRule="auto"/>
        <w:jc w:val="both"/>
        <w:rPr>
          <w:rFonts w:ascii="Arial" w:hAnsi="Arial" w:cs="Arial"/>
          <w:b/>
          <w:bCs/>
          <w:color w:val="0070C0"/>
          <w:sz w:val="28"/>
          <w:szCs w:val="28"/>
        </w:rPr>
      </w:pPr>
      <w:r w:rsidRPr="00C84378">
        <w:rPr>
          <w:rFonts w:ascii="Arial" w:hAnsi="Arial" w:cs="Arial"/>
          <w:b/>
          <w:bCs/>
          <w:sz w:val="28"/>
          <w:szCs w:val="28"/>
        </w:rPr>
        <w:t>T</w:t>
      </w:r>
      <w:r w:rsidR="006D2F2D" w:rsidRPr="00C84378">
        <w:rPr>
          <w:rFonts w:ascii="Arial" w:hAnsi="Arial" w:cs="Arial"/>
          <w:b/>
          <w:bCs/>
          <w:sz w:val="28"/>
          <w:szCs w:val="28"/>
        </w:rPr>
        <w:t xml:space="preserve">he </w:t>
      </w:r>
      <w:r w:rsidR="00967B44" w:rsidRPr="00C84378">
        <w:rPr>
          <w:rFonts w:ascii="Arial" w:hAnsi="Arial" w:cs="Arial"/>
          <w:b/>
          <w:bCs/>
          <w:sz w:val="28"/>
          <w:szCs w:val="28"/>
        </w:rPr>
        <w:t>D</w:t>
      </w:r>
      <w:r w:rsidRPr="00C84378">
        <w:rPr>
          <w:rFonts w:ascii="Arial" w:hAnsi="Arial" w:cs="Arial"/>
          <w:b/>
          <w:bCs/>
          <w:sz w:val="28"/>
          <w:szCs w:val="28"/>
        </w:rPr>
        <w:t xml:space="preserve">evelopment of </w:t>
      </w:r>
      <w:r w:rsidR="006903E4" w:rsidRPr="00C84378">
        <w:rPr>
          <w:rFonts w:ascii="Arial" w:hAnsi="Arial" w:cs="Arial"/>
          <w:b/>
          <w:bCs/>
          <w:sz w:val="28"/>
          <w:szCs w:val="28"/>
        </w:rPr>
        <w:t xml:space="preserve">The </w:t>
      </w:r>
      <w:r w:rsidR="00967B44" w:rsidRPr="00C84378">
        <w:rPr>
          <w:rFonts w:ascii="Arial" w:hAnsi="Arial" w:cs="Arial"/>
          <w:b/>
          <w:bCs/>
          <w:sz w:val="28"/>
          <w:szCs w:val="28"/>
        </w:rPr>
        <w:t>Ethics</w:t>
      </w:r>
      <w:r w:rsidR="006903E4" w:rsidRPr="00C84378">
        <w:rPr>
          <w:rFonts w:ascii="Arial" w:hAnsi="Arial" w:cs="Arial"/>
          <w:b/>
          <w:bCs/>
          <w:sz w:val="28"/>
          <w:szCs w:val="28"/>
        </w:rPr>
        <w:t xml:space="preserve"> of Care</w:t>
      </w:r>
    </w:p>
    <w:p w14:paraId="504C4C22" w14:textId="3FFAA9CE" w:rsidR="00967B44" w:rsidRPr="000744B3" w:rsidRDefault="006903E4" w:rsidP="009707A6">
      <w:pPr>
        <w:spacing w:before="100" w:beforeAutospacing="1" w:after="100" w:afterAutospacing="1" w:line="360" w:lineRule="auto"/>
        <w:jc w:val="both"/>
        <w:rPr>
          <w:rFonts w:ascii="Arial" w:eastAsia="Times New Roman" w:hAnsi="Arial" w:cs="Arial"/>
          <w:sz w:val="22"/>
          <w:lang w:eastAsia="en-GB"/>
        </w:rPr>
      </w:pPr>
      <w:r w:rsidRPr="006903E4">
        <w:rPr>
          <w:rFonts w:ascii="Arial" w:eastAsia="Times New Roman" w:hAnsi="Arial" w:cs="Arial"/>
          <w:sz w:val="22"/>
          <w:lang w:eastAsia="en-GB"/>
        </w:rPr>
        <w:t>The Ethics of Care emerged in the late 20th century as a feminist challenge to traditional moral theories, developed through key thinkers like Carol Gilligan and Joan Tronto. It has faced critiques of vagueness and paternalism, but responses highlight its unique focus on relationships, context, and justice.</w:t>
      </w:r>
      <w:r w:rsidR="00967B44" w:rsidRPr="000744B3">
        <w:rPr>
          <w:rFonts w:ascii="Arial" w:eastAsia="Times New Roman" w:hAnsi="Arial" w:cs="Arial"/>
          <w:sz w:val="22"/>
          <w:lang w:eastAsia="en-GB"/>
        </w:rPr>
        <w:t xml:space="preserve"> </w:t>
      </w:r>
      <w:r w:rsidR="00967B44" w:rsidRPr="006903E4">
        <w:rPr>
          <w:rFonts w:ascii="Arial" w:eastAsia="Times New Roman" w:hAnsi="Arial" w:cs="Arial"/>
          <w:sz w:val="22"/>
          <w:lang w:eastAsia="en-GB"/>
        </w:rPr>
        <w:t xml:space="preserve">Over time, scholars such as </w:t>
      </w:r>
      <w:r w:rsidR="00967B44" w:rsidRPr="006903E4">
        <w:rPr>
          <w:rFonts w:ascii="Arial" w:eastAsia="Times New Roman" w:hAnsi="Arial" w:cs="Arial"/>
          <w:b/>
          <w:bCs/>
          <w:sz w:val="22"/>
          <w:lang w:eastAsia="en-GB"/>
        </w:rPr>
        <w:t>Joan Tronto</w:t>
      </w:r>
      <w:r w:rsidR="00967B44" w:rsidRPr="006903E4">
        <w:rPr>
          <w:rFonts w:ascii="Arial" w:eastAsia="Times New Roman" w:hAnsi="Arial" w:cs="Arial"/>
          <w:sz w:val="22"/>
          <w:lang w:eastAsia="en-GB"/>
        </w:rPr>
        <w:t xml:space="preserve"> expanded care ethics beyond the private sphere, framing it as both </w:t>
      </w:r>
      <w:r w:rsidR="00967B44" w:rsidRPr="006903E4">
        <w:rPr>
          <w:rFonts w:ascii="Arial" w:eastAsia="Times New Roman" w:hAnsi="Arial" w:cs="Arial"/>
          <w:b/>
          <w:bCs/>
          <w:sz w:val="22"/>
          <w:lang w:eastAsia="en-GB"/>
        </w:rPr>
        <w:t>personal and political</w:t>
      </w:r>
      <w:r w:rsidR="00967B44" w:rsidRPr="006903E4">
        <w:rPr>
          <w:rFonts w:ascii="Arial" w:eastAsia="Times New Roman" w:hAnsi="Arial" w:cs="Arial"/>
          <w:sz w:val="22"/>
          <w:lang w:eastAsia="en-GB"/>
        </w:rPr>
        <w:t xml:space="preserve">. </w:t>
      </w:r>
      <w:proofErr w:type="spellStart"/>
      <w:r w:rsidR="00967B44" w:rsidRPr="006903E4">
        <w:rPr>
          <w:rFonts w:ascii="Arial" w:eastAsia="Times New Roman" w:hAnsi="Arial" w:cs="Arial"/>
          <w:sz w:val="22"/>
          <w:lang w:eastAsia="en-GB"/>
        </w:rPr>
        <w:t>Tronto</w:t>
      </w:r>
      <w:proofErr w:type="spellEnd"/>
      <w:r w:rsidR="00D50D07">
        <w:rPr>
          <w:rFonts w:ascii="Arial" w:eastAsia="Times New Roman" w:hAnsi="Arial" w:cs="Arial"/>
          <w:sz w:val="22"/>
          <w:lang w:eastAsia="en-GB"/>
        </w:rPr>
        <w:t>-</w:t>
      </w:r>
      <w:r w:rsidR="00967B44" w:rsidRPr="006903E4">
        <w:rPr>
          <w:rFonts w:ascii="Arial" w:eastAsia="Times New Roman" w:hAnsi="Arial" w:cs="Arial"/>
          <w:sz w:val="22"/>
          <w:lang w:eastAsia="en-GB"/>
        </w:rPr>
        <w:t>identified phases of care</w:t>
      </w:r>
      <w:r w:rsidR="00D50D07">
        <w:rPr>
          <w:rFonts w:ascii="Arial" w:eastAsia="Times New Roman" w:hAnsi="Arial" w:cs="Arial"/>
          <w:sz w:val="22"/>
          <w:lang w:eastAsia="en-GB"/>
        </w:rPr>
        <w:t xml:space="preserve"> </w:t>
      </w:r>
      <w:r w:rsidR="00967B44" w:rsidRPr="006903E4">
        <w:rPr>
          <w:rFonts w:ascii="Arial" w:eastAsia="Times New Roman" w:hAnsi="Arial" w:cs="Arial"/>
          <w:sz w:val="22"/>
          <w:lang w:eastAsia="en-GB"/>
        </w:rPr>
        <w:t>attentiveness, responsibility, competence, responsiveness, and solidarity</w:t>
      </w:r>
      <w:r w:rsidR="00D50D07">
        <w:rPr>
          <w:rFonts w:ascii="Arial" w:eastAsia="Times New Roman" w:hAnsi="Arial" w:cs="Arial"/>
          <w:sz w:val="22"/>
          <w:lang w:eastAsia="en-GB"/>
        </w:rPr>
        <w:t xml:space="preserve"> </w:t>
      </w:r>
      <w:r w:rsidR="00967B44" w:rsidRPr="006903E4">
        <w:rPr>
          <w:rFonts w:ascii="Arial" w:eastAsia="Times New Roman" w:hAnsi="Arial" w:cs="Arial"/>
          <w:sz w:val="22"/>
          <w:lang w:eastAsia="en-GB"/>
        </w:rPr>
        <w:t>showing how care is embedded in social and institutional structures. This broadened the theory’s scope, making it relevant to public policy, social justice, and global ethics</w:t>
      </w:r>
      <w:r w:rsidR="008847B7">
        <w:rPr>
          <w:rFonts w:ascii="Arial" w:eastAsia="Times New Roman" w:hAnsi="Arial" w:cs="Arial"/>
          <w:sz w:val="22"/>
          <w:lang w:eastAsia="en-GB"/>
        </w:rPr>
        <w:t xml:space="preserve"> </w:t>
      </w:r>
      <w:r w:rsidR="00D50D07">
        <w:rPr>
          <w:rFonts w:ascii="Arial" w:eastAsia="Times New Roman" w:hAnsi="Arial" w:cs="Arial"/>
          <w:sz w:val="22"/>
          <w:lang w:eastAsia="en-GB"/>
        </w:rPr>
        <w:t>(</w:t>
      </w:r>
      <w:r w:rsidR="00D50D07">
        <w:rPr>
          <w:rFonts w:ascii="Assistant" w:hAnsi="Assistant" w:cs="Assistant" w:hint="cs"/>
          <w:color w:val="08122C"/>
          <w:sz w:val="27"/>
          <w:szCs w:val="27"/>
          <w:shd w:val="clear" w:color="auto" w:fill="FFFFFF"/>
        </w:rPr>
        <w:t>Carol Gilligan’s</w:t>
      </w:r>
      <w:r w:rsidR="00D50D07">
        <w:rPr>
          <w:rFonts w:ascii="Assistant" w:hAnsi="Assistant" w:cs="Assistant"/>
          <w:color w:val="08122C"/>
          <w:sz w:val="27"/>
          <w:szCs w:val="27"/>
          <w:shd w:val="clear" w:color="auto" w:fill="FFFFFF"/>
        </w:rPr>
        <w:t xml:space="preserve"> 2024)</w:t>
      </w:r>
      <w:r w:rsidR="008847B7">
        <w:rPr>
          <w:rFonts w:ascii="Assistant" w:hAnsi="Assistant" w:cs="Assistant"/>
          <w:color w:val="08122C"/>
          <w:sz w:val="27"/>
          <w:szCs w:val="27"/>
          <w:shd w:val="clear" w:color="auto" w:fill="FFFFFF"/>
        </w:rPr>
        <w:t>.</w:t>
      </w:r>
    </w:p>
    <w:p w14:paraId="2F2C981A" w14:textId="77777777" w:rsidR="00967B44" w:rsidRPr="006903E4" w:rsidRDefault="00967B44" w:rsidP="00F76043">
      <w:pPr>
        <w:spacing w:before="100" w:beforeAutospacing="1" w:after="100" w:afterAutospacing="1" w:line="240" w:lineRule="auto"/>
        <w:jc w:val="both"/>
        <w:rPr>
          <w:rFonts w:ascii="Arial" w:eastAsia="Times New Roman" w:hAnsi="Arial" w:cs="Arial"/>
          <w:sz w:val="22"/>
          <w:lang w:eastAsia="en-GB"/>
        </w:rPr>
      </w:pPr>
    </w:p>
    <w:p w14:paraId="2B1E1718" w14:textId="77777777" w:rsidR="006903E4" w:rsidRPr="006903E4" w:rsidRDefault="006903E4" w:rsidP="00F76043">
      <w:pPr>
        <w:spacing w:before="100" w:beforeAutospacing="1" w:after="100" w:afterAutospacing="1" w:line="240" w:lineRule="auto"/>
        <w:jc w:val="both"/>
        <w:outlineLvl w:val="2"/>
        <w:rPr>
          <w:rFonts w:ascii="Arial" w:eastAsia="Times New Roman" w:hAnsi="Arial" w:cs="Arial"/>
          <w:b/>
          <w:bCs/>
          <w:sz w:val="28"/>
          <w:szCs w:val="28"/>
          <w:lang w:eastAsia="en-GB"/>
        </w:rPr>
      </w:pPr>
      <w:r w:rsidRPr="006903E4">
        <w:rPr>
          <w:rFonts w:ascii="Arial" w:eastAsia="Times New Roman" w:hAnsi="Arial" w:cs="Arial"/>
          <w:b/>
          <w:bCs/>
          <w:sz w:val="28"/>
          <w:szCs w:val="28"/>
          <w:lang w:eastAsia="en-GB"/>
        </w:rPr>
        <w:t>The Emergence of the Ethics of Care</w:t>
      </w:r>
    </w:p>
    <w:p w14:paraId="1AF64062" w14:textId="00CC5DD7" w:rsidR="006903E4" w:rsidRPr="006903E4" w:rsidRDefault="006903E4" w:rsidP="009707A6">
      <w:pPr>
        <w:spacing w:before="100" w:beforeAutospacing="1" w:after="100" w:afterAutospacing="1" w:line="360" w:lineRule="auto"/>
        <w:jc w:val="both"/>
        <w:rPr>
          <w:rFonts w:ascii="Arial" w:eastAsia="Times New Roman" w:hAnsi="Arial" w:cs="Arial"/>
          <w:sz w:val="22"/>
          <w:lang w:eastAsia="en-GB"/>
        </w:rPr>
      </w:pPr>
      <w:r w:rsidRPr="006903E4">
        <w:rPr>
          <w:rFonts w:ascii="Arial" w:eastAsia="Times New Roman" w:hAnsi="Arial" w:cs="Arial"/>
          <w:sz w:val="22"/>
          <w:lang w:eastAsia="en-GB"/>
        </w:rPr>
        <w:t xml:space="preserve">The </w:t>
      </w:r>
      <w:r w:rsidRPr="006903E4">
        <w:rPr>
          <w:rFonts w:ascii="Arial" w:eastAsia="Times New Roman" w:hAnsi="Arial" w:cs="Arial"/>
          <w:b/>
          <w:bCs/>
          <w:sz w:val="22"/>
          <w:lang w:eastAsia="en-GB"/>
        </w:rPr>
        <w:t>Ethics of Care</w:t>
      </w:r>
      <w:r w:rsidRPr="006903E4">
        <w:rPr>
          <w:rFonts w:ascii="Arial" w:eastAsia="Times New Roman" w:hAnsi="Arial" w:cs="Arial"/>
          <w:sz w:val="22"/>
          <w:lang w:eastAsia="en-GB"/>
        </w:rPr>
        <w:t xml:space="preserve"> originated in the 1980s, primarily through </w:t>
      </w:r>
      <w:r w:rsidRPr="006903E4">
        <w:rPr>
          <w:rFonts w:ascii="Arial" w:eastAsia="Times New Roman" w:hAnsi="Arial" w:cs="Arial"/>
          <w:b/>
          <w:bCs/>
          <w:sz w:val="22"/>
          <w:lang w:eastAsia="en-GB"/>
        </w:rPr>
        <w:t>Carol Gilligan’s work</w:t>
      </w:r>
      <w:r w:rsidRPr="006903E4">
        <w:rPr>
          <w:rFonts w:ascii="Arial" w:eastAsia="Times New Roman" w:hAnsi="Arial" w:cs="Arial"/>
          <w:sz w:val="22"/>
          <w:lang w:eastAsia="en-GB"/>
        </w:rPr>
        <w:t xml:space="preserve">, which contrasted a “care perspective” with the dominant “justice perspective” in moral reasoning. Gilligan argued that traditional theories like Kantian ethics and utilitarianism overlooked the moral significance of relationships, empathy, and responsibility. This new approach emphasized </w:t>
      </w:r>
      <w:r w:rsidRPr="006903E4">
        <w:rPr>
          <w:rFonts w:ascii="Arial" w:eastAsia="Times New Roman" w:hAnsi="Arial" w:cs="Arial"/>
          <w:b/>
          <w:bCs/>
          <w:sz w:val="22"/>
          <w:lang w:eastAsia="en-GB"/>
        </w:rPr>
        <w:t>interdependence, compassion, and contextual moral judgment</w:t>
      </w:r>
      <w:r w:rsidRPr="006903E4">
        <w:rPr>
          <w:rFonts w:ascii="Arial" w:eastAsia="Times New Roman" w:hAnsi="Arial" w:cs="Arial"/>
          <w:sz w:val="22"/>
          <w:lang w:eastAsia="en-GB"/>
        </w:rPr>
        <w:t>, particularly in domains such as family, healthcare, and social work.</w:t>
      </w:r>
    </w:p>
    <w:p w14:paraId="3FCB2B3A" w14:textId="77777777" w:rsidR="006903E4" w:rsidRPr="006903E4" w:rsidRDefault="006903E4" w:rsidP="009707A6">
      <w:pPr>
        <w:spacing w:before="100" w:beforeAutospacing="1" w:after="100" w:afterAutospacing="1" w:line="360" w:lineRule="auto"/>
        <w:jc w:val="both"/>
        <w:outlineLvl w:val="2"/>
        <w:rPr>
          <w:rFonts w:ascii="Arial" w:eastAsia="Times New Roman" w:hAnsi="Arial" w:cs="Arial"/>
          <w:b/>
          <w:bCs/>
          <w:sz w:val="28"/>
          <w:szCs w:val="28"/>
          <w:lang w:eastAsia="en-GB"/>
        </w:rPr>
      </w:pPr>
      <w:r w:rsidRPr="006903E4">
        <w:rPr>
          <w:rFonts w:ascii="Arial" w:eastAsia="Times New Roman" w:hAnsi="Arial" w:cs="Arial"/>
          <w:b/>
          <w:bCs/>
          <w:sz w:val="28"/>
          <w:szCs w:val="28"/>
          <w:lang w:eastAsia="en-GB"/>
        </w:rPr>
        <w:t>Critiques of the Ethics of Care</w:t>
      </w:r>
    </w:p>
    <w:p w14:paraId="70462F4D" w14:textId="4E8744D1" w:rsidR="006903E4" w:rsidRPr="006903E4" w:rsidRDefault="006903E4" w:rsidP="009707A6">
      <w:pPr>
        <w:spacing w:before="100" w:beforeAutospacing="1" w:after="100" w:afterAutospacing="1" w:line="360" w:lineRule="auto"/>
        <w:jc w:val="both"/>
        <w:rPr>
          <w:rFonts w:ascii="Arial" w:eastAsia="Times New Roman" w:hAnsi="Arial" w:cs="Arial"/>
          <w:sz w:val="22"/>
          <w:lang w:eastAsia="en-GB"/>
        </w:rPr>
      </w:pPr>
      <w:r w:rsidRPr="006903E4">
        <w:rPr>
          <w:rFonts w:ascii="Arial" w:eastAsia="Times New Roman" w:hAnsi="Arial" w:cs="Arial"/>
          <w:sz w:val="22"/>
          <w:lang w:eastAsia="en-GB"/>
        </w:rPr>
        <w:t xml:space="preserve">Critics argue that care ethics is </w:t>
      </w:r>
      <w:r w:rsidRPr="006903E4">
        <w:rPr>
          <w:rFonts w:ascii="Arial" w:eastAsia="Times New Roman" w:hAnsi="Arial" w:cs="Arial"/>
          <w:b/>
          <w:bCs/>
          <w:sz w:val="22"/>
          <w:lang w:eastAsia="en-GB"/>
        </w:rPr>
        <w:t>too vague</w:t>
      </w:r>
      <w:r w:rsidRPr="006903E4">
        <w:rPr>
          <w:rFonts w:ascii="Arial" w:eastAsia="Times New Roman" w:hAnsi="Arial" w:cs="Arial"/>
          <w:sz w:val="22"/>
          <w:lang w:eastAsia="en-GB"/>
        </w:rPr>
        <w:t xml:space="preserve">, lacking clear normative principles to guide action. Others claim it risks </w:t>
      </w:r>
      <w:r w:rsidRPr="006903E4">
        <w:rPr>
          <w:rFonts w:ascii="Arial" w:eastAsia="Times New Roman" w:hAnsi="Arial" w:cs="Arial"/>
          <w:b/>
          <w:bCs/>
          <w:sz w:val="22"/>
          <w:lang w:eastAsia="en-GB"/>
        </w:rPr>
        <w:t>paternalism</w:t>
      </w:r>
      <w:r w:rsidRPr="006903E4">
        <w:rPr>
          <w:rFonts w:ascii="Arial" w:eastAsia="Times New Roman" w:hAnsi="Arial" w:cs="Arial"/>
          <w:sz w:val="22"/>
          <w:lang w:eastAsia="en-GB"/>
        </w:rPr>
        <w:t xml:space="preserve">, potentially undermining autonomy by fostering dependency. Disability rights activists, for example, have warned that an overemphasis on care can reinforce stereotypes of vulnerability and disempowerment. Additionally, some philosophers suggest that care ethics fails to provide universal standards, making it difficult to resolve conflicts across diverse </w:t>
      </w:r>
      <w:r w:rsidR="00C84378" w:rsidRPr="006903E4">
        <w:rPr>
          <w:rFonts w:ascii="Arial" w:eastAsia="Times New Roman" w:hAnsi="Arial" w:cs="Arial"/>
          <w:sz w:val="22"/>
          <w:lang w:eastAsia="en-GB"/>
        </w:rPr>
        <w:t xml:space="preserve">contexts </w:t>
      </w:r>
      <w:r w:rsidR="00C84378">
        <w:rPr>
          <w:rFonts w:ascii="Arial" w:eastAsia="Times New Roman" w:hAnsi="Arial" w:cs="Arial"/>
          <w:sz w:val="22"/>
          <w:lang w:eastAsia="en-GB"/>
        </w:rPr>
        <w:t>f</w:t>
      </w:r>
      <w:r w:rsidR="00C84378" w:rsidRPr="006903E4">
        <w:rPr>
          <w:rFonts w:ascii="Arial" w:eastAsia="Times New Roman" w:hAnsi="Arial" w:cs="Arial"/>
          <w:sz w:val="22"/>
          <w:lang w:eastAsia="en-GB"/>
        </w:rPr>
        <w:t>rontiers</w:t>
      </w:r>
      <w:r w:rsidRPr="006903E4">
        <w:rPr>
          <w:rFonts w:ascii="Arial" w:eastAsia="Times New Roman" w:hAnsi="Arial" w:cs="Arial"/>
          <w:sz w:val="22"/>
          <w:lang w:eastAsia="en-GB"/>
        </w:rPr>
        <w:t>.</w:t>
      </w:r>
    </w:p>
    <w:p w14:paraId="4F919801" w14:textId="77777777" w:rsidR="006903E4" w:rsidRPr="006903E4" w:rsidRDefault="006903E4" w:rsidP="009707A6">
      <w:pPr>
        <w:spacing w:before="100" w:beforeAutospacing="1" w:after="100" w:afterAutospacing="1" w:line="360" w:lineRule="auto"/>
        <w:jc w:val="both"/>
        <w:outlineLvl w:val="2"/>
        <w:rPr>
          <w:rFonts w:ascii="Arial" w:eastAsia="Times New Roman" w:hAnsi="Arial" w:cs="Arial"/>
          <w:b/>
          <w:bCs/>
          <w:sz w:val="28"/>
          <w:szCs w:val="28"/>
          <w:lang w:eastAsia="en-GB"/>
        </w:rPr>
      </w:pPr>
      <w:r w:rsidRPr="006903E4">
        <w:rPr>
          <w:rFonts w:ascii="Arial" w:eastAsia="Times New Roman" w:hAnsi="Arial" w:cs="Arial"/>
          <w:b/>
          <w:bCs/>
          <w:sz w:val="28"/>
          <w:szCs w:val="28"/>
          <w:lang w:eastAsia="en-GB"/>
        </w:rPr>
        <w:t>Responses to Critiques</w:t>
      </w:r>
    </w:p>
    <w:p w14:paraId="1F814218" w14:textId="77777777" w:rsidR="006903E4" w:rsidRPr="006903E4" w:rsidRDefault="006903E4" w:rsidP="009707A6">
      <w:pPr>
        <w:spacing w:before="100" w:beforeAutospacing="1" w:after="100" w:afterAutospacing="1" w:line="360" w:lineRule="auto"/>
        <w:jc w:val="both"/>
        <w:rPr>
          <w:rFonts w:ascii="Arial" w:eastAsia="Times New Roman" w:hAnsi="Arial" w:cs="Arial"/>
          <w:sz w:val="22"/>
          <w:lang w:eastAsia="en-GB"/>
        </w:rPr>
      </w:pPr>
      <w:r w:rsidRPr="006903E4">
        <w:rPr>
          <w:rFonts w:ascii="Arial" w:eastAsia="Times New Roman" w:hAnsi="Arial" w:cs="Arial"/>
          <w:sz w:val="22"/>
          <w:lang w:eastAsia="en-GB"/>
        </w:rPr>
        <w:t xml:space="preserve">Proponents counter that care ethics’ </w:t>
      </w:r>
      <w:r w:rsidRPr="006903E4">
        <w:rPr>
          <w:rFonts w:ascii="Arial" w:eastAsia="Times New Roman" w:hAnsi="Arial" w:cs="Arial"/>
          <w:b/>
          <w:bCs/>
          <w:sz w:val="22"/>
          <w:lang w:eastAsia="en-GB"/>
        </w:rPr>
        <w:t>flexibility is a strength</w:t>
      </w:r>
      <w:r w:rsidRPr="006903E4">
        <w:rPr>
          <w:rFonts w:ascii="Arial" w:eastAsia="Times New Roman" w:hAnsi="Arial" w:cs="Arial"/>
          <w:sz w:val="22"/>
          <w:lang w:eastAsia="en-GB"/>
        </w:rPr>
        <w:t xml:space="preserve">, allowing moral reasoning to adapt to context rather than impose rigid rules. They argue it complements justice-based theories rather than replacing them, offering a richer moral framework that integrates empathy with fairness. Responses also stress that care ethics promotes autonomy by recognizing individuals’ needs within relationships, rather than ignoring them. In practice, care ethics has been applied to </w:t>
      </w:r>
      <w:r w:rsidRPr="006903E4">
        <w:rPr>
          <w:rFonts w:ascii="Arial" w:eastAsia="Times New Roman" w:hAnsi="Arial" w:cs="Arial"/>
          <w:b/>
          <w:bCs/>
          <w:sz w:val="22"/>
          <w:lang w:eastAsia="en-GB"/>
        </w:rPr>
        <w:t>healthcare, education, and social policy</w:t>
      </w:r>
      <w:r w:rsidRPr="006903E4">
        <w:rPr>
          <w:rFonts w:ascii="Arial" w:eastAsia="Times New Roman" w:hAnsi="Arial" w:cs="Arial"/>
          <w:sz w:val="22"/>
          <w:lang w:eastAsia="en-GB"/>
        </w:rPr>
        <w:t>, demonstrating its relevance and resilience.</w:t>
      </w:r>
    </w:p>
    <w:p w14:paraId="6D46818E" w14:textId="53062234" w:rsidR="006D2F2D" w:rsidRPr="00C84378" w:rsidRDefault="006D2F2D" w:rsidP="009707A6">
      <w:pPr>
        <w:spacing w:line="360" w:lineRule="auto"/>
        <w:jc w:val="both"/>
        <w:rPr>
          <w:rFonts w:ascii="Arial" w:hAnsi="Arial" w:cs="Arial"/>
          <w:b/>
          <w:bCs/>
          <w:sz w:val="28"/>
          <w:szCs w:val="28"/>
        </w:rPr>
      </w:pPr>
      <w:r w:rsidRPr="00C84378">
        <w:rPr>
          <w:rFonts w:ascii="Arial" w:hAnsi="Arial" w:cs="Arial"/>
          <w:b/>
          <w:bCs/>
          <w:sz w:val="28"/>
          <w:szCs w:val="28"/>
        </w:rPr>
        <w:t xml:space="preserve">Application of the </w:t>
      </w:r>
      <w:r w:rsidR="00A14675" w:rsidRPr="00C84378">
        <w:rPr>
          <w:rFonts w:ascii="Arial" w:hAnsi="Arial" w:cs="Arial"/>
          <w:b/>
          <w:bCs/>
          <w:sz w:val="28"/>
          <w:szCs w:val="28"/>
        </w:rPr>
        <w:t>concept</w:t>
      </w:r>
      <w:r w:rsidRPr="00C84378">
        <w:rPr>
          <w:rFonts w:ascii="Arial" w:hAnsi="Arial" w:cs="Arial"/>
          <w:b/>
          <w:bCs/>
          <w:sz w:val="28"/>
          <w:szCs w:val="28"/>
        </w:rPr>
        <w:t xml:space="preserve"> in practice</w:t>
      </w:r>
    </w:p>
    <w:p w14:paraId="4BBCFB6A" w14:textId="77777777" w:rsidR="00B90BC2" w:rsidRDefault="00B90BC2" w:rsidP="009707A6">
      <w:pPr>
        <w:spacing w:before="100" w:beforeAutospacing="1" w:after="100" w:afterAutospacing="1" w:line="360" w:lineRule="auto"/>
        <w:jc w:val="both"/>
        <w:rPr>
          <w:rFonts w:ascii="Arial" w:eastAsia="Times New Roman" w:hAnsi="Arial" w:cs="Arial"/>
          <w:sz w:val="22"/>
          <w:lang w:eastAsia="en-GB"/>
        </w:rPr>
      </w:pPr>
      <w:r w:rsidRPr="00B90BC2">
        <w:rPr>
          <w:rFonts w:ascii="Arial" w:eastAsia="Times New Roman" w:hAnsi="Arial" w:cs="Arial"/>
          <w:sz w:val="22"/>
          <w:lang w:eastAsia="en-GB"/>
        </w:rPr>
        <w:t>The Ethics of Care has shaped health and social care by emphasizing relationships, compassion, and person</w:t>
      </w:r>
      <w:r w:rsidRPr="00B90BC2">
        <w:rPr>
          <w:rFonts w:ascii="Arial" w:eastAsia="Times New Roman" w:hAnsi="Arial" w:cs="Arial"/>
          <w:sz w:val="22"/>
          <w:lang w:eastAsia="en-GB"/>
        </w:rPr>
        <w:noBreakHyphen/>
        <w:t>centred support, but challenges arise in balancing empathy with professional boundaries, resource constraints, and systemic pressures.</w:t>
      </w:r>
    </w:p>
    <w:p w14:paraId="0B95E92A" w14:textId="77777777" w:rsidR="009707A6" w:rsidRDefault="009707A6" w:rsidP="009707A6">
      <w:pPr>
        <w:spacing w:before="100" w:beforeAutospacing="1" w:after="100" w:afterAutospacing="1" w:line="360" w:lineRule="auto"/>
        <w:jc w:val="both"/>
        <w:rPr>
          <w:rFonts w:ascii="Arial" w:eastAsia="Times New Roman" w:hAnsi="Arial" w:cs="Arial"/>
          <w:sz w:val="22"/>
          <w:lang w:eastAsia="en-GB"/>
        </w:rPr>
      </w:pPr>
    </w:p>
    <w:p w14:paraId="60B866BE" w14:textId="77777777" w:rsidR="009707A6" w:rsidRPr="000744B3" w:rsidRDefault="009707A6" w:rsidP="009707A6">
      <w:pPr>
        <w:spacing w:before="100" w:beforeAutospacing="1" w:after="100" w:afterAutospacing="1" w:line="360" w:lineRule="auto"/>
        <w:jc w:val="both"/>
        <w:rPr>
          <w:rFonts w:ascii="Arial" w:eastAsia="Times New Roman" w:hAnsi="Arial" w:cs="Arial"/>
          <w:sz w:val="22"/>
          <w:lang w:eastAsia="en-GB"/>
        </w:rPr>
      </w:pPr>
    </w:p>
    <w:p w14:paraId="24D9BDDE" w14:textId="5BF471C2" w:rsidR="00B90BC2" w:rsidRPr="00B90BC2" w:rsidRDefault="00B90BC2" w:rsidP="008E60AA">
      <w:pPr>
        <w:spacing w:before="100" w:beforeAutospacing="1" w:after="100" w:afterAutospacing="1" w:line="360" w:lineRule="auto"/>
        <w:rPr>
          <w:rFonts w:ascii="Arial" w:eastAsia="Times New Roman" w:hAnsi="Arial" w:cs="Arial"/>
          <w:sz w:val="28"/>
          <w:szCs w:val="28"/>
          <w:lang w:eastAsia="en-GB"/>
        </w:rPr>
      </w:pPr>
      <w:r w:rsidRPr="00B90BC2">
        <w:rPr>
          <w:rFonts w:ascii="Arial" w:eastAsia="Times New Roman" w:hAnsi="Arial" w:cs="Arial"/>
          <w:b/>
          <w:bCs/>
          <w:sz w:val="28"/>
          <w:szCs w:val="28"/>
          <w:lang w:eastAsia="en-GB"/>
        </w:rPr>
        <w:lastRenderedPageBreak/>
        <w:t>Application of Ethics of Care in Policy and Practice</w:t>
      </w:r>
    </w:p>
    <w:p w14:paraId="5055BDE5" w14:textId="77777777" w:rsidR="00B90BC2" w:rsidRPr="00B90BC2" w:rsidRDefault="00B90BC2" w:rsidP="009707A6">
      <w:pPr>
        <w:numPr>
          <w:ilvl w:val="0"/>
          <w:numId w:val="5"/>
        </w:numPr>
        <w:spacing w:before="100" w:beforeAutospacing="1" w:after="100" w:afterAutospacing="1" w:line="360" w:lineRule="auto"/>
        <w:jc w:val="both"/>
        <w:rPr>
          <w:rFonts w:ascii="Arial" w:eastAsia="Times New Roman" w:hAnsi="Arial" w:cs="Arial"/>
          <w:sz w:val="22"/>
          <w:lang w:eastAsia="en-GB"/>
        </w:rPr>
      </w:pPr>
      <w:r w:rsidRPr="00B90BC2">
        <w:rPr>
          <w:rFonts w:ascii="Arial" w:eastAsia="Times New Roman" w:hAnsi="Arial" w:cs="Arial"/>
          <w:b/>
          <w:bCs/>
          <w:sz w:val="22"/>
          <w:lang w:eastAsia="en-GB"/>
        </w:rPr>
        <w:t>Person</w:t>
      </w:r>
      <w:r w:rsidRPr="00B90BC2">
        <w:rPr>
          <w:rFonts w:ascii="Arial" w:eastAsia="Times New Roman" w:hAnsi="Arial" w:cs="Arial"/>
          <w:b/>
          <w:bCs/>
          <w:sz w:val="22"/>
          <w:lang w:eastAsia="en-GB"/>
        </w:rPr>
        <w:noBreakHyphen/>
        <w:t>centred care:</w:t>
      </w:r>
      <w:r w:rsidRPr="00B90BC2">
        <w:rPr>
          <w:rFonts w:ascii="Arial" w:eastAsia="Times New Roman" w:hAnsi="Arial" w:cs="Arial"/>
          <w:sz w:val="22"/>
          <w:lang w:eastAsia="en-GB"/>
        </w:rPr>
        <w:t xml:space="preserve"> Policies encourage treating individuals not just as patients but as people with unique needs, values, and relationships. This aligns with the Ethics of Care’s focus on empathy and responsiveness.</w:t>
      </w:r>
    </w:p>
    <w:p w14:paraId="0462E8A4" w14:textId="77777777" w:rsidR="00B90BC2" w:rsidRPr="00B90BC2" w:rsidRDefault="00B90BC2" w:rsidP="009707A6">
      <w:pPr>
        <w:numPr>
          <w:ilvl w:val="0"/>
          <w:numId w:val="5"/>
        </w:numPr>
        <w:spacing w:before="100" w:beforeAutospacing="1" w:after="100" w:afterAutospacing="1" w:line="360" w:lineRule="auto"/>
        <w:jc w:val="both"/>
        <w:rPr>
          <w:rFonts w:ascii="Arial" w:eastAsia="Times New Roman" w:hAnsi="Arial" w:cs="Arial"/>
          <w:sz w:val="22"/>
          <w:lang w:eastAsia="en-GB"/>
        </w:rPr>
      </w:pPr>
      <w:r w:rsidRPr="00B90BC2">
        <w:rPr>
          <w:rFonts w:ascii="Arial" w:eastAsia="Times New Roman" w:hAnsi="Arial" w:cs="Arial"/>
          <w:b/>
          <w:bCs/>
          <w:sz w:val="22"/>
          <w:lang w:eastAsia="en-GB"/>
        </w:rPr>
        <w:t>Professional standards:</w:t>
      </w:r>
      <w:r w:rsidRPr="00B90BC2">
        <w:rPr>
          <w:rFonts w:ascii="Arial" w:eastAsia="Times New Roman" w:hAnsi="Arial" w:cs="Arial"/>
          <w:sz w:val="22"/>
          <w:lang w:eastAsia="en-GB"/>
        </w:rPr>
        <w:t xml:space="preserve"> Regulatory bodies such as the Health and Care Professions Council (HCPC) embed care ethics into codes of conduct, requiring practitioners to act with compassion, respect, and integrity.</w:t>
      </w:r>
    </w:p>
    <w:p w14:paraId="61838503" w14:textId="77777777" w:rsidR="00B90BC2" w:rsidRPr="00B90BC2" w:rsidRDefault="00B90BC2" w:rsidP="009707A6">
      <w:pPr>
        <w:numPr>
          <w:ilvl w:val="0"/>
          <w:numId w:val="5"/>
        </w:numPr>
        <w:spacing w:before="100" w:beforeAutospacing="1" w:after="100" w:afterAutospacing="1" w:line="360" w:lineRule="auto"/>
        <w:jc w:val="both"/>
        <w:rPr>
          <w:rFonts w:ascii="Arial" w:eastAsia="Times New Roman" w:hAnsi="Arial" w:cs="Arial"/>
          <w:sz w:val="22"/>
          <w:lang w:eastAsia="en-GB"/>
        </w:rPr>
      </w:pPr>
      <w:r w:rsidRPr="00B90BC2">
        <w:rPr>
          <w:rFonts w:ascii="Arial" w:eastAsia="Times New Roman" w:hAnsi="Arial" w:cs="Arial"/>
          <w:b/>
          <w:bCs/>
          <w:sz w:val="22"/>
          <w:lang w:eastAsia="en-GB"/>
        </w:rPr>
        <w:t>Holistic support:</w:t>
      </w:r>
      <w:r w:rsidRPr="00B90BC2">
        <w:rPr>
          <w:rFonts w:ascii="Arial" w:eastAsia="Times New Roman" w:hAnsi="Arial" w:cs="Arial"/>
          <w:sz w:val="22"/>
          <w:lang w:eastAsia="en-GB"/>
        </w:rPr>
        <w:t xml:space="preserve"> In practice, care workers are expected to consider emotional, social, and relational dimensions of wellbeing, not only clinical outcomes. This is evident in assisted living, community care, and social work.</w:t>
      </w:r>
    </w:p>
    <w:p w14:paraId="174F918D" w14:textId="06EF59E6" w:rsidR="000744B3" w:rsidRPr="00B90BC2" w:rsidRDefault="00B90BC2" w:rsidP="009707A6">
      <w:pPr>
        <w:numPr>
          <w:ilvl w:val="0"/>
          <w:numId w:val="5"/>
        </w:numPr>
        <w:spacing w:before="100" w:beforeAutospacing="1" w:after="100" w:afterAutospacing="1" w:line="360" w:lineRule="auto"/>
        <w:jc w:val="both"/>
        <w:rPr>
          <w:rFonts w:ascii="Arial" w:eastAsia="Times New Roman" w:hAnsi="Arial" w:cs="Arial"/>
          <w:sz w:val="22"/>
          <w:lang w:eastAsia="en-GB"/>
        </w:rPr>
      </w:pPr>
      <w:r w:rsidRPr="00B90BC2">
        <w:rPr>
          <w:rFonts w:ascii="Arial" w:eastAsia="Times New Roman" w:hAnsi="Arial" w:cs="Arial"/>
          <w:b/>
          <w:bCs/>
          <w:sz w:val="22"/>
          <w:lang w:eastAsia="en-GB"/>
        </w:rPr>
        <w:t>Equality and dignity:</w:t>
      </w:r>
      <w:r w:rsidRPr="00B90BC2">
        <w:rPr>
          <w:rFonts w:ascii="Arial" w:eastAsia="Times New Roman" w:hAnsi="Arial" w:cs="Arial"/>
          <w:sz w:val="22"/>
          <w:lang w:eastAsia="en-GB"/>
        </w:rPr>
        <w:t xml:space="preserve"> Policies stress fairness, respect, and human rights, ensuring vulnerable groups are not marginalized. This reflects the Ethics of Care’s commitment to valuing every individual.</w:t>
      </w:r>
    </w:p>
    <w:p w14:paraId="4F53C784" w14:textId="43315084" w:rsidR="00B90BC2" w:rsidRPr="00B90BC2" w:rsidRDefault="00B90BC2" w:rsidP="009707A6">
      <w:pPr>
        <w:spacing w:before="100" w:beforeAutospacing="1" w:after="100" w:afterAutospacing="1" w:line="360" w:lineRule="auto"/>
        <w:ind w:firstLine="360"/>
        <w:jc w:val="both"/>
        <w:outlineLvl w:val="2"/>
        <w:rPr>
          <w:rFonts w:ascii="Arial" w:eastAsia="Times New Roman" w:hAnsi="Arial" w:cs="Arial"/>
          <w:b/>
          <w:bCs/>
          <w:sz w:val="28"/>
          <w:szCs w:val="28"/>
          <w:lang w:eastAsia="en-GB"/>
        </w:rPr>
      </w:pPr>
      <w:r w:rsidRPr="00B90BC2">
        <w:rPr>
          <w:rFonts w:ascii="Arial" w:eastAsia="Times New Roman" w:hAnsi="Arial" w:cs="Arial"/>
          <w:b/>
          <w:bCs/>
          <w:sz w:val="28"/>
          <w:szCs w:val="28"/>
          <w:lang w:eastAsia="en-GB"/>
        </w:rPr>
        <w:t>Problems and Challenges</w:t>
      </w:r>
    </w:p>
    <w:p w14:paraId="5C19FBB4" w14:textId="77777777" w:rsidR="00B90BC2" w:rsidRPr="00B90BC2" w:rsidRDefault="00B90BC2" w:rsidP="009707A6">
      <w:pPr>
        <w:numPr>
          <w:ilvl w:val="0"/>
          <w:numId w:val="6"/>
        </w:numPr>
        <w:spacing w:before="100" w:beforeAutospacing="1" w:after="100" w:afterAutospacing="1" w:line="360" w:lineRule="auto"/>
        <w:jc w:val="both"/>
        <w:rPr>
          <w:rFonts w:ascii="Arial" w:eastAsia="Times New Roman" w:hAnsi="Arial" w:cs="Arial"/>
          <w:sz w:val="22"/>
          <w:lang w:eastAsia="en-GB"/>
        </w:rPr>
      </w:pPr>
      <w:r w:rsidRPr="00B90BC2">
        <w:rPr>
          <w:rFonts w:ascii="Arial" w:eastAsia="Times New Roman" w:hAnsi="Arial" w:cs="Arial"/>
          <w:b/>
          <w:bCs/>
          <w:sz w:val="22"/>
          <w:lang w:eastAsia="en-GB"/>
        </w:rPr>
        <w:t>Resource limitations:</w:t>
      </w:r>
      <w:r w:rsidRPr="00B90BC2">
        <w:rPr>
          <w:rFonts w:ascii="Arial" w:eastAsia="Times New Roman" w:hAnsi="Arial" w:cs="Arial"/>
          <w:sz w:val="22"/>
          <w:lang w:eastAsia="en-GB"/>
        </w:rPr>
        <w:t xml:space="preserve"> Compassionate, relationship</w:t>
      </w:r>
      <w:r w:rsidRPr="00B90BC2">
        <w:rPr>
          <w:rFonts w:ascii="Arial" w:eastAsia="Times New Roman" w:hAnsi="Arial" w:cs="Arial"/>
          <w:sz w:val="22"/>
          <w:lang w:eastAsia="en-GB"/>
        </w:rPr>
        <w:noBreakHyphen/>
        <w:t>based care requires time and staffing, but underfunding and workforce shortages often make this difficult.</w:t>
      </w:r>
    </w:p>
    <w:p w14:paraId="6BD9FFAE" w14:textId="77777777" w:rsidR="00B90BC2" w:rsidRPr="00B90BC2" w:rsidRDefault="00B90BC2" w:rsidP="009707A6">
      <w:pPr>
        <w:numPr>
          <w:ilvl w:val="0"/>
          <w:numId w:val="6"/>
        </w:numPr>
        <w:spacing w:before="100" w:beforeAutospacing="1" w:after="100" w:afterAutospacing="1" w:line="360" w:lineRule="auto"/>
        <w:jc w:val="both"/>
        <w:rPr>
          <w:rFonts w:ascii="Arial" w:eastAsia="Times New Roman" w:hAnsi="Arial" w:cs="Arial"/>
          <w:sz w:val="22"/>
          <w:lang w:eastAsia="en-GB"/>
        </w:rPr>
      </w:pPr>
      <w:r w:rsidRPr="00B90BC2">
        <w:rPr>
          <w:rFonts w:ascii="Arial" w:eastAsia="Times New Roman" w:hAnsi="Arial" w:cs="Arial"/>
          <w:b/>
          <w:bCs/>
          <w:sz w:val="22"/>
          <w:lang w:eastAsia="en-GB"/>
        </w:rPr>
        <w:t>Emotional burden:</w:t>
      </w:r>
      <w:r w:rsidRPr="00B90BC2">
        <w:rPr>
          <w:rFonts w:ascii="Arial" w:eastAsia="Times New Roman" w:hAnsi="Arial" w:cs="Arial"/>
          <w:sz w:val="22"/>
          <w:lang w:eastAsia="en-GB"/>
        </w:rPr>
        <w:t xml:space="preserve"> Practitioners may struggle with emotional exhaustion when constantly prioritizing empathy and relational care.</w:t>
      </w:r>
    </w:p>
    <w:p w14:paraId="2532A781" w14:textId="77777777" w:rsidR="00B90BC2" w:rsidRPr="00B90BC2" w:rsidRDefault="00B90BC2" w:rsidP="009707A6">
      <w:pPr>
        <w:numPr>
          <w:ilvl w:val="0"/>
          <w:numId w:val="6"/>
        </w:numPr>
        <w:spacing w:before="100" w:beforeAutospacing="1" w:after="100" w:afterAutospacing="1" w:line="360" w:lineRule="auto"/>
        <w:jc w:val="both"/>
        <w:rPr>
          <w:rFonts w:ascii="Arial" w:eastAsia="Times New Roman" w:hAnsi="Arial" w:cs="Arial"/>
          <w:sz w:val="22"/>
          <w:lang w:eastAsia="en-GB"/>
        </w:rPr>
      </w:pPr>
      <w:r w:rsidRPr="00B90BC2">
        <w:rPr>
          <w:rFonts w:ascii="Arial" w:eastAsia="Times New Roman" w:hAnsi="Arial" w:cs="Arial"/>
          <w:b/>
          <w:bCs/>
          <w:sz w:val="22"/>
          <w:lang w:eastAsia="en-GB"/>
        </w:rPr>
        <w:t>Conflicts with autonomy:</w:t>
      </w:r>
      <w:r w:rsidRPr="00B90BC2">
        <w:rPr>
          <w:rFonts w:ascii="Arial" w:eastAsia="Times New Roman" w:hAnsi="Arial" w:cs="Arial"/>
          <w:sz w:val="22"/>
          <w:lang w:eastAsia="en-GB"/>
        </w:rPr>
        <w:t xml:space="preserve"> Balancing care ethics with respect for autonomy can be complex—for example, when a patient’s choices conflict with professional judgment or safety concerns.</w:t>
      </w:r>
    </w:p>
    <w:p w14:paraId="2350CBEB" w14:textId="77777777" w:rsidR="00B90BC2" w:rsidRPr="00B90BC2" w:rsidRDefault="00B90BC2" w:rsidP="009707A6">
      <w:pPr>
        <w:numPr>
          <w:ilvl w:val="0"/>
          <w:numId w:val="6"/>
        </w:numPr>
        <w:spacing w:before="100" w:beforeAutospacing="1" w:after="100" w:afterAutospacing="1" w:line="360" w:lineRule="auto"/>
        <w:jc w:val="both"/>
        <w:rPr>
          <w:rFonts w:ascii="Arial" w:eastAsia="Times New Roman" w:hAnsi="Arial" w:cs="Arial"/>
          <w:sz w:val="22"/>
          <w:lang w:eastAsia="en-GB"/>
        </w:rPr>
      </w:pPr>
      <w:r w:rsidRPr="00B90BC2">
        <w:rPr>
          <w:rFonts w:ascii="Arial" w:eastAsia="Times New Roman" w:hAnsi="Arial" w:cs="Arial"/>
          <w:b/>
          <w:bCs/>
          <w:sz w:val="22"/>
          <w:lang w:eastAsia="en-GB"/>
        </w:rPr>
        <w:t>Systemic pressures:</w:t>
      </w:r>
      <w:r w:rsidRPr="00B90BC2">
        <w:rPr>
          <w:rFonts w:ascii="Arial" w:eastAsia="Times New Roman" w:hAnsi="Arial" w:cs="Arial"/>
          <w:sz w:val="22"/>
          <w:lang w:eastAsia="en-GB"/>
        </w:rPr>
        <w:t xml:space="preserve"> Bureaucratic targets, efficiency demands, and standardized procedures can undermine the relational focus of care, reducing it to task</w:t>
      </w:r>
      <w:r w:rsidRPr="00B90BC2">
        <w:rPr>
          <w:rFonts w:ascii="Arial" w:eastAsia="Times New Roman" w:hAnsi="Arial" w:cs="Arial"/>
          <w:sz w:val="22"/>
          <w:lang w:eastAsia="en-GB"/>
        </w:rPr>
        <w:noBreakHyphen/>
        <w:t>oriented delivery.</w:t>
      </w:r>
    </w:p>
    <w:p w14:paraId="6DABB7DB" w14:textId="77777777" w:rsidR="00B90BC2" w:rsidRPr="00B90BC2" w:rsidRDefault="00B90BC2" w:rsidP="009707A6">
      <w:pPr>
        <w:numPr>
          <w:ilvl w:val="0"/>
          <w:numId w:val="6"/>
        </w:numPr>
        <w:spacing w:before="100" w:beforeAutospacing="1" w:after="100" w:afterAutospacing="1" w:line="360" w:lineRule="auto"/>
        <w:jc w:val="both"/>
        <w:rPr>
          <w:rFonts w:ascii="Arial" w:eastAsia="Times New Roman" w:hAnsi="Arial" w:cs="Arial"/>
          <w:sz w:val="22"/>
          <w:lang w:eastAsia="en-GB"/>
        </w:rPr>
      </w:pPr>
      <w:r w:rsidRPr="00B90BC2">
        <w:rPr>
          <w:rFonts w:ascii="Arial" w:eastAsia="Times New Roman" w:hAnsi="Arial" w:cs="Arial"/>
          <w:b/>
          <w:bCs/>
          <w:sz w:val="22"/>
          <w:lang w:eastAsia="en-GB"/>
        </w:rPr>
        <w:t>Cultural differences:</w:t>
      </w:r>
      <w:r w:rsidRPr="00B90BC2">
        <w:rPr>
          <w:rFonts w:ascii="Arial" w:eastAsia="Times New Roman" w:hAnsi="Arial" w:cs="Arial"/>
          <w:sz w:val="22"/>
          <w:lang w:eastAsia="en-GB"/>
        </w:rPr>
        <w:t xml:space="preserve"> Applying care ethics across diverse populations may lead to tensions when values or expectations differ.</w:t>
      </w:r>
    </w:p>
    <w:p w14:paraId="46148D29" w14:textId="77777777" w:rsidR="00B90BC2" w:rsidRDefault="00B90BC2" w:rsidP="009707A6">
      <w:pPr>
        <w:spacing w:line="360" w:lineRule="auto"/>
        <w:jc w:val="both"/>
        <w:rPr>
          <w:rFonts w:ascii="Arial" w:hAnsi="Arial" w:cs="Arial"/>
          <w:b/>
          <w:bCs/>
          <w:sz w:val="22"/>
        </w:rPr>
      </w:pPr>
    </w:p>
    <w:p w14:paraId="6F7960B8" w14:textId="77777777" w:rsidR="009707A6" w:rsidRDefault="009707A6" w:rsidP="009707A6">
      <w:pPr>
        <w:spacing w:line="360" w:lineRule="auto"/>
        <w:jc w:val="both"/>
        <w:rPr>
          <w:rFonts w:ascii="Arial" w:hAnsi="Arial" w:cs="Arial"/>
          <w:b/>
          <w:bCs/>
          <w:sz w:val="22"/>
        </w:rPr>
      </w:pPr>
    </w:p>
    <w:p w14:paraId="3DAB490F" w14:textId="77777777" w:rsidR="009707A6" w:rsidRDefault="009707A6" w:rsidP="009707A6">
      <w:pPr>
        <w:spacing w:line="360" w:lineRule="auto"/>
        <w:jc w:val="both"/>
        <w:rPr>
          <w:rFonts w:ascii="Arial" w:hAnsi="Arial" w:cs="Arial"/>
          <w:b/>
          <w:bCs/>
          <w:sz w:val="22"/>
        </w:rPr>
      </w:pPr>
    </w:p>
    <w:p w14:paraId="4A6FC493" w14:textId="77777777" w:rsidR="009707A6" w:rsidRDefault="009707A6" w:rsidP="009707A6">
      <w:pPr>
        <w:spacing w:line="360" w:lineRule="auto"/>
        <w:jc w:val="both"/>
        <w:rPr>
          <w:rFonts w:ascii="Arial" w:hAnsi="Arial" w:cs="Arial"/>
          <w:b/>
          <w:bCs/>
          <w:sz w:val="22"/>
        </w:rPr>
      </w:pPr>
    </w:p>
    <w:p w14:paraId="58B059C2" w14:textId="77777777" w:rsidR="009707A6" w:rsidRPr="000744B3" w:rsidRDefault="009707A6" w:rsidP="009707A6">
      <w:pPr>
        <w:spacing w:line="360" w:lineRule="auto"/>
        <w:jc w:val="both"/>
        <w:rPr>
          <w:rFonts w:ascii="Arial" w:hAnsi="Arial" w:cs="Arial"/>
          <w:b/>
          <w:bCs/>
          <w:sz w:val="22"/>
        </w:rPr>
      </w:pPr>
    </w:p>
    <w:p w14:paraId="1B6147CA" w14:textId="77777777" w:rsidR="00D760B0" w:rsidRPr="00D760B0" w:rsidRDefault="00D760B0" w:rsidP="00EA12BF">
      <w:pPr>
        <w:spacing w:before="100" w:beforeAutospacing="1" w:after="100" w:afterAutospacing="1" w:line="360" w:lineRule="auto"/>
        <w:jc w:val="center"/>
        <w:outlineLvl w:val="0"/>
        <w:rPr>
          <w:rFonts w:ascii="Arial" w:eastAsia="Times New Roman" w:hAnsi="Arial" w:cs="Arial"/>
          <w:b/>
          <w:bCs/>
          <w:kern w:val="36"/>
          <w:sz w:val="28"/>
          <w:szCs w:val="28"/>
          <w:lang w:eastAsia="en-GB"/>
        </w:rPr>
      </w:pPr>
      <w:r w:rsidRPr="00D760B0">
        <w:rPr>
          <w:rFonts w:ascii="Arial" w:eastAsia="Times New Roman" w:hAnsi="Arial" w:cs="Arial"/>
          <w:b/>
          <w:bCs/>
          <w:kern w:val="36"/>
          <w:sz w:val="28"/>
          <w:szCs w:val="28"/>
          <w:lang w:eastAsia="en-GB"/>
        </w:rPr>
        <w:lastRenderedPageBreak/>
        <w:t>Recommendations for Health and Social Care Policy and Practice Relevant to the Ethics of Care</w:t>
      </w:r>
    </w:p>
    <w:p w14:paraId="7E0BBE76" w14:textId="77777777" w:rsidR="00D760B0" w:rsidRPr="00D760B0" w:rsidRDefault="00D760B0" w:rsidP="00EA12BF">
      <w:p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sz w:val="22"/>
          <w:lang w:eastAsia="en-GB"/>
        </w:rPr>
        <w:t xml:space="preserve">The </w:t>
      </w:r>
      <w:r w:rsidRPr="00D760B0">
        <w:rPr>
          <w:rFonts w:ascii="Arial" w:eastAsia="Times New Roman" w:hAnsi="Arial" w:cs="Arial"/>
          <w:b/>
          <w:bCs/>
          <w:sz w:val="22"/>
          <w:lang w:eastAsia="en-GB"/>
        </w:rPr>
        <w:t>ethics of care</w:t>
      </w:r>
      <w:r w:rsidRPr="00D760B0">
        <w:rPr>
          <w:rFonts w:ascii="Arial" w:eastAsia="Times New Roman" w:hAnsi="Arial" w:cs="Arial"/>
          <w:sz w:val="22"/>
          <w:lang w:eastAsia="en-GB"/>
        </w:rPr>
        <w:t xml:space="preserve"> emphasizes relationships, empathy, and responsibility as central to moral decision-making. In health and social care, this framework provides a powerful lens for shaping policy and practice, ensuring that systems prioritize human dignity, compassion, and interconnectedness rather than purely procedural or utilitarian approaches. Below are key recommendations for embedding the ethics of care into health and social care policy and practice.</w:t>
      </w:r>
    </w:p>
    <w:p w14:paraId="2396A9E8" w14:textId="70222850" w:rsidR="00D760B0" w:rsidRPr="00D760B0" w:rsidRDefault="00D760B0" w:rsidP="009707A6">
      <w:pPr>
        <w:spacing w:before="100" w:beforeAutospacing="1" w:after="100" w:afterAutospacing="1" w:line="360" w:lineRule="auto"/>
        <w:jc w:val="both"/>
        <w:outlineLvl w:val="1"/>
        <w:rPr>
          <w:rFonts w:ascii="Arial" w:eastAsia="Times New Roman" w:hAnsi="Arial" w:cs="Arial"/>
          <w:b/>
          <w:bCs/>
          <w:sz w:val="22"/>
          <w:lang w:eastAsia="en-GB"/>
        </w:rPr>
      </w:pPr>
      <w:r w:rsidRPr="00D760B0">
        <w:rPr>
          <w:rFonts w:ascii="Arial" w:eastAsia="Times New Roman" w:hAnsi="Arial" w:cs="Arial"/>
          <w:b/>
          <w:bCs/>
          <w:sz w:val="22"/>
          <w:lang w:eastAsia="en-GB"/>
        </w:rPr>
        <w:t>1. Person-</w:t>
      </w:r>
      <w:r w:rsidR="00185BBF" w:rsidRPr="00D760B0">
        <w:rPr>
          <w:rFonts w:ascii="Arial" w:eastAsia="Times New Roman" w:hAnsi="Arial" w:cs="Arial"/>
          <w:b/>
          <w:bCs/>
          <w:sz w:val="22"/>
          <w:lang w:eastAsia="en-GB"/>
        </w:rPr>
        <w:t>Centred</w:t>
      </w:r>
      <w:r w:rsidRPr="00D760B0">
        <w:rPr>
          <w:rFonts w:ascii="Arial" w:eastAsia="Times New Roman" w:hAnsi="Arial" w:cs="Arial"/>
          <w:b/>
          <w:bCs/>
          <w:sz w:val="22"/>
          <w:lang w:eastAsia="en-GB"/>
        </w:rPr>
        <w:t xml:space="preserve"> Care Policies</w:t>
      </w:r>
    </w:p>
    <w:p w14:paraId="6600F8A1" w14:textId="77777777" w:rsidR="00D760B0" w:rsidRPr="00D760B0" w:rsidRDefault="00D760B0" w:rsidP="009707A6">
      <w:pPr>
        <w:numPr>
          <w:ilvl w:val="0"/>
          <w:numId w:val="7"/>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Recommendation:</w:t>
      </w:r>
      <w:r w:rsidRPr="00D760B0">
        <w:rPr>
          <w:rFonts w:ascii="Arial" w:eastAsia="Times New Roman" w:hAnsi="Arial" w:cs="Arial"/>
          <w:sz w:val="22"/>
          <w:lang w:eastAsia="en-GB"/>
        </w:rPr>
        <w:t xml:space="preserve"> Policies should mandate individualized care plans that respect the unique needs, values, and circumstances of each patient or service user.</w:t>
      </w:r>
    </w:p>
    <w:p w14:paraId="4E4F200A" w14:textId="77777777" w:rsidR="00D760B0" w:rsidRPr="00D760B0" w:rsidRDefault="00D760B0" w:rsidP="009707A6">
      <w:pPr>
        <w:numPr>
          <w:ilvl w:val="0"/>
          <w:numId w:val="7"/>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Rationale:</w:t>
      </w:r>
      <w:r w:rsidRPr="00D760B0">
        <w:rPr>
          <w:rFonts w:ascii="Arial" w:eastAsia="Times New Roman" w:hAnsi="Arial" w:cs="Arial"/>
          <w:sz w:val="22"/>
          <w:lang w:eastAsia="en-GB"/>
        </w:rPr>
        <w:t xml:space="preserve"> Ethics of care stresses attentiveness to the lived experiences of individuals. By tailoring care, professionals foster trust and reduce feelings of marginalization.</w:t>
      </w:r>
    </w:p>
    <w:p w14:paraId="4C8CFA85" w14:textId="77777777" w:rsidR="00D760B0" w:rsidRPr="00D760B0" w:rsidRDefault="00D760B0" w:rsidP="009707A6">
      <w:pPr>
        <w:numPr>
          <w:ilvl w:val="0"/>
          <w:numId w:val="7"/>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Practice Example:</w:t>
      </w:r>
      <w:r w:rsidRPr="00D760B0">
        <w:rPr>
          <w:rFonts w:ascii="Arial" w:eastAsia="Times New Roman" w:hAnsi="Arial" w:cs="Arial"/>
          <w:sz w:val="22"/>
          <w:lang w:eastAsia="en-GB"/>
        </w:rPr>
        <w:t xml:space="preserve"> Incorporating patient narratives into treatment planning, ensuring cultural sensitivity, and allowing flexibility in service delivery.</w:t>
      </w:r>
    </w:p>
    <w:p w14:paraId="5773A6D1" w14:textId="77777777" w:rsidR="00D760B0" w:rsidRPr="00D760B0" w:rsidRDefault="00D760B0" w:rsidP="00EA12BF">
      <w:pPr>
        <w:spacing w:before="100" w:beforeAutospacing="1" w:after="100" w:afterAutospacing="1" w:line="360" w:lineRule="auto"/>
        <w:jc w:val="both"/>
        <w:outlineLvl w:val="1"/>
        <w:rPr>
          <w:rFonts w:ascii="Arial" w:eastAsia="Times New Roman" w:hAnsi="Arial" w:cs="Arial"/>
          <w:b/>
          <w:bCs/>
          <w:sz w:val="22"/>
          <w:lang w:eastAsia="en-GB"/>
        </w:rPr>
      </w:pPr>
      <w:r w:rsidRPr="00D760B0">
        <w:rPr>
          <w:rFonts w:ascii="Arial" w:eastAsia="Times New Roman" w:hAnsi="Arial" w:cs="Arial"/>
          <w:b/>
          <w:bCs/>
          <w:sz w:val="22"/>
          <w:lang w:eastAsia="en-GB"/>
        </w:rPr>
        <w:t>2. Strengthening Relational Practice</w:t>
      </w:r>
    </w:p>
    <w:p w14:paraId="0AD38C5A" w14:textId="77777777" w:rsidR="00D760B0" w:rsidRPr="00D760B0" w:rsidRDefault="00D760B0" w:rsidP="00EA12BF">
      <w:pPr>
        <w:numPr>
          <w:ilvl w:val="0"/>
          <w:numId w:val="8"/>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Recommendation:</w:t>
      </w:r>
      <w:r w:rsidRPr="00D760B0">
        <w:rPr>
          <w:rFonts w:ascii="Arial" w:eastAsia="Times New Roman" w:hAnsi="Arial" w:cs="Arial"/>
          <w:sz w:val="22"/>
          <w:lang w:eastAsia="en-GB"/>
        </w:rPr>
        <w:t xml:space="preserve"> Encourage policies that prioritize continuity of care and long-term relationships between caregivers and service users.</w:t>
      </w:r>
    </w:p>
    <w:p w14:paraId="70BC05CD" w14:textId="77777777" w:rsidR="00D760B0" w:rsidRPr="00D760B0" w:rsidRDefault="00D760B0" w:rsidP="00EA12BF">
      <w:pPr>
        <w:numPr>
          <w:ilvl w:val="0"/>
          <w:numId w:val="8"/>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Rationale:</w:t>
      </w:r>
      <w:r w:rsidRPr="00D760B0">
        <w:rPr>
          <w:rFonts w:ascii="Arial" w:eastAsia="Times New Roman" w:hAnsi="Arial" w:cs="Arial"/>
          <w:sz w:val="22"/>
          <w:lang w:eastAsia="en-GB"/>
        </w:rPr>
        <w:t xml:space="preserve"> Sustained relationships allow caregivers to better understand the emotional and social contexts of those they support, aligning with the ethics of care’s focus on relational responsibility.</w:t>
      </w:r>
    </w:p>
    <w:p w14:paraId="42BEBFF0" w14:textId="43F5041C" w:rsidR="000744B3" w:rsidRPr="00D760B0" w:rsidRDefault="00D760B0" w:rsidP="00AD3A6E">
      <w:pPr>
        <w:numPr>
          <w:ilvl w:val="0"/>
          <w:numId w:val="8"/>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Practice Example:</w:t>
      </w:r>
      <w:r w:rsidRPr="00D760B0">
        <w:rPr>
          <w:rFonts w:ascii="Arial" w:eastAsia="Times New Roman" w:hAnsi="Arial" w:cs="Arial"/>
          <w:sz w:val="22"/>
          <w:lang w:eastAsia="en-GB"/>
        </w:rPr>
        <w:t xml:space="preserve"> Assigning consistent care teams to patients, reducing staff turnover, and embedding mentorship programs for caregivers.</w:t>
      </w:r>
    </w:p>
    <w:p w14:paraId="36E55C66" w14:textId="401DA782" w:rsidR="000744B3" w:rsidRPr="00D760B0" w:rsidRDefault="00D760B0" w:rsidP="00EA12BF">
      <w:pPr>
        <w:spacing w:before="100" w:beforeAutospacing="1" w:after="100" w:afterAutospacing="1" w:line="360" w:lineRule="auto"/>
        <w:jc w:val="both"/>
        <w:outlineLvl w:val="1"/>
        <w:rPr>
          <w:rFonts w:ascii="Arial" w:eastAsia="Times New Roman" w:hAnsi="Arial" w:cs="Arial"/>
          <w:b/>
          <w:bCs/>
          <w:sz w:val="22"/>
          <w:lang w:eastAsia="en-GB"/>
        </w:rPr>
      </w:pPr>
      <w:r w:rsidRPr="00D760B0">
        <w:rPr>
          <w:rFonts w:ascii="Arial" w:eastAsia="Times New Roman" w:hAnsi="Arial" w:cs="Arial"/>
          <w:b/>
          <w:bCs/>
          <w:sz w:val="22"/>
          <w:lang w:eastAsia="en-GB"/>
        </w:rPr>
        <w:t>3. Training in Empathy and Emotional Intelligence</w:t>
      </w:r>
    </w:p>
    <w:p w14:paraId="734C172B" w14:textId="77777777" w:rsidR="00D760B0" w:rsidRPr="00D760B0" w:rsidRDefault="00D760B0" w:rsidP="00EA12BF">
      <w:pPr>
        <w:numPr>
          <w:ilvl w:val="0"/>
          <w:numId w:val="9"/>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Recommendation:</w:t>
      </w:r>
      <w:r w:rsidRPr="00D760B0">
        <w:rPr>
          <w:rFonts w:ascii="Arial" w:eastAsia="Times New Roman" w:hAnsi="Arial" w:cs="Arial"/>
          <w:sz w:val="22"/>
          <w:lang w:eastAsia="en-GB"/>
        </w:rPr>
        <w:t xml:space="preserve"> Integrate mandatory training modules on empathy, communication, and emotional intelligence into professional development.</w:t>
      </w:r>
    </w:p>
    <w:p w14:paraId="4921BA05" w14:textId="77777777" w:rsidR="00D760B0" w:rsidRPr="00D760B0" w:rsidRDefault="00D760B0" w:rsidP="00EA12BF">
      <w:pPr>
        <w:numPr>
          <w:ilvl w:val="0"/>
          <w:numId w:val="9"/>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Rationale:</w:t>
      </w:r>
      <w:r w:rsidRPr="00D760B0">
        <w:rPr>
          <w:rFonts w:ascii="Arial" w:eastAsia="Times New Roman" w:hAnsi="Arial" w:cs="Arial"/>
          <w:sz w:val="22"/>
          <w:lang w:eastAsia="en-GB"/>
        </w:rPr>
        <w:t xml:space="preserve"> Ethics of care requires attentiveness and responsiveness to others’ needs, which can be cultivated through structured training.</w:t>
      </w:r>
    </w:p>
    <w:p w14:paraId="42083D53" w14:textId="4F91ADC4" w:rsidR="009707A6" w:rsidRPr="00EA12BF" w:rsidRDefault="00D760B0" w:rsidP="00EA12BF">
      <w:pPr>
        <w:numPr>
          <w:ilvl w:val="0"/>
          <w:numId w:val="9"/>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Practice Example:</w:t>
      </w:r>
      <w:r w:rsidRPr="00D760B0">
        <w:rPr>
          <w:rFonts w:ascii="Arial" w:eastAsia="Times New Roman" w:hAnsi="Arial" w:cs="Arial"/>
          <w:sz w:val="22"/>
          <w:lang w:eastAsia="en-GB"/>
        </w:rPr>
        <w:t xml:space="preserve"> Workshops on active listening, role-playing scenarios to understand patient perspectives, and reflective practice sessions.</w:t>
      </w:r>
    </w:p>
    <w:p w14:paraId="22E4C107" w14:textId="77777777" w:rsidR="009707A6" w:rsidRPr="00D760B0" w:rsidRDefault="009707A6" w:rsidP="00EA12BF">
      <w:pPr>
        <w:spacing w:before="100" w:beforeAutospacing="1" w:after="100" w:afterAutospacing="1" w:line="360" w:lineRule="auto"/>
        <w:jc w:val="both"/>
        <w:rPr>
          <w:rFonts w:ascii="Arial" w:eastAsia="Times New Roman" w:hAnsi="Arial" w:cs="Arial"/>
          <w:sz w:val="22"/>
          <w:lang w:eastAsia="en-GB"/>
        </w:rPr>
      </w:pPr>
    </w:p>
    <w:p w14:paraId="0A6EAB28" w14:textId="77777777" w:rsidR="00D760B0" w:rsidRPr="00D760B0" w:rsidRDefault="00D760B0" w:rsidP="00EA12BF">
      <w:pPr>
        <w:spacing w:before="100" w:beforeAutospacing="1" w:after="100" w:afterAutospacing="1" w:line="360" w:lineRule="auto"/>
        <w:jc w:val="both"/>
        <w:outlineLvl w:val="1"/>
        <w:rPr>
          <w:rFonts w:ascii="Arial" w:eastAsia="Times New Roman" w:hAnsi="Arial" w:cs="Arial"/>
          <w:b/>
          <w:bCs/>
          <w:sz w:val="22"/>
          <w:lang w:eastAsia="en-GB"/>
        </w:rPr>
      </w:pPr>
      <w:r w:rsidRPr="00D760B0">
        <w:rPr>
          <w:rFonts w:ascii="Arial" w:eastAsia="Times New Roman" w:hAnsi="Arial" w:cs="Arial"/>
          <w:b/>
          <w:bCs/>
          <w:sz w:val="22"/>
          <w:lang w:eastAsia="en-GB"/>
        </w:rPr>
        <w:t>4. Inclusive and Participatory Decision-Making</w:t>
      </w:r>
    </w:p>
    <w:p w14:paraId="52A8D726" w14:textId="77777777" w:rsidR="00D760B0" w:rsidRPr="00D760B0" w:rsidRDefault="00D760B0" w:rsidP="00EA12BF">
      <w:pPr>
        <w:numPr>
          <w:ilvl w:val="0"/>
          <w:numId w:val="10"/>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Recommendation:</w:t>
      </w:r>
      <w:r w:rsidRPr="00D760B0">
        <w:rPr>
          <w:rFonts w:ascii="Arial" w:eastAsia="Times New Roman" w:hAnsi="Arial" w:cs="Arial"/>
          <w:sz w:val="22"/>
          <w:lang w:eastAsia="en-GB"/>
        </w:rPr>
        <w:t xml:space="preserve"> Policies should require service users and families to be active participants in care decisions.</w:t>
      </w:r>
    </w:p>
    <w:p w14:paraId="3252C0CB" w14:textId="77777777" w:rsidR="00D760B0" w:rsidRPr="00D760B0" w:rsidRDefault="00D760B0" w:rsidP="00EA12BF">
      <w:pPr>
        <w:numPr>
          <w:ilvl w:val="0"/>
          <w:numId w:val="10"/>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Rationale:</w:t>
      </w:r>
      <w:r w:rsidRPr="00D760B0">
        <w:rPr>
          <w:rFonts w:ascii="Arial" w:eastAsia="Times New Roman" w:hAnsi="Arial" w:cs="Arial"/>
          <w:sz w:val="22"/>
          <w:lang w:eastAsia="en-GB"/>
        </w:rPr>
        <w:t xml:space="preserve"> Ethics of care values mutual respect and shared responsibility. Involving patients ensures decisions are not imposed but co-created.</w:t>
      </w:r>
    </w:p>
    <w:p w14:paraId="2BBB0C7B" w14:textId="77777777" w:rsidR="00D760B0" w:rsidRPr="00D760B0" w:rsidRDefault="00D760B0" w:rsidP="00EA12BF">
      <w:pPr>
        <w:numPr>
          <w:ilvl w:val="0"/>
          <w:numId w:val="10"/>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Practice Example:</w:t>
      </w:r>
      <w:r w:rsidRPr="00D760B0">
        <w:rPr>
          <w:rFonts w:ascii="Arial" w:eastAsia="Times New Roman" w:hAnsi="Arial" w:cs="Arial"/>
          <w:sz w:val="22"/>
          <w:lang w:eastAsia="en-GB"/>
        </w:rPr>
        <w:t xml:space="preserve"> Establishing patient advisory boards, family-inclusive care conferences, and shared decision-making tools.</w:t>
      </w:r>
    </w:p>
    <w:p w14:paraId="41DA9144" w14:textId="77777777" w:rsidR="00D760B0" w:rsidRPr="00D760B0" w:rsidRDefault="00D760B0" w:rsidP="00EA12BF">
      <w:pPr>
        <w:spacing w:before="100" w:beforeAutospacing="1" w:after="100" w:afterAutospacing="1" w:line="360" w:lineRule="auto"/>
        <w:jc w:val="both"/>
        <w:outlineLvl w:val="1"/>
        <w:rPr>
          <w:rFonts w:ascii="Arial" w:eastAsia="Times New Roman" w:hAnsi="Arial" w:cs="Arial"/>
          <w:b/>
          <w:bCs/>
          <w:sz w:val="22"/>
          <w:lang w:eastAsia="en-GB"/>
        </w:rPr>
      </w:pPr>
      <w:r w:rsidRPr="00D760B0">
        <w:rPr>
          <w:rFonts w:ascii="Arial" w:eastAsia="Times New Roman" w:hAnsi="Arial" w:cs="Arial"/>
          <w:b/>
          <w:bCs/>
          <w:sz w:val="22"/>
          <w:lang w:eastAsia="en-GB"/>
        </w:rPr>
        <w:t>5. Support for Caregivers</w:t>
      </w:r>
    </w:p>
    <w:p w14:paraId="7903BB96" w14:textId="77777777" w:rsidR="00D760B0" w:rsidRPr="00D760B0" w:rsidRDefault="00D760B0" w:rsidP="00EA12BF">
      <w:pPr>
        <w:numPr>
          <w:ilvl w:val="0"/>
          <w:numId w:val="11"/>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Recommendation:</w:t>
      </w:r>
      <w:r w:rsidRPr="00D760B0">
        <w:rPr>
          <w:rFonts w:ascii="Arial" w:eastAsia="Times New Roman" w:hAnsi="Arial" w:cs="Arial"/>
          <w:sz w:val="22"/>
          <w:lang w:eastAsia="en-GB"/>
        </w:rPr>
        <w:t xml:space="preserve"> Develop policies that provide emotional, financial, and professional support for caregivers, both formal and informal.</w:t>
      </w:r>
    </w:p>
    <w:p w14:paraId="1F405A30" w14:textId="77777777" w:rsidR="00D760B0" w:rsidRPr="00D760B0" w:rsidRDefault="00D760B0" w:rsidP="00EA12BF">
      <w:pPr>
        <w:numPr>
          <w:ilvl w:val="0"/>
          <w:numId w:val="11"/>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Rationale:</w:t>
      </w:r>
      <w:r w:rsidRPr="00D760B0">
        <w:rPr>
          <w:rFonts w:ascii="Arial" w:eastAsia="Times New Roman" w:hAnsi="Arial" w:cs="Arial"/>
          <w:sz w:val="22"/>
          <w:lang w:eastAsia="en-GB"/>
        </w:rPr>
        <w:t xml:space="preserve"> Ethics of care recognizes the vulnerability of caregivers themselves. Supporting them sustains their ability to provide compassionate care.</w:t>
      </w:r>
    </w:p>
    <w:p w14:paraId="70B6ED5E" w14:textId="5C97BC80" w:rsidR="009707A6" w:rsidRPr="00D760B0" w:rsidRDefault="00D760B0" w:rsidP="00AD3A6E">
      <w:pPr>
        <w:numPr>
          <w:ilvl w:val="0"/>
          <w:numId w:val="11"/>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Practice Example:</w:t>
      </w:r>
      <w:r w:rsidRPr="00D760B0">
        <w:rPr>
          <w:rFonts w:ascii="Arial" w:eastAsia="Times New Roman" w:hAnsi="Arial" w:cs="Arial"/>
          <w:sz w:val="22"/>
          <w:lang w:eastAsia="en-GB"/>
        </w:rPr>
        <w:t xml:space="preserve"> Offering respite services, counse</w:t>
      </w:r>
      <w:r w:rsidR="00927290">
        <w:rPr>
          <w:rFonts w:ascii="Arial" w:eastAsia="Times New Roman" w:hAnsi="Arial" w:cs="Arial"/>
          <w:sz w:val="22"/>
          <w:lang w:eastAsia="en-GB"/>
        </w:rPr>
        <w:t>l</w:t>
      </w:r>
      <w:r w:rsidRPr="00D760B0">
        <w:rPr>
          <w:rFonts w:ascii="Arial" w:eastAsia="Times New Roman" w:hAnsi="Arial" w:cs="Arial"/>
          <w:sz w:val="22"/>
          <w:lang w:eastAsia="en-GB"/>
        </w:rPr>
        <w:t>ling, flexible working hours, and recognition programs for unpaid carers.</w:t>
      </w:r>
    </w:p>
    <w:p w14:paraId="184E5444" w14:textId="77777777" w:rsidR="00D760B0" w:rsidRPr="00D760B0" w:rsidRDefault="00D760B0" w:rsidP="00EA12BF">
      <w:pPr>
        <w:spacing w:before="100" w:beforeAutospacing="1" w:after="100" w:afterAutospacing="1" w:line="360" w:lineRule="auto"/>
        <w:jc w:val="both"/>
        <w:outlineLvl w:val="1"/>
        <w:rPr>
          <w:rFonts w:ascii="Arial" w:eastAsia="Times New Roman" w:hAnsi="Arial" w:cs="Arial"/>
          <w:b/>
          <w:bCs/>
          <w:sz w:val="22"/>
          <w:lang w:eastAsia="en-GB"/>
        </w:rPr>
      </w:pPr>
      <w:r w:rsidRPr="00D760B0">
        <w:rPr>
          <w:rFonts w:ascii="Arial" w:eastAsia="Times New Roman" w:hAnsi="Arial" w:cs="Arial"/>
          <w:b/>
          <w:bCs/>
          <w:sz w:val="22"/>
          <w:lang w:eastAsia="en-GB"/>
        </w:rPr>
        <w:t>6. Equity and Justice in Care</w:t>
      </w:r>
    </w:p>
    <w:p w14:paraId="1003821C" w14:textId="77777777" w:rsidR="00D760B0" w:rsidRPr="00D760B0" w:rsidRDefault="00D760B0" w:rsidP="00EA12BF">
      <w:pPr>
        <w:numPr>
          <w:ilvl w:val="0"/>
          <w:numId w:val="12"/>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Recommendation:</w:t>
      </w:r>
      <w:r w:rsidRPr="00D760B0">
        <w:rPr>
          <w:rFonts w:ascii="Arial" w:eastAsia="Times New Roman" w:hAnsi="Arial" w:cs="Arial"/>
          <w:sz w:val="22"/>
          <w:lang w:eastAsia="en-GB"/>
        </w:rPr>
        <w:t xml:space="preserve"> Ensure policies address systemic inequalities in access to health and social care services.</w:t>
      </w:r>
    </w:p>
    <w:p w14:paraId="71A328A3" w14:textId="77777777" w:rsidR="00D760B0" w:rsidRPr="00D760B0" w:rsidRDefault="00D760B0" w:rsidP="00EA12BF">
      <w:pPr>
        <w:numPr>
          <w:ilvl w:val="0"/>
          <w:numId w:val="12"/>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Rationale:</w:t>
      </w:r>
      <w:r w:rsidRPr="00D760B0">
        <w:rPr>
          <w:rFonts w:ascii="Arial" w:eastAsia="Times New Roman" w:hAnsi="Arial" w:cs="Arial"/>
          <w:sz w:val="22"/>
          <w:lang w:eastAsia="en-GB"/>
        </w:rPr>
        <w:t xml:space="preserve"> While ethics of care emphasizes relationships, it must also confront structural injustices that hinder caring practices.</w:t>
      </w:r>
    </w:p>
    <w:p w14:paraId="1B5AE576" w14:textId="77777777" w:rsidR="00D760B0" w:rsidRPr="00D760B0" w:rsidRDefault="00D760B0" w:rsidP="00EA12BF">
      <w:pPr>
        <w:numPr>
          <w:ilvl w:val="0"/>
          <w:numId w:val="12"/>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Practice Example:</w:t>
      </w:r>
      <w:r w:rsidRPr="00D760B0">
        <w:rPr>
          <w:rFonts w:ascii="Arial" w:eastAsia="Times New Roman" w:hAnsi="Arial" w:cs="Arial"/>
          <w:sz w:val="22"/>
          <w:lang w:eastAsia="en-GB"/>
        </w:rPr>
        <w:t xml:space="preserve"> Outreach programs for marginalized groups, culturally competent services, and equitable resource allocation.</w:t>
      </w:r>
    </w:p>
    <w:p w14:paraId="0921973E" w14:textId="77777777" w:rsidR="00D760B0" w:rsidRPr="00D760B0" w:rsidRDefault="00D760B0" w:rsidP="00EA12BF">
      <w:pPr>
        <w:spacing w:before="100" w:beforeAutospacing="1" w:after="100" w:afterAutospacing="1" w:line="360" w:lineRule="auto"/>
        <w:jc w:val="both"/>
        <w:outlineLvl w:val="1"/>
        <w:rPr>
          <w:rFonts w:ascii="Arial" w:eastAsia="Times New Roman" w:hAnsi="Arial" w:cs="Arial"/>
          <w:b/>
          <w:bCs/>
          <w:sz w:val="22"/>
          <w:lang w:eastAsia="en-GB"/>
        </w:rPr>
      </w:pPr>
      <w:r w:rsidRPr="00D760B0">
        <w:rPr>
          <w:rFonts w:ascii="Arial" w:eastAsia="Times New Roman" w:hAnsi="Arial" w:cs="Arial"/>
          <w:b/>
          <w:bCs/>
          <w:sz w:val="22"/>
          <w:lang w:eastAsia="en-GB"/>
        </w:rPr>
        <w:t>7. Ethical Oversight and Accountability</w:t>
      </w:r>
    </w:p>
    <w:p w14:paraId="68B3E1EA" w14:textId="77777777" w:rsidR="00D760B0" w:rsidRPr="00D760B0" w:rsidRDefault="00D760B0" w:rsidP="00EA12BF">
      <w:pPr>
        <w:numPr>
          <w:ilvl w:val="0"/>
          <w:numId w:val="13"/>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Recommendation:</w:t>
      </w:r>
      <w:r w:rsidRPr="00D760B0">
        <w:rPr>
          <w:rFonts w:ascii="Arial" w:eastAsia="Times New Roman" w:hAnsi="Arial" w:cs="Arial"/>
          <w:sz w:val="22"/>
          <w:lang w:eastAsia="en-GB"/>
        </w:rPr>
        <w:t xml:space="preserve"> Establish ethics committees that evaluate care practices through the lens of care ethics, not just biomedical or legal frameworks.</w:t>
      </w:r>
    </w:p>
    <w:p w14:paraId="57EEB748" w14:textId="77777777" w:rsidR="00D760B0" w:rsidRPr="00D760B0" w:rsidRDefault="00D760B0" w:rsidP="00EA12BF">
      <w:pPr>
        <w:numPr>
          <w:ilvl w:val="0"/>
          <w:numId w:val="13"/>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Rationale:</w:t>
      </w:r>
      <w:r w:rsidRPr="00D760B0">
        <w:rPr>
          <w:rFonts w:ascii="Arial" w:eastAsia="Times New Roman" w:hAnsi="Arial" w:cs="Arial"/>
          <w:sz w:val="22"/>
          <w:lang w:eastAsia="en-GB"/>
        </w:rPr>
        <w:t xml:space="preserve"> This ensures that relational and emotional dimensions of care are not overlooked in policy enforcement.</w:t>
      </w:r>
    </w:p>
    <w:p w14:paraId="7BFA26DC" w14:textId="77777777" w:rsidR="00D760B0" w:rsidRPr="00D760B0" w:rsidRDefault="00D760B0" w:rsidP="00EA12BF">
      <w:pPr>
        <w:numPr>
          <w:ilvl w:val="0"/>
          <w:numId w:val="13"/>
        </w:num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b/>
          <w:bCs/>
          <w:sz w:val="22"/>
          <w:lang w:eastAsia="en-GB"/>
        </w:rPr>
        <w:t>Practice Example:</w:t>
      </w:r>
      <w:r w:rsidRPr="00D760B0">
        <w:rPr>
          <w:rFonts w:ascii="Arial" w:eastAsia="Times New Roman" w:hAnsi="Arial" w:cs="Arial"/>
          <w:sz w:val="22"/>
          <w:lang w:eastAsia="en-GB"/>
        </w:rPr>
        <w:t xml:space="preserve"> Regular audits of care quality focusing on compassion, respect, and responsiveness.</w:t>
      </w:r>
    </w:p>
    <w:p w14:paraId="2E832336" w14:textId="77777777" w:rsidR="009707A6" w:rsidRPr="000744B3" w:rsidRDefault="009707A6" w:rsidP="00F76043">
      <w:pPr>
        <w:spacing w:line="360" w:lineRule="auto"/>
        <w:jc w:val="both"/>
        <w:rPr>
          <w:rFonts w:ascii="Arial" w:hAnsi="Arial" w:cs="Arial"/>
          <w:b/>
          <w:bCs/>
          <w:sz w:val="22"/>
        </w:rPr>
      </w:pPr>
    </w:p>
    <w:p w14:paraId="1D22623C" w14:textId="006F47FC" w:rsidR="00D760B0" w:rsidRPr="00D760B0" w:rsidRDefault="00D760B0" w:rsidP="00AD3A6E">
      <w:pPr>
        <w:spacing w:before="100" w:beforeAutospacing="1" w:after="100" w:afterAutospacing="1" w:line="360" w:lineRule="auto"/>
        <w:jc w:val="both"/>
        <w:outlineLvl w:val="2"/>
        <w:rPr>
          <w:rFonts w:ascii="Arial" w:eastAsia="Times New Roman" w:hAnsi="Arial" w:cs="Arial"/>
          <w:b/>
          <w:bCs/>
          <w:sz w:val="28"/>
          <w:szCs w:val="28"/>
          <w:lang w:eastAsia="en-GB"/>
        </w:rPr>
      </w:pPr>
      <w:r w:rsidRPr="00D760B0">
        <w:rPr>
          <w:rFonts w:ascii="Arial" w:eastAsia="Times New Roman" w:hAnsi="Arial" w:cs="Arial"/>
          <w:b/>
          <w:bCs/>
          <w:sz w:val="28"/>
          <w:szCs w:val="28"/>
          <w:lang w:eastAsia="en-GB"/>
        </w:rPr>
        <w:lastRenderedPageBreak/>
        <w:t xml:space="preserve">Conclusion </w:t>
      </w:r>
    </w:p>
    <w:p w14:paraId="4B1F620D" w14:textId="77777777" w:rsidR="00D760B0" w:rsidRPr="00D760B0" w:rsidRDefault="00D760B0" w:rsidP="00AD3A6E">
      <w:p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sz w:val="22"/>
          <w:lang w:eastAsia="en-GB"/>
        </w:rPr>
        <w:t xml:space="preserve">The </w:t>
      </w:r>
      <w:r w:rsidRPr="00D760B0">
        <w:rPr>
          <w:rFonts w:ascii="Arial" w:eastAsia="Times New Roman" w:hAnsi="Arial" w:cs="Arial"/>
          <w:b/>
          <w:bCs/>
          <w:sz w:val="22"/>
          <w:lang w:eastAsia="en-GB"/>
        </w:rPr>
        <w:t>ethics of care</w:t>
      </w:r>
      <w:r w:rsidRPr="00D760B0">
        <w:rPr>
          <w:rFonts w:ascii="Arial" w:eastAsia="Times New Roman" w:hAnsi="Arial" w:cs="Arial"/>
          <w:sz w:val="22"/>
          <w:lang w:eastAsia="en-GB"/>
        </w:rPr>
        <w:t xml:space="preserve"> represents a profound shift in moral philosophy, challenging traditional frameworks such as utilitarianism and deontology by emphasizing relationships, interdependence, and the moral significance of care. Emerging from feminist thought in the late 20th century, it critiques the dominance of abstract principles and instead foregrounds the lived realities of human vulnerability, dependency, and connection. At its core, care ethics insists that morality cannot be reduced to rules or calculations of utility; rather, it must be grounded in the recognition of our responsibilities to one another in concrete contexts.</w:t>
      </w:r>
    </w:p>
    <w:p w14:paraId="0E0166CA" w14:textId="77777777" w:rsidR="00D760B0" w:rsidRPr="00D760B0" w:rsidRDefault="00D760B0" w:rsidP="00AD3A6E">
      <w:p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sz w:val="22"/>
          <w:lang w:eastAsia="en-GB"/>
        </w:rPr>
        <w:t>One of the most important contributions of care ethics is its relational perspective. Unlike theories that prioritize autonomy and impartiality, care ethics acknowledges that human beings are inherently social and dependent. Moral decisions, therefore, must account for the web of relationships in which individuals are embedded. This perspective not only enriches philosophical discourse but also has practical implications for fields such as healthcare, education, social work, and public policy. For instance, in healthcare, the ethics of care encourages practitioners to see patients not merely as cases but as persons with histories, emotions, and networks of support.</w:t>
      </w:r>
    </w:p>
    <w:p w14:paraId="66D11398" w14:textId="77777777" w:rsidR="00D760B0" w:rsidRPr="00D760B0" w:rsidRDefault="00D760B0" w:rsidP="00AD3A6E">
      <w:p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sz w:val="22"/>
          <w:lang w:eastAsia="en-GB"/>
        </w:rPr>
        <w:t xml:space="preserve">Another key dimension is its critique of power and inequality. Care ethics exposes how traditional moral theories often overlook marginalized voices and undervalue caregiving </w:t>
      </w:r>
      <w:proofErr w:type="spellStart"/>
      <w:r w:rsidRPr="00D760B0">
        <w:rPr>
          <w:rFonts w:ascii="Arial" w:eastAsia="Times New Roman" w:hAnsi="Arial" w:cs="Arial"/>
          <w:sz w:val="22"/>
          <w:lang w:eastAsia="en-GB"/>
        </w:rPr>
        <w:t>labor</w:t>
      </w:r>
      <w:proofErr w:type="spellEnd"/>
      <w:r w:rsidRPr="00D760B0">
        <w:rPr>
          <w:rFonts w:ascii="Arial" w:eastAsia="Times New Roman" w:hAnsi="Arial" w:cs="Arial"/>
          <w:sz w:val="22"/>
          <w:lang w:eastAsia="en-GB"/>
        </w:rPr>
        <w:t xml:space="preserve">, which has historically been associated with women. By elevating care as a moral and political value, it challenges systemic injustices and calls for the redistribution of recognition and resources. This makes care ethics not only a moral theory but also a tool for </w:t>
      </w:r>
      <w:r w:rsidRPr="00D760B0">
        <w:rPr>
          <w:rFonts w:ascii="Arial" w:eastAsia="Times New Roman" w:hAnsi="Arial" w:cs="Arial"/>
          <w:b/>
          <w:bCs/>
          <w:sz w:val="22"/>
          <w:lang w:eastAsia="en-GB"/>
        </w:rPr>
        <w:t xml:space="preserve">social </w:t>
      </w:r>
      <w:r w:rsidRPr="00D760B0">
        <w:rPr>
          <w:rFonts w:ascii="Arial" w:eastAsia="Times New Roman" w:hAnsi="Arial" w:cs="Arial"/>
          <w:sz w:val="22"/>
          <w:lang w:eastAsia="en-GB"/>
        </w:rPr>
        <w:t>transformation, advocating for policies that prioritize human well</w:t>
      </w:r>
      <w:r w:rsidRPr="00D760B0">
        <w:rPr>
          <w:rFonts w:ascii="Arial" w:eastAsia="Times New Roman" w:hAnsi="Arial" w:cs="Arial"/>
          <w:sz w:val="22"/>
          <w:lang w:eastAsia="en-GB"/>
        </w:rPr>
        <w:noBreakHyphen/>
        <w:t>being over profit or efficiency.</w:t>
      </w:r>
    </w:p>
    <w:p w14:paraId="7DE9A19B" w14:textId="6DE7207C" w:rsidR="00D760B0" w:rsidRPr="00D760B0" w:rsidRDefault="00D760B0" w:rsidP="00AD3A6E">
      <w:p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sz w:val="22"/>
          <w:lang w:eastAsia="en-GB"/>
        </w:rPr>
        <w:t>The ethics of care also bridges the gap between private and public morality. Traditionally, care has been confined to the private sphere</w:t>
      </w:r>
      <w:r w:rsidR="00185BBF">
        <w:rPr>
          <w:rFonts w:ascii="Arial" w:eastAsia="Times New Roman" w:hAnsi="Arial" w:cs="Arial"/>
          <w:sz w:val="22"/>
          <w:lang w:eastAsia="en-GB"/>
        </w:rPr>
        <w:t xml:space="preserve"> </w:t>
      </w:r>
      <w:r w:rsidRPr="00D760B0">
        <w:rPr>
          <w:rFonts w:ascii="Arial" w:eastAsia="Times New Roman" w:hAnsi="Arial" w:cs="Arial"/>
          <w:sz w:val="22"/>
          <w:lang w:eastAsia="en-GB"/>
        </w:rPr>
        <w:t>family, friendships, intimate relationships</w:t>
      </w:r>
      <w:r w:rsidR="00185BBF">
        <w:rPr>
          <w:rFonts w:ascii="Arial" w:eastAsia="Times New Roman" w:hAnsi="Arial" w:cs="Arial"/>
          <w:sz w:val="22"/>
          <w:lang w:eastAsia="en-GB"/>
        </w:rPr>
        <w:t xml:space="preserve"> </w:t>
      </w:r>
      <w:r w:rsidRPr="00D760B0">
        <w:rPr>
          <w:rFonts w:ascii="Arial" w:eastAsia="Times New Roman" w:hAnsi="Arial" w:cs="Arial"/>
          <w:sz w:val="22"/>
          <w:lang w:eastAsia="en-GB"/>
        </w:rPr>
        <w:t>while public life has been governed by principles of justice and rights. Care ethics disrupts this dichotomy, arguing that care is equally essential in public institutions, governance, and global relations. In doing so, it redefines politics as a practice of attending to human needs and fostering mutual responsibility.</w:t>
      </w:r>
    </w:p>
    <w:p w14:paraId="06E9AD06" w14:textId="77777777" w:rsidR="00D760B0" w:rsidRPr="00D760B0" w:rsidRDefault="00D760B0" w:rsidP="00AD3A6E">
      <w:p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sz w:val="22"/>
          <w:lang w:eastAsia="en-GB"/>
        </w:rPr>
        <w:t xml:space="preserve">Despite its strengths, care ethics faces challenges. Critics argue that its emphasis on </w:t>
      </w:r>
      <w:proofErr w:type="gramStart"/>
      <w:r w:rsidRPr="00D760B0">
        <w:rPr>
          <w:rFonts w:ascii="Arial" w:eastAsia="Times New Roman" w:hAnsi="Arial" w:cs="Arial"/>
          <w:sz w:val="22"/>
          <w:lang w:eastAsia="en-GB"/>
        </w:rPr>
        <w:t>particular relationships</w:t>
      </w:r>
      <w:proofErr w:type="gramEnd"/>
      <w:r w:rsidRPr="00D760B0">
        <w:rPr>
          <w:rFonts w:ascii="Arial" w:eastAsia="Times New Roman" w:hAnsi="Arial" w:cs="Arial"/>
          <w:sz w:val="22"/>
          <w:lang w:eastAsia="en-GB"/>
        </w:rPr>
        <w:t xml:space="preserve"> may risk partiality or neglect broader justice concerns. However, contemporary scholars have responded by integrating care with justice, showing that the two are not mutually exclusive but complementary. Justice ensures fairness and equality, while care ensures attentiveness and responsiveness. Together, they form a more holistic moral framework.</w:t>
      </w:r>
    </w:p>
    <w:p w14:paraId="67E45A7C" w14:textId="2EB4925A" w:rsidR="00AD3A6E" w:rsidRPr="00511ED6" w:rsidRDefault="00D760B0" w:rsidP="00511ED6">
      <w:pPr>
        <w:spacing w:before="100" w:beforeAutospacing="1" w:after="100" w:afterAutospacing="1" w:line="360" w:lineRule="auto"/>
        <w:jc w:val="both"/>
        <w:rPr>
          <w:rFonts w:ascii="Arial" w:eastAsia="Times New Roman" w:hAnsi="Arial" w:cs="Arial"/>
          <w:sz w:val="22"/>
          <w:lang w:eastAsia="en-GB"/>
        </w:rPr>
      </w:pPr>
      <w:r w:rsidRPr="00D760B0">
        <w:rPr>
          <w:rFonts w:ascii="Arial" w:eastAsia="Times New Roman" w:hAnsi="Arial" w:cs="Arial"/>
          <w:sz w:val="22"/>
          <w:lang w:eastAsia="en-GB"/>
        </w:rPr>
        <w:lastRenderedPageBreak/>
        <w:t>In conclusion, the ethics of care is not merely an alternative ethical theory but a transformative paradigm. It reshapes how we understand morality, urging us to move beyond abstract principles toward practices that human connection, vulnerability, and responsibility. By valuing care as both a personal and political virtue, it provides a foundation for more compassionate societies and institutions. Ultimately, the ethics of care reminds us that morality is not about detached reasoning but about how we live together, sustain one another, and respond to the needs that define our shared humanity. Its enduring relevance lies in its ability to guide us toward a world where care is recognized not as secondary or sentimental, but as central to justice, democracy, and human flourishing.</w:t>
      </w:r>
    </w:p>
    <w:p w14:paraId="727BCA2A" w14:textId="77777777" w:rsidR="00AD3A6E" w:rsidRDefault="00AD3A6E" w:rsidP="00F76043">
      <w:pPr>
        <w:spacing w:before="100" w:beforeAutospacing="1" w:after="100" w:afterAutospacing="1" w:line="240" w:lineRule="auto"/>
        <w:jc w:val="both"/>
        <w:outlineLvl w:val="1"/>
        <w:rPr>
          <w:rFonts w:ascii="Arial" w:eastAsia="Times New Roman" w:hAnsi="Arial" w:cs="Arial"/>
          <w:b/>
          <w:bCs/>
          <w:sz w:val="22"/>
          <w:lang w:eastAsia="en-GB"/>
        </w:rPr>
      </w:pPr>
    </w:p>
    <w:p w14:paraId="0C603726" w14:textId="2908B6E5" w:rsidR="0002784F" w:rsidRDefault="0002784F" w:rsidP="00F76043">
      <w:pPr>
        <w:spacing w:before="100" w:beforeAutospacing="1" w:after="100" w:afterAutospacing="1" w:line="240" w:lineRule="auto"/>
        <w:jc w:val="both"/>
        <w:outlineLvl w:val="1"/>
        <w:rPr>
          <w:rFonts w:ascii="Arial" w:eastAsia="Times New Roman" w:hAnsi="Arial" w:cs="Arial"/>
          <w:b/>
          <w:bCs/>
          <w:sz w:val="28"/>
          <w:szCs w:val="28"/>
          <w:lang w:eastAsia="en-GB"/>
        </w:rPr>
      </w:pPr>
      <w:r w:rsidRPr="0002784F">
        <w:rPr>
          <w:rFonts w:ascii="Arial" w:eastAsia="Times New Roman" w:hAnsi="Arial" w:cs="Arial"/>
          <w:b/>
          <w:bCs/>
          <w:sz w:val="28"/>
          <w:szCs w:val="28"/>
          <w:lang w:eastAsia="en-GB"/>
        </w:rPr>
        <w:t>References</w:t>
      </w:r>
      <w:r w:rsidR="00FD7878">
        <w:rPr>
          <w:rFonts w:ascii="Arial" w:eastAsia="Times New Roman" w:hAnsi="Arial" w:cs="Arial"/>
          <w:b/>
          <w:bCs/>
          <w:sz w:val="28"/>
          <w:szCs w:val="28"/>
          <w:lang w:eastAsia="en-GB"/>
        </w:rPr>
        <w:t>:</w:t>
      </w:r>
    </w:p>
    <w:p w14:paraId="5B6767DF" w14:textId="77777777" w:rsidR="00FD7878" w:rsidRPr="0002784F" w:rsidRDefault="00FD7878" w:rsidP="00F76043">
      <w:pPr>
        <w:spacing w:before="100" w:beforeAutospacing="1" w:after="100" w:afterAutospacing="1" w:line="240" w:lineRule="auto"/>
        <w:jc w:val="both"/>
        <w:outlineLvl w:val="1"/>
        <w:rPr>
          <w:rFonts w:ascii="Arial" w:eastAsia="Times New Roman" w:hAnsi="Arial" w:cs="Arial"/>
          <w:b/>
          <w:bCs/>
          <w:sz w:val="28"/>
          <w:szCs w:val="28"/>
          <w:lang w:eastAsia="en-GB"/>
        </w:rPr>
      </w:pPr>
    </w:p>
    <w:p w14:paraId="46E4CCFE" w14:textId="173C9D6D" w:rsidR="00047235" w:rsidRPr="0002784F" w:rsidRDefault="0002784F" w:rsidP="000B3E9C">
      <w:pPr>
        <w:numPr>
          <w:ilvl w:val="0"/>
          <w:numId w:val="14"/>
        </w:numPr>
        <w:spacing w:before="100" w:beforeAutospacing="1" w:after="100" w:afterAutospacing="1" w:line="240" w:lineRule="auto"/>
        <w:jc w:val="both"/>
        <w:rPr>
          <w:rFonts w:ascii="Arial" w:eastAsia="Times New Roman" w:hAnsi="Arial" w:cs="Arial"/>
          <w:sz w:val="22"/>
          <w:lang w:eastAsia="en-GB"/>
        </w:rPr>
      </w:pPr>
      <w:r w:rsidRPr="0002784F">
        <w:rPr>
          <w:rFonts w:ascii="Arial" w:eastAsia="Times New Roman" w:hAnsi="Arial" w:cs="Arial"/>
          <w:sz w:val="22"/>
          <w:lang w:eastAsia="en-GB"/>
        </w:rPr>
        <w:t xml:space="preserve">Barnes, M., Brannelly, T., Ward, L. and Ward, N. (2022) </w:t>
      </w:r>
      <w:r w:rsidRPr="0002784F">
        <w:rPr>
          <w:rFonts w:ascii="Arial" w:eastAsia="Times New Roman" w:hAnsi="Arial" w:cs="Arial"/>
          <w:i/>
          <w:iCs/>
          <w:sz w:val="22"/>
          <w:lang w:eastAsia="en-GB"/>
        </w:rPr>
        <w:t>Conclusion: renewal and transformation – the importance of an ethics of care</w:t>
      </w:r>
      <w:r w:rsidRPr="0002784F">
        <w:rPr>
          <w:rFonts w:ascii="Arial" w:eastAsia="Times New Roman" w:hAnsi="Arial" w:cs="Arial"/>
          <w:sz w:val="22"/>
          <w:lang w:eastAsia="en-GB"/>
        </w:rPr>
        <w:t>. Cambridge University Press. Available at: https://www.cambridge.org/core/books/ethics-of-care/conclusion-renewal-and-transformation-the-importance-of-an-ethics-of-care/F98F24FED66A4237D61FD7A15024A659 (Accessed: 11 December 2025).</w:t>
      </w:r>
    </w:p>
    <w:p w14:paraId="23959748" w14:textId="7BA5F449" w:rsidR="000B3E9C" w:rsidRPr="0002784F" w:rsidRDefault="0002784F" w:rsidP="000B3E9C">
      <w:pPr>
        <w:numPr>
          <w:ilvl w:val="0"/>
          <w:numId w:val="14"/>
        </w:numPr>
        <w:spacing w:before="100" w:beforeAutospacing="1" w:after="100" w:afterAutospacing="1" w:line="240" w:lineRule="auto"/>
        <w:jc w:val="both"/>
        <w:rPr>
          <w:rFonts w:ascii="Arial" w:eastAsia="Times New Roman" w:hAnsi="Arial" w:cs="Arial"/>
          <w:sz w:val="22"/>
          <w:lang w:eastAsia="en-GB"/>
        </w:rPr>
      </w:pPr>
      <w:proofErr w:type="spellStart"/>
      <w:r w:rsidRPr="0002784F">
        <w:rPr>
          <w:rFonts w:ascii="Arial" w:eastAsia="Times New Roman" w:hAnsi="Arial" w:cs="Arial"/>
          <w:sz w:val="22"/>
          <w:lang w:eastAsia="en-GB"/>
        </w:rPr>
        <w:t>Tronto</w:t>
      </w:r>
      <w:proofErr w:type="spellEnd"/>
      <w:r w:rsidRPr="0002784F">
        <w:rPr>
          <w:rFonts w:ascii="Arial" w:eastAsia="Times New Roman" w:hAnsi="Arial" w:cs="Arial"/>
          <w:sz w:val="22"/>
          <w:lang w:eastAsia="en-GB"/>
        </w:rPr>
        <w:t xml:space="preserve">, J.C. (1993) </w:t>
      </w:r>
      <w:r w:rsidRPr="0002784F">
        <w:rPr>
          <w:rFonts w:ascii="Arial" w:eastAsia="Times New Roman" w:hAnsi="Arial" w:cs="Arial"/>
          <w:i/>
          <w:iCs/>
          <w:sz w:val="22"/>
          <w:lang w:eastAsia="en-GB"/>
        </w:rPr>
        <w:t>Moral Boundaries: A Political Argument for an Ethics of Care</w:t>
      </w:r>
      <w:r w:rsidRPr="0002784F">
        <w:rPr>
          <w:rFonts w:ascii="Arial" w:eastAsia="Times New Roman" w:hAnsi="Arial" w:cs="Arial"/>
          <w:sz w:val="22"/>
          <w:lang w:eastAsia="en-GB"/>
        </w:rPr>
        <w:t>. New York: Routledge.</w:t>
      </w:r>
    </w:p>
    <w:p w14:paraId="3D817756" w14:textId="77777777" w:rsidR="0002784F" w:rsidRPr="0002784F" w:rsidRDefault="0002784F" w:rsidP="00F76043">
      <w:pPr>
        <w:numPr>
          <w:ilvl w:val="0"/>
          <w:numId w:val="14"/>
        </w:numPr>
        <w:spacing w:before="100" w:beforeAutospacing="1" w:after="100" w:afterAutospacing="1" w:line="240" w:lineRule="auto"/>
        <w:jc w:val="both"/>
        <w:rPr>
          <w:rFonts w:ascii="Arial" w:eastAsia="Times New Roman" w:hAnsi="Arial" w:cs="Arial"/>
          <w:sz w:val="22"/>
          <w:lang w:eastAsia="en-GB"/>
        </w:rPr>
      </w:pPr>
      <w:r w:rsidRPr="0002784F">
        <w:rPr>
          <w:rFonts w:ascii="Arial" w:eastAsia="Times New Roman" w:hAnsi="Arial" w:cs="Arial"/>
          <w:sz w:val="22"/>
          <w:lang w:eastAsia="en-GB"/>
        </w:rPr>
        <w:t xml:space="preserve">Gilligan, C. (1982) </w:t>
      </w:r>
      <w:r w:rsidRPr="0002784F">
        <w:rPr>
          <w:rFonts w:ascii="Arial" w:eastAsia="Times New Roman" w:hAnsi="Arial" w:cs="Arial"/>
          <w:i/>
          <w:iCs/>
          <w:sz w:val="22"/>
          <w:lang w:eastAsia="en-GB"/>
        </w:rPr>
        <w:t>In a Different Voice: Psychological Theory and Women’s Development</w:t>
      </w:r>
      <w:r w:rsidRPr="0002784F">
        <w:rPr>
          <w:rFonts w:ascii="Arial" w:eastAsia="Times New Roman" w:hAnsi="Arial" w:cs="Arial"/>
          <w:sz w:val="22"/>
          <w:lang w:eastAsia="en-GB"/>
        </w:rPr>
        <w:t>. Cambridge, MA: Harvard University Press.</w:t>
      </w:r>
    </w:p>
    <w:p w14:paraId="2ACBFBD4" w14:textId="77777777" w:rsidR="0002784F" w:rsidRPr="0002784F" w:rsidRDefault="0002784F" w:rsidP="00F76043">
      <w:pPr>
        <w:numPr>
          <w:ilvl w:val="0"/>
          <w:numId w:val="14"/>
        </w:numPr>
        <w:spacing w:before="100" w:beforeAutospacing="1" w:after="100" w:afterAutospacing="1" w:line="240" w:lineRule="auto"/>
        <w:jc w:val="both"/>
        <w:rPr>
          <w:rFonts w:ascii="Arial" w:eastAsia="Times New Roman" w:hAnsi="Arial" w:cs="Arial"/>
          <w:sz w:val="22"/>
          <w:lang w:eastAsia="en-GB"/>
        </w:rPr>
      </w:pPr>
      <w:r w:rsidRPr="0002784F">
        <w:rPr>
          <w:rFonts w:ascii="Arial" w:eastAsia="Times New Roman" w:hAnsi="Arial" w:cs="Arial"/>
          <w:sz w:val="22"/>
          <w:lang w:eastAsia="en-GB"/>
        </w:rPr>
        <w:t xml:space="preserve">Held, V. (2006) </w:t>
      </w:r>
      <w:r w:rsidRPr="0002784F">
        <w:rPr>
          <w:rFonts w:ascii="Arial" w:eastAsia="Times New Roman" w:hAnsi="Arial" w:cs="Arial"/>
          <w:i/>
          <w:iCs/>
          <w:sz w:val="22"/>
          <w:lang w:eastAsia="en-GB"/>
        </w:rPr>
        <w:t>The Ethics of Care: Personal, Political, and Global</w:t>
      </w:r>
      <w:r w:rsidRPr="0002784F">
        <w:rPr>
          <w:rFonts w:ascii="Arial" w:eastAsia="Times New Roman" w:hAnsi="Arial" w:cs="Arial"/>
          <w:sz w:val="22"/>
          <w:lang w:eastAsia="en-GB"/>
        </w:rPr>
        <w:t>. Oxford: Oxford University Press.</w:t>
      </w:r>
    </w:p>
    <w:p w14:paraId="6E88C8D5" w14:textId="77777777" w:rsidR="0002784F" w:rsidRPr="0002784F" w:rsidRDefault="0002784F" w:rsidP="00F76043">
      <w:pPr>
        <w:numPr>
          <w:ilvl w:val="0"/>
          <w:numId w:val="14"/>
        </w:numPr>
        <w:spacing w:before="100" w:beforeAutospacing="1" w:after="100" w:afterAutospacing="1" w:line="240" w:lineRule="auto"/>
        <w:jc w:val="both"/>
        <w:rPr>
          <w:rFonts w:ascii="Arial" w:eastAsia="Times New Roman" w:hAnsi="Arial" w:cs="Arial"/>
          <w:sz w:val="22"/>
          <w:lang w:eastAsia="en-GB"/>
        </w:rPr>
      </w:pPr>
      <w:proofErr w:type="spellStart"/>
      <w:r w:rsidRPr="0002784F">
        <w:rPr>
          <w:rFonts w:ascii="Arial" w:eastAsia="Times New Roman" w:hAnsi="Arial" w:cs="Arial"/>
          <w:sz w:val="22"/>
          <w:lang w:eastAsia="en-GB"/>
        </w:rPr>
        <w:t>Noddings</w:t>
      </w:r>
      <w:proofErr w:type="spellEnd"/>
      <w:r w:rsidRPr="0002784F">
        <w:rPr>
          <w:rFonts w:ascii="Arial" w:eastAsia="Times New Roman" w:hAnsi="Arial" w:cs="Arial"/>
          <w:sz w:val="22"/>
          <w:lang w:eastAsia="en-GB"/>
        </w:rPr>
        <w:t xml:space="preserve">, N. (2013) </w:t>
      </w:r>
      <w:r w:rsidRPr="0002784F">
        <w:rPr>
          <w:rFonts w:ascii="Arial" w:eastAsia="Times New Roman" w:hAnsi="Arial" w:cs="Arial"/>
          <w:i/>
          <w:iCs/>
          <w:sz w:val="22"/>
          <w:lang w:eastAsia="en-GB"/>
        </w:rPr>
        <w:t>Caring: A Relational Approach to Ethics and Moral Education</w:t>
      </w:r>
      <w:r w:rsidRPr="0002784F">
        <w:rPr>
          <w:rFonts w:ascii="Arial" w:eastAsia="Times New Roman" w:hAnsi="Arial" w:cs="Arial"/>
          <w:sz w:val="22"/>
          <w:lang w:eastAsia="en-GB"/>
        </w:rPr>
        <w:t xml:space="preserve">. 2nd </w:t>
      </w:r>
      <w:proofErr w:type="spellStart"/>
      <w:r w:rsidRPr="0002784F">
        <w:rPr>
          <w:rFonts w:ascii="Arial" w:eastAsia="Times New Roman" w:hAnsi="Arial" w:cs="Arial"/>
          <w:sz w:val="22"/>
          <w:lang w:eastAsia="en-GB"/>
        </w:rPr>
        <w:t>edn</w:t>
      </w:r>
      <w:proofErr w:type="spellEnd"/>
      <w:r w:rsidRPr="0002784F">
        <w:rPr>
          <w:rFonts w:ascii="Arial" w:eastAsia="Times New Roman" w:hAnsi="Arial" w:cs="Arial"/>
          <w:sz w:val="22"/>
          <w:lang w:eastAsia="en-GB"/>
        </w:rPr>
        <w:t>. Berkeley: University of California Press.</w:t>
      </w:r>
    </w:p>
    <w:p w14:paraId="108D84E6" w14:textId="77777777" w:rsidR="0002784F" w:rsidRPr="0002784F" w:rsidRDefault="0002784F" w:rsidP="00F76043">
      <w:pPr>
        <w:numPr>
          <w:ilvl w:val="0"/>
          <w:numId w:val="14"/>
        </w:numPr>
        <w:spacing w:before="100" w:beforeAutospacing="1" w:after="100" w:afterAutospacing="1" w:line="240" w:lineRule="auto"/>
        <w:jc w:val="both"/>
        <w:rPr>
          <w:rFonts w:ascii="Arial" w:eastAsia="Times New Roman" w:hAnsi="Arial" w:cs="Arial"/>
          <w:sz w:val="22"/>
          <w:lang w:eastAsia="en-GB"/>
        </w:rPr>
      </w:pPr>
      <w:r w:rsidRPr="0002784F">
        <w:rPr>
          <w:rFonts w:ascii="Arial" w:eastAsia="Times New Roman" w:hAnsi="Arial" w:cs="Arial"/>
          <w:sz w:val="22"/>
          <w:lang w:eastAsia="en-GB"/>
        </w:rPr>
        <w:t xml:space="preserve">Robinson, F. (2011) </w:t>
      </w:r>
      <w:r w:rsidRPr="0002784F">
        <w:rPr>
          <w:rFonts w:ascii="Arial" w:eastAsia="Times New Roman" w:hAnsi="Arial" w:cs="Arial"/>
          <w:i/>
          <w:iCs/>
          <w:sz w:val="22"/>
          <w:lang w:eastAsia="en-GB"/>
        </w:rPr>
        <w:t>The Ethics of Care: A Feminist Approach to Human Security</w:t>
      </w:r>
      <w:r w:rsidRPr="0002784F">
        <w:rPr>
          <w:rFonts w:ascii="Arial" w:eastAsia="Times New Roman" w:hAnsi="Arial" w:cs="Arial"/>
          <w:sz w:val="22"/>
          <w:lang w:eastAsia="en-GB"/>
        </w:rPr>
        <w:t>. Philadelphia: Temple University Press.</w:t>
      </w:r>
    </w:p>
    <w:p w14:paraId="2030263A" w14:textId="77777777" w:rsidR="0002784F" w:rsidRPr="0002784F" w:rsidRDefault="0002784F" w:rsidP="00F76043">
      <w:pPr>
        <w:numPr>
          <w:ilvl w:val="0"/>
          <w:numId w:val="14"/>
        </w:numPr>
        <w:spacing w:before="100" w:beforeAutospacing="1" w:after="100" w:afterAutospacing="1" w:line="240" w:lineRule="auto"/>
        <w:jc w:val="both"/>
        <w:rPr>
          <w:rFonts w:ascii="Arial" w:eastAsia="Times New Roman" w:hAnsi="Arial" w:cs="Arial"/>
          <w:sz w:val="22"/>
          <w:lang w:eastAsia="en-GB"/>
        </w:rPr>
      </w:pPr>
      <w:proofErr w:type="spellStart"/>
      <w:r w:rsidRPr="0002784F">
        <w:rPr>
          <w:rFonts w:ascii="Arial" w:eastAsia="Times New Roman" w:hAnsi="Arial" w:cs="Arial"/>
          <w:sz w:val="22"/>
          <w:lang w:eastAsia="en-GB"/>
        </w:rPr>
        <w:t>Sevenhuijsen</w:t>
      </w:r>
      <w:proofErr w:type="spellEnd"/>
      <w:r w:rsidRPr="0002784F">
        <w:rPr>
          <w:rFonts w:ascii="Arial" w:eastAsia="Times New Roman" w:hAnsi="Arial" w:cs="Arial"/>
          <w:sz w:val="22"/>
          <w:lang w:eastAsia="en-GB"/>
        </w:rPr>
        <w:t xml:space="preserve">, S. (1998) </w:t>
      </w:r>
      <w:r w:rsidRPr="0002784F">
        <w:rPr>
          <w:rFonts w:ascii="Arial" w:eastAsia="Times New Roman" w:hAnsi="Arial" w:cs="Arial"/>
          <w:i/>
          <w:iCs/>
          <w:sz w:val="22"/>
          <w:lang w:eastAsia="en-GB"/>
        </w:rPr>
        <w:t>Citizenship and the Ethics of Care: Feminist Considerations on Justice, Morality and Politics</w:t>
      </w:r>
      <w:r w:rsidRPr="0002784F">
        <w:rPr>
          <w:rFonts w:ascii="Arial" w:eastAsia="Times New Roman" w:hAnsi="Arial" w:cs="Arial"/>
          <w:sz w:val="22"/>
          <w:lang w:eastAsia="en-GB"/>
        </w:rPr>
        <w:t>. London: Routledge.</w:t>
      </w:r>
    </w:p>
    <w:p w14:paraId="72373B29" w14:textId="77777777" w:rsidR="0002784F" w:rsidRPr="0002784F" w:rsidRDefault="0002784F" w:rsidP="00F76043">
      <w:pPr>
        <w:numPr>
          <w:ilvl w:val="0"/>
          <w:numId w:val="14"/>
        </w:numPr>
        <w:spacing w:before="100" w:beforeAutospacing="1" w:after="100" w:afterAutospacing="1" w:line="240" w:lineRule="auto"/>
        <w:jc w:val="both"/>
        <w:rPr>
          <w:rFonts w:ascii="Arial" w:eastAsia="Times New Roman" w:hAnsi="Arial" w:cs="Arial"/>
          <w:sz w:val="22"/>
          <w:lang w:eastAsia="en-GB"/>
        </w:rPr>
      </w:pPr>
      <w:r w:rsidRPr="0002784F">
        <w:rPr>
          <w:rFonts w:ascii="Arial" w:eastAsia="Times New Roman" w:hAnsi="Arial" w:cs="Arial"/>
          <w:sz w:val="22"/>
          <w:lang w:eastAsia="en-GB"/>
        </w:rPr>
        <w:t xml:space="preserve">Kittay, E.F. (1999) </w:t>
      </w:r>
      <w:r w:rsidRPr="0002784F">
        <w:rPr>
          <w:rFonts w:ascii="Arial" w:eastAsia="Times New Roman" w:hAnsi="Arial" w:cs="Arial"/>
          <w:i/>
          <w:iCs/>
          <w:sz w:val="22"/>
          <w:lang w:eastAsia="en-GB"/>
        </w:rPr>
        <w:t>Love’s Labor: Essays on Women, Equality, and Dependency</w:t>
      </w:r>
      <w:r w:rsidRPr="0002784F">
        <w:rPr>
          <w:rFonts w:ascii="Arial" w:eastAsia="Times New Roman" w:hAnsi="Arial" w:cs="Arial"/>
          <w:sz w:val="22"/>
          <w:lang w:eastAsia="en-GB"/>
        </w:rPr>
        <w:t>. New York: Routledge.</w:t>
      </w:r>
    </w:p>
    <w:p w14:paraId="4BE587A9" w14:textId="77777777" w:rsidR="0002784F" w:rsidRPr="0002784F" w:rsidRDefault="0002784F" w:rsidP="00F76043">
      <w:pPr>
        <w:numPr>
          <w:ilvl w:val="0"/>
          <w:numId w:val="14"/>
        </w:numPr>
        <w:spacing w:before="100" w:beforeAutospacing="1" w:after="100" w:afterAutospacing="1" w:line="240" w:lineRule="auto"/>
        <w:jc w:val="both"/>
        <w:rPr>
          <w:rFonts w:ascii="Arial" w:eastAsia="Times New Roman" w:hAnsi="Arial" w:cs="Arial"/>
          <w:sz w:val="22"/>
          <w:lang w:eastAsia="en-GB"/>
        </w:rPr>
      </w:pPr>
      <w:proofErr w:type="spellStart"/>
      <w:r w:rsidRPr="0002784F">
        <w:rPr>
          <w:rFonts w:ascii="Arial" w:eastAsia="Times New Roman" w:hAnsi="Arial" w:cs="Arial"/>
          <w:sz w:val="22"/>
          <w:lang w:eastAsia="en-GB"/>
        </w:rPr>
        <w:t>Govrin</w:t>
      </w:r>
      <w:proofErr w:type="spellEnd"/>
      <w:r w:rsidRPr="0002784F">
        <w:rPr>
          <w:rFonts w:ascii="Arial" w:eastAsia="Times New Roman" w:hAnsi="Arial" w:cs="Arial"/>
          <w:sz w:val="22"/>
          <w:lang w:eastAsia="en-GB"/>
        </w:rPr>
        <w:t xml:space="preserve">, A. (2014) ‘From ethics of care to psychology of care: reconnecting ethics of care to contemporary moral psychology’, </w:t>
      </w:r>
      <w:r w:rsidRPr="0002784F">
        <w:rPr>
          <w:rFonts w:ascii="Arial" w:eastAsia="Times New Roman" w:hAnsi="Arial" w:cs="Arial"/>
          <w:i/>
          <w:iCs/>
          <w:sz w:val="22"/>
          <w:lang w:eastAsia="en-GB"/>
        </w:rPr>
        <w:t>Frontiers in Psychology</w:t>
      </w:r>
      <w:r w:rsidRPr="0002784F">
        <w:rPr>
          <w:rFonts w:ascii="Arial" w:eastAsia="Times New Roman" w:hAnsi="Arial" w:cs="Arial"/>
          <w:sz w:val="22"/>
          <w:lang w:eastAsia="en-GB"/>
        </w:rPr>
        <w:t>, 5, pp. 1–12. doi:10.3389/fpsyg.2014.01135.</w:t>
      </w:r>
    </w:p>
    <w:p w14:paraId="3F922A4C" w14:textId="77777777" w:rsidR="0002784F" w:rsidRPr="0002784F" w:rsidRDefault="0002784F" w:rsidP="00F76043">
      <w:pPr>
        <w:numPr>
          <w:ilvl w:val="0"/>
          <w:numId w:val="14"/>
        </w:numPr>
        <w:spacing w:before="100" w:beforeAutospacing="1" w:after="100" w:afterAutospacing="1" w:line="240" w:lineRule="auto"/>
        <w:jc w:val="both"/>
        <w:rPr>
          <w:rFonts w:ascii="Arial" w:eastAsia="Times New Roman" w:hAnsi="Arial" w:cs="Arial"/>
          <w:sz w:val="22"/>
          <w:lang w:eastAsia="en-GB"/>
        </w:rPr>
      </w:pPr>
      <w:r w:rsidRPr="0002784F">
        <w:rPr>
          <w:rFonts w:ascii="Arial" w:eastAsia="Times New Roman" w:hAnsi="Arial" w:cs="Arial"/>
          <w:sz w:val="22"/>
          <w:lang w:eastAsia="en-GB"/>
        </w:rPr>
        <w:t xml:space="preserve">Britannica Editors (2025) </w:t>
      </w:r>
      <w:r w:rsidRPr="0002784F">
        <w:rPr>
          <w:rFonts w:ascii="Arial" w:eastAsia="Times New Roman" w:hAnsi="Arial" w:cs="Arial"/>
          <w:i/>
          <w:iCs/>
          <w:sz w:val="22"/>
          <w:lang w:eastAsia="en-GB"/>
        </w:rPr>
        <w:t>Ethics of care | Feminist Theory, Moral Responsibility &amp; Relationships</w:t>
      </w:r>
      <w:r w:rsidRPr="0002784F">
        <w:rPr>
          <w:rFonts w:ascii="Arial" w:eastAsia="Times New Roman" w:hAnsi="Arial" w:cs="Arial"/>
          <w:sz w:val="22"/>
          <w:lang w:eastAsia="en-GB"/>
        </w:rPr>
        <w:t>. Encyclopaedia Britannica. Available at: https://www.britannica.com/topic/ethics-of-care (Accessed: 11 December 2025).</w:t>
      </w:r>
    </w:p>
    <w:p w14:paraId="33070EFB" w14:textId="77777777" w:rsidR="0002784F" w:rsidRDefault="0002784F" w:rsidP="00F76043">
      <w:pPr>
        <w:spacing w:line="360" w:lineRule="auto"/>
        <w:jc w:val="both"/>
        <w:rPr>
          <w:rFonts w:ascii="Arial" w:hAnsi="Arial" w:cs="Arial"/>
          <w:b/>
          <w:bCs/>
          <w:sz w:val="23"/>
          <w:szCs w:val="23"/>
        </w:rPr>
      </w:pPr>
    </w:p>
    <w:sectPr w:rsidR="000278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C1085" w14:textId="77777777" w:rsidR="008035EE" w:rsidRDefault="008035EE" w:rsidP="00032A5B">
      <w:pPr>
        <w:spacing w:after="0" w:line="240" w:lineRule="auto"/>
      </w:pPr>
      <w:r>
        <w:separator/>
      </w:r>
    </w:p>
  </w:endnote>
  <w:endnote w:type="continuationSeparator" w:id="0">
    <w:p w14:paraId="5F8755CC" w14:textId="77777777" w:rsidR="008035EE" w:rsidRDefault="008035EE"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ssistant">
    <w:charset w:val="B1"/>
    <w:family w:val="auto"/>
    <w:pitch w:val="variable"/>
    <w:sig w:usb0="A00008FF" w:usb1="4000204B" w:usb2="00000000" w:usb3="00000000" w:csb0="0000002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FCD6D" w14:textId="77777777" w:rsidR="008035EE" w:rsidRDefault="008035EE" w:rsidP="00032A5B">
      <w:pPr>
        <w:spacing w:after="0" w:line="240" w:lineRule="auto"/>
      </w:pPr>
      <w:r>
        <w:separator/>
      </w:r>
    </w:p>
  </w:footnote>
  <w:footnote w:type="continuationSeparator" w:id="0">
    <w:p w14:paraId="1E9E6E76" w14:textId="77777777" w:rsidR="008035EE" w:rsidRDefault="008035EE"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076FB2"/>
    <w:multiLevelType w:val="multilevel"/>
    <w:tmpl w:val="98E8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B44BE"/>
    <w:multiLevelType w:val="multilevel"/>
    <w:tmpl w:val="E6F4C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B217A"/>
    <w:multiLevelType w:val="multilevel"/>
    <w:tmpl w:val="000E7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921AA4"/>
    <w:multiLevelType w:val="multilevel"/>
    <w:tmpl w:val="6944B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35320C"/>
    <w:multiLevelType w:val="multilevel"/>
    <w:tmpl w:val="54F0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A507E5"/>
    <w:multiLevelType w:val="multilevel"/>
    <w:tmpl w:val="19C62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920E30"/>
    <w:multiLevelType w:val="multilevel"/>
    <w:tmpl w:val="D87E0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352138"/>
    <w:multiLevelType w:val="multilevel"/>
    <w:tmpl w:val="0EB8F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CA5783"/>
    <w:multiLevelType w:val="multilevel"/>
    <w:tmpl w:val="0F3C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4B1851"/>
    <w:multiLevelType w:val="multilevel"/>
    <w:tmpl w:val="18B67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105348">
    <w:abstractNumId w:val="10"/>
  </w:num>
  <w:num w:numId="2" w16cid:durableId="201140407">
    <w:abstractNumId w:val="1"/>
  </w:num>
  <w:num w:numId="3" w16cid:durableId="490028398">
    <w:abstractNumId w:val="0"/>
  </w:num>
  <w:num w:numId="4" w16cid:durableId="1716658602">
    <w:abstractNumId w:val="7"/>
  </w:num>
  <w:num w:numId="5" w16cid:durableId="781413767">
    <w:abstractNumId w:val="13"/>
  </w:num>
  <w:num w:numId="6" w16cid:durableId="1029336475">
    <w:abstractNumId w:val="8"/>
  </w:num>
  <w:num w:numId="7" w16cid:durableId="1467968496">
    <w:abstractNumId w:val="12"/>
  </w:num>
  <w:num w:numId="8" w16cid:durableId="1134711400">
    <w:abstractNumId w:val="6"/>
  </w:num>
  <w:num w:numId="9" w16cid:durableId="1730835623">
    <w:abstractNumId w:val="5"/>
  </w:num>
  <w:num w:numId="10" w16cid:durableId="1039478556">
    <w:abstractNumId w:val="3"/>
  </w:num>
  <w:num w:numId="11" w16cid:durableId="1934047836">
    <w:abstractNumId w:val="2"/>
  </w:num>
  <w:num w:numId="12" w16cid:durableId="746339700">
    <w:abstractNumId w:val="4"/>
  </w:num>
  <w:num w:numId="13" w16cid:durableId="170264881">
    <w:abstractNumId w:val="9"/>
  </w:num>
  <w:num w:numId="14" w16cid:durableId="4902224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2784F"/>
    <w:rsid w:val="00032A5B"/>
    <w:rsid w:val="00047235"/>
    <w:rsid w:val="00067314"/>
    <w:rsid w:val="000744B3"/>
    <w:rsid w:val="000B3E9C"/>
    <w:rsid w:val="00107F92"/>
    <w:rsid w:val="001333C2"/>
    <w:rsid w:val="00185BBF"/>
    <w:rsid w:val="00317E3D"/>
    <w:rsid w:val="0032791E"/>
    <w:rsid w:val="003459FD"/>
    <w:rsid w:val="00347166"/>
    <w:rsid w:val="003E4ED4"/>
    <w:rsid w:val="004A5A64"/>
    <w:rsid w:val="00511ED6"/>
    <w:rsid w:val="0058218C"/>
    <w:rsid w:val="00635D9D"/>
    <w:rsid w:val="006524ED"/>
    <w:rsid w:val="006903E4"/>
    <w:rsid w:val="006A3E63"/>
    <w:rsid w:val="006D2F2D"/>
    <w:rsid w:val="006E1FF9"/>
    <w:rsid w:val="00721AD6"/>
    <w:rsid w:val="00785886"/>
    <w:rsid w:val="007D2C62"/>
    <w:rsid w:val="007F3A6A"/>
    <w:rsid w:val="008035EE"/>
    <w:rsid w:val="008847B7"/>
    <w:rsid w:val="008E60AA"/>
    <w:rsid w:val="00927290"/>
    <w:rsid w:val="00967B44"/>
    <w:rsid w:val="009707A6"/>
    <w:rsid w:val="009A70CB"/>
    <w:rsid w:val="009E71F3"/>
    <w:rsid w:val="00A14675"/>
    <w:rsid w:val="00AD3A6E"/>
    <w:rsid w:val="00B26A49"/>
    <w:rsid w:val="00B44384"/>
    <w:rsid w:val="00B577F9"/>
    <w:rsid w:val="00B90BC2"/>
    <w:rsid w:val="00BC79FE"/>
    <w:rsid w:val="00BE7C09"/>
    <w:rsid w:val="00C558B0"/>
    <w:rsid w:val="00C722DE"/>
    <w:rsid w:val="00C84378"/>
    <w:rsid w:val="00CB6C60"/>
    <w:rsid w:val="00D50D07"/>
    <w:rsid w:val="00D545BA"/>
    <w:rsid w:val="00D760B0"/>
    <w:rsid w:val="00DB7A2E"/>
    <w:rsid w:val="00DF4228"/>
    <w:rsid w:val="00E4384C"/>
    <w:rsid w:val="00E81204"/>
    <w:rsid w:val="00E9668F"/>
    <w:rsid w:val="00EA12BF"/>
    <w:rsid w:val="00EF5F89"/>
    <w:rsid w:val="00F76043"/>
    <w:rsid w:val="00F81510"/>
    <w:rsid w:val="00FA1054"/>
    <w:rsid w:val="00FA2DAE"/>
    <w:rsid w:val="00FA6248"/>
    <w:rsid w:val="00FD78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paragraph" w:styleId="NormalWeb">
    <w:name w:val="Normal (Web)"/>
    <w:basedOn w:val="Normal"/>
    <w:uiPriority w:val="99"/>
    <w:semiHidden/>
    <w:unhideWhenUsed/>
    <w:rsid w:val="00D760B0"/>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8</Pages>
  <Words>2091</Words>
  <Characters>13261</Characters>
  <Application>Microsoft Office Word</Application>
  <DocSecurity>0</DocSecurity>
  <Lines>236</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Diogenes Cruz</cp:lastModifiedBy>
  <cp:revision>43</cp:revision>
  <dcterms:created xsi:type="dcterms:W3CDTF">2025-12-05T12:06:00Z</dcterms:created>
  <dcterms:modified xsi:type="dcterms:W3CDTF">2025-12-11T11:58:00Z</dcterms:modified>
</cp:coreProperties>
</file>