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FD6FB" w14:textId="51758390" w:rsidR="006B34F4" w:rsidRDefault="006B34F4" w:rsidP="006B34F4">
      <w:pPr>
        <w:pStyle w:val="Heading2"/>
      </w:pPr>
      <w:r>
        <w:t>Socio-economic and environmental considerations</w:t>
      </w:r>
    </w:p>
    <w:p w14:paraId="1D27248A" w14:textId="77777777" w:rsidR="006B34F4" w:rsidRDefault="006B34F4" w:rsidP="006B34F4">
      <w:pPr>
        <w:pStyle w:val="Heading3"/>
      </w:pPr>
      <w:r>
        <w:t>Energy</w:t>
      </w:r>
    </w:p>
    <w:p w14:paraId="01B1954F" w14:textId="77777777" w:rsidR="006B34F4" w:rsidRDefault="006B34F4" w:rsidP="006B34F4">
      <w:r w:rsidRPr="00026D5E">
        <w:t>The Stagecoach Theatre will have sustainability at its core, incorporating renewable energy and efficient heating. The theatre will make use of a biomass boiler with underfloor heating fuelled by locally sourced wood chips and pellets (both; in case of shortage), lowering carbon footprint due to the renewable nature of the biomass.</w:t>
      </w:r>
      <w:r>
        <w:t xml:space="preserve"> The initial cost of a biomass boiler and silo will be higher than that of other fuel sources, however, the ongoing cost of the pellets and wood chips means a cheaper ongoing cost and a reduced carbon footprint along with producing a circular economy, due to the fact it is a waste or recycled product. Dragon Wood Products Ltd are a local company based roughly 9 miles away and offer bagged and blown deliveries of wood chips and pellets from sustainably sourced, quality suppliers and is a BSL approved supplier, complying with ISO 1</w:t>
      </w:r>
      <w:r w:rsidRPr="000A5DB0">
        <w:t>7225-4</w:t>
      </w:r>
      <w:r>
        <w:t>. By sourcing fuel from a local supplier, this once again, reduces lifecycle costs and carbon footprint.</w:t>
      </w:r>
    </w:p>
    <w:p w14:paraId="14B99CA4" w14:textId="77777777" w:rsidR="006B34F4" w:rsidRPr="00026D5E" w:rsidRDefault="006B34F4" w:rsidP="006B34F4">
      <w:r>
        <w:t xml:space="preserve"> </w:t>
      </w:r>
      <w:r w:rsidRPr="00026D5E">
        <w:t xml:space="preserve">Mechanical ventilation heat recovery (MVHR) units will be installed throughout to regulate temperature, improve indoor air quality, and prevent condensation and moisture. This method reduces costs significantly </w:t>
      </w:r>
      <w:proofErr w:type="gramStart"/>
      <w:r w:rsidRPr="00026D5E">
        <w:t>due to the fact that</w:t>
      </w:r>
      <w:proofErr w:type="gramEnd"/>
      <w:r w:rsidRPr="00026D5E">
        <w:t xml:space="preserve"> the MVHR will retain the heat of the expelled stale air and warm up the fresh cool air that will be supplied into the building, via low vents.  </w:t>
      </w:r>
    </w:p>
    <w:p w14:paraId="2FBB081D" w14:textId="77777777" w:rsidR="006B34F4" w:rsidRDefault="006B34F4" w:rsidP="006B34F4">
      <w:r w:rsidRPr="00026D5E">
        <w:t>Additionally, the orientation of the theatre allows for the installation of solar PV with the entire roof allowing for complete coverage, increasing energy production</w:t>
      </w:r>
      <w:r>
        <w:t>, reduces the reliance on both electricity from the grid, and heating from the biomass boiler and further reducing ongoing costs and emissions.</w:t>
      </w:r>
    </w:p>
    <w:p w14:paraId="3533046C" w14:textId="77777777" w:rsidR="006B34F4" w:rsidRDefault="006B34F4" w:rsidP="006B34F4">
      <w:r>
        <w:t>A building management system will control and optimise the operation of all the features of the building including solar PV, biomass boiler, MVHR, and the various sensors (occupancy, lighting, etc) that will be installed to optimise usage (based on occupancy, demand and solar generation), improve energy efficiency, schedule ventilation, and adapt operations to suit the unique occupancy patterns. The BMS also allows for fault detection and maintenance monitoring so that operational costs are cut down. The installation of the BMS and accompanying sensors, and devices will be high, however, the ongoing costs will be significantly reduced, along with creating a more sustainable building.</w:t>
      </w:r>
    </w:p>
    <w:p w14:paraId="013D6C72" w14:textId="77777777" w:rsidR="006B34F4" w:rsidRPr="00026D5E" w:rsidRDefault="006B34F4" w:rsidP="006B34F4"/>
    <w:p w14:paraId="2C75F049" w14:textId="77777777" w:rsidR="006B34F4" w:rsidRDefault="006B34F4" w:rsidP="006B34F4">
      <w:pPr>
        <w:pStyle w:val="Heading3"/>
      </w:pPr>
      <w:r>
        <w:lastRenderedPageBreak/>
        <w:t>Social</w:t>
      </w:r>
    </w:p>
    <w:p w14:paraId="438FF411" w14:textId="77777777" w:rsidR="006B34F4" w:rsidRDefault="006B34F4" w:rsidP="006B34F4">
      <w:r>
        <w:t xml:space="preserve">There are many community benefits that will arise due to the construction and operation of the Stagecoach theatre in the form of job production (initial and ongoing), apprenticeships, and the community reach it will bring. Jobs and apprenticeships will be provided throughout the life-cycle of the building from the very beginning during the design stage, through the construction phase and then into the operational phase, bringing additional economic gain to the local area. The aim will be for local companies to be integrated throughout the process to ensure the community has maximum benefit of the theatre. </w:t>
      </w:r>
    </w:p>
    <w:p w14:paraId="04930376" w14:textId="77777777" w:rsidR="006B34F4" w:rsidRPr="00224FD7" w:rsidRDefault="006B34F4" w:rsidP="006B34F4">
      <w:r>
        <w:t xml:space="preserve">The theatre aims to enhance the community aspect by encouraging schools, local groups and organisations to the theatre where they will use the space for creative expression and collaboration, promoting social interaction and connection, bringing the local community closer. </w:t>
      </w:r>
    </w:p>
    <w:p w14:paraId="16F88868" w14:textId="77777777" w:rsidR="006B34F4" w:rsidRDefault="006B34F4" w:rsidP="006B34F4">
      <w:pPr>
        <w:pStyle w:val="Heading3"/>
      </w:pPr>
      <w:r>
        <w:t xml:space="preserve">Environmental </w:t>
      </w:r>
    </w:p>
    <w:p w14:paraId="5795BCA5" w14:textId="77777777" w:rsidR="006B34F4" w:rsidRDefault="006B34F4" w:rsidP="006B34F4">
      <w:r>
        <w:t>With sustainability at its core, the Stagecoach theatre will have low-embodied carbon and environmentally friendly material options, including low-embodied carbon concrete, FSC certified or reclaimed wood, natural fibre-based finishes, and where possible, reusing materials from other sources. For example, rather than using leather for the seating covers in the theatre, using wool, hemp or recycled polyester.</w:t>
      </w:r>
    </w:p>
    <w:p w14:paraId="2672EEFE" w14:textId="77777777" w:rsidR="006B34F4" w:rsidRPr="005F541D" w:rsidRDefault="006B34F4" w:rsidP="006B34F4">
      <w:r>
        <w:t xml:space="preserve">The use of prefabrication, where possible, will also reduce embodies carbon, reduce waste and improve quality control as the modules or elements are cut and assembled in a factory setting lowering the risk of error. This also leads to less disruption as less time is spent on site, leading to less noise, dust and deliveries, crucial for urban area, such as the theatre site. </w:t>
      </w:r>
    </w:p>
    <w:p w14:paraId="22475314" w14:textId="77777777" w:rsidR="006B34F4" w:rsidRDefault="006B34F4" w:rsidP="006B34F4">
      <w:r>
        <w:t>Prefabricated modular elements are also easier to reclaim and reuse as can be designed for disassembly, improving the circular economy.</w:t>
      </w:r>
    </w:p>
    <w:p w14:paraId="254AE0B6" w14:textId="77777777" w:rsidR="006B34F4" w:rsidRDefault="006B34F4" w:rsidP="006B34F4">
      <w:r>
        <w:t>The introduction of plants and habitats encourages native wildlife. This will be in the form of trees for owls and birds, plants to encourage foraging and nesting for hedgehogs, bug hotels, bat boxes, and roadside shrubs.</w:t>
      </w:r>
    </w:p>
    <w:p w14:paraId="13A517C5" w14:textId="77777777" w:rsidR="006B34F4" w:rsidRDefault="006B34F4" w:rsidP="006B34F4">
      <w:pPr>
        <w:pStyle w:val="Heading3"/>
      </w:pPr>
    </w:p>
    <w:p w14:paraId="554BF9CF" w14:textId="77777777" w:rsidR="006B34F4" w:rsidRDefault="006B34F4" w:rsidP="006B34F4"/>
    <w:p w14:paraId="5406D021" w14:textId="77777777" w:rsidR="006B34F4" w:rsidRDefault="006B34F4" w:rsidP="006B34F4"/>
    <w:p w14:paraId="49A837E8" w14:textId="77777777" w:rsidR="006B34F4" w:rsidRPr="006B34F4" w:rsidRDefault="006B34F4" w:rsidP="006B34F4"/>
    <w:p w14:paraId="6DA2B86E" w14:textId="77777777" w:rsidR="006B34F4" w:rsidRDefault="006B34F4" w:rsidP="006B34F4">
      <w:pPr>
        <w:pStyle w:val="Heading3"/>
      </w:pPr>
    </w:p>
    <w:p w14:paraId="51225FBB" w14:textId="77777777" w:rsidR="006B34F4" w:rsidRDefault="006B34F4" w:rsidP="006B34F4">
      <w:pPr>
        <w:pStyle w:val="Heading3"/>
      </w:pPr>
    </w:p>
    <w:p w14:paraId="7E264425" w14:textId="77777777" w:rsidR="006B34F4" w:rsidRDefault="006B34F4" w:rsidP="006B34F4">
      <w:pPr>
        <w:pStyle w:val="Heading3"/>
      </w:pPr>
    </w:p>
    <w:p w14:paraId="365C75CD" w14:textId="77777777" w:rsidR="006B34F4" w:rsidRDefault="006B34F4" w:rsidP="006B34F4">
      <w:pPr>
        <w:pStyle w:val="Heading3"/>
      </w:pPr>
    </w:p>
    <w:p w14:paraId="2C490D95" w14:textId="77777777" w:rsidR="006B34F4" w:rsidRDefault="006B34F4" w:rsidP="006B34F4">
      <w:pPr>
        <w:pStyle w:val="Heading3"/>
      </w:pPr>
    </w:p>
    <w:p w14:paraId="6A666478" w14:textId="77777777" w:rsidR="006B34F4" w:rsidRDefault="006B34F4" w:rsidP="006B34F4"/>
    <w:p w14:paraId="4921423C" w14:textId="77777777" w:rsidR="006B34F4" w:rsidRDefault="006B34F4" w:rsidP="006B34F4"/>
    <w:p w14:paraId="6753A632" w14:textId="77777777" w:rsidR="006B34F4" w:rsidRDefault="006B34F4" w:rsidP="006B34F4"/>
    <w:p w14:paraId="343D74B5" w14:textId="77777777" w:rsidR="006B34F4" w:rsidRDefault="006B34F4" w:rsidP="006B34F4"/>
    <w:p w14:paraId="13239E30" w14:textId="77777777" w:rsidR="006B34F4" w:rsidRDefault="006B34F4" w:rsidP="006B34F4"/>
    <w:p w14:paraId="4A89B73A" w14:textId="77777777" w:rsidR="006B34F4" w:rsidRDefault="006B34F4" w:rsidP="006B34F4"/>
    <w:p w14:paraId="798696A9" w14:textId="77777777" w:rsidR="006B34F4" w:rsidRDefault="006B34F4" w:rsidP="006B34F4">
      <w:pPr>
        <w:pStyle w:val="Heading3"/>
      </w:pPr>
    </w:p>
    <w:p w14:paraId="13FA5DB7" w14:textId="6AA2904C" w:rsidR="006B34F4" w:rsidRDefault="006B34F4" w:rsidP="006B34F4">
      <w:pPr>
        <w:pStyle w:val="Heading3"/>
      </w:pPr>
      <w:r>
        <w:t>Reference List</w:t>
      </w:r>
    </w:p>
    <w:p w14:paraId="06E9EA02" w14:textId="77777777" w:rsidR="006B34F4" w:rsidRPr="00E34BEE" w:rsidRDefault="006B34F4" w:rsidP="006B34F4">
      <w:r w:rsidRPr="00E34BEE">
        <w:t>Dragonwoodproducts.com. (2025). </w:t>
      </w:r>
      <w:r w:rsidRPr="00E34BEE">
        <w:rPr>
          <w:i/>
          <w:iCs/>
        </w:rPr>
        <w:t>Wood Chip - Dragon Wood Products</w:t>
      </w:r>
      <w:r w:rsidRPr="00E34BEE">
        <w:t>. [online] Available at: https://www.dragonwoodproducts.com/products/wood-chip/ [Accessed 9 May 2025].</w:t>
      </w:r>
    </w:p>
    <w:p w14:paraId="1858C0AB" w14:textId="56C30EDD" w:rsidR="430262B8" w:rsidRDefault="430262B8" w:rsidP="20B1DC92">
      <w:pPr>
        <w:spacing w:before="240" w:after="240"/>
      </w:pPr>
    </w:p>
    <w:p w14:paraId="354B915C" w14:textId="7C5F6571" w:rsidR="539D3A29" w:rsidRDefault="539D3A29" w:rsidP="539D3A29"/>
    <w:sectPr w:rsidR="539D3A2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866CB" w14:textId="77777777" w:rsidR="007E1155" w:rsidRDefault="007E1155" w:rsidP="007E1155">
      <w:pPr>
        <w:spacing w:after="0" w:line="240" w:lineRule="auto"/>
      </w:pPr>
      <w:r>
        <w:separator/>
      </w:r>
    </w:p>
  </w:endnote>
  <w:endnote w:type="continuationSeparator" w:id="0">
    <w:p w14:paraId="01969DA5" w14:textId="77777777" w:rsidR="007E1155" w:rsidRDefault="007E1155" w:rsidP="007E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63A2F" w14:textId="4BE179F7" w:rsidR="007E1155" w:rsidRPr="007E1155" w:rsidRDefault="007E1155">
    <w:pPr>
      <w:pStyle w:val="Footer"/>
      <w:pBdr>
        <w:top w:val="single" w:sz="4" w:space="8" w:color="156082" w:themeColor="accent1"/>
      </w:pBdr>
      <w:spacing w:before="360"/>
      <w:contextualSpacing/>
      <w:jc w:val="right"/>
      <w:rPr>
        <w:rFonts w:ascii="Arial" w:hAnsi="Arial" w:cs="Arial"/>
        <w:noProof/>
        <w:color w:val="404040" w:themeColor="text1" w:themeTint="BF"/>
        <w:sz w:val="18"/>
        <w:szCs w:val="18"/>
      </w:rPr>
    </w:pPr>
    <w:r>
      <w:rPr>
        <w:rFonts w:ascii="Arial" w:hAnsi="Arial" w:cs="Arial"/>
        <w:noProof/>
        <w:color w:val="404040" w:themeColor="text1" w:themeTint="BF"/>
        <w:sz w:val="18"/>
        <w:szCs w:val="18"/>
      </w:rPr>
      <w:drawing>
        <wp:anchor distT="0" distB="0" distL="114300" distR="114300" simplePos="0" relativeHeight="251659264" behindDoc="1" locked="0" layoutInCell="1" allowOverlap="1" wp14:anchorId="4E335A00" wp14:editId="1BAA673A">
          <wp:simplePos x="0" y="0"/>
          <wp:positionH relativeFrom="column">
            <wp:posOffset>5811492</wp:posOffset>
          </wp:positionH>
          <wp:positionV relativeFrom="paragraph">
            <wp:posOffset>167290</wp:posOffset>
          </wp:positionV>
          <wp:extent cx="688975" cy="688975"/>
          <wp:effectExtent l="0" t="0" r="0" b="0"/>
          <wp:wrapTight wrapText="bothSides">
            <wp:wrapPolygon edited="0">
              <wp:start x="0" y="0"/>
              <wp:lineTo x="0" y="20903"/>
              <wp:lineTo x="20903" y="20903"/>
              <wp:lineTo x="20903" y="0"/>
              <wp:lineTo x="0" y="0"/>
            </wp:wrapPolygon>
          </wp:wrapTight>
          <wp:docPr id="1712800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88975"/>
                  </a:xfrm>
                  <a:prstGeom prst="rect">
                    <a:avLst/>
                  </a:prstGeom>
                  <a:noFill/>
                </pic:spPr>
              </pic:pic>
            </a:graphicData>
          </a:graphic>
          <wp14:sizeRelH relativeFrom="page">
            <wp14:pctWidth>0</wp14:pctWidth>
          </wp14:sizeRelH>
          <wp14:sizeRelV relativeFrom="page">
            <wp14:pctHeight>0</wp14:pctHeight>
          </wp14:sizeRelV>
        </wp:anchor>
      </w:drawing>
    </w:r>
    <w:r w:rsidRPr="007E1155">
      <w:rPr>
        <w:rFonts w:ascii="Arial" w:hAnsi="Arial" w:cs="Arial"/>
        <w:noProof/>
        <w:color w:val="404040" w:themeColor="text1" w:themeTint="BF"/>
        <w:sz w:val="18"/>
        <w:szCs w:val="18"/>
      </w:rPr>
      <w:fldChar w:fldCharType="begin"/>
    </w:r>
    <w:r w:rsidRPr="007E1155">
      <w:rPr>
        <w:rFonts w:ascii="Arial" w:hAnsi="Arial" w:cs="Arial"/>
        <w:noProof/>
        <w:color w:val="404040" w:themeColor="text1" w:themeTint="BF"/>
        <w:sz w:val="18"/>
        <w:szCs w:val="18"/>
      </w:rPr>
      <w:instrText xml:space="preserve"> PAGE   \* MERGEFORMAT </w:instrText>
    </w:r>
    <w:r w:rsidRPr="007E1155">
      <w:rPr>
        <w:rFonts w:ascii="Arial" w:hAnsi="Arial" w:cs="Arial"/>
        <w:noProof/>
        <w:color w:val="404040" w:themeColor="text1" w:themeTint="BF"/>
        <w:sz w:val="18"/>
        <w:szCs w:val="18"/>
      </w:rPr>
      <w:fldChar w:fldCharType="separate"/>
    </w:r>
    <w:r w:rsidRPr="007E1155">
      <w:rPr>
        <w:rFonts w:ascii="Arial" w:hAnsi="Arial" w:cs="Arial"/>
        <w:noProof/>
        <w:color w:val="404040" w:themeColor="text1" w:themeTint="BF"/>
        <w:sz w:val="18"/>
        <w:szCs w:val="18"/>
      </w:rPr>
      <w:t>2</w:t>
    </w:r>
    <w:r w:rsidRPr="007E1155">
      <w:rPr>
        <w:rFonts w:ascii="Arial" w:hAnsi="Arial" w:cs="Arial"/>
        <w:noProof/>
        <w:color w:val="404040" w:themeColor="text1" w:themeTint="BF"/>
        <w:sz w:val="18"/>
        <w:szCs w:val="18"/>
      </w:rPr>
      <w:fldChar w:fldCharType="end"/>
    </w:r>
  </w:p>
  <w:p w14:paraId="1C9D2191" w14:textId="116CDC66" w:rsidR="007E1155" w:rsidRDefault="007E1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099A5" w14:textId="77777777" w:rsidR="007E1155" w:rsidRDefault="007E1155" w:rsidP="007E1155">
      <w:pPr>
        <w:spacing w:after="0" w:line="240" w:lineRule="auto"/>
      </w:pPr>
      <w:r>
        <w:separator/>
      </w:r>
    </w:p>
  </w:footnote>
  <w:footnote w:type="continuationSeparator" w:id="0">
    <w:p w14:paraId="229659F4" w14:textId="77777777" w:rsidR="007E1155" w:rsidRDefault="007E1155" w:rsidP="007E1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4964E" w14:textId="650BA620" w:rsidR="007E1155" w:rsidRDefault="007E1155" w:rsidP="007E1155">
    <w:pPr>
      <w:pStyle w:val="Header"/>
      <w:pBdr>
        <w:bottom w:val="single" w:sz="4" w:space="6" w:color="156082" w:themeColor="accent1"/>
      </w:pBdr>
      <w:spacing w:after="360"/>
      <w:contextualSpacing/>
      <w:rPr>
        <w:color w:val="404040" w:themeColor="text1" w:themeTint="BF"/>
      </w:rPr>
    </w:pPr>
    <w:r>
      <w:rPr>
        <w:rFonts w:ascii="Arial" w:hAnsi="Arial" w:cs="Arial"/>
        <w:noProof/>
        <w:color w:val="404040" w:themeColor="text1" w:themeTint="BF"/>
        <w:sz w:val="22"/>
        <w:szCs w:val="22"/>
      </w:rPr>
      <w:drawing>
        <wp:anchor distT="0" distB="0" distL="114300" distR="114300" simplePos="0" relativeHeight="251658240" behindDoc="0" locked="0" layoutInCell="1" allowOverlap="1" wp14:anchorId="3F4574A5" wp14:editId="60080579">
          <wp:simplePos x="0" y="0"/>
          <wp:positionH relativeFrom="column">
            <wp:posOffset>-778207</wp:posOffset>
          </wp:positionH>
          <wp:positionV relativeFrom="paragraph">
            <wp:posOffset>-325120</wp:posOffset>
          </wp:positionV>
          <wp:extent cx="687070" cy="692150"/>
          <wp:effectExtent l="0" t="0" r="0" b="0"/>
          <wp:wrapSquare wrapText="bothSides"/>
          <wp:docPr id="147359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070" cy="69215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Arial" w:hAnsi="Arial" w:cs="Arial"/>
          <w:color w:val="404040" w:themeColor="text1" w:themeTint="BF"/>
          <w:sz w:val="18"/>
          <w:szCs w:val="18"/>
        </w:rPr>
        <w:alias w:val="Title"/>
        <w:tag w:val=""/>
        <w:id w:val="942040131"/>
        <w:placeholder>
          <w:docPart w:val="C4C28B7E3E7B4CBCB936F84B403C5B66"/>
        </w:placeholder>
        <w:dataBinding w:prefixMappings="xmlns:ns0='http://purl.org/dc/elements/1.1/' xmlns:ns1='http://schemas.openxmlformats.org/package/2006/metadata/core-properties' " w:xpath="/ns1:coreProperties[1]/ns0:title[1]" w:storeItemID="{6C3C8BC8-F283-45AE-878A-BAB7291924A1}"/>
        <w:text/>
      </w:sdtPr>
      <w:sdtEndPr>
        <w:rPr>
          <w:rFonts w:asciiTheme="minorHAnsi" w:hAnsiTheme="minorHAnsi" w:cstheme="minorBidi"/>
          <w:sz w:val="24"/>
          <w:szCs w:val="24"/>
        </w:rPr>
      </w:sdtEndPr>
      <w:sdtContent>
        <w:r w:rsidR="002A7B9B">
          <w:rPr>
            <w:rFonts w:ascii="Arial" w:hAnsi="Arial" w:cs="Arial"/>
            <w:color w:val="404040" w:themeColor="text1" w:themeTint="BF"/>
            <w:sz w:val="18"/>
            <w:szCs w:val="18"/>
          </w:rPr>
          <w:t>EB</w:t>
        </w:r>
      </w:sdtContent>
    </w:sdt>
  </w:p>
  <w:p w14:paraId="05076B29" w14:textId="3EB8D045" w:rsidR="007E1155" w:rsidRDefault="007E11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AD55B"/>
    <w:multiLevelType w:val="hybridMultilevel"/>
    <w:tmpl w:val="A4189DF2"/>
    <w:lvl w:ilvl="0" w:tplc="EC10CE38">
      <w:start w:val="1"/>
      <w:numFmt w:val="upperRoman"/>
      <w:lvlText w:val="%1-"/>
      <w:lvlJc w:val="left"/>
      <w:pPr>
        <w:ind w:left="720" w:hanging="360"/>
      </w:pPr>
    </w:lvl>
    <w:lvl w:ilvl="1" w:tplc="BABC6CCE">
      <w:start w:val="1"/>
      <w:numFmt w:val="lowerLetter"/>
      <w:lvlText w:val="%2."/>
      <w:lvlJc w:val="left"/>
      <w:pPr>
        <w:ind w:left="1440" w:hanging="360"/>
      </w:pPr>
    </w:lvl>
    <w:lvl w:ilvl="2" w:tplc="971C9926">
      <w:start w:val="1"/>
      <w:numFmt w:val="lowerRoman"/>
      <w:lvlText w:val="%3."/>
      <w:lvlJc w:val="right"/>
      <w:pPr>
        <w:ind w:left="2160" w:hanging="180"/>
      </w:pPr>
    </w:lvl>
    <w:lvl w:ilvl="3" w:tplc="CCC42846">
      <w:start w:val="1"/>
      <w:numFmt w:val="decimal"/>
      <w:lvlText w:val="%4."/>
      <w:lvlJc w:val="left"/>
      <w:pPr>
        <w:ind w:left="2880" w:hanging="360"/>
      </w:pPr>
    </w:lvl>
    <w:lvl w:ilvl="4" w:tplc="79DA401A">
      <w:start w:val="1"/>
      <w:numFmt w:val="lowerLetter"/>
      <w:lvlText w:val="%5."/>
      <w:lvlJc w:val="left"/>
      <w:pPr>
        <w:ind w:left="3600" w:hanging="360"/>
      </w:pPr>
    </w:lvl>
    <w:lvl w:ilvl="5" w:tplc="92A2B486">
      <w:start w:val="1"/>
      <w:numFmt w:val="lowerRoman"/>
      <w:lvlText w:val="%6."/>
      <w:lvlJc w:val="right"/>
      <w:pPr>
        <w:ind w:left="4320" w:hanging="180"/>
      </w:pPr>
    </w:lvl>
    <w:lvl w:ilvl="6" w:tplc="02C45858">
      <w:start w:val="1"/>
      <w:numFmt w:val="decimal"/>
      <w:lvlText w:val="%7."/>
      <w:lvlJc w:val="left"/>
      <w:pPr>
        <w:ind w:left="5040" w:hanging="360"/>
      </w:pPr>
    </w:lvl>
    <w:lvl w:ilvl="7" w:tplc="BAE0C6AE">
      <w:start w:val="1"/>
      <w:numFmt w:val="lowerLetter"/>
      <w:lvlText w:val="%8."/>
      <w:lvlJc w:val="left"/>
      <w:pPr>
        <w:ind w:left="5760" w:hanging="360"/>
      </w:pPr>
    </w:lvl>
    <w:lvl w:ilvl="8" w:tplc="8BEAFA9E">
      <w:start w:val="1"/>
      <w:numFmt w:val="lowerRoman"/>
      <w:lvlText w:val="%9."/>
      <w:lvlJc w:val="right"/>
      <w:pPr>
        <w:ind w:left="6480" w:hanging="180"/>
      </w:pPr>
    </w:lvl>
  </w:abstractNum>
  <w:abstractNum w:abstractNumId="1" w15:restartNumberingAfterBreak="0">
    <w:nsid w:val="350E285C"/>
    <w:multiLevelType w:val="hybridMultilevel"/>
    <w:tmpl w:val="02B65C72"/>
    <w:lvl w:ilvl="0" w:tplc="FC0CF9F0">
      <w:start w:val="1"/>
      <w:numFmt w:val="decimal"/>
      <w:lvlText w:val="%1-"/>
      <w:lvlJc w:val="left"/>
      <w:pPr>
        <w:ind w:left="720" w:hanging="360"/>
      </w:pPr>
    </w:lvl>
    <w:lvl w:ilvl="1" w:tplc="19E4C9BA">
      <w:start w:val="1"/>
      <w:numFmt w:val="lowerLetter"/>
      <w:lvlText w:val="%2."/>
      <w:lvlJc w:val="left"/>
      <w:pPr>
        <w:ind w:left="1440" w:hanging="360"/>
      </w:pPr>
    </w:lvl>
    <w:lvl w:ilvl="2" w:tplc="8B1E5EC6">
      <w:start w:val="1"/>
      <w:numFmt w:val="lowerRoman"/>
      <w:lvlText w:val="%3."/>
      <w:lvlJc w:val="right"/>
      <w:pPr>
        <w:ind w:left="2160" w:hanging="180"/>
      </w:pPr>
    </w:lvl>
    <w:lvl w:ilvl="3" w:tplc="304EAD50">
      <w:start w:val="1"/>
      <w:numFmt w:val="decimal"/>
      <w:lvlText w:val="%4."/>
      <w:lvlJc w:val="left"/>
      <w:pPr>
        <w:ind w:left="2880" w:hanging="360"/>
      </w:pPr>
    </w:lvl>
    <w:lvl w:ilvl="4" w:tplc="5B008048">
      <w:start w:val="1"/>
      <w:numFmt w:val="lowerLetter"/>
      <w:lvlText w:val="%5."/>
      <w:lvlJc w:val="left"/>
      <w:pPr>
        <w:ind w:left="3600" w:hanging="360"/>
      </w:pPr>
    </w:lvl>
    <w:lvl w:ilvl="5" w:tplc="C45CA02C">
      <w:start w:val="1"/>
      <w:numFmt w:val="lowerRoman"/>
      <w:lvlText w:val="%6."/>
      <w:lvlJc w:val="right"/>
      <w:pPr>
        <w:ind w:left="4320" w:hanging="180"/>
      </w:pPr>
    </w:lvl>
    <w:lvl w:ilvl="6" w:tplc="3E1066B6">
      <w:start w:val="1"/>
      <w:numFmt w:val="decimal"/>
      <w:lvlText w:val="%7."/>
      <w:lvlJc w:val="left"/>
      <w:pPr>
        <w:ind w:left="5040" w:hanging="360"/>
      </w:pPr>
    </w:lvl>
    <w:lvl w:ilvl="7" w:tplc="E47056A0">
      <w:start w:val="1"/>
      <w:numFmt w:val="lowerLetter"/>
      <w:lvlText w:val="%8."/>
      <w:lvlJc w:val="left"/>
      <w:pPr>
        <w:ind w:left="5760" w:hanging="360"/>
      </w:pPr>
    </w:lvl>
    <w:lvl w:ilvl="8" w:tplc="A6162B0C">
      <w:start w:val="1"/>
      <w:numFmt w:val="lowerRoman"/>
      <w:lvlText w:val="%9."/>
      <w:lvlJc w:val="right"/>
      <w:pPr>
        <w:ind w:left="6480" w:hanging="180"/>
      </w:pPr>
    </w:lvl>
  </w:abstractNum>
  <w:abstractNum w:abstractNumId="2" w15:restartNumberingAfterBreak="0">
    <w:nsid w:val="4956B9F2"/>
    <w:multiLevelType w:val="hybridMultilevel"/>
    <w:tmpl w:val="C7A4859A"/>
    <w:lvl w:ilvl="0" w:tplc="DB447C94">
      <w:start w:val="1"/>
      <w:numFmt w:val="upperLetter"/>
      <w:lvlText w:val="%1-"/>
      <w:lvlJc w:val="left"/>
      <w:pPr>
        <w:ind w:left="720" w:hanging="360"/>
      </w:pPr>
    </w:lvl>
    <w:lvl w:ilvl="1" w:tplc="C80C12B6">
      <w:start w:val="1"/>
      <w:numFmt w:val="lowerLetter"/>
      <w:lvlText w:val="%2."/>
      <w:lvlJc w:val="left"/>
      <w:pPr>
        <w:ind w:left="1440" w:hanging="360"/>
      </w:pPr>
    </w:lvl>
    <w:lvl w:ilvl="2" w:tplc="4FC0F40E">
      <w:start w:val="1"/>
      <w:numFmt w:val="lowerRoman"/>
      <w:lvlText w:val="%3."/>
      <w:lvlJc w:val="right"/>
      <w:pPr>
        <w:ind w:left="2160" w:hanging="180"/>
      </w:pPr>
    </w:lvl>
    <w:lvl w:ilvl="3" w:tplc="788638D8">
      <w:start w:val="1"/>
      <w:numFmt w:val="decimal"/>
      <w:lvlText w:val="%4."/>
      <w:lvlJc w:val="left"/>
      <w:pPr>
        <w:ind w:left="2880" w:hanging="360"/>
      </w:pPr>
    </w:lvl>
    <w:lvl w:ilvl="4" w:tplc="1BC01694">
      <w:start w:val="1"/>
      <w:numFmt w:val="lowerLetter"/>
      <w:lvlText w:val="%5."/>
      <w:lvlJc w:val="left"/>
      <w:pPr>
        <w:ind w:left="3600" w:hanging="360"/>
      </w:pPr>
    </w:lvl>
    <w:lvl w:ilvl="5" w:tplc="74F0935A">
      <w:start w:val="1"/>
      <w:numFmt w:val="lowerRoman"/>
      <w:lvlText w:val="%6."/>
      <w:lvlJc w:val="right"/>
      <w:pPr>
        <w:ind w:left="4320" w:hanging="180"/>
      </w:pPr>
    </w:lvl>
    <w:lvl w:ilvl="6" w:tplc="8124B360">
      <w:start w:val="1"/>
      <w:numFmt w:val="decimal"/>
      <w:lvlText w:val="%7."/>
      <w:lvlJc w:val="left"/>
      <w:pPr>
        <w:ind w:left="5040" w:hanging="360"/>
      </w:pPr>
    </w:lvl>
    <w:lvl w:ilvl="7" w:tplc="E8188038">
      <w:start w:val="1"/>
      <w:numFmt w:val="lowerLetter"/>
      <w:lvlText w:val="%8."/>
      <w:lvlJc w:val="left"/>
      <w:pPr>
        <w:ind w:left="5760" w:hanging="360"/>
      </w:pPr>
    </w:lvl>
    <w:lvl w:ilvl="8" w:tplc="89FE4126">
      <w:start w:val="1"/>
      <w:numFmt w:val="lowerRoman"/>
      <w:lvlText w:val="%9."/>
      <w:lvlJc w:val="right"/>
      <w:pPr>
        <w:ind w:left="6480" w:hanging="180"/>
      </w:pPr>
    </w:lvl>
  </w:abstractNum>
  <w:abstractNum w:abstractNumId="3" w15:restartNumberingAfterBreak="0">
    <w:nsid w:val="4C68BDF8"/>
    <w:multiLevelType w:val="hybridMultilevel"/>
    <w:tmpl w:val="0DF264EE"/>
    <w:lvl w:ilvl="0" w:tplc="7E982814">
      <w:start w:val="1"/>
      <w:numFmt w:val="upperLetter"/>
      <w:lvlText w:val="%1-"/>
      <w:lvlJc w:val="left"/>
      <w:pPr>
        <w:ind w:left="720" w:hanging="360"/>
      </w:pPr>
    </w:lvl>
    <w:lvl w:ilvl="1" w:tplc="CBE835FA">
      <w:start w:val="1"/>
      <w:numFmt w:val="lowerLetter"/>
      <w:lvlText w:val="%2."/>
      <w:lvlJc w:val="left"/>
      <w:pPr>
        <w:ind w:left="1440" w:hanging="360"/>
      </w:pPr>
    </w:lvl>
    <w:lvl w:ilvl="2" w:tplc="2FBA38B8">
      <w:start w:val="1"/>
      <w:numFmt w:val="lowerRoman"/>
      <w:lvlText w:val="%3."/>
      <w:lvlJc w:val="right"/>
      <w:pPr>
        <w:ind w:left="2160" w:hanging="180"/>
      </w:pPr>
    </w:lvl>
    <w:lvl w:ilvl="3" w:tplc="72E643C2">
      <w:start w:val="1"/>
      <w:numFmt w:val="decimal"/>
      <w:lvlText w:val="%4."/>
      <w:lvlJc w:val="left"/>
      <w:pPr>
        <w:ind w:left="2880" w:hanging="360"/>
      </w:pPr>
    </w:lvl>
    <w:lvl w:ilvl="4" w:tplc="CA24564E">
      <w:start w:val="1"/>
      <w:numFmt w:val="lowerLetter"/>
      <w:lvlText w:val="%5."/>
      <w:lvlJc w:val="left"/>
      <w:pPr>
        <w:ind w:left="3600" w:hanging="360"/>
      </w:pPr>
    </w:lvl>
    <w:lvl w:ilvl="5" w:tplc="5EC63996">
      <w:start w:val="1"/>
      <w:numFmt w:val="lowerRoman"/>
      <w:lvlText w:val="%6."/>
      <w:lvlJc w:val="right"/>
      <w:pPr>
        <w:ind w:left="4320" w:hanging="180"/>
      </w:pPr>
    </w:lvl>
    <w:lvl w:ilvl="6" w:tplc="94DAE38A">
      <w:start w:val="1"/>
      <w:numFmt w:val="decimal"/>
      <w:lvlText w:val="%7."/>
      <w:lvlJc w:val="left"/>
      <w:pPr>
        <w:ind w:left="5040" w:hanging="360"/>
      </w:pPr>
    </w:lvl>
    <w:lvl w:ilvl="7" w:tplc="D1868070">
      <w:start w:val="1"/>
      <w:numFmt w:val="lowerLetter"/>
      <w:lvlText w:val="%8."/>
      <w:lvlJc w:val="left"/>
      <w:pPr>
        <w:ind w:left="5760" w:hanging="360"/>
      </w:pPr>
    </w:lvl>
    <w:lvl w:ilvl="8" w:tplc="E3327F78">
      <w:start w:val="1"/>
      <w:numFmt w:val="lowerRoman"/>
      <w:lvlText w:val="%9."/>
      <w:lvlJc w:val="right"/>
      <w:pPr>
        <w:ind w:left="6480" w:hanging="180"/>
      </w:pPr>
    </w:lvl>
  </w:abstractNum>
  <w:abstractNum w:abstractNumId="4" w15:restartNumberingAfterBreak="0">
    <w:nsid w:val="4E65E1B9"/>
    <w:multiLevelType w:val="hybridMultilevel"/>
    <w:tmpl w:val="7DDE36C4"/>
    <w:lvl w:ilvl="0" w:tplc="4C0E2BFC">
      <w:start w:val="1"/>
      <w:numFmt w:val="upperLetter"/>
      <w:lvlText w:val="%1-"/>
      <w:lvlJc w:val="left"/>
      <w:pPr>
        <w:ind w:left="720" w:hanging="360"/>
      </w:pPr>
    </w:lvl>
    <w:lvl w:ilvl="1" w:tplc="EB442D4E">
      <w:start w:val="1"/>
      <w:numFmt w:val="lowerLetter"/>
      <w:lvlText w:val="%2."/>
      <w:lvlJc w:val="left"/>
      <w:pPr>
        <w:ind w:left="1440" w:hanging="360"/>
      </w:pPr>
    </w:lvl>
    <w:lvl w:ilvl="2" w:tplc="667E4C20">
      <w:start w:val="1"/>
      <w:numFmt w:val="lowerRoman"/>
      <w:lvlText w:val="%3."/>
      <w:lvlJc w:val="right"/>
      <w:pPr>
        <w:ind w:left="2160" w:hanging="180"/>
      </w:pPr>
    </w:lvl>
    <w:lvl w:ilvl="3" w:tplc="D764D130">
      <w:start w:val="1"/>
      <w:numFmt w:val="decimal"/>
      <w:lvlText w:val="%4."/>
      <w:lvlJc w:val="left"/>
      <w:pPr>
        <w:ind w:left="2880" w:hanging="360"/>
      </w:pPr>
    </w:lvl>
    <w:lvl w:ilvl="4" w:tplc="A730832A">
      <w:start w:val="1"/>
      <w:numFmt w:val="lowerLetter"/>
      <w:lvlText w:val="%5."/>
      <w:lvlJc w:val="left"/>
      <w:pPr>
        <w:ind w:left="3600" w:hanging="360"/>
      </w:pPr>
    </w:lvl>
    <w:lvl w:ilvl="5" w:tplc="7A28B3D8">
      <w:start w:val="1"/>
      <w:numFmt w:val="lowerRoman"/>
      <w:lvlText w:val="%6."/>
      <w:lvlJc w:val="right"/>
      <w:pPr>
        <w:ind w:left="4320" w:hanging="180"/>
      </w:pPr>
    </w:lvl>
    <w:lvl w:ilvl="6" w:tplc="DBBA27D4">
      <w:start w:val="1"/>
      <w:numFmt w:val="decimal"/>
      <w:lvlText w:val="%7."/>
      <w:lvlJc w:val="left"/>
      <w:pPr>
        <w:ind w:left="5040" w:hanging="360"/>
      </w:pPr>
    </w:lvl>
    <w:lvl w:ilvl="7" w:tplc="62A25984">
      <w:start w:val="1"/>
      <w:numFmt w:val="lowerLetter"/>
      <w:lvlText w:val="%8."/>
      <w:lvlJc w:val="left"/>
      <w:pPr>
        <w:ind w:left="5760" w:hanging="360"/>
      </w:pPr>
    </w:lvl>
    <w:lvl w:ilvl="8" w:tplc="A40AB7E2">
      <w:start w:val="1"/>
      <w:numFmt w:val="lowerRoman"/>
      <w:lvlText w:val="%9."/>
      <w:lvlJc w:val="right"/>
      <w:pPr>
        <w:ind w:left="6480" w:hanging="180"/>
      </w:pPr>
    </w:lvl>
  </w:abstractNum>
  <w:abstractNum w:abstractNumId="5" w15:restartNumberingAfterBreak="0">
    <w:nsid w:val="6385A891"/>
    <w:multiLevelType w:val="hybridMultilevel"/>
    <w:tmpl w:val="65BAFE5C"/>
    <w:lvl w:ilvl="0" w:tplc="CDFE2AA4">
      <w:start w:val="1"/>
      <w:numFmt w:val="upperLetter"/>
      <w:lvlText w:val="%1-"/>
      <w:lvlJc w:val="left"/>
      <w:pPr>
        <w:ind w:left="720" w:hanging="360"/>
      </w:pPr>
    </w:lvl>
    <w:lvl w:ilvl="1" w:tplc="4FDAC732">
      <w:start w:val="1"/>
      <w:numFmt w:val="lowerLetter"/>
      <w:lvlText w:val="%2."/>
      <w:lvlJc w:val="left"/>
      <w:pPr>
        <w:ind w:left="1440" w:hanging="360"/>
      </w:pPr>
    </w:lvl>
    <w:lvl w:ilvl="2" w:tplc="76C28B7A">
      <w:start w:val="1"/>
      <w:numFmt w:val="lowerRoman"/>
      <w:lvlText w:val="%3."/>
      <w:lvlJc w:val="right"/>
      <w:pPr>
        <w:ind w:left="2160" w:hanging="180"/>
      </w:pPr>
    </w:lvl>
    <w:lvl w:ilvl="3" w:tplc="5352C97C">
      <w:start w:val="1"/>
      <w:numFmt w:val="decimal"/>
      <w:lvlText w:val="%4."/>
      <w:lvlJc w:val="left"/>
      <w:pPr>
        <w:ind w:left="2880" w:hanging="360"/>
      </w:pPr>
    </w:lvl>
    <w:lvl w:ilvl="4" w:tplc="27B0F5B0">
      <w:start w:val="1"/>
      <w:numFmt w:val="lowerLetter"/>
      <w:lvlText w:val="%5."/>
      <w:lvlJc w:val="left"/>
      <w:pPr>
        <w:ind w:left="3600" w:hanging="360"/>
      </w:pPr>
    </w:lvl>
    <w:lvl w:ilvl="5" w:tplc="E5BC2218">
      <w:start w:val="1"/>
      <w:numFmt w:val="lowerRoman"/>
      <w:lvlText w:val="%6."/>
      <w:lvlJc w:val="right"/>
      <w:pPr>
        <w:ind w:left="4320" w:hanging="180"/>
      </w:pPr>
    </w:lvl>
    <w:lvl w:ilvl="6" w:tplc="55204760">
      <w:start w:val="1"/>
      <w:numFmt w:val="decimal"/>
      <w:lvlText w:val="%7."/>
      <w:lvlJc w:val="left"/>
      <w:pPr>
        <w:ind w:left="5040" w:hanging="360"/>
      </w:pPr>
    </w:lvl>
    <w:lvl w:ilvl="7" w:tplc="9BEA07CA">
      <w:start w:val="1"/>
      <w:numFmt w:val="lowerLetter"/>
      <w:lvlText w:val="%8."/>
      <w:lvlJc w:val="left"/>
      <w:pPr>
        <w:ind w:left="5760" w:hanging="360"/>
      </w:pPr>
    </w:lvl>
    <w:lvl w:ilvl="8" w:tplc="143A3C1C">
      <w:start w:val="1"/>
      <w:numFmt w:val="lowerRoman"/>
      <w:lvlText w:val="%9."/>
      <w:lvlJc w:val="right"/>
      <w:pPr>
        <w:ind w:left="6480" w:hanging="180"/>
      </w:pPr>
    </w:lvl>
  </w:abstractNum>
  <w:abstractNum w:abstractNumId="6" w15:restartNumberingAfterBreak="0">
    <w:nsid w:val="6428A84D"/>
    <w:multiLevelType w:val="hybridMultilevel"/>
    <w:tmpl w:val="E7040A56"/>
    <w:lvl w:ilvl="0" w:tplc="0262B014">
      <w:start w:val="1"/>
      <w:numFmt w:val="upperRoman"/>
      <w:lvlText w:val="%1-"/>
      <w:lvlJc w:val="left"/>
      <w:pPr>
        <w:ind w:left="720" w:hanging="360"/>
      </w:pPr>
    </w:lvl>
    <w:lvl w:ilvl="1" w:tplc="99E676D6">
      <w:start w:val="1"/>
      <w:numFmt w:val="lowerLetter"/>
      <w:lvlText w:val="%2."/>
      <w:lvlJc w:val="left"/>
      <w:pPr>
        <w:ind w:left="1440" w:hanging="360"/>
      </w:pPr>
    </w:lvl>
    <w:lvl w:ilvl="2" w:tplc="75721184">
      <w:start w:val="1"/>
      <w:numFmt w:val="lowerRoman"/>
      <w:lvlText w:val="%3."/>
      <w:lvlJc w:val="right"/>
      <w:pPr>
        <w:ind w:left="2160" w:hanging="180"/>
      </w:pPr>
    </w:lvl>
    <w:lvl w:ilvl="3" w:tplc="52E69C28">
      <w:start w:val="1"/>
      <w:numFmt w:val="decimal"/>
      <w:lvlText w:val="%4."/>
      <w:lvlJc w:val="left"/>
      <w:pPr>
        <w:ind w:left="2880" w:hanging="360"/>
      </w:pPr>
    </w:lvl>
    <w:lvl w:ilvl="4" w:tplc="5AA83CDA">
      <w:start w:val="1"/>
      <w:numFmt w:val="lowerLetter"/>
      <w:lvlText w:val="%5."/>
      <w:lvlJc w:val="left"/>
      <w:pPr>
        <w:ind w:left="3600" w:hanging="360"/>
      </w:pPr>
    </w:lvl>
    <w:lvl w:ilvl="5" w:tplc="D57445E6">
      <w:start w:val="1"/>
      <w:numFmt w:val="lowerRoman"/>
      <w:lvlText w:val="%6."/>
      <w:lvlJc w:val="right"/>
      <w:pPr>
        <w:ind w:left="4320" w:hanging="180"/>
      </w:pPr>
    </w:lvl>
    <w:lvl w:ilvl="6" w:tplc="16B0A0CE">
      <w:start w:val="1"/>
      <w:numFmt w:val="decimal"/>
      <w:lvlText w:val="%7."/>
      <w:lvlJc w:val="left"/>
      <w:pPr>
        <w:ind w:left="5040" w:hanging="360"/>
      </w:pPr>
    </w:lvl>
    <w:lvl w:ilvl="7" w:tplc="A30CB4EE">
      <w:start w:val="1"/>
      <w:numFmt w:val="lowerLetter"/>
      <w:lvlText w:val="%8."/>
      <w:lvlJc w:val="left"/>
      <w:pPr>
        <w:ind w:left="5760" w:hanging="360"/>
      </w:pPr>
    </w:lvl>
    <w:lvl w:ilvl="8" w:tplc="93C2E560">
      <w:start w:val="1"/>
      <w:numFmt w:val="lowerRoman"/>
      <w:lvlText w:val="%9."/>
      <w:lvlJc w:val="right"/>
      <w:pPr>
        <w:ind w:left="6480" w:hanging="180"/>
      </w:pPr>
    </w:lvl>
  </w:abstractNum>
  <w:abstractNum w:abstractNumId="7" w15:restartNumberingAfterBreak="0">
    <w:nsid w:val="6C77F18C"/>
    <w:multiLevelType w:val="hybridMultilevel"/>
    <w:tmpl w:val="5A34E79C"/>
    <w:lvl w:ilvl="0" w:tplc="0F7082DC">
      <w:start w:val="1"/>
      <w:numFmt w:val="upperRoman"/>
      <w:lvlText w:val="%1-"/>
      <w:lvlJc w:val="left"/>
      <w:pPr>
        <w:ind w:left="720" w:hanging="360"/>
      </w:pPr>
    </w:lvl>
    <w:lvl w:ilvl="1" w:tplc="C86098DA">
      <w:start w:val="1"/>
      <w:numFmt w:val="lowerLetter"/>
      <w:lvlText w:val="%2."/>
      <w:lvlJc w:val="left"/>
      <w:pPr>
        <w:ind w:left="1440" w:hanging="360"/>
      </w:pPr>
    </w:lvl>
    <w:lvl w:ilvl="2" w:tplc="910849B6">
      <w:start w:val="1"/>
      <w:numFmt w:val="lowerRoman"/>
      <w:lvlText w:val="%3."/>
      <w:lvlJc w:val="right"/>
      <w:pPr>
        <w:ind w:left="2160" w:hanging="180"/>
      </w:pPr>
    </w:lvl>
    <w:lvl w:ilvl="3" w:tplc="5ED823A4">
      <w:start w:val="1"/>
      <w:numFmt w:val="decimal"/>
      <w:lvlText w:val="%4."/>
      <w:lvlJc w:val="left"/>
      <w:pPr>
        <w:ind w:left="2880" w:hanging="360"/>
      </w:pPr>
    </w:lvl>
    <w:lvl w:ilvl="4" w:tplc="D0F261F2">
      <w:start w:val="1"/>
      <w:numFmt w:val="lowerLetter"/>
      <w:lvlText w:val="%5."/>
      <w:lvlJc w:val="left"/>
      <w:pPr>
        <w:ind w:left="3600" w:hanging="360"/>
      </w:pPr>
    </w:lvl>
    <w:lvl w:ilvl="5" w:tplc="E7A42348">
      <w:start w:val="1"/>
      <w:numFmt w:val="lowerRoman"/>
      <w:lvlText w:val="%6."/>
      <w:lvlJc w:val="right"/>
      <w:pPr>
        <w:ind w:left="4320" w:hanging="180"/>
      </w:pPr>
    </w:lvl>
    <w:lvl w:ilvl="6" w:tplc="C324CCB4">
      <w:start w:val="1"/>
      <w:numFmt w:val="decimal"/>
      <w:lvlText w:val="%7."/>
      <w:lvlJc w:val="left"/>
      <w:pPr>
        <w:ind w:left="5040" w:hanging="360"/>
      </w:pPr>
    </w:lvl>
    <w:lvl w:ilvl="7" w:tplc="C546C262">
      <w:start w:val="1"/>
      <w:numFmt w:val="lowerLetter"/>
      <w:lvlText w:val="%8."/>
      <w:lvlJc w:val="left"/>
      <w:pPr>
        <w:ind w:left="5760" w:hanging="360"/>
      </w:pPr>
    </w:lvl>
    <w:lvl w:ilvl="8" w:tplc="A9DC06F2">
      <w:start w:val="1"/>
      <w:numFmt w:val="lowerRoman"/>
      <w:lvlText w:val="%9."/>
      <w:lvlJc w:val="right"/>
      <w:pPr>
        <w:ind w:left="6480" w:hanging="180"/>
      </w:pPr>
    </w:lvl>
  </w:abstractNum>
  <w:abstractNum w:abstractNumId="8" w15:restartNumberingAfterBreak="0">
    <w:nsid w:val="7229309A"/>
    <w:multiLevelType w:val="hybridMultilevel"/>
    <w:tmpl w:val="B6FEB258"/>
    <w:lvl w:ilvl="0" w:tplc="4CD04F38">
      <w:start w:val="1"/>
      <w:numFmt w:val="upperLetter"/>
      <w:lvlText w:val="%1."/>
      <w:lvlJc w:val="left"/>
      <w:pPr>
        <w:ind w:left="720" w:hanging="360"/>
      </w:pPr>
    </w:lvl>
    <w:lvl w:ilvl="1" w:tplc="9D3215C6">
      <w:start w:val="1"/>
      <w:numFmt w:val="lowerLetter"/>
      <w:lvlText w:val="%2."/>
      <w:lvlJc w:val="left"/>
      <w:pPr>
        <w:ind w:left="1440" w:hanging="360"/>
      </w:pPr>
    </w:lvl>
    <w:lvl w:ilvl="2" w:tplc="9904B66E">
      <w:start w:val="1"/>
      <w:numFmt w:val="lowerRoman"/>
      <w:lvlText w:val="%3."/>
      <w:lvlJc w:val="right"/>
      <w:pPr>
        <w:ind w:left="2160" w:hanging="180"/>
      </w:pPr>
    </w:lvl>
    <w:lvl w:ilvl="3" w:tplc="2BC0CA5C">
      <w:start w:val="1"/>
      <w:numFmt w:val="decimal"/>
      <w:lvlText w:val="%4."/>
      <w:lvlJc w:val="left"/>
      <w:pPr>
        <w:ind w:left="2880" w:hanging="360"/>
      </w:pPr>
    </w:lvl>
    <w:lvl w:ilvl="4" w:tplc="CC00D3C0">
      <w:start w:val="1"/>
      <w:numFmt w:val="lowerLetter"/>
      <w:lvlText w:val="%5."/>
      <w:lvlJc w:val="left"/>
      <w:pPr>
        <w:ind w:left="3600" w:hanging="360"/>
      </w:pPr>
    </w:lvl>
    <w:lvl w:ilvl="5" w:tplc="EE1E79D0">
      <w:start w:val="1"/>
      <w:numFmt w:val="lowerRoman"/>
      <w:lvlText w:val="%6."/>
      <w:lvlJc w:val="right"/>
      <w:pPr>
        <w:ind w:left="4320" w:hanging="180"/>
      </w:pPr>
    </w:lvl>
    <w:lvl w:ilvl="6" w:tplc="B4B64C22">
      <w:start w:val="1"/>
      <w:numFmt w:val="decimal"/>
      <w:lvlText w:val="%7."/>
      <w:lvlJc w:val="left"/>
      <w:pPr>
        <w:ind w:left="5040" w:hanging="360"/>
      </w:pPr>
    </w:lvl>
    <w:lvl w:ilvl="7" w:tplc="2FC62EF6">
      <w:start w:val="1"/>
      <w:numFmt w:val="lowerLetter"/>
      <w:lvlText w:val="%8."/>
      <w:lvlJc w:val="left"/>
      <w:pPr>
        <w:ind w:left="5760" w:hanging="360"/>
      </w:pPr>
    </w:lvl>
    <w:lvl w:ilvl="8" w:tplc="F3E8903C">
      <w:start w:val="1"/>
      <w:numFmt w:val="lowerRoman"/>
      <w:lvlText w:val="%9."/>
      <w:lvlJc w:val="right"/>
      <w:pPr>
        <w:ind w:left="6480" w:hanging="180"/>
      </w:pPr>
    </w:lvl>
  </w:abstractNum>
  <w:num w:numId="1" w16cid:durableId="95100467">
    <w:abstractNumId w:val="8"/>
  </w:num>
  <w:num w:numId="2" w16cid:durableId="167409500">
    <w:abstractNumId w:val="3"/>
  </w:num>
  <w:num w:numId="3" w16cid:durableId="1503659768">
    <w:abstractNumId w:val="4"/>
  </w:num>
  <w:num w:numId="4" w16cid:durableId="809633285">
    <w:abstractNumId w:val="7"/>
  </w:num>
  <w:num w:numId="5" w16cid:durableId="24332296">
    <w:abstractNumId w:val="0"/>
  </w:num>
  <w:num w:numId="6" w16cid:durableId="665326123">
    <w:abstractNumId w:val="6"/>
  </w:num>
  <w:num w:numId="7" w16cid:durableId="255553753">
    <w:abstractNumId w:val="5"/>
  </w:num>
  <w:num w:numId="8" w16cid:durableId="566452934">
    <w:abstractNumId w:val="2"/>
  </w:num>
  <w:num w:numId="9" w16cid:durableId="507184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155"/>
    <w:rsid w:val="00004968"/>
    <w:rsid w:val="00155567"/>
    <w:rsid w:val="00205E57"/>
    <w:rsid w:val="002A7B9B"/>
    <w:rsid w:val="00303BAB"/>
    <w:rsid w:val="00383FD8"/>
    <w:rsid w:val="003B1071"/>
    <w:rsid w:val="003D7C7C"/>
    <w:rsid w:val="004473D0"/>
    <w:rsid w:val="00535EED"/>
    <w:rsid w:val="005A2B68"/>
    <w:rsid w:val="005D7268"/>
    <w:rsid w:val="0066641E"/>
    <w:rsid w:val="006B34F4"/>
    <w:rsid w:val="007E1155"/>
    <w:rsid w:val="007F095C"/>
    <w:rsid w:val="00A517E3"/>
    <w:rsid w:val="00C8F74E"/>
    <w:rsid w:val="00CA53CE"/>
    <w:rsid w:val="00F30B8A"/>
    <w:rsid w:val="01AD4B0F"/>
    <w:rsid w:val="01D328FC"/>
    <w:rsid w:val="01FF4BAC"/>
    <w:rsid w:val="021355BB"/>
    <w:rsid w:val="02A8927D"/>
    <w:rsid w:val="02AAE24C"/>
    <w:rsid w:val="02B8677C"/>
    <w:rsid w:val="0313A56C"/>
    <w:rsid w:val="03150D67"/>
    <w:rsid w:val="03405641"/>
    <w:rsid w:val="036C2AC9"/>
    <w:rsid w:val="039027AD"/>
    <w:rsid w:val="03E9E7FD"/>
    <w:rsid w:val="04606F2E"/>
    <w:rsid w:val="04666064"/>
    <w:rsid w:val="04710BDB"/>
    <w:rsid w:val="04B052AF"/>
    <w:rsid w:val="04F3C876"/>
    <w:rsid w:val="051F5E4F"/>
    <w:rsid w:val="055747B2"/>
    <w:rsid w:val="057FF0C1"/>
    <w:rsid w:val="059A357F"/>
    <w:rsid w:val="06748C1A"/>
    <w:rsid w:val="06ECF878"/>
    <w:rsid w:val="075A7523"/>
    <w:rsid w:val="07A72C32"/>
    <w:rsid w:val="08DE14C3"/>
    <w:rsid w:val="091370F7"/>
    <w:rsid w:val="093C923C"/>
    <w:rsid w:val="09A2BCC9"/>
    <w:rsid w:val="09A640D0"/>
    <w:rsid w:val="09C911F6"/>
    <w:rsid w:val="0A012B09"/>
    <w:rsid w:val="0A2D87EB"/>
    <w:rsid w:val="0A6205BF"/>
    <w:rsid w:val="0A64F90E"/>
    <w:rsid w:val="0A685947"/>
    <w:rsid w:val="0BFC5B25"/>
    <w:rsid w:val="0C135BF1"/>
    <w:rsid w:val="0C66650B"/>
    <w:rsid w:val="0C94FB16"/>
    <w:rsid w:val="0CA907DD"/>
    <w:rsid w:val="0CCA9AAE"/>
    <w:rsid w:val="0D38D70E"/>
    <w:rsid w:val="0D3CE257"/>
    <w:rsid w:val="0D6F4B38"/>
    <w:rsid w:val="0DF29D04"/>
    <w:rsid w:val="0E971A0F"/>
    <w:rsid w:val="0EB37854"/>
    <w:rsid w:val="0EC2141E"/>
    <w:rsid w:val="0EE0F3D6"/>
    <w:rsid w:val="0F72E98D"/>
    <w:rsid w:val="0FE59B01"/>
    <w:rsid w:val="0FEEBD01"/>
    <w:rsid w:val="108DF963"/>
    <w:rsid w:val="10CCEAE6"/>
    <w:rsid w:val="10E033B2"/>
    <w:rsid w:val="11291BE7"/>
    <w:rsid w:val="112A59D8"/>
    <w:rsid w:val="11446F82"/>
    <w:rsid w:val="119525E2"/>
    <w:rsid w:val="120371AE"/>
    <w:rsid w:val="12106EA0"/>
    <w:rsid w:val="123B324B"/>
    <w:rsid w:val="1249FB49"/>
    <w:rsid w:val="124C3026"/>
    <w:rsid w:val="127710EE"/>
    <w:rsid w:val="134FDB6C"/>
    <w:rsid w:val="13546F4C"/>
    <w:rsid w:val="13AB2F04"/>
    <w:rsid w:val="13C0239C"/>
    <w:rsid w:val="13C381FB"/>
    <w:rsid w:val="13D40518"/>
    <w:rsid w:val="13DACC9F"/>
    <w:rsid w:val="13F2B730"/>
    <w:rsid w:val="155FB7E5"/>
    <w:rsid w:val="159CEAC9"/>
    <w:rsid w:val="161F4C6E"/>
    <w:rsid w:val="165C841B"/>
    <w:rsid w:val="167ECEDF"/>
    <w:rsid w:val="16DC6697"/>
    <w:rsid w:val="17713C2F"/>
    <w:rsid w:val="17983047"/>
    <w:rsid w:val="1828DAE3"/>
    <w:rsid w:val="182C4197"/>
    <w:rsid w:val="18562FE0"/>
    <w:rsid w:val="186E3230"/>
    <w:rsid w:val="18B25919"/>
    <w:rsid w:val="18B838C1"/>
    <w:rsid w:val="190A2D49"/>
    <w:rsid w:val="191F2D26"/>
    <w:rsid w:val="19613B89"/>
    <w:rsid w:val="19787B36"/>
    <w:rsid w:val="1984585B"/>
    <w:rsid w:val="1A1A8342"/>
    <w:rsid w:val="1AADEA00"/>
    <w:rsid w:val="1B6656D7"/>
    <w:rsid w:val="1B831225"/>
    <w:rsid w:val="1B97F5F5"/>
    <w:rsid w:val="1BC121AD"/>
    <w:rsid w:val="1BCFFA62"/>
    <w:rsid w:val="1C35DB96"/>
    <w:rsid w:val="1C7ABE03"/>
    <w:rsid w:val="1C8371BE"/>
    <w:rsid w:val="1C9B9F33"/>
    <w:rsid w:val="1E54953F"/>
    <w:rsid w:val="1E5B694D"/>
    <w:rsid w:val="1EB30CEE"/>
    <w:rsid w:val="1FA7FB48"/>
    <w:rsid w:val="1FB92CC7"/>
    <w:rsid w:val="1FC3230E"/>
    <w:rsid w:val="20B1DC92"/>
    <w:rsid w:val="210AC986"/>
    <w:rsid w:val="210D3ED8"/>
    <w:rsid w:val="216815F2"/>
    <w:rsid w:val="2203305D"/>
    <w:rsid w:val="2212246D"/>
    <w:rsid w:val="22573431"/>
    <w:rsid w:val="22954C50"/>
    <w:rsid w:val="22A18260"/>
    <w:rsid w:val="22AC80A9"/>
    <w:rsid w:val="22B1ACEA"/>
    <w:rsid w:val="22FCEDF9"/>
    <w:rsid w:val="2349E6BC"/>
    <w:rsid w:val="236E92C7"/>
    <w:rsid w:val="23BDD9AB"/>
    <w:rsid w:val="23CAA60A"/>
    <w:rsid w:val="242378DF"/>
    <w:rsid w:val="2471FA6A"/>
    <w:rsid w:val="2488B0F0"/>
    <w:rsid w:val="259D3C2F"/>
    <w:rsid w:val="25FEBCBF"/>
    <w:rsid w:val="269454A1"/>
    <w:rsid w:val="26AE18C8"/>
    <w:rsid w:val="278B38C1"/>
    <w:rsid w:val="27F77831"/>
    <w:rsid w:val="2830DE19"/>
    <w:rsid w:val="28AE6AD2"/>
    <w:rsid w:val="28BEE000"/>
    <w:rsid w:val="28F4F4E5"/>
    <w:rsid w:val="29231AF9"/>
    <w:rsid w:val="2965A90B"/>
    <w:rsid w:val="2A130482"/>
    <w:rsid w:val="2AA609F1"/>
    <w:rsid w:val="2B528DD6"/>
    <w:rsid w:val="2C8C13DA"/>
    <w:rsid w:val="2C8EEED0"/>
    <w:rsid w:val="2CD07FD1"/>
    <w:rsid w:val="2CD7860A"/>
    <w:rsid w:val="2D5FE1BB"/>
    <w:rsid w:val="2DAB6D8D"/>
    <w:rsid w:val="2DE113BF"/>
    <w:rsid w:val="2DE113ED"/>
    <w:rsid w:val="2E9A422F"/>
    <w:rsid w:val="2F008E35"/>
    <w:rsid w:val="2F78641C"/>
    <w:rsid w:val="2F9152C6"/>
    <w:rsid w:val="301066B9"/>
    <w:rsid w:val="304C2272"/>
    <w:rsid w:val="30731C48"/>
    <w:rsid w:val="307D6F7E"/>
    <w:rsid w:val="31E7E6EE"/>
    <w:rsid w:val="31F7B546"/>
    <w:rsid w:val="32642980"/>
    <w:rsid w:val="3266BBE3"/>
    <w:rsid w:val="32FE3779"/>
    <w:rsid w:val="330FBBF9"/>
    <w:rsid w:val="334C7AE6"/>
    <w:rsid w:val="33506C2B"/>
    <w:rsid w:val="335F3337"/>
    <w:rsid w:val="33D3F642"/>
    <w:rsid w:val="34AD8659"/>
    <w:rsid w:val="34CA49EE"/>
    <w:rsid w:val="3595F081"/>
    <w:rsid w:val="35CB4A3D"/>
    <w:rsid w:val="362989BA"/>
    <w:rsid w:val="3635A728"/>
    <w:rsid w:val="364D1688"/>
    <w:rsid w:val="364DE8A1"/>
    <w:rsid w:val="366631ED"/>
    <w:rsid w:val="3751D5B1"/>
    <w:rsid w:val="37D51E26"/>
    <w:rsid w:val="3817DC67"/>
    <w:rsid w:val="386C8711"/>
    <w:rsid w:val="387A499E"/>
    <w:rsid w:val="38CCF4E1"/>
    <w:rsid w:val="38E54641"/>
    <w:rsid w:val="398B44CA"/>
    <w:rsid w:val="39C57F27"/>
    <w:rsid w:val="3A139C3B"/>
    <w:rsid w:val="3A4AFBB9"/>
    <w:rsid w:val="3AD6E7A6"/>
    <w:rsid w:val="3AFE40A8"/>
    <w:rsid w:val="3B729F70"/>
    <w:rsid w:val="3BCD5FDB"/>
    <w:rsid w:val="3C101F13"/>
    <w:rsid w:val="3CF86D31"/>
    <w:rsid w:val="3D14D14E"/>
    <w:rsid w:val="3D903392"/>
    <w:rsid w:val="3D9416A3"/>
    <w:rsid w:val="3DC2BB4E"/>
    <w:rsid w:val="3E38EC41"/>
    <w:rsid w:val="3F12A2C5"/>
    <w:rsid w:val="3FA93822"/>
    <w:rsid w:val="3FCE93A4"/>
    <w:rsid w:val="3FF7F065"/>
    <w:rsid w:val="4047C2D0"/>
    <w:rsid w:val="40D2F5EF"/>
    <w:rsid w:val="40F2262B"/>
    <w:rsid w:val="410280B0"/>
    <w:rsid w:val="41E0364A"/>
    <w:rsid w:val="42029891"/>
    <w:rsid w:val="429A0923"/>
    <w:rsid w:val="42BD7242"/>
    <w:rsid w:val="430262B8"/>
    <w:rsid w:val="4340755C"/>
    <w:rsid w:val="43B364F1"/>
    <w:rsid w:val="446BEE53"/>
    <w:rsid w:val="451D98A8"/>
    <w:rsid w:val="4559B666"/>
    <w:rsid w:val="45732368"/>
    <w:rsid w:val="45C31235"/>
    <w:rsid w:val="45D448BB"/>
    <w:rsid w:val="46238337"/>
    <w:rsid w:val="463E3641"/>
    <w:rsid w:val="465C809D"/>
    <w:rsid w:val="46BB8318"/>
    <w:rsid w:val="46BD6291"/>
    <w:rsid w:val="46CC088E"/>
    <w:rsid w:val="4720D63F"/>
    <w:rsid w:val="4751B238"/>
    <w:rsid w:val="4765EEA6"/>
    <w:rsid w:val="479F58A3"/>
    <w:rsid w:val="47C73664"/>
    <w:rsid w:val="4803336C"/>
    <w:rsid w:val="4813B106"/>
    <w:rsid w:val="4816452B"/>
    <w:rsid w:val="490021D7"/>
    <w:rsid w:val="49243BA6"/>
    <w:rsid w:val="49462830"/>
    <w:rsid w:val="49D1D6B1"/>
    <w:rsid w:val="4A3C0909"/>
    <w:rsid w:val="4A693E40"/>
    <w:rsid w:val="4A710640"/>
    <w:rsid w:val="4A9413F3"/>
    <w:rsid w:val="4AD766CA"/>
    <w:rsid w:val="4AE1DBC4"/>
    <w:rsid w:val="4B125BFC"/>
    <w:rsid w:val="4BC7DC59"/>
    <w:rsid w:val="4BE91E78"/>
    <w:rsid w:val="4C5CAD4B"/>
    <w:rsid w:val="4CCA4627"/>
    <w:rsid w:val="4D601B2F"/>
    <w:rsid w:val="4D94AAD6"/>
    <w:rsid w:val="4E97DB1C"/>
    <w:rsid w:val="4F92E969"/>
    <w:rsid w:val="4FFD231D"/>
    <w:rsid w:val="500EAFC5"/>
    <w:rsid w:val="503D9D5C"/>
    <w:rsid w:val="50647862"/>
    <w:rsid w:val="50DEA62D"/>
    <w:rsid w:val="5198240F"/>
    <w:rsid w:val="51C2E921"/>
    <w:rsid w:val="51C3EAAF"/>
    <w:rsid w:val="51DDAE6C"/>
    <w:rsid w:val="51F084EF"/>
    <w:rsid w:val="52288CFB"/>
    <w:rsid w:val="52F144CD"/>
    <w:rsid w:val="531AE349"/>
    <w:rsid w:val="534F8E44"/>
    <w:rsid w:val="536DB20B"/>
    <w:rsid w:val="539D3A29"/>
    <w:rsid w:val="53B14A56"/>
    <w:rsid w:val="53C89EDC"/>
    <w:rsid w:val="5495410A"/>
    <w:rsid w:val="55592C51"/>
    <w:rsid w:val="55686FE1"/>
    <w:rsid w:val="559992E7"/>
    <w:rsid w:val="55FEF926"/>
    <w:rsid w:val="56510C29"/>
    <w:rsid w:val="5685484F"/>
    <w:rsid w:val="569D07C0"/>
    <w:rsid w:val="56B97605"/>
    <w:rsid w:val="58E6BBA4"/>
    <w:rsid w:val="5926839A"/>
    <w:rsid w:val="595D42BF"/>
    <w:rsid w:val="59BB4AC9"/>
    <w:rsid w:val="59D1D4E0"/>
    <w:rsid w:val="59EE143E"/>
    <w:rsid w:val="59F70D32"/>
    <w:rsid w:val="5A11B5E4"/>
    <w:rsid w:val="5A921082"/>
    <w:rsid w:val="5A9C730F"/>
    <w:rsid w:val="5AD91049"/>
    <w:rsid w:val="5B10E4BB"/>
    <w:rsid w:val="5BC44C9B"/>
    <w:rsid w:val="5BC45436"/>
    <w:rsid w:val="5BF5EA85"/>
    <w:rsid w:val="5C8C2866"/>
    <w:rsid w:val="5CABF106"/>
    <w:rsid w:val="5CB01B9F"/>
    <w:rsid w:val="5D30C6B3"/>
    <w:rsid w:val="5D4DDA8C"/>
    <w:rsid w:val="5E42EBBE"/>
    <w:rsid w:val="5E527914"/>
    <w:rsid w:val="5E78B4E6"/>
    <w:rsid w:val="5E78CF8C"/>
    <w:rsid w:val="5E8D1959"/>
    <w:rsid w:val="5ED10AAF"/>
    <w:rsid w:val="5F57FB7F"/>
    <w:rsid w:val="5F8EF188"/>
    <w:rsid w:val="6120C598"/>
    <w:rsid w:val="6141D7BF"/>
    <w:rsid w:val="61C7F517"/>
    <w:rsid w:val="61F32607"/>
    <w:rsid w:val="61FC5389"/>
    <w:rsid w:val="62040CF4"/>
    <w:rsid w:val="624B6FE5"/>
    <w:rsid w:val="6308C668"/>
    <w:rsid w:val="63BDA9CF"/>
    <w:rsid w:val="63C8D27A"/>
    <w:rsid w:val="63EBBF63"/>
    <w:rsid w:val="643FE2AE"/>
    <w:rsid w:val="646C8A28"/>
    <w:rsid w:val="64908072"/>
    <w:rsid w:val="64B8592D"/>
    <w:rsid w:val="64C0E15C"/>
    <w:rsid w:val="64D80B58"/>
    <w:rsid w:val="64E45A42"/>
    <w:rsid w:val="656A667A"/>
    <w:rsid w:val="65921DA4"/>
    <w:rsid w:val="6596D44F"/>
    <w:rsid w:val="65AAC5F8"/>
    <w:rsid w:val="65EB33F9"/>
    <w:rsid w:val="65F12A6B"/>
    <w:rsid w:val="66DE51DC"/>
    <w:rsid w:val="66E4FA25"/>
    <w:rsid w:val="66FBBDF1"/>
    <w:rsid w:val="67556266"/>
    <w:rsid w:val="67C299D2"/>
    <w:rsid w:val="67CB4767"/>
    <w:rsid w:val="67DEA564"/>
    <w:rsid w:val="683C035E"/>
    <w:rsid w:val="6883CA3D"/>
    <w:rsid w:val="6885F387"/>
    <w:rsid w:val="68C84120"/>
    <w:rsid w:val="68D72848"/>
    <w:rsid w:val="691F97F6"/>
    <w:rsid w:val="69412D5B"/>
    <w:rsid w:val="6976944A"/>
    <w:rsid w:val="69D2EEF4"/>
    <w:rsid w:val="69E2B571"/>
    <w:rsid w:val="6A491A22"/>
    <w:rsid w:val="6A494FD2"/>
    <w:rsid w:val="6AC25B49"/>
    <w:rsid w:val="6BD5FB95"/>
    <w:rsid w:val="6BF44014"/>
    <w:rsid w:val="6CE81BE6"/>
    <w:rsid w:val="6CEFDAF9"/>
    <w:rsid w:val="6D8191B2"/>
    <w:rsid w:val="6DF809FE"/>
    <w:rsid w:val="6E143D49"/>
    <w:rsid w:val="6F250FAA"/>
    <w:rsid w:val="6F7B0515"/>
    <w:rsid w:val="700C5615"/>
    <w:rsid w:val="70C866AA"/>
    <w:rsid w:val="70F773AC"/>
    <w:rsid w:val="714FBBD4"/>
    <w:rsid w:val="715C6B05"/>
    <w:rsid w:val="71A2500B"/>
    <w:rsid w:val="72B5D950"/>
    <w:rsid w:val="72C35B11"/>
    <w:rsid w:val="72E4D4B2"/>
    <w:rsid w:val="7394947D"/>
    <w:rsid w:val="73A7A8D9"/>
    <w:rsid w:val="744BEBF1"/>
    <w:rsid w:val="74B584BB"/>
    <w:rsid w:val="75A7E357"/>
    <w:rsid w:val="75AA1FE9"/>
    <w:rsid w:val="75C06733"/>
    <w:rsid w:val="75F23373"/>
    <w:rsid w:val="760653CC"/>
    <w:rsid w:val="76224225"/>
    <w:rsid w:val="76889DF3"/>
    <w:rsid w:val="76DDB6BC"/>
    <w:rsid w:val="76F1B1A2"/>
    <w:rsid w:val="77AF14FC"/>
    <w:rsid w:val="77B2ACFA"/>
    <w:rsid w:val="780F5D19"/>
    <w:rsid w:val="78256DD3"/>
    <w:rsid w:val="78952C1B"/>
    <w:rsid w:val="78E5F642"/>
    <w:rsid w:val="7911EB85"/>
    <w:rsid w:val="7983C029"/>
    <w:rsid w:val="7B6DB1C8"/>
    <w:rsid w:val="7BAC51FC"/>
    <w:rsid w:val="7BDB6A27"/>
    <w:rsid w:val="7C49DFE3"/>
    <w:rsid w:val="7C85553C"/>
    <w:rsid w:val="7CEF7CCD"/>
    <w:rsid w:val="7D3CE699"/>
    <w:rsid w:val="7D75D5B5"/>
    <w:rsid w:val="7E27A3DC"/>
    <w:rsid w:val="7E29B397"/>
    <w:rsid w:val="7E63FA9D"/>
    <w:rsid w:val="7F13D2EF"/>
    <w:rsid w:val="7F8ED754"/>
    <w:rsid w:val="7FBC9F45"/>
    <w:rsid w:val="7FC7D677"/>
    <w:rsid w:val="7FD12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B0221"/>
  <w15:chartTrackingRefBased/>
  <w15:docId w15:val="{E0CA05DC-78AF-46F6-AA9D-396413DA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1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1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1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1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1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1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1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1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1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1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155"/>
    <w:rPr>
      <w:rFonts w:eastAsiaTheme="majorEastAsia" w:cstheme="majorBidi"/>
      <w:color w:val="272727" w:themeColor="text1" w:themeTint="D8"/>
    </w:rPr>
  </w:style>
  <w:style w:type="paragraph" w:styleId="Title">
    <w:name w:val="Title"/>
    <w:basedOn w:val="Normal"/>
    <w:next w:val="Normal"/>
    <w:link w:val="TitleChar"/>
    <w:uiPriority w:val="10"/>
    <w:qFormat/>
    <w:rsid w:val="007E1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155"/>
    <w:pPr>
      <w:spacing w:before="160"/>
      <w:jc w:val="center"/>
    </w:pPr>
    <w:rPr>
      <w:i/>
      <w:iCs/>
      <w:color w:val="404040" w:themeColor="text1" w:themeTint="BF"/>
    </w:rPr>
  </w:style>
  <w:style w:type="character" w:customStyle="1" w:styleId="QuoteChar">
    <w:name w:val="Quote Char"/>
    <w:basedOn w:val="DefaultParagraphFont"/>
    <w:link w:val="Quote"/>
    <w:uiPriority w:val="29"/>
    <w:rsid w:val="007E1155"/>
    <w:rPr>
      <w:i/>
      <w:iCs/>
      <w:color w:val="404040" w:themeColor="text1" w:themeTint="BF"/>
    </w:rPr>
  </w:style>
  <w:style w:type="paragraph" w:styleId="ListParagraph">
    <w:name w:val="List Paragraph"/>
    <w:basedOn w:val="Normal"/>
    <w:uiPriority w:val="34"/>
    <w:qFormat/>
    <w:rsid w:val="007E1155"/>
    <w:pPr>
      <w:ind w:left="720"/>
      <w:contextualSpacing/>
    </w:pPr>
  </w:style>
  <w:style w:type="character" w:styleId="IntenseEmphasis">
    <w:name w:val="Intense Emphasis"/>
    <w:basedOn w:val="DefaultParagraphFont"/>
    <w:uiPriority w:val="21"/>
    <w:qFormat/>
    <w:rsid w:val="007E1155"/>
    <w:rPr>
      <w:i/>
      <w:iCs/>
      <w:color w:val="0F4761" w:themeColor="accent1" w:themeShade="BF"/>
    </w:rPr>
  </w:style>
  <w:style w:type="paragraph" w:styleId="IntenseQuote">
    <w:name w:val="Intense Quote"/>
    <w:basedOn w:val="Normal"/>
    <w:next w:val="Normal"/>
    <w:link w:val="IntenseQuoteChar"/>
    <w:uiPriority w:val="30"/>
    <w:qFormat/>
    <w:rsid w:val="007E1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155"/>
    <w:rPr>
      <w:i/>
      <w:iCs/>
      <w:color w:val="0F4761" w:themeColor="accent1" w:themeShade="BF"/>
    </w:rPr>
  </w:style>
  <w:style w:type="character" w:styleId="IntenseReference">
    <w:name w:val="Intense Reference"/>
    <w:basedOn w:val="DefaultParagraphFont"/>
    <w:uiPriority w:val="32"/>
    <w:qFormat/>
    <w:rsid w:val="007E1155"/>
    <w:rPr>
      <w:b/>
      <w:bCs/>
      <w:smallCaps/>
      <w:color w:val="0F4761" w:themeColor="accent1" w:themeShade="BF"/>
      <w:spacing w:val="5"/>
    </w:rPr>
  </w:style>
  <w:style w:type="paragraph" w:styleId="Header">
    <w:name w:val="header"/>
    <w:basedOn w:val="Normal"/>
    <w:link w:val="HeaderChar"/>
    <w:uiPriority w:val="99"/>
    <w:unhideWhenUsed/>
    <w:rsid w:val="007E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155"/>
  </w:style>
  <w:style w:type="paragraph" w:styleId="Footer">
    <w:name w:val="footer"/>
    <w:basedOn w:val="Normal"/>
    <w:link w:val="FooterChar"/>
    <w:uiPriority w:val="99"/>
    <w:unhideWhenUsed/>
    <w:qFormat/>
    <w:rsid w:val="007E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155"/>
  </w:style>
  <w:style w:type="paragraph" w:styleId="NormalWeb">
    <w:name w:val="Normal (Web)"/>
    <w:basedOn w:val="Normal"/>
    <w:uiPriority w:val="99"/>
    <w:semiHidden/>
    <w:unhideWhenUsed/>
    <w:rsid w:val="007E115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20B1DC9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886507">
      <w:bodyDiv w:val="1"/>
      <w:marLeft w:val="0"/>
      <w:marRight w:val="0"/>
      <w:marTop w:val="0"/>
      <w:marBottom w:val="0"/>
      <w:divBdr>
        <w:top w:val="none" w:sz="0" w:space="0" w:color="auto"/>
        <w:left w:val="none" w:sz="0" w:space="0" w:color="auto"/>
        <w:bottom w:val="none" w:sz="0" w:space="0" w:color="auto"/>
        <w:right w:val="none" w:sz="0" w:space="0" w:color="auto"/>
      </w:divBdr>
    </w:div>
    <w:div w:id="126106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C28B7E3E7B4CBCB936F84B403C5B66"/>
        <w:category>
          <w:name w:val="General"/>
          <w:gallery w:val="placeholder"/>
        </w:category>
        <w:types>
          <w:type w:val="bbPlcHdr"/>
        </w:types>
        <w:behaviors>
          <w:behavior w:val="content"/>
        </w:behaviors>
        <w:guid w:val="{5CE8E4AF-E846-4438-B8C4-F20332C9D694}"/>
      </w:docPartPr>
      <w:docPartBody>
        <w:p w:rsidR="00383FD8" w:rsidRDefault="00383FD8" w:rsidP="00383FD8">
          <w:pPr>
            <w:pStyle w:val="C4C28B7E3E7B4CBCB936F84B403C5B66"/>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FD8"/>
    <w:rsid w:val="00004968"/>
    <w:rsid w:val="00205E57"/>
    <w:rsid w:val="00383FD8"/>
    <w:rsid w:val="005D7268"/>
    <w:rsid w:val="0066641E"/>
    <w:rsid w:val="00A51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C28B7E3E7B4CBCB936F84B403C5B66">
    <w:name w:val="C4C28B7E3E7B4CBCB936F84B403C5B66"/>
    <w:rsid w:val="00383F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5EC486DCD6D4E957F9A81D80ECDEC" ma:contentTypeVersion="10" ma:contentTypeDescription="Create a new document." ma:contentTypeScope="" ma:versionID="5db8dffeded354ee0bfc9b54805754d0">
  <xsd:schema xmlns:xsd="http://www.w3.org/2001/XMLSchema" xmlns:xs="http://www.w3.org/2001/XMLSchema" xmlns:p="http://schemas.microsoft.com/office/2006/metadata/properties" xmlns:ns2="144d8b64-20a1-4713-876a-872c4c608b2e" targetNamespace="http://schemas.microsoft.com/office/2006/metadata/properties" ma:root="true" ma:fieldsID="dfca8040a2c714571dd52edd0674f329" ns2:_="">
    <xsd:import namespace="144d8b64-20a1-4713-876a-872c4c608b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4d8b64-20a1-4713-876a-872c4c608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44d8b64-20a1-4713-876a-872c4c608b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95B24E-64EC-4143-9DAF-F5D661916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4d8b64-20a1-4713-876a-872c4c608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4C0C88-D5B1-4318-99A5-BA1CCCAE17A5}">
  <ds:schemaRefs>
    <ds:schemaRef ds:uri="http://schemas.microsoft.com/sharepoint/v3/contenttype/forms"/>
  </ds:schemaRefs>
</ds:datastoreItem>
</file>

<file path=customXml/itemProps3.xml><?xml version="1.0" encoding="utf-8"?>
<ds:datastoreItem xmlns:ds="http://schemas.openxmlformats.org/officeDocument/2006/customXml" ds:itemID="{10D0AE4C-48DF-468B-A7D9-7AD26F9511CD}">
  <ds:schemaRefs>
    <ds:schemaRef ds:uri="http://schemas.microsoft.com/office/2006/metadata/properties"/>
    <ds:schemaRef ds:uri="http://schemas.microsoft.com/office/infopath/2007/PartnerControls"/>
    <ds:schemaRef ds:uri="144d8b64-20a1-4713-876a-872c4c608b2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697</Words>
  <Characters>3977</Characters>
  <Application>Microsoft Office Word</Application>
  <DocSecurity>0</DocSecurity>
  <Lines>33</Lines>
  <Paragraphs>9</Paragraphs>
  <ScaleCrop>false</ScaleCrop>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EB</dc:title>
  <dc:subject/>
  <dc:creator>James, Max</dc:creator>
  <cp:keywords/>
  <dc:description/>
  <cp:lastModifiedBy>Eleanor Black</cp:lastModifiedBy>
  <cp:revision>4</cp:revision>
  <dcterms:created xsi:type="dcterms:W3CDTF">2025-05-09T18:06:00Z</dcterms:created>
  <dcterms:modified xsi:type="dcterms:W3CDTF">2025-05-09T18:10:00Z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0x0101005585EC486DCD6D4E957F9A81D80ECDEC</vt:lpwstr>
  </property>
  <property fmtid="{D5CDD505-2E9C-101B-9397-08002B2CF9AE}" pid="3" name="MediaServiceImageTags">
    <vt:lpwstr/>
  </property>
</Properties>
</file>