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FE11F" w14:textId="77777777" w:rsidR="00A11AC7" w:rsidRDefault="00A11AC7" w:rsidP="00A11AC7">
      <w:pPr>
        <w:rPr>
          <w:b/>
          <w:bCs/>
          <w:sz w:val="24"/>
          <w:szCs w:val="24"/>
        </w:rPr>
      </w:pPr>
    </w:p>
    <w:p w14:paraId="4AB4CAA9" w14:textId="77777777" w:rsidR="00A11AC7" w:rsidRDefault="00A11AC7" w:rsidP="00A11AC7">
      <w:pPr>
        <w:jc w:val="center"/>
        <w:rPr>
          <w:b/>
          <w:bCs/>
          <w:sz w:val="24"/>
          <w:szCs w:val="24"/>
        </w:rPr>
      </w:pPr>
      <w:r>
        <w:rPr>
          <w:b/>
          <w:bCs/>
          <w:noProof/>
          <w:sz w:val="24"/>
          <w:szCs w:val="24"/>
          <w:lang w:eastAsia="en-GB"/>
        </w:rPr>
        <w:drawing>
          <wp:inline distT="0" distB="0" distL="0" distR="0" wp14:anchorId="2D127055" wp14:editId="7D2B56CE">
            <wp:extent cx="4210050" cy="840561"/>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4217908" cy="842130"/>
                    </a:xfrm>
                    <a:prstGeom prst="rect">
                      <a:avLst/>
                    </a:prstGeom>
                  </pic:spPr>
                </pic:pic>
              </a:graphicData>
            </a:graphic>
          </wp:inline>
        </w:drawing>
      </w:r>
    </w:p>
    <w:p w14:paraId="6289771A" w14:textId="77777777" w:rsidR="00A11AC7" w:rsidRDefault="00A11AC7" w:rsidP="00A11AC7">
      <w:pPr>
        <w:rPr>
          <w:rFonts w:ascii="Georgia" w:hAnsi="Georgia"/>
          <w:b/>
          <w:bCs/>
          <w:sz w:val="20"/>
          <w:szCs w:val="20"/>
        </w:rPr>
      </w:pPr>
    </w:p>
    <w:p w14:paraId="30AC5C52" w14:textId="34F628D6" w:rsidR="00A11AC7" w:rsidRPr="00A11AC7" w:rsidRDefault="00A11AC7" w:rsidP="00A11AC7">
      <w:pPr>
        <w:rPr>
          <w:rFonts w:ascii="Georgia" w:hAnsi="Georgia"/>
          <w:b/>
          <w:bCs/>
          <w:sz w:val="20"/>
          <w:szCs w:val="20"/>
        </w:rPr>
      </w:pPr>
      <w:r w:rsidRPr="00A11AC7">
        <w:rPr>
          <w:rFonts w:ascii="Georgia" w:hAnsi="Georgia"/>
          <w:b/>
          <w:bCs/>
          <w:sz w:val="20"/>
          <w:szCs w:val="20"/>
        </w:rPr>
        <w:t xml:space="preserve">Wales and the World: </w:t>
      </w:r>
      <w:proofErr w:type="spellStart"/>
      <w:r w:rsidRPr="00A11AC7">
        <w:rPr>
          <w:rFonts w:ascii="Georgia" w:hAnsi="Georgia"/>
          <w:b/>
          <w:bCs/>
          <w:sz w:val="20"/>
          <w:szCs w:val="20"/>
        </w:rPr>
        <w:t>Cynefin</w:t>
      </w:r>
      <w:proofErr w:type="spellEnd"/>
      <w:r w:rsidRPr="00A11AC7">
        <w:rPr>
          <w:rFonts w:ascii="Georgia" w:hAnsi="Georgia"/>
          <w:b/>
          <w:bCs/>
          <w:sz w:val="20"/>
          <w:szCs w:val="20"/>
        </w:rPr>
        <w:t>, Colonialism and Global Interconnections</w:t>
      </w:r>
    </w:p>
    <w:p w14:paraId="5F5E8B81" w14:textId="77777777" w:rsidR="00A11AC7" w:rsidRPr="00A11AC7" w:rsidRDefault="00A11AC7" w:rsidP="00A11AC7">
      <w:pPr>
        <w:rPr>
          <w:rFonts w:ascii="Georgia" w:hAnsi="Georgia"/>
          <w:b/>
          <w:bCs/>
          <w:sz w:val="20"/>
          <w:szCs w:val="20"/>
        </w:rPr>
      </w:pPr>
      <w:r w:rsidRPr="00A11AC7">
        <w:rPr>
          <w:rFonts w:ascii="Georgia" w:hAnsi="Georgia"/>
          <w:b/>
          <w:bCs/>
          <w:sz w:val="20"/>
          <w:szCs w:val="20"/>
        </w:rPr>
        <w:t>University of Wales Trinity St David, 6—7 June 2022</w:t>
      </w:r>
    </w:p>
    <w:p w14:paraId="491ACC46" w14:textId="77777777" w:rsidR="00A11AC7" w:rsidRPr="00A11AC7" w:rsidRDefault="00A11AC7" w:rsidP="00A11AC7">
      <w:pPr>
        <w:rPr>
          <w:rFonts w:ascii="Georgia" w:hAnsi="Georgia"/>
          <w:b/>
          <w:bCs/>
          <w:sz w:val="20"/>
          <w:szCs w:val="20"/>
        </w:rPr>
      </w:pPr>
      <w:r w:rsidRPr="00A11AC7">
        <w:rPr>
          <w:rFonts w:ascii="Georgia" w:hAnsi="Georgia"/>
          <w:b/>
          <w:bCs/>
          <w:sz w:val="20"/>
          <w:szCs w:val="20"/>
        </w:rPr>
        <w:t>Hybrid conference: on site at UWTSD Lampeter and online</w:t>
      </w:r>
    </w:p>
    <w:p w14:paraId="241B6F4D" w14:textId="77777777" w:rsidR="00A11AC7" w:rsidRPr="00A11AC7" w:rsidRDefault="00A11AC7" w:rsidP="00A11AC7">
      <w:pPr>
        <w:rPr>
          <w:rFonts w:ascii="Georgia" w:hAnsi="Georgia"/>
          <w:b/>
          <w:bCs/>
          <w:sz w:val="20"/>
          <w:szCs w:val="20"/>
        </w:rPr>
      </w:pPr>
      <w:r w:rsidRPr="00A11AC7">
        <w:rPr>
          <w:rFonts w:ascii="Georgia" w:hAnsi="Georgia"/>
          <w:b/>
          <w:bCs/>
          <w:sz w:val="20"/>
          <w:szCs w:val="20"/>
        </w:rPr>
        <w:t xml:space="preserve">Keynote speaker: Professor Olivette </w:t>
      </w:r>
      <w:proofErr w:type="spellStart"/>
      <w:r w:rsidRPr="00A11AC7">
        <w:rPr>
          <w:rFonts w:ascii="Georgia" w:hAnsi="Georgia"/>
          <w:b/>
          <w:bCs/>
          <w:sz w:val="20"/>
          <w:szCs w:val="20"/>
        </w:rPr>
        <w:t>Otele</w:t>
      </w:r>
      <w:proofErr w:type="spellEnd"/>
      <w:r w:rsidRPr="00A11AC7">
        <w:rPr>
          <w:rFonts w:ascii="Georgia" w:hAnsi="Georgia"/>
          <w:b/>
          <w:bCs/>
          <w:sz w:val="20"/>
          <w:szCs w:val="20"/>
        </w:rPr>
        <w:t>, University of Bristol</w:t>
      </w:r>
    </w:p>
    <w:p w14:paraId="4B899698" w14:textId="77777777" w:rsidR="00A11AC7" w:rsidRPr="00A11AC7" w:rsidRDefault="00A11AC7" w:rsidP="00A11AC7">
      <w:pPr>
        <w:jc w:val="both"/>
        <w:rPr>
          <w:rFonts w:ascii="Georgia" w:hAnsi="Georgia"/>
          <w:sz w:val="20"/>
          <w:szCs w:val="20"/>
        </w:rPr>
      </w:pPr>
      <w:r w:rsidRPr="00A11AC7">
        <w:rPr>
          <w:rFonts w:ascii="Georgia" w:hAnsi="Georgia"/>
          <w:sz w:val="20"/>
          <w:szCs w:val="20"/>
        </w:rPr>
        <w:t xml:space="preserve">This conference will situate the history of Wales within global and colonial contexts. The conference invites proposals for papers that engage with current issues and debates in historiography and public policy alike. On one hand, the conference aims to expand upon recent scholarship which has cast new light on Wales’s connections to imperialism and transatlantic slavery. On the other, it will encourage discussions about how Welsh national history and identity is understood and taught. </w:t>
      </w:r>
    </w:p>
    <w:p w14:paraId="786312D7" w14:textId="77777777" w:rsidR="00A11AC7" w:rsidRPr="00A11AC7" w:rsidRDefault="00A11AC7" w:rsidP="00A11AC7">
      <w:pPr>
        <w:jc w:val="both"/>
        <w:rPr>
          <w:rFonts w:ascii="Georgia" w:hAnsi="Georgia"/>
          <w:sz w:val="20"/>
          <w:szCs w:val="20"/>
        </w:rPr>
      </w:pPr>
      <w:r w:rsidRPr="00A11AC7">
        <w:rPr>
          <w:rFonts w:ascii="Georgia" w:hAnsi="Georgia"/>
          <w:sz w:val="20"/>
          <w:szCs w:val="20"/>
        </w:rPr>
        <w:t xml:space="preserve">The conference is animated by the findings of a 2021 report chaired by Charlotte Williams which led to BAME histories being formally incorporated in the Curriculum for Wales. The conference follows the Williams report by problematizing the concept of </w:t>
      </w:r>
      <w:proofErr w:type="spellStart"/>
      <w:r w:rsidRPr="00A11AC7">
        <w:rPr>
          <w:rFonts w:ascii="Georgia" w:hAnsi="Georgia"/>
          <w:sz w:val="20"/>
          <w:szCs w:val="20"/>
        </w:rPr>
        <w:t>cynefin</w:t>
      </w:r>
      <w:proofErr w:type="spellEnd"/>
      <w:r w:rsidRPr="00A11AC7">
        <w:rPr>
          <w:rFonts w:ascii="Georgia" w:hAnsi="Georgia"/>
          <w:sz w:val="20"/>
          <w:szCs w:val="20"/>
        </w:rPr>
        <w:t xml:space="preserve"> – often translated as ‘habitat’ but with broader connotations suggesting rootedness and a place of belonging. Without downplaying the concept’s utility, the Williams report stresses that </w:t>
      </w:r>
      <w:proofErr w:type="spellStart"/>
      <w:r w:rsidRPr="00A11AC7">
        <w:rPr>
          <w:rFonts w:ascii="Georgia" w:hAnsi="Georgia"/>
          <w:sz w:val="20"/>
          <w:szCs w:val="20"/>
        </w:rPr>
        <w:t>cynefin</w:t>
      </w:r>
      <w:proofErr w:type="spellEnd"/>
      <w:r w:rsidRPr="00A11AC7">
        <w:rPr>
          <w:rFonts w:ascii="Georgia" w:hAnsi="Georgia"/>
          <w:sz w:val="20"/>
          <w:szCs w:val="20"/>
        </w:rPr>
        <w:t xml:space="preserve"> has the potential to be exclusionary if limited simply to localities and local demography. Accordingly, the conference invites papers that explore the </w:t>
      </w:r>
      <w:r w:rsidRPr="00A11AC7">
        <w:rPr>
          <w:rFonts w:ascii="Georgia" w:hAnsi="Georgia"/>
          <w:i/>
          <w:iCs/>
          <w:sz w:val="20"/>
          <w:szCs w:val="20"/>
        </w:rPr>
        <w:t xml:space="preserve">routes </w:t>
      </w:r>
      <w:r w:rsidRPr="00A11AC7">
        <w:rPr>
          <w:rFonts w:ascii="Georgia" w:hAnsi="Georgia"/>
          <w:sz w:val="20"/>
          <w:szCs w:val="20"/>
        </w:rPr>
        <w:t xml:space="preserve">(as well as </w:t>
      </w:r>
      <w:r w:rsidRPr="00A11AC7">
        <w:rPr>
          <w:rFonts w:ascii="Georgia" w:hAnsi="Georgia"/>
          <w:i/>
          <w:iCs/>
          <w:sz w:val="20"/>
          <w:szCs w:val="20"/>
        </w:rPr>
        <w:t>roots</w:t>
      </w:r>
      <w:r w:rsidRPr="00A11AC7">
        <w:rPr>
          <w:rFonts w:ascii="Georgia" w:hAnsi="Georgia"/>
          <w:sz w:val="20"/>
          <w:szCs w:val="20"/>
        </w:rPr>
        <w:t xml:space="preserve">) of </w:t>
      </w:r>
      <w:proofErr w:type="spellStart"/>
      <w:r w:rsidRPr="00A11AC7">
        <w:rPr>
          <w:rFonts w:ascii="Georgia" w:hAnsi="Georgia"/>
          <w:sz w:val="20"/>
          <w:szCs w:val="20"/>
        </w:rPr>
        <w:t>cynefin</w:t>
      </w:r>
      <w:proofErr w:type="spellEnd"/>
      <w:r w:rsidRPr="00A11AC7">
        <w:rPr>
          <w:rFonts w:ascii="Georgia" w:hAnsi="Georgia"/>
          <w:sz w:val="20"/>
          <w:szCs w:val="20"/>
        </w:rPr>
        <w:t xml:space="preserve"> and which reconsider Wales’s relationship to wider histories of migration, international trade and colonialism.</w:t>
      </w:r>
    </w:p>
    <w:p w14:paraId="0BD6C934" w14:textId="77777777" w:rsidR="00A11AC7" w:rsidRPr="00A11AC7" w:rsidRDefault="00A11AC7" w:rsidP="00A11AC7">
      <w:pPr>
        <w:jc w:val="both"/>
        <w:rPr>
          <w:rFonts w:ascii="Georgia" w:hAnsi="Georgia"/>
          <w:sz w:val="20"/>
          <w:szCs w:val="20"/>
        </w:rPr>
      </w:pPr>
      <w:r w:rsidRPr="00A11AC7">
        <w:rPr>
          <w:rFonts w:ascii="Georgia" w:hAnsi="Georgia"/>
          <w:sz w:val="20"/>
          <w:szCs w:val="20"/>
        </w:rPr>
        <w:t>The conference is part of a series of events that mark the bicentenary of St David’s College, Lampeter – forerunner of today’s University of Wales Trinity St David. Relevant papers focusing on histories of educational institutions and rural Wales are thus particularly encouraged.</w:t>
      </w:r>
    </w:p>
    <w:p w14:paraId="49F1968C" w14:textId="77777777" w:rsidR="00A11AC7" w:rsidRPr="00A11AC7" w:rsidRDefault="00A11AC7" w:rsidP="00A11AC7">
      <w:pPr>
        <w:jc w:val="both"/>
        <w:rPr>
          <w:rFonts w:ascii="Georgia" w:hAnsi="Georgia"/>
          <w:sz w:val="20"/>
          <w:szCs w:val="20"/>
        </w:rPr>
      </w:pPr>
      <w:r w:rsidRPr="00A11AC7">
        <w:rPr>
          <w:rFonts w:ascii="Georgia" w:hAnsi="Georgia"/>
          <w:sz w:val="20"/>
          <w:szCs w:val="20"/>
        </w:rPr>
        <w:t>We welcome proposals for papers on themes including (but not limited to):</w:t>
      </w:r>
    </w:p>
    <w:p w14:paraId="54295DB6"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Wales as colony/Wales as coloniser</w:t>
      </w:r>
    </w:p>
    <w:p w14:paraId="51FCFBB0"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Heritage, museums and public history</w:t>
      </w:r>
    </w:p>
    <w:p w14:paraId="71507057"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Memorials, commemoration and anniversaries</w:t>
      </w:r>
    </w:p>
    <w:p w14:paraId="35F2BEE7"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Built and natural landscapes</w:t>
      </w:r>
    </w:p>
    <w:p w14:paraId="3C928327"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Histories of educational institutions</w:t>
      </w:r>
    </w:p>
    <w:p w14:paraId="5BBE43D6"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 xml:space="preserve">The concept of </w:t>
      </w:r>
      <w:proofErr w:type="spellStart"/>
      <w:r w:rsidRPr="00A11AC7">
        <w:rPr>
          <w:rFonts w:ascii="Georgia" w:hAnsi="Georgia"/>
          <w:sz w:val="20"/>
          <w:szCs w:val="20"/>
        </w:rPr>
        <w:t>cynefin</w:t>
      </w:r>
      <w:proofErr w:type="spellEnd"/>
    </w:p>
    <w:p w14:paraId="2D3D4C53"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Migration in Welsh history</w:t>
      </w:r>
    </w:p>
    <w:p w14:paraId="23A5CEFE"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BAME histories in national curricula</w:t>
      </w:r>
    </w:p>
    <w:p w14:paraId="2B029AA6"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The colonial countryside</w:t>
      </w:r>
    </w:p>
    <w:p w14:paraId="1DF3AADF" w14:textId="77777777" w:rsidR="00A11AC7" w:rsidRPr="00A11AC7" w:rsidRDefault="00A11AC7" w:rsidP="00A11AC7">
      <w:pPr>
        <w:pStyle w:val="ListParagraph"/>
        <w:numPr>
          <w:ilvl w:val="0"/>
          <w:numId w:val="1"/>
        </w:numPr>
        <w:jc w:val="both"/>
        <w:rPr>
          <w:rFonts w:ascii="Georgia" w:hAnsi="Georgia"/>
          <w:sz w:val="20"/>
          <w:szCs w:val="20"/>
        </w:rPr>
      </w:pPr>
      <w:r w:rsidRPr="00A11AC7">
        <w:rPr>
          <w:rFonts w:ascii="Georgia" w:hAnsi="Georgia"/>
          <w:sz w:val="20"/>
          <w:szCs w:val="20"/>
        </w:rPr>
        <w:t>Language and identity</w:t>
      </w:r>
    </w:p>
    <w:p w14:paraId="27EEFB50" w14:textId="5A6668CC" w:rsidR="00A11AC7" w:rsidRPr="00A11AC7" w:rsidRDefault="00A11AC7" w:rsidP="00A11AC7">
      <w:pPr>
        <w:jc w:val="both"/>
        <w:rPr>
          <w:rFonts w:ascii="Georgia" w:hAnsi="Georgia"/>
          <w:sz w:val="20"/>
          <w:szCs w:val="20"/>
        </w:rPr>
      </w:pPr>
      <w:r w:rsidRPr="00A11AC7">
        <w:rPr>
          <w:rFonts w:ascii="Georgia" w:hAnsi="Georgia"/>
          <w:sz w:val="20"/>
          <w:szCs w:val="20"/>
        </w:rPr>
        <w:t>Papers should be 20 minutes in length. Please submit a paper proposal of 250 words and a short biography by Friday 2</w:t>
      </w:r>
      <w:r w:rsidR="00F94CB3">
        <w:rPr>
          <w:rFonts w:ascii="Georgia" w:hAnsi="Georgia"/>
          <w:sz w:val="20"/>
          <w:szCs w:val="20"/>
        </w:rPr>
        <w:t>5</w:t>
      </w:r>
      <w:r w:rsidRPr="00A11AC7">
        <w:rPr>
          <w:rFonts w:ascii="Georgia" w:hAnsi="Georgia"/>
          <w:sz w:val="20"/>
          <w:szCs w:val="20"/>
        </w:rPr>
        <w:t xml:space="preserve"> February 2022. We particularly encourage proposals from postgraduates and early-career researchers, and welcome papers delivered through the medium of Welsh.</w:t>
      </w:r>
    </w:p>
    <w:p w14:paraId="162BFEC9" w14:textId="77777777" w:rsidR="00A11AC7" w:rsidRPr="00A11AC7" w:rsidRDefault="00A11AC7" w:rsidP="00A11AC7">
      <w:pPr>
        <w:jc w:val="both"/>
        <w:rPr>
          <w:rFonts w:ascii="Georgia" w:hAnsi="Georgia"/>
          <w:sz w:val="20"/>
          <w:szCs w:val="20"/>
        </w:rPr>
      </w:pPr>
      <w:r w:rsidRPr="00A11AC7">
        <w:rPr>
          <w:rFonts w:ascii="Georgia" w:hAnsi="Georgia"/>
          <w:sz w:val="20"/>
          <w:szCs w:val="20"/>
        </w:rPr>
        <w:t xml:space="preserve">Email proposals and enquiries to: </w:t>
      </w:r>
      <w:hyperlink r:id="rId10" w:history="1">
        <w:r w:rsidRPr="00A11AC7">
          <w:rPr>
            <w:rStyle w:val="Hyperlink"/>
            <w:rFonts w:ascii="Georgia" w:hAnsi="Georgia"/>
            <w:sz w:val="20"/>
            <w:szCs w:val="20"/>
          </w:rPr>
          <w:t>walesandtheworld@uwtsd.ac.uk</w:t>
        </w:r>
      </w:hyperlink>
      <w:r w:rsidRPr="00A11AC7">
        <w:rPr>
          <w:rFonts w:ascii="Georgia" w:hAnsi="Georgia"/>
          <w:sz w:val="20"/>
          <w:szCs w:val="20"/>
        </w:rPr>
        <w:t>.</w:t>
      </w:r>
    </w:p>
    <w:p w14:paraId="2C551F69" w14:textId="77777777" w:rsidR="007961B2" w:rsidRDefault="007961B2"/>
    <w:sectPr w:rsidR="007961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384E5D"/>
    <w:multiLevelType w:val="hybridMultilevel"/>
    <w:tmpl w:val="39E69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1AC7"/>
    <w:rsid w:val="0002730B"/>
    <w:rsid w:val="000443E7"/>
    <w:rsid w:val="000636CD"/>
    <w:rsid w:val="0006742A"/>
    <w:rsid w:val="00082B80"/>
    <w:rsid w:val="00085DC3"/>
    <w:rsid w:val="00091256"/>
    <w:rsid w:val="00091ECD"/>
    <w:rsid w:val="00096949"/>
    <w:rsid w:val="000A5533"/>
    <w:rsid w:val="000A6A10"/>
    <w:rsid w:val="000B52DD"/>
    <w:rsid w:val="000C1229"/>
    <w:rsid w:val="000D7190"/>
    <w:rsid w:val="000E4188"/>
    <w:rsid w:val="00100F45"/>
    <w:rsid w:val="00121491"/>
    <w:rsid w:val="0013658C"/>
    <w:rsid w:val="00141568"/>
    <w:rsid w:val="00162DAA"/>
    <w:rsid w:val="00181D39"/>
    <w:rsid w:val="001A1422"/>
    <w:rsid w:val="001C1CE2"/>
    <w:rsid w:val="001C50EB"/>
    <w:rsid w:val="001D19F4"/>
    <w:rsid w:val="001D3350"/>
    <w:rsid w:val="0020066F"/>
    <w:rsid w:val="00207141"/>
    <w:rsid w:val="00210C90"/>
    <w:rsid w:val="002175CC"/>
    <w:rsid w:val="0023094A"/>
    <w:rsid w:val="00246AB3"/>
    <w:rsid w:val="002506DE"/>
    <w:rsid w:val="002938D4"/>
    <w:rsid w:val="002A1126"/>
    <w:rsid w:val="002B1799"/>
    <w:rsid w:val="002B3809"/>
    <w:rsid w:val="002D05C6"/>
    <w:rsid w:val="002D63E2"/>
    <w:rsid w:val="002E4010"/>
    <w:rsid w:val="00314972"/>
    <w:rsid w:val="003151F9"/>
    <w:rsid w:val="00343105"/>
    <w:rsid w:val="00350A62"/>
    <w:rsid w:val="003750D3"/>
    <w:rsid w:val="003865AD"/>
    <w:rsid w:val="003920F6"/>
    <w:rsid w:val="003C4A0F"/>
    <w:rsid w:val="003C6BF1"/>
    <w:rsid w:val="003D65AE"/>
    <w:rsid w:val="003E1BE5"/>
    <w:rsid w:val="003E5A7C"/>
    <w:rsid w:val="003E5D9A"/>
    <w:rsid w:val="004020B6"/>
    <w:rsid w:val="00402E8E"/>
    <w:rsid w:val="00440610"/>
    <w:rsid w:val="004479A2"/>
    <w:rsid w:val="0048059B"/>
    <w:rsid w:val="004A3D9B"/>
    <w:rsid w:val="004B7F1D"/>
    <w:rsid w:val="004C2D60"/>
    <w:rsid w:val="004E7EE6"/>
    <w:rsid w:val="004F164D"/>
    <w:rsid w:val="004F5A04"/>
    <w:rsid w:val="0050442A"/>
    <w:rsid w:val="00531DD1"/>
    <w:rsid w:val="005422BB"/>
    <w:rsid w:val="005453BF"/>
    <w:rsid w:val="0057062A"/>
    <w:rsid w:val="00571E82"/>
    <w:rsid w:val="00575389"/>
    <w:rsid w:val="005C49A5"/>
    <w:rsid w:val="005E567B"/>
    <w:rsid w:val="005E7701"/>
    <w:rsid w:val="005F0C50"/>
    <w:rsid w:val="005F2C99"/>
    <w:rsid w:val="006164A1"/>
    <w:rsid w:val="006206B3"/>
    <w:rsid w:val="00625394"/>
    <w:rsid w:val="00630AC1"/>
    <w:rsid w:val="00633E0D"/>
    <w:rsid w:val="00650B16"/>
    <w:rsid w:val="00663485"/>
    <w:rsid w:val="0067440B"/>
    <w:rsid w:val="00685095"/>
    <w:rsid w:val="006B1EF8"/>
    <w:rsid w:val="006B22DD"/>
    <w:rsid w:val="006B38C2"/>
    <w:rsid w:val="006B43E7"/>
    <w:rsid w:val="006F5742"/>
    <w:rsid w:val="00701E38"/>
    <w:rsid w:val="007026D7"/>
    <w:rsid w:val="007110FE"/>
    <w:rsid w:val="007120EE"/>
    <w:rsid w:val="0071478B"/>
    <w:rsid w:val="00721CCE"/>
    <w:rsid w:val="007302EF"/>
    <w:rsid w:val="00734DC8"/>
    <w:rsid w:val="0075116E"/>
    <w:rsid w:val="0076090C"/>
    <w:rsid w:val="007652BA"/>
    <w:rsid w:val="00770243"/>
    <w:rsid w:val="00786043"/>
    <w:rsid w:val="00792F5A"/>
    <w:rsid w:val="007961B2"/>
    <w:rsid w:val="00796CC8"/>
    <w:rsid w:val="007A2402"/>
    <w:rsid w:val="007C7281"/>
    <w:rsid w:val="007D22E7"/>
    <w:rsid w:val="007D5D70"/>
    <w:rsid w:val="007F1085"/>
    <w:rsid w:val="007F4CA6"/>
    <w:rsid w:val="007F4E31"/>
    <w:rsid w:val="00801260"/>
    <w:rsid w:val="00810521"/>
    <w:rsid w:val="00816944"/>
    <w:rsid w:val="00825E95"/>
    <w:rsid w:val="00852456"/>
    <w:rsid w:val="00857003"/>
    <w:rsid w:val="00883921"/>
    <w:rsid w:val="00890EE6"/>
    <w:rsid w:val="008A0ED1"/>
    <w:rsid w:val="008C2DD8"/>
    <w:rsid w:val="008D352E"/>
    <w:rsid w:val="008D3C6C"/>
    <w:rsid w:val="008D4FA7"/>
    <w:rsid w:val="008F7019"/>
    <w:rsid w:val="0090342B"/>
    <w:rsid w:val="00904486"/>
    <w:rsid w:val="00904EF0"/>
    <w:rsid w:val="0090561E"/>
    <w:rsid w:val="0090620B"/>
    <w:rsid w:val="009156FA"/>
    <w:rsid w:val="009360BF"/>
    <w:rsid w:val="009405E8"/>
    <w:rsid w:val="00940E85"/>
    <w:rsid w:val="009528CD"/>
    <w:rsid w:val="009827F6"/>
    <w:rsid w:val="009B7416"/>
    <w:rsid w:val="009C034C"/>
    <w:rsid w:val="009E4C12"/>
    <w:rsid w:val="009F4487"/>
    <w:rsid w:val="009F7FA2"/>
    <w:rsid w:val="00A11AC7"/>
    <w:rsid w:val="00A42AFB"/>
    <w:rsid w:val="00A53F56"/>
    <w:rsid w:val="00A645E4"/>
    <w:rsid w:val="00A75091"/>
    <w:rsid w:val="00A90F08"/>
    <w:rsid w:val="00A96E2E"/>
    <w:rsid w:val="00AB2E34"/>
    <w:rsid w:val="00AB357C"/>
    <w:rsid w:val="00AB5401"/>
    <w:rsid w:val="00AC1302"/>
    <w:rsid w:val="00AC4D35"/>
    <w:rsid w:val="00B20050"/>
    <w:rsid w:val="00B25AC1"/>
    <w:rsid w:val="00B5737D"/>
    <w:rsid w:val="00B65390"/>
    <w:rsid w:val="00B673AF"/>
    <w:rsid w:val="00B73E3E"/>
    <w:rsid w:val="00B80C72"/>
    <w:rsid w:val="00B958BF"/>
    <w:rsid w:val="00B95DDB"/>
    <w:rsid w:val="00BB4A54"/>
    <w:rsid w:val="00BC6971"/>
    <w:rsid w:val="00BF7739"/>
    <w:rsid w:val="00C00BDD"/>
    <w:rsid w:val="00C01473"/>
    <w:rsid w:val="00C209C8"/>
    <w:rsid w:val="00C30D1A"/>
    <w:rsid w:val="00C334BF"/>
    <w:rsid w:val="00C34231"/>
    <w:rsid w:val="00C34D0C"/>
    <w:rsid w:val="00C570A1"/>
    <w:rsid w:val="00C608E7"/>
    <w:rsid w:val="00CA0233"/>
    <w:rsid w:val="00CB0A84"/>
    <w:rsid w:val="00CB3B89"/>
    <w:rsid w:val="00CC32F3"/>
    <w:rsid w:val="00CC6647"/>
    <w:rsid w:val="00CD3159"/>
    <w:rsid w:val="00CE06B9"/>
    <w:rsid w:val="00D11DA3"/>
    <w:rsid w:val="00D51463"/>
    <w:rsid w:val="00D53A57"/>
    <w:rsid w:val="00D54558"/>
    <w:rsid w:val="00D620D5"/>
    <w:rsid w:val="00D7023D"/>
    <w:rsid w:val="00D76624"/>
    <w:rsid w:val="00DE7271"/>
    <w:rsid w:val="00DF217C"/>
    <w:rsid w:val="00E140A3"/>
    <w:rsid w:val="00E61366"/>
    <w:rsid w:val="00E64611"/>
    <w:rsid w:val="00E64987"/>
    <w:rsid w:val="00E671FD"/>
    <w:rsid w:val="00E70552"/>
    <w:rsid w:val="00E91C03"/>
    <w:rsid w:val="00EB6A91"/>
    <w:rsid w:val="00EC31CA"/>
    <w:rsid w:val="00F01625"/>
    <w:rsid w:val="00F02C65"/>
    <w:rsid w:val="00F251C8"/>
    <w:rsid w:val="00F33049"/>
    <w:rsid w:val="00F34DF3"/>
    <w:rsid w:val="00F37BFA"/>
    <w:rsid w:val="00F54883"/>
    <w:rsid w:val="00F6433F"/>
    <w:rsid w:val="00F6465C"/>
    <w:rsid w:val="00F7255F"/>
    <w:rsid w:val="00F9260F"/>
    <w:rsid w:val="00F92FE5"/>
    <w:rsid w:val="00F94CB3"/>
    <w:rsid w:val="00F94E9C"/>
    <w:rsid w:val="00FA4398"/>
    <w:rsid w:val="00FA7759"/>
    <w:rsid w:val="00FB2505"/>
    <w:rsid w:val="00FC10D6"/>
    <w:rsid w:val="00FC4B27"/>
    <w:rsid w:val="00FD487D"/>
    <w:rsid w:val="00FE6B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5AEE6"/>
  <w15:chartTrackingRefBased/>
  <w15:docId w15:val="{CD317265-8D34-4A5D-A9E2-AB05B6616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A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1AC7"/>
    <w:pPr>
      <w:ind w:left="720"/>
      <w:contextualSpacing/>
    </w:pPr>
  </w:style>
  <w:style w:type="character" w:styleId="Hyperlink">
    <w:name w:val="Hyperlink"/>
    <w:basedOn w:val="DefaultParagraphFont"/>
    <w:uiPriority w:val="99"/>
    <w:unhideWhenUsed/>
    <w:rsid w:val="00A11A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mailto:walesandtheworld@uwtsd.ac.uk" TargetMode="External"/><Relationship Id="rId4" Type="http://schemas.openxmlformats.org/officeDocument/2006/relationships/numbering" Target="numbering.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4" ma:contentTypeDescription="Create a new document." ma:contentTypeScope="" ma:versionID="0553168103caf1818b305dd2cfcd1f55">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f1acc41b1c62992eca0e41aef1a445d4"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2670289-2B9B-4D50-8534-C00EAED4442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DFC7A92-99E1-4012-9A3A-06B395F9E6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CF2F3E3-D5AC-4725-8496-0A3196563C7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381</Words>
  <Characters>2176</Characters>
  <Application>Microsoft Office Word</Application>
  <DocSecurity>4</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Janet Burton</cp:lastModifiedBy>
  <cp:revision>2</cp:revision>
  <cp:lastPrinted>2021-12-09T14:40:00Z</cp:lastPrinted>
  <dcterms:created xsi:type="dcterms:W3CDTF">2021-12-20T10:23:00Z</dcterms:created>
  <dcterms:modified xsi:type="dcterms:W3CDTF">2021-12-20T10:23:00Z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