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D663C" w14:textId="5AA69E6D" w:rsidR="00070320" w:rsidRDefault="00070320">
      <w:pPr>
        <w:rPr>
          <w:rFonts w:ascii="Times New Roman" w:hAnsi="Times New Roman" w:cs="Times New Roman"/>
          <w:b/>
          <w:bCs/>
          <w:sz w:val="24"/>
          <w:szCs w:val="24"/>
          <w:u w:val="single"/>
        </w:rPr>
      </w:pPr>
      <w:r>
        <w:rPr>
          <w:rFonts w:ascii="Times New Roman" w:hAnsi="Times New Roman" w:cs="Times New Roman"/>
          <w:b/>
          <w:bCs/>
          <w:sz w:val="24"/>
          <w:szCs w:val="24"/>
          <w:u w:val="single"/>
        </w:rPr>
        <w:t>Name:</w:t>
      </w:r>
      <w:r>
        <w:rPr>
          <w:rFonts w:ascii="Times New Roman" w:hAnsi="Times New Roman" w:cs="Times New Roman"/>
          <w:sz w:val="24"/>
          <w:szCs w:val="24"/>
        </w:rPr>
        <w:t xml:space="preserve"> </w:t>
      </w:r>
      <w:r w:rsidRPr="00070320">
        <w:rPr>
          <w:rFonts w:ascii="Times New Roman" w:hAnsi="Times New Roman" w:cs="Times New Roman"/>
          <w:sz w:val="24"/>
          <w:szCs w:val="24"/>
        </w:rPr>
        <w:t>Daniel Taylor</w:t>
      </w:r>
    </w:p>
    <w:p w14:paraId="4053BE7F" w14:textId="439E7228" w:rsidR="00070320" w:rsidRDefault="00070320">
      <w:pPr>
        <w:rPr>
          <w:rFonts w:ascii="Times New Roman" w:hAnsi="Times New Roman" w:cs="Times New Roman"/>
          <w:b/>
          <w:bCs/>
          <w:sz w:val="24"/>
          <w:szCs w:val="24"/>
          <w:u w:val="single"/>
        </w:rPr>
      </w:pPr>
      <w:r>
        <w:rPr>
          <w:rFonts w:ascii="Times New Roman" w:hAnsi="Times New Roman" w:cs="Times New Roman"/>
          <w:b/>
          <w:bCs/>
          <w:sz w:val="24"/>
          <w:szCs w:val="24"/>
          <w:u w:val="single"/>
        </w:rPr>
        <w:t>Student Number:</w:t>
      </w:r>
      <w:r>
        <w:rPr>
          <w:rFonts w:ascii="Times New Roman" w:hAnsi="Times New Roman" w:cs="Times New Roman"/>
          <w:sz w:val="24"/>
          <w:szCs w:val="24"/>
        </w:rPr>
        <w:t xml:space="preserve"> </w:t>
      </w:r>
      <w:r w:rsidRPr="00070320">
        <w:rPr>
          <w:rFonts w:ascii="Times New Roman" w:hAnsi="Times New Roman" w:cs="Times New Roman"/>
          <w:sz w:val="24"/>
          <w:szCs w:val="24"/>
        </w:rPr>
        <w:t>2311575</w:t>
      </w:r>
    </w:p>
    <w:p w14:paraId="1CD029CA" w14:textId="2E91B49A" w:rsidR="00070320" w:rsidRDefault="00070320">
      <w:pPr>
        <w:rPr>
          <w:rFonts w:ascii="Times New Roman" w:hAnsi="Times New Roman" w:cs="Times New Roman"/>
          <w:b/>
          <w:bCs/>
          <w:sz w:val="24"/>
          <w:szCs w:val="24"/>
          <w:u w:val="single"/>
        </w:rPr>
      </w:pPr>
      <w:r>
        <w:rPr>
          <w:rFonts w:ascii="Times New Roman" w:hAnsi="Times New Roman" w:cs="Times New Roman"/>
          <w:b/>
          <w:bCs/>
          <w:sz w:val="24"/>
          <w:szCs w:val="24"/>
          <w:u w:val="single"/>
        </w:rPr>
        <w:t>Word count:</w:t>
      </w:r>
      <w:r w:rsidRPr="00070320">
        <w:rPr>
          <w:rFonts w:ascii="Times New Roman" w:hAnsi="Times New Roman" w:cs="Times New Roman"/>
          <w:sz w:val="24"/>
          <w:szCs w:val="24"/>
        </w:rPr>
        <w:t xml:space="preserve"> 1</w:t>
      </w:r>
      <w:r w:rsidR="00DD0869">
        <w:rPr>
          <w:rFonts w:ascii="Times New Roman" w:hAnsi="Times New Roman" w:cs="Times New Roman"/>
          <w:sz w:val="24"/>
          <w:szCs w:val="24"/>
        </w:rPr>
        <w:t>097</w:t>
      </w:r>
    </w:p>
    <w:p w14:paraId="296F4381" w14:textId="77777777" w:rsidR="00070320" w:rsidRDefault="00070320">
      <w:pPr>
        <w:rPr>
          <w:rFonts w:ascii="Times New Roman" w:hAnsi="Times New Roman" w:cs="Times New Roman"/>
          <w:b/>
          <w:bCs/>
          <w:sz w:val="24"/>
          <w:szCs w:val="24"/>
          <w:u w:val="single"/>
        </w:rPr>
      </w:pPr>
    </w:p>
    <w:p w14:paraId="696F4340" w14:textId="1ADF8041" w:rsidR="00070320" w:rsidRDefault="00070320">
      <w:pPr>
        <w:rPr>
          <w:rFonts w:ascii="Times New Roman" w:hAnsi="Times New Roman" w:cs="Times New Roman"/>
          <w:b/>
          <w:bCs/>
          <w:sz w:val="24"/>
          <w:szCs w:val="24"/>
          <w:u w:val="single"/>
        </w:rPr>
      </w:pPr>
      <w:r>
        <w:rPr>
          <w:rFonts w:ascii="Times New Roman" w:hAnsi="Times New Roman" w:cs="Times New Roman"/>
          <w:b/>
          <w:bCs/>
          <w:sz w:val="24"/>
          <w:szCs w:val="24"/>
          <w:u w:val="single"/>
        </w:rPr>
        <w:t>Infographic submission</w:t>
      </w:r>
    </w:p>
    <w:p w14:paraId="0CFF93F6" w14:textId="77777777" w:rsidR="00070320" w:rsidRDefault="00070320">
      <w:pPr>
        <w:rPr>
          <w:rFonts w:ascii="Times New Roman" w:hAnsi="Times New Roman" w:cs="Times New Roman"/>
          <w:b/>
          <w:bCs/>
          <w:sz w:val="24"/>
          <w:szCs w:val="24"/>
          <w:u w:val="single"/>
        </w:rPr>
      </w:pPr>
    </w:p>
    <w:p w14:paraId="2C8ACE93" w14:textId="18D7CA0E" w:rsidR="00F32A85" w:rsidRDefault="00F32A85">
      <w:pPr>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14:paraId="3E24B64B" w14:textId="77777777" w:rsidR="00F45C68" w:rsidRDefault="00F45C68">
      <w:pPr>
        <w:rPr>
          <w:rFonts w:ascii="Times New Roman" w:hAnsi="Times New Roman" w:cs="Times New Roman"/>
          <w:b/>
          <w:bCs/>
          <w:sz w:val="24"/>
          <w:szCs w:val="24"/>
          <w:u w:val="single"/>
        </w:rPr>
      </w:pPr>
    </w:p>
    <w:p w14:paraId="48C6A7DF" w14:textId="639E8ECD" w:rsidR="00F32A85" w:rsidRDefault="00BC77E7">
      <w:pPr>
        <w:rPr>
          <w:rFonts w:ascii="Times New Roman" w:hAnsi="Times New Roman" w:cs="Times New Roman"/>
          <w:sz w:val="24"/>
          <w:szCs w:val="24"/>
        </w:rPr>
      </w:pPr>
      <w:r>
        <w:rPr>
          <w:rFonts w:ascii="Times New Roman" w:hAnsi="Times New Roman" w:cs="Times New Roman"/>
          <w:sz w:val="24"/>
          <w:szCs w:val="24"/>
        </w:rPr>
        <w:t>Organisations</w:t>
      </w:r>
      <w:r w:rsidR="00F32A85">
        <w:rPr>
          <w:rFonts w:ascii="Times New Roman" w:hAnsi="Times New Roman" w:cs="Times New Roman"/>
          <w:sz w:val="24"/>
          <w:szCs w:val="24"/>
        </w:rPr>
        <w:t xml:space="preserve"> </w:t>
      </w:r>
      <w:r w:rsidR="005039F0">
        <w:rPr>
          <w:rFonts w:ascii="Times New Roman" w:hAnsi="Times New Roman" w:cs="Times New Roman"/>
          <w:sz w:val="24"/>
          <w:szCs w:val="24"/>
        </w:rPr>
        <w:t>should</w:t>
      </w:r>
      <w:r w:rsidR="00F32A85">
        <w:rPr>
          <w:rFonts w:ascii="Times New Roman" w:hAnsi="Times New Roman" w:cs="Times New Roman"/>
          <w:sz w:val="24"/>
          <w:szCs w:val="24"/>
        </w:rPr>
        <w:t xml:space="preserve"> be aware of factors which could affect them, often these factors need to be established</w:t>
      </w:r>
      <w:r w:rsidR="005039F0">
        <w:rPr>
          <w:rFonts w:ascii="Times New Roman" w:hAnsi="Times New Roman" w:cs="Times New Roman"/>
          <w:sz w:val="24"/>
          <w:szCs w:val="24"/>
        </w:rPr>
        <w:t xml:space="preserve"> and</w:t>
      </w:r>
      <w:r w:rsidR="00F32A85">
        <w:rPr>
          <w:rFonts w:ascii="Times New Roman" w:hAnsi="Times New Roman" w:cs="Times New Roman"/>
          <w:sz w:val="24"/>
          <w:szCs w:val="24"/>
        </w:rPr>
        <w:t xml:space="preserve"> </w:t>
      </w:r>
      <w:r w:rsidR="006064A7">
        <w:rPr>
          <w:rFonts w:ascii="Times New Roman" w:hAnsi="Times New Roman" w:cs="Times New Roman"/>
          <w:sz w:val="24"/>
          <w:szCs w:val="24"/>
        </w:rPr>
        <w:t>reviewed</w:t>
      </w:r>
      <w:r w:rsidR="00F32A85">
        <w:rPr>
          <w:rFonts w:ascii="Times New Roman" w:hAnsi="Times New Roman" w:cs="Times New Roman"/>
          <w:sz w:val="24"/>
          <w:szCs w:val="24"/>
        </w:rPr>
        <w:t xml:space="preserve">. There are </w:t>
      </w:r>
      <w:r w:rsidR="005039F0">
        <w:rPr>
          <w:rFonts w:ascii="Times New Roman" w:hAnsi="Times New Roman" w:cs="Times New Roman"/>
          <w:sz w:val="24"/>
          <w:szCs w:val="24"/>
        </w:rPr>
        <w:t>analytical</w:t>
      </w:r>
      <w:r w:rsidR="00F32A85">
        <w:rPr>
          <w:rFonts w:ascii="Times New Roman" w:hAnsi="Times New Roman" w:cs="Times New Roman"/>
          <w:sz w:val="24"/>
          <w:szCs w:val="24"/>
        </w:rPr>
        <w:t xml:space="preserve"> tools which can assist organisations with this. </w:t>
      </w:r>
      <w:r w:rsidR="00F32A85" w:rsidRPr="00F32A85">
        <w:rPr>
          <w:rFonts w:ascii="Times New Roman" w:hAnsi="Times New Roman" w:cs="Times New Roman"/>
          <w:sz w:val="24"/>
          <w:szCs w:val="24"/>
        </w:rPr>
        <w:t xml:space="preserve">A PESTLE </w:t>
      </w:r>
      <w:r w:rsidR="00F32A85">
        <w:rPr>
          <w:rFonts w:ascii="Times New Roman" w:hAnsi="Times New Roman" w:cs="Times New Roman"/>
          <w:sz w:val="24"/>
          <w:szCs w:val="24"/>
        </w:rPr>
        <w:t>reviews six</w:t>
      </w:r>
      <w:r w:rsidR="00F32A85" w:rsidRPr="00F32A85">
        <w:rPr>
          <w:rFonts w:ascii="Times New Roman" w:hAnsi="Times New Roman" w:cs="Times New Roman"/>
          <w:sz w:val="24"/>
          <w:szCs w:val="24"/>
        </w:rPr>
        <w:t xml:space="preserve"> external factors (Political, Economic, Sociological, Technological, Legal and Environmental) that influence an organisation</w:t>
      </w:r>
      <w:r w:rsidR="00F32A85">
        <w:rPr>
          <w:rFonts w:ascii="Times New Roman" w:hAnsi="Times New Roman" w:cs="Times New Roman"/>
          <w:sz w:val="24"/>
          <w:szCs w:val="24"/>
        </w:rPr>
        <w:t>. With overall aim of increasing opportunities and reducing threats</w:t>
      </w:r>
      <w:r w:rsidR="00E76C87">
        <w:rPr>
          <w:rFonts w:ascii="Times New Roman" w:hAnsi="Times New Roman" w:cs="Times New Roman"/>
          <w:sz w:val="24"/>
          <w:szCs w:val="24"/>
        </w:rPr>
        <w:t xml:space="preserve"> </w:t>
      </w:r>
      <w:r w:rsidR="00F32A85">
        <w:rPr>
          <w:rFonts w:ascii="Times New Roman" w:hAnsi="Times New Roman" w:cs="Times New Roman"/>
          <w:sz w:val="24"/>
          <w:szCs w:val="24"/>
        </w:rPr>
        <w:t>(</w:t>
      </w:r>
      <w:r w:rsidR="00496B34">
        <w:rPr>
          <w:rFonts w:ascii="Times New Roman" w:hAnsi="Times New Roman" w:cs="Times New Roman"/>
          <w:sz w:val="24"/>
          <w:szCs w:val="24"/>
        </w:rPr>
        <w:t>Battista, 2023</w:t>
      </w:r>
      <w:r w:rsidR="00F32A85">
        <w:rPr>
          <w:rFonts w:ascii="Times New Roman" w:hAnsi="Times New Roman" w:cs="Times New Roman"/>
          <w:sz w:val="24"/>
          <w:szCs w:val="24"/>
        </w:rPr>
        <w:t>)</w:t>
      </w:r>
      <w:r w:rsidR="00F11DB6">
        <w:rPr>
          <w:rFonts w:ascii="Times New Roman" w:hAnsi="Times New Roman" w:cs="Times New Roman"/>
          <w:sz w:val="24"/>
          <w:szCs w:val="24"/>
        </w:rPr>
        <w:t>.</w:t>
      </w:r>
      <w:r w:rsidR="0013238D">
        <w:rPr>
          <w:rFonts w:ascii="Times New Roman" w:hAnsi="Times New Roman" w:cs="Times New Roman"/>
          <w:sz w:val="24"/>
          <w:szCs w:val="24"/>
        </w:rPr>
        <w:t xml:space="preserve"> </w:t>
      </w:r>
      <w:r w:rsidR="00596ADA">
        <w:rPr>
          <w:rFonts w:ascii="Times New Roman" w:hAnsi="Times New Roman" w:cs="Times New Roman"/>
          <w:sz w:val="24"/>
          <w:szCs w:val="24"/>
        </w:rPr>
        <w:t>F</w:t>
      </w:r>
      <w:r w:rsidR="0013238D">
        <w:rPr>
          <w:rFonts w:ascii="Times New Roman" w:hAnsi="Times New Roman" w:cs="Times New Roman"/>
          <w:sz w:val="24"/>
          <w:szCs w:val="24"/>
        </w:rPr>
        <w:t>ocusing on external factors</w:t>
      </w:r>
      <w:r w:rsidR="00596ADA">
        <w:rPr>
          <w:rFonts w:ascii="Times New Roman" w:hAnsi="Times New Roman" w:cs="Times New Roman"/>
          <w:sz w:val="24"/>
          <w:szCs w:val="24"/>
        </w:rPr>
        <w:t xml:space="preserve"> can</w:t>
      </w:r>
      <w:r w:rsidR="0013238D">
        <w:rPr>
          <w:rFonts w:ascii="Times New Roman" w:hAnsi="Times New Roman" w:cs="Times New Roman"/>
          <w:sz w:val="24"/>
          <w:szCs w:val="24"/>
        </w:rPr>
        <w:t xml:space="preserve"> restrict the </w:t>
      </w:r>
      <w:r w:rsidR="00596ADA">
        <w:rPr>
          <w:rFonts w:ascii="Times New Roman" w:hAnsi="Times New Roman" w:cs="Times New Roman"/>
          <w:sz w:val="24"/>
          <w:szCs w:val="24"/>
        </w:rPr>
        <w:t xml:space="preserve">amount </w:t>
      </w:r>
      <w:r w:rsidR="0013238D">
        <w:rPr>
          <w:rFonts w:ascii="Times New Roman" w:hAnsi="Times New Roman" w:cs="Times New Roman"/>
          <w:sz w:val="24"/>
          <w:szCs w:val="24"/>
        </w:rPr>
        <w:t xml:space="preserve">examination it can provide. In comparison </w:t>
      </w:r>
      <w:r w:rsidR="006064A7">
        <w:rPr>
          <w:rFonts w:ascii="Times New Roman" w:hAnsi="Times New Roman" w:cs="Times New Roman"/>
          <w:sz w:val="24"/>
          <w:szCs w:val="24"/>
        </w:rPr>
        <w:t>a SWOT</w:t>
      </w:r>
      <w:r w:rsidR="0013238D">
        <w:rPr>
          <w:rFonts w:ascii="Times New Roman" w:hAnsi="Times New Roman" w:cs="Times New Roman"/>
          <w:sz w:val="24"/>
          <w:szCs w:val="24"/>
        </w:rPr>
        <w:t xml:space="preserve"> can look at an </w:t>
      </w:r>
      <w:r w:rsidR="003B6581">
        <w:rPr>
          <w:rFonts w:ascii="Times New Roman" w:hAnsi="Times New Roman" w:cs="Times New Roman"/>
          <w:sz w:val="24"/>
          <w:szCs w:val="24"/>
        </w:rPr>
        <w:t>organisation</w:t>
      </w:r>
      <w:r w:rsidR="00496B34">
        <w:rPr>
          <w:rFonts w:ascii="Times New Roman" w:hAnsi="Times New Roman" w:cs="Times New Roman"/>
          <w:sz w:val="24"/>
          <w:szCs w:val="24"/>
        </w:rPr>
        <w:t>s</w:t>
      </w:r>
      <w:r w:rsidR="003B6581">
        <w:rPr>
          <w:rFonts w:ascii="Times New Roman" w:hAnsi="Times New Roman" w:cs="Times New Roman"/>
          <w:sz w:val="24"/>
          <w:szCs w:val="24"/>
        </w:rPr>
        <w:t xml:space="preserve"> (Strengths, Weaknesses, Opportunities &amp; Threats)</w:t>
      </w:r>
      <w:r w:rsidR="006064A7">
        <w:rPr>
          <w:rFonts w:ascii="Times New Roman" w:hAnsi="Times New Roman" w:cs="Times New Roman"/>
          <w:sz w:val="24"/>
          <w:szCs w:val="24"/>
        </w:rPr>
        <w:t xml:space="preserve"> </w:t>
      </w:r>
      <w:r w:rsidR="0013238D">
        <w:rPr>
          <w:rFonts w:ascii="Times New Roman" w:hAnsi="Times New Roman" w:cs="Times New Roman"/>
          <w:sz w:val="24"/>
          <w:szCs w:val="24"/>
        </w:rPr>
        <w:t>these factors are both internal and external</w:t>
      </w:r>
      <w:r w:rsidR="003B6581">
        <w:rPr>
          <w:rFonts w:ascii="Times New Roman" w:hAnsi="Times New Roman" w:cs="Times New Roman"/>
          <w:sz w:val="24"/>
          <w:szCs w:val="24"/>
        </w:rPr>
        <w:t xml:space="preserve"> (</w:t>
      </w:r>
      <w:r w:rsidR="007E5876">
        <w:rPr>
          <w:rFonts w:ascii="Times New Roman" w:hAnsi="Times New Roman" w:cs="Times New Roman"/>
          <w:sz w:val="24"/>
          <w:szCs w:val="24"/>
        </w:rPr>
        <w:t>Haan</w:t>
      </w:r>
      <w:r w:rsidR="003B6581">
        <w:rPr>
          <w:rFonts w:ascii="Times New Roman" w:hAnsi="Times New Roman" w:cs="Times New Roman"/>
          <w:sz w:val="24"/>
          <w:szCs w:val="24"/>
        </w:rPr>
        <w:t>, 2023)</w:t>
      </w:r>
      <w:r w:rsidR="00F11DB6">
        <w:rPr>
          <w:rFonts w:ascii="Times New Roman" w:hAnsi="Times New Roman" w:cs="Times New Roman"/>
          <w:sz w:val="24"/>
          <w:szCs w:val="24"/>
        </w:rPr>
        <w:t>.</w:t>
      </w:r>
      <w:r w:rsidR="0013238D">
        <w:rPr>
          <w:rFonts w:ascii="Times New Roman" w:hAnsi="Times New Roman" w:cs="Times New Roman"/>
          <w:sz w:val="24"/>
          <w:szCs w:val="24"/>
        </w:rPr>
        <w:t xml:space="preserve"> These tools can </w:t>
      </w:r>
      <w:r w:rsidR="003F0D2B">
        <w:rPr>
          <w:rFonts w:ascii="Times New Roman" w:hAnsi="Times New Roman" w:cs="Times New Roman"/>
          <w:sz w:val="24"/>
          <w:szCs w:val="24"/>
        </w:rPr>
        <w:t>b</w:t>
      </w:r>
      <w:r w:rsidR="0013238D">
        <w:rPr>
          <w:rFonts w:ascii="Times New Roman" w:hAnsi="Times New Roman" w:cs="Times New Roman"/>
          <w:sz w:val="24"/>
          <w:szCs w:val="24"/>
        </w:rPr>
        <w:t xml:space="preserve">e used in conduction with each other to give a more holistic review of factors which could affect an organisation. </w:t>
      </w:r>
      <w:r w:rsidR="003F0D2B" w:rsidRPr="003F0D2B">
        <w:rPr>
          <w:rFonts w:ascii="Times New Roman" w:hAnsi="Times New Roman" w:cs="Times New Roman"/>
          <w:sz w:val="24"/>
          <w:szCs w:val="24"/>
        </w:rPr>
        <w:t>Vardopoulos</w:t>
      </w:r>
      <w:r w:rsidR="003F0D2B">
        <w:rPr>
          <w:rFonts w:ascii="Times New Roman" w:hAnsi="Times New Roman" w:cs="Times New Roman"/>
          <w:sz w:val="24"/>
          <w:szCs w:val="24"/>
        </w:rPr>
        <w:t xml:space="preserve"> et al.</w:t>
      </w:r>
      <w:r w:rsidR="00CB5AC0">
        <w:rPr>
          <w:rFonts w:ascii="Times New Roman" w:hAnsi="Times New Roman" w:cs="Times New Roman"/>
          <w:sz w:val="24"/>
          <w:szCs w:val="24"/>
        </w:rPr>
        <w:t>,</w:t>
      </w:r>
      <w:r w:rsidR="003F0D2B">
        <w:rPr>
          <w:rFonts w:ascii="Times New Roman" w:hAnsi="Times New Roman" w:cs="Times New Roman"/>
          <w:sz w:val="24"/>
          <w:szCs w:val="24"/>
        </w:rPr>
        <w:t xml:space="preserve"> (2023) used this approach and outlining the tools were an </w:t>
      </w:r>
      <w:r w:rsidR="003F0D2B" w:rsidRPr="003F0D2B">
        <w:rPr>
          <w:rFonts w:ascii="Times New Roman" w:hAnsi="Times New Roman" w:cs="Times New Roman"/>
          <w:sz w:val="24"/>
          <w:szCs w:val="24"/>
        </w:rPr>
        <w:t xml:space="preserve">effective way of </w:t>
      </w:r>
      <w:r w:rsidR="003F0D2B">
        <w:rPr>
          <w:rFonts w:ascii="Times New Roman" w:hAnsi="Times New Roman" w:cs="Times New Roman"/>
          <w:sz w:val="24"/>
          <w:szCs w:val="24"/>
        </w:rPr>
        <w:t>analysis outcomes.</w:t>
      </w:r>
    </w:p>
    <w:p w14:paraId="50EED945" w14:textId="77777777" w:rsidR="003F0D2B" w:rsidRPr="003F0D2B" w:rsidRDefault="003F0D2B">
      <w:pPr>
        <w:rPr>
          <w:rFonts w:ascii="Times New Roman" w:hAnsi="Times New Roman" w:cs="Times New Roman"/>
          <w:sz w:val="24"/>
          <w:szCs w:val="24"/>
        </w:rPr>
      </w:pPr>
    </w:p>
    <w:p w14:paraId="177D4EB4" w14:textId="6423B43E" w:rsidR="00DE3C85" w:rsidRDefault="00D65668">
      <w:pPr>
        <w:rPr>
          <w:rFonts w:ascii="Times New Roman" w:hAnsi="Times New Roman" w:cs="Times New Roman"/>
          <w:b/>
          <w:bCs/>
          <w:sz w:val="24"/>
          <w:szCs w:val="24"/>
          <w:u w:val="single"/>
        </w:rPr>
      </w:pPr>
      <w:r w:rsidRPr="00D65668">
        <w:rPr>
          <w:rFonts w:ascii="Times New Roman" w:hAnsi="Times New Roman" w:cs="Times New Roman"/>
          <w:b/>
          <w:bCs/>
          <w:sz w:val="24"/>
          <w:szCs w:val="24"/>
          <w:u w:val="single"/>
        </w:rPr>
        <w:t>Economical Factor</w:t>
      </w:r>
    </w:p>
    <w:p w14:paraId="54130506" w14:textId="77777777" w:rsidR="00AB7CE9" w:rsidRDefault="00AB7CE9">
      <w:pPr>
        <w:rPr>
          <w:rFonts w:ascii="Times New Roman" w:hAnsi="Times New Roman" w:cs="Times New Roman"/>
          <w:b/>
          <w:bCs/>
          <w:sz w:val="24"/>
          <w:szCs w:val="24"/>
          <w:u w:val="single"/>
        </w:rPr>
      </w:pPr>
    </w:p>
    <w:p w14:paraId="43123424" w14:textId="4BEB0C40" w:rsidR="00AB7CE9" w:rsidRDefault="00AB7CE9">
      <w:pPr>
        <w:rPr>
          <w:rFonts w:ascii="Times New Roman" w:hAnsi="Times New Roman" w:cs="Times New Roman"/>
          <w:sz w:val="24"/>
          <w:szCs w:val="24"/>
        </w:rPr>
      </w:pPr>
      <w:r>
        <w:rPr>
          <w:rFonts w:ascii="Times New Roman" w:hAnsi="Times New Roman" w:cs="Times New Roman"/>
          <w:sz w:val="24"/>
          <w:szCs w:val="24"/>
        </w:rPr>
        <w:t>Currently</w:t>
      </w:r>
      <w:r w:rsidR="00B64E04">
        <w:rPr>
          <w:rFonts w:ascii="Times New Roman" w:hAnsi="Times New Roman" w:cs="Times New Roman"/>
          <w:sz w:val="24"/>
          <w:szCs w:val="24"/>
        </w:rPr>
        <w:t>,</w:t>
      </w:r>
      <w:r>
        <w:rPr>
          <w:rFonts w:ascii="Times New Roman" w:hAnsi="Times New Roman" w:cs="Times New Roman"/>
          <w:sz w:val="24"/>
          <w:szCs w:val="24"/>
        </w:rPr>
        <w:t xml:space="preserve"> the </w:t>
      </w:r>
      <w:r w:rsidR="005377E8">
        <w:rPr>
          <w:rFonts w:ascii="Times New Roman" w:hAnsi="Times New Roman" w:cs="Times New Roman"/>
          <w:sz w:val="24"/>
          <w:szCs w:val="24"/>
        </w:rPr>
        <w:t>cost-of-living</w:t>
      </w:r>
      <w:r>
        <w:rPr>
          <w:rFonts w:ascii="Times New Roman" w:hAnsi="Times New Roman" w:cs="Times New Roman"/>
          <w:sz w:val="24"/>
          <w:szCs w:val="24"/>
        </w:rPr>
        <w:t xml:space="preserve"> crisis </w:t>
      </w:r>
      <w:r w:rsidR="00B64E04">
        <w:rPr>
          <w:rFonts w:ascii="Times New Roman" w:hAnsi="Times New Roman" w:cs="Times New Roman"/>
          <w:sz w:val="24"/>
          <w:szCs w:val="24"/>
        </w:rPr>
        <w:t>in the</w:t>
      </w:r>
      <w:r>
        <w:rPr>
          <w:rFonts w:ascii="Times New Roman" w:hAnsi="Times New Roman" w:cs="Times New Roman"/>
          <w:sz w:val="24"/>
          <w:szCs w:val="24"/>
        </w:rPr>
        <w:t xml:space="preserve"> United Kingdom is </w:t>
      </w:r>
      <w:r w:rsidR="00B64E04">
        <w:rPr>
          <w:rFonts w:ascii="Times New Roman" w:hAnsi="Times New Roman" w:cs="Times New Roman"/>
          <w:sz w:val="24"/>
          <w:szCs w:val="24"/>
        </w:rPr>
        <w:t>continuing to put pressure on</w:t>
      </w:r>
      <w:r>
        <w:rPr>
          <w:rFonts w:ascii="Times New Roman" w:hAnsi="Times New Roman" w:cs="Times New Roman"/>
          <w:sz w:val="24"/>
          <w:szCs w:val="24"/>
        </w:rPr>
        <w:t xml:space="preserve"> </w:t>
      </w:r>
      <w:r w:rsidR="00B64E04">
        <w:rPr>
          <w:rFonts w:ascii="Times New Roman" w:hAnsi="Times New Roman" w:cs="Times New Roman"/>
          <w:sz w:val="24"/>
          <w:szCs w:val="24"/>
        </w:rPr>
        <w:t>organisations and its employees.</w:t>
      </w:r>
      <w:r w:rsidR="00F45C68">
        <w:rPr>
          <w:rFonts w:ascii="Times New Roman" w:hAnsi="Times New Roman" w:cs="Times New Roman"/>
          <w:sz w:val="24"/>
          <w:szCs w:val="24"/>
        </w:rPr>
        <w:t xml:space="preserve"> Cotton</w:t>
      </w:r>
      <w:r w:rsidR="00B64E04">
        <w:rPr>
          <w:rFonts w:ascii="Times New Roman" w:hAnsi="Times New Roman" w:cs="Times New Roman"/>
          <w:sz w:val="24"/>
          <w:szCs w:val="24"/>
        </w:rPr>
        <w:t xml:space="preserve"> (2023) </w:t>
      </w:r>
      <w:r w:rsidR="003270CD">
        <w:rPr>
          <w:rFonts w:ascii="Times New Roman" w:hAnsi="Times New Roman" w:cs="Times New Roman"/>
          <w:sz w:val="24"/>
          <w:szCs w:val="24"/>
        </w:rPr>
        <w:t>outlined</w:t>
      </w:r>
      <w:r w:rsidR="00B64E04">
        <w:rPr>
          <w:rFonts w:ascii="Times New Roman" w:hAnsi="Times New Roman" w:cs="Times New Roman"/>
          <w:sz w:val="24"/>
          <w:szCs w:val="24"/>
        </w:rPr>
        <w:t xml:space="preserve"> employees </w:t>
      </w:r>
      <w:r w:rsidR="00F45C68">
        <w:rPr>
          <w:rFonts w:ascii="Times New Roman" w:hAnsi="Times New Roman" w:cs="Times New Roman"/>
          <w:sz w:val="24"/>
          <w:szCs w:val="24"/>
        </w:rPr>
        <w:t xml:space="preserve">views </w:t>
      </w:r>
      <w:r w:rsidR="00222FCD">
        <w:rPr>
          <w:rFonts w:ascii="Times New Roman" w:hAnsi="Times New Roman" w:cs="Times New Roman"/>
          <w:sz w:val="24"/>
          <w:szCs w:val="24"/>
        </w:rPr>
        <w:t>detailing</w:t>
      </w:r>
      <w:r w:rsidR="00F45C68">
        <w:rPr>
          <w:rFonts w:ascii="Times New Roman" w:hAnsi="Times New Roman" w:cs="Times New Roman"/>
          <w:sz w:val="24"/>
          <w:szCs w:val="24"/>
        </w:rPr>
        <w:t xml:space="preserve"> they </w:t>
      </w:r>
      <w:r w:rsidR="00B64E04">
        <w:rPr>
          <w:rFonts w:ascii="Times New Roman" w:hAnsi="Times New Roman" w:cs="Times New Roman"/>
          <w:sz w:val="24"/>
          <w:szCs w:val="24"/>
        </w:rPr>
        <w:t xml:space="preserve">were struggling with the increased costs of bills and </w:t>
      </w:r>
      <w:r w:rsidR="005377E8">
        <w:rPr>
          <w:rFonts w:ascii="Times New Roman" w:hAnsi="Times New Roman" w:cs="Times New Roman"/>
          <w:sz w:val="24"/>
          <w:szCs w:val="24"/>
        </w:rPr>
        <w:t xml:space="preserve">their </w:t>
      </w:r>
      <w:r w:rsidR="00B64E04">
        <w:rPr>
          <w:rFonts w:ascii="Times New Roman" w:hAnsi="Times New Roman" w:cs="Times New Roman"/>
          <w:sz w:val="24"/>
          <w:szCs w:val="24"/>
        </w:rPr>
        <w:t>pay was not enough to support them. The percentage of individuals within the public sector who felt their wages w</w:t>
      </w:r>
      <w:r w:rsidR="00013F73">
        <w:rPr>
          <w:rFonts w:ascii="Times New Roman" w:hAnsi="Times New Roman" w:cs="Times New Roman"/>
          <w:sz w:val="24"/>
          <w:szCs w:val="24"/>
        </w:rPr>
        <w:t>ere</w:t>
      </w:r>
      <w:r w:rsidR="00B64E04">
        <w:rPr>
          <w:rFonts w:ascii="Times New Roman" w:hAnsi="Times New Roman" w:cs="Times New Roman"/>
          <w:sz w:val="24"/>
          <w:szCs w:val="24"/>
        </w:rPr>
        <w:t xml:space="preserve"> acceptable was at the lowest</w:t>
      </w:r>
      <w:r w:rsidR="00013F73">
        <w:rPr>
          <w:rFonts w:ascii="Times New Roman" w:hAnsi="Times New Roman" w:cs="Times New Roman"/>
          <w:sz w:val="24"/>
          <w:szCs w:val="24"/>
        </w:rPr>
        <w:t>. This was further evidenced by the Office for National Statistics (ONS) (2023</w:t>
      </w:r>
      <w:r w:rsidR="003E748A">
        <w:rPr>
          <w:rFonts w:ascii="Times New Roman" w:hAnsi="Times New Roman" w:cs="Times New Roman"/>
          <w:sz w:val="24"/>
          <w:szCs w:val="24"/>
        </w:rPr>
        <w:t>a</w:t>
      </w:r>
      <w:r w:rsidR="00013F73">
        <w:rPr>
          <w:rFonts w:ascii="Times New Roman" w:hAnsi="Times New Roman" w:cs="Times New Roman"/>
          <w:sz w:val="24"/>
          <w:szCs w:val="24"/>
        </w:rPr>
        <w:t>) which confirmed that the average pay growth in the private sector was over 3% more than the public sector from October – December 2022. However, following pay awards during 2023, ONS (2023</w:t>
      </w:r>
      <w:r w:rsidR="003E748A">
        <w:rPr>
          <w:rFonts w:ascii="Times New Roman" w:hAnsi="Times New Roman" w:cs="Times New Roman"/>
          <w:sz w:val="24"/>
          <w:szCs w:val="24"/>
        </w:rPr>
        <w:t>b</w:t>
      </w:r>
      <w:r w:rsidR="00013F73">
        <w:rPr>
          <w:rFonts w:ascii="Times New Roman" w:hAnsi="Times New Roman" w:cs="Times New Roman"/>
          <w:sz w:val="24"/>
          <w:szCs w:val="24"/>
        </w:rPr>
        <w:t>) recorded that annual average pay growth during July to September 2023 for the public sector was 7.3% highest since 200</w:t>
      </w:r>
      <w:r w:rsidR="006325D8">
        <w:rPr>
          <w:rFonts w:ascii="Times New Roman" w:hAnsi="Times New Roman" w:cs="Times New Roman"/>
          <w:sz w:val="24"/>
          <w:szCs w:val="24"/>
        </w:rPr>
        <w:t>1</w:t>
      </w:r>
      <w:r w:rsidR="00013F73">
        <w:rPr>
          <w:rFonts w:ascii="Times New Roman" w:hAnsi="Times New Roman" w:cs="Times New Roman"/>
          <w:sz w:val="24"/>
          <w:szCs w:val="24"/>
        </w:rPr>
        <w:t xml:space="preserve">, but still lower than the private sector. </w:t>
      </w:r>
    </w:p>
    <w:p w14:paraId="649478CD" w14:textId="0FAA6F3F" w:rsidR="006325D8" w:rsidRPr="00013F73" w:rsidRDefault="006325D8">
      <w:pPr>
        <w:rPr>
          <w:rFonts w:ascii="Times New Roman" w:hAnsi="Times New Roman" w:cs="Times New Roman"/>
          <w:sz w:val="24"/>
          <w:szCs w:val="24"/>
        </w:rPr>
      </w:pPr>
      <w:r>
        <w:rPr>
          <w:rFonts w:ascii="Times New Roman" w:hAnsi="Times New Roman" w:cs="Times New Roman"/>
          <w:sz w:val="24"/>
          <w:szCs w:val="24"/>
        </w:rPr>
        <w:t>S</w:t>
      </w:r>
      <w:r w:rsidR="005377E8">
        <w:rPr>
          <w:rFonts w:ascii="Times New Roman" w:hAnsi="Times New Roman" w:cs="Times New Roman"/>
          <w:sz w:val="24"/>
          <w:szCs w:val="24"/>
        </w:rPr>
        <w:t>outh Wales Police (SWP)</w:t>
      </w:r>
      <w:r>
        <w:rPr>
          <w:rFonts w:ascii="Times New Roman" w:hAnsi="Times New Roman" w:cs="Times New Roman"/>
          <w:sz w:val="24"/>
          <w:szCs w:val="24"/>
        </w:rPr>
        <w:t xml:space="preserve"> HR, need to be mindful of difficulties both officers and staff are faced with currently and ensure support is maintained. SWP does have </w:t>
      </w:r>
      <w:r w:rsidR="00F845B8">
        <w:rPr>
          <w:rFonts w:ascii="Times New Roman" w:hAnsi="Times New Roman" w:cs="Times New Roman"/>
          <w:sz w:val="24"/>
          <w:szCs w:val="24"/>
        </w:rPr>
        <w:t>Financial Wellbeing packages</w:t>
      </w:r>
      <w:r>
        <w:rPr>
          <w:rFonts w:ascii="Times New Roman" w:hAnsi="Times New Roman" w:cs="Times New Roman"/>
          <w:sz w:val="24"/>
          <w:szCs w:val="24"/>
        </w:rPr>
        <w:t xml:space="preserve"> in place to support such as toolkits, </w:t>
      </w:r>
      <w:r w:rsidR="001D10BC">
        <w:rPr>
          <w:rFonts w:ascii="Times New Roman" w:hAnsi="Times New Roman" w:cs="Times New Roman"/>
          <w:sz w:val="24"/>
          <w:szCs w:val="24"/>
        </w:rPr>
        <w:t>budgeting,</w:t>
      </w:r>
      <w:r>
        <w:rPr>
          <w:rFonts w:ascii="Times New Roman" w:hAnsi="Times New Roman" w:cs="Times New Roman"/>
          <w:sz w:val="24"/>
          <w:szCs w:val="24"/>
        </w:rPr>
        <w:t xml:space="preserve"> and savings support. HR will be key in ensuring this message is delivered to all officers and staff.</w:t>
      </w:r>
      <w:r w:rsidR="0004318F">
        <w:rPr>
          <w:rFonts w:ascii="Times New Roman" w:hAnsi="Times New Roman" w:cs="Times New Roman"/>
          <w:sz w:val="24"/>
          <w:szCs w:val="24"/>
        </w:rPr>
        <w:t xml:space="preserve"> </w:t>
      </w:r>
      <w:r w:rsidR="00F845B8">
        <w:rPr>
          <w:rFonts w:ascii="Times New Roman" w:hAnsi="Times New Roman" w:cs="Times New Roman"/>
          <w:sz w:val="24"/>
          <w:szCs w:val="24"/>
        </w:rPr>
        <w:t>The effectiveness of these measure</w:t>
      </w:r>
      <w:r w:rsidR="009049C7">
        <w:rPr>
          <w:rFonts w:ascii="Times New Roman" w:hAnsi="Times New Roman" w:cs="Times New Roman"/>
          <w:sz w:val="24"/>
          <w:szCs w:val="24"/>
        </w:rPr>
        <w:t>s</w:t>
      </w:r>
      <w:r w:rsidR="00F845B8">
        <w:rPr>
          <w:rFonts w:ascii="Times New Roman" w:hAnsi="Times New Roman" w:cs="Times New Roman"/>
          <w:sz w:val="24"/>
          <w:szCs w:val="24"/>
        </w:rPr>
        <w:t xml:space="preserve"> will need to be reviewed to show </w:t>
      </w:r>
      <w:r w:rsidR="005377E8">
        <w:rPr>
          <w:rFonts w:ascii="Times New Roman" w:hAnsi="Times New Roman" w:cs="Times New Roman"/>
          <w:sz w:val="24"/>
          <w:szCs w:val="24"/>
        </w:rPr>
        <w:t>their effectiveness.</w:t>
      </w:r>
      <w:r w:rsidR="00F845B8">
        <w:rPr>
          <w:rFonts w:ascii="Times New Roman" w:hAnsi="Times New Roman" w:cs="Times New Roman"/>
          <w:sz w:val="24"/>
          <w:szCs w:val="24"/>
        </w:rPr>
        <w:t xml:space="preserve"> </w:t>
      </w:r>
    </w:p>
    <w:p w14:paraId="14774C64" w14:textId="54D927A3" w:rsidR="00D65668" w:rsidRDefault="002F08F6">
      <w:pPr>
        <w:rPr>
          <w:rFonts w:ascii="Times New Roman" w:hAnsi="Times New Roman" w:cs="Times New Roman"/>
          <w:sz w:val="24"/>
          <w:szCs w:val="24"/>
        </w:rPr>
      </w:pPr>
      <w:r>
        <w:rPr>
          <w:rFonts w:ascii="Times New Roman" w:hAnsi="Times New Roman" w:cs="Times New Roman"/>
          <w:sz w:val="24"/>
          <w:szCs w:val="24"/>
        </w:rPr>
        <w:t>Budget</w:t>
      </w:r>
      <w:r w:rsidR="0004318F">
        <w:rPr>
          <w:rFonts w:ascii="Times New Roman" w:hAnsi="Times New Roman" w:cs="Times New Roman"/>
          <w:sz w:val="24"/>
          <w:szCs w:val="24"/>
        </w:rPr>
        <w:t xml:space="preserve"> </w:t>
      </w:r>
      <w:r w:rsidR="001D10BC">
        <w:rPr>
          <w:rFonts w:ascii="Times New Roman" w:hAnsi="Times New Roman" w:cs="Times New Roman"/>
          <w:sz w:val="24"/>
          <w:szCs w:val="24"/>
        </w:rPr>
        <w:t>is constantly</w:t>
      </w:r>
      <w:r w:rsidR="0004318F">
        <w:rPr>
          <w:rFonts w:ascii="Times New Roman" w:hAnsi="Times New Roman" w:cs="Times New Roman"/>
          <w:sz w:val="24"/>
          <w:szCs w:val="24"/>
        </w:rPr>
        <w:t xml:space="preserve"> assessed as a public sector organisation. </w:t>
      </w:r>
      <w:r w:rsidR="00F845B8" w:rsidRPr="00F845B8">
        <w:rPr>
          <w:rFonts w:ascii="Times New Roman" w:hAnsi="Times New Roman" w:cs="Times New Roman"/>
          <w:sz w:val="24"/>
          <w:szCs w:val="24"/>
        </w:rPr>
        <w:t xml:space="preserve">Within the </w:t>
      </w:r>
      <w:r>
        <w:rPr>
          <w:rFonts w:ascii="Times New Roman" w:hAnsi="Times New Roman" w:cs="Times New Roman"/>
          <w:sz w:val="24"/>
          <w:szCs w:val="24"/>
        </w:rPr>
        <w:t>SWP</w:t>
      </w:r>
      <w:r w:rsidR="00F845B8" w:rsidRPr="00F845B8">
        <w:rPr>
          <w:rFonts w:ascii="Times New Roman" w:hAnsi="Times New Roman" w:cs="Times New Roman"/>
          <w:sz w:val="24"/>
          <w:szCs w:val="24"/>
        </w:rPr>
        <w:t xml:space="preserve"> &amp; Crime Plan 2023-2027 it outlines six priorities SWP have in place to deliver a high level of service to the communities of SWP. One key priority outlined relates to budget implications and ensuring </w:t>
      </w:r>
      <w:r w:rsidR="00F845B8" w:rsidRPr="00F845B8">
        <w:rPr>
          <w:rFonts w:ascii="Times New Roman" w:hAnsi="Times New Roman" w:cs="Times New Roman"/>
          <w:sz w:val="24"/>
          <w:szCs w:val="24"/>
        </w:rPr>
        <w:lastRenderedPageBreak/>
        <w:t>money from central government is utilised correctly (</w:t>
      </w:r>
      <w:r w:rsidR="00222FCD" w:rsidRPr="00222FCD">
        <w:rPr>
          <w:rFonts w:ascii="Times New Roman" w:hAnsi="Times New Roman" w:cs="Times New Roman"/>
          <w:sz w:val="24"/>
          <w:szCs w:val="24"/>
        </w:rPr>
        <w:t>Police &amp; Crime Commissioner</w:t>
      </w:r>
      <w:r w:rsidR="00F90BB0">
        <w:rPr>
          <w:rFonts w:ascii="Times New Roman" w:hAnsi="Times New Roman" w:cs="Times New Roman"/>
          <w:sz w:val="24"/>
          <w:szCs w:val="24"/>
        </w:rPr>
        <w:t>,</w:t>
      </w:r>
      <w:r w:rsidR="00F845B8" w:rsidRPr="00F845B8">
        <w:rPr>
          <w:rFonts w:ascii="Times New Roman" w:hAnsi="Times New Roman" w:cs="Times New Roman"/>
          <w:sz w:val="24"/>
          <w:szCs w:val="24"/>
        </w:rPr>
        <w:t xml:space="preserve"> </w:t>
      </w:r>
      <w:r w:rsidR="00E327E0">
        <w:rPr>
          <w:rFonts w:ascii="Times New Roman" w:hAnsi="Times New Roman" w:cs="Times New Roman"/>
          <w:sz w:val="24"/>
          <w:szCs w:val="24"/>
        </w:rPr>
        <w:t>no date a</w:t>
      </w:r>
      <w:r w:rsidR="00F845B8" w:rsidRPr="00F845B8">
        <w:rPr>
          <w:rFonts w:ascii="Times New Roman" w:hAnsi="Times New Roman" w:cs="Times New Roman"/>
          <w:sz w:val="24"/>
          <w:szCs w:val="24"/>
        </w:rPr>
        <w:t>)</w:t>
      </w:r>
      <w:r w:rsidR="005358E4">
        <w:rPr>
          <w:rFonts w:ascii="Times New Roman" w:hAnsi="Times New Roman" w:cs="Times New Roman"/>
          <w:sz w:val="24"/>
          <w:szCs w:val="24"/>
        </w:rPr>
        <w:t>.</w:t>
      </w:r>
    </w:p>
    <w:p w14:paraId="5B0E6273" w14:textId="0A4E8AAD" w:rsidR="00F845B8" w:rsidRPr="00D65668" w:rsidRDefault="00F845B8">
      <w:pPr>
        <w:rPr>
          <w:rFonts w:ascii="Times New Roman" w:hAnsi="Times New Roman" w:cs="Times New Roman"/>
          <w:sz w:val="24"/>
          <w:szCs w:val="24"/>
        </w:rPr>
      </w:pPr>
      <w:r w:rsidRPr="00D65668">
        <w:rPr>
          <w:rFonts w:ascii="Times New Roman" w:hAnsi="Times New Roman" w:cs="Times New Roman"/>
          <w:sz w:val="24"/>
          <w:szCs w:val="24"/>
        </w:rPr>
        <w:t>SWP</w:t>
      </w:r>
      <w:r>
        <w:rPr>
          <w:rFonts w:ascii="Times New Roman" w:hAnsi="Times New Roman" w:cs="Times New Roman"/>
          <w:sz w:val="24"/>
          <w:szCs w:val="24"/>
        </w:rPr>
        <w:t xml:space="preserve"> will</w:t>
      </w:r>
      <w:r w:rsidRPr="00D65668">
        <w:rPr>
          <w:rFonts w:ascii="Times New Roman" w:hAnsi="Times New Roman" w:cs="Times New Roman"/>
          <w:sz w:val="24"/>
          <w:szCs w:val="24"/>
        </w:rPr>
        <w:t xml:space="preserve"> need to show its officers and staff their value</w:t>
      </w:r>
      <w:r>
        <w:rPr>
          <w:rFonts w:ascii="Times New Roman" w:hAnsi="Times New Roman" w:cs="Times New Roman"/>
          <w:sz w:val="24"/>
          <w:szCs w:val="24"/>
        </w:rPr>
        <w:t xml:space="preserve">, it </w:t>
      </w:r>
      <w:r w:rsidRPr="00D65668">
        <w:rPr>
          <w:rFonts w:ascii="Times New Roman" w:hAnsi="Times New Roman" w:cs="Times New Roman"/>
          <w:sz w:val="24"/>
          <w:szCs w:val="24"/>
        </w:rPr>
        <w:t>will need to ensure the budget is utilised correct</w:t>
      </w:r>
      <w:r>
        <w:rPr>
          <w:rFonts w:ascii="Times New Roman" w:hAnsi="Times New Roman" w:cs="Times New Roman"/>
          <w:sz w:val="24"/>
          <w:szCs w:val="24"/>
        </w:rPr>
        <w:t>ly</w:t>
      </w:r>
      <w:r w:rsidRPr="00D65668">
        <w:rPr>
          <w:rFonts w:ascii="Times New Roman" w:hAnsi="Times New Roman" w:cs="Times New Roman"/>
          <w:sz w:val="24"/>
          <w:szCs w:val="24"/>
        </w:rPr>
        <w:t xml:space="preserve"> </w:t>
      </w:r>
      <w:r w:rsidR="00596ADA">
        <w:rPr>
          <w:rFonts w:ascii="Times New Roman" w:hAnsi="Times New Roman" w:cs="Times New Roman"/>
          <w:sz w:val="24"/>
          <w:szCs w:val="24"/>
        </w:rPr>
        <w:t>for example on</w:t>
      </w:r>
      <w:r w:rsidRPr="00D65668">
        <w:rPr>
          <w:rFonts w:ascii="Times New Roman" w:hAnsi="Times New Roman" w:cs="Times New Roman"/>
          <w:sz w:val="24"/>
          <w:szCs w:val="24"/>
        </w:rPr>
        <w:t xml:space="preserve"> wellbeing support, retention, and promotion, this is discussed within the people strategy as a key metric(SWP</w:t>
      </w:r>
      <w:r w:rsidR="00222FCD">
        <w:rPr>
          <w:rFonts w:ascii="Times New Roman" w:hAnsi="Times New Roman" w:cs="Times New Roman"/>
          <w:sz w:val="24"/>
          <w:szCs w:val="24"/>
        </w:rPr>
        <w:t>,</w:t>
      </w:r>
      <w:r w:rsidRPr="00D65668">
        <w:rPr>
          <w:rFonts w:ascii="Times New Roman" w:hAnsi="Times New Roman" w:cs="Times New Roman"/>
          <w:sz w:val="24"/>
          <w:szCs w:val="24"/>
        </w:rPr>
        <w:t xml:space="preserve"> 2021)</w:t>
      </w:r>
      <w:r w:rsidR="005358E4">
        <w:rPr>
          <w:rFonts w:ascii="Times New Roman" w:hAnsi="Times New Roman" w:cs="Times New Roman"/>
          <w:sz w:val="24"/>
          <w:szCs w:val="24"/>
        </w:rPr>
        <w:t>.</w:t>
      </w:r>
    </w:p>
    <w:p w14:paraId="10744086" w14:textId="77777777" w:rsidR="00D65668" w:rsidRDefault="00D65668"/>
    <w:p w14:paraId="2AD33F2A" w14:textId="20E81A01" w:rsidR="00FF37B4" w:rsidRDefault="00FF37B4">
      <w:pPr>
        <w:rPr>
          <w:rFonts w:ascii="Times New Roman" w:hAnsi="Times New Roman" w:cs="Times New Roman"/>
          <w:b/>
          <w:bCs/>
          <w:sz w:val="24"/>
          <w:szCs w:val="24"/>
          <w:u w:val="single"/>
        </w:rPr>
      </w:pPr>
      <w:r w:rsidRPr="00FF37B4">
        <w:rPr>
          <w:rFonts w:ascii="Times New Roman" w:hAnsi="Times New Roman" w:cs="Times New Roman"/>
          <w:b/>
          <w:bCs/>
          <w:sz w:val="24"/>
          <w:szCs w:val="24"/>
          <w:u w:val="single"/>
        </w:rPr>
        <w:t xml:space="preserve">Political Factor </w:t>
      </w:r>
    </w:p>
    <w:p w14:paraId="2D680EB8" w14:textId="77777777" w:rsidR="00F90BB0" w:rsidRDefault="00F90BB0">
      <w:pPr>
        <w:rPr>
          <w:rFonts w:ascii="Times New Roman" w:hAnsi="Times New Roman" w:cs="Times New Roman"/>
          <w:b/>
          <w:bCs/>
          <w:sz w:val="24"/>
          <w:szCs w:val="24"/>
          <w:u w:val="single"/>
        </w:rPr>
      </w:pPr>
    </w:p>
    <w:p w14:paraId="147A4427" w14:textId="022AB358" w:rsidR="00FF37B4" w:rsidRDefault="00F90BB0">
      <w:pPr>
        <w:rPr>
          <w:rFonts w:ascii="Times New Roman" w:hAnsi="Times New Roman" w:cs="Times New Roman"/>
          <w:sz w:val="24"/>
          <w:szCs w:val="24"/>
        </w:rPr>
      </w:pPr>
      <w:r>
        <w:rPr>
          <w:rFonts w:ascii="Times New Roman" w:hAnsi="Times New Roman" w:cs="Times New Roman"/>
          <w:sz w:val="24"/>
          <w:szCs w:val="24"/>
        </w:rPr>
        <w:t xml:space="preserve">SWP have a controlled budget which is set via the Police Crime and Commissioners (PCC), these </w:t>
      </w:r>
      <w:r w:rsidRPr="00F90BB0">
        <w:rPr>
          <w:rFonts w:ascii="Times New Roman" w:hAnsi="Times New Roman" w:cs="Times New Roman"/>
          <w:sz w:val="24"/>
          <w:szCs w:val="24"/>
        </w:rPr>
        <w:t>are individuals are elected to oversee their respected police force, manage budget, council tax charges and how areas are policed (</w:t>
      </w:r>
      <w:r w:rsidR="00222FCD">
        <w:rPr>
          <w:rFonts w:ascii="Times New Roman" w:hAnsi="Times New Roman" w:cs="Times New Roman"/>
          <w:sz w:val="24"/>
          <w:szCs w:val="24"/>
        </w:rPr>
        <w:t xml:space="preserve">UK </w:t>
      </w:r>
      <w:r w:rsidRPr="00F90BB0">
        <w:rPr>
          <w:rFonts w:ascii="Times New Roman" w:hAnsi="Times New Roman" w:cs="Times New Roman"/>
          <w:sz w:val="24"/>
          <w:szCs w:val="24"/>
        </w:rPr>
        <w:t>Government</w:t>
      </w:r>
      <w:r>
        <w:rPr>
          <w:rFonts w:ascii="Times New Roman" w:hAnsi="Times New Roman" w:cs="Times New Roman"/>
          <w:sz w:val="24"/>
          <w:szCs w:val="24"/>
        </w:rPr>
        <w:t>,</w:t>
      </w:r>
      <w:r w:rsidRPr="00F90BB0">
        <w:rPr>
          <w:rFonts w:ascii="Times New Roman" w:hAnsi="Times New Roman" w:cs="Times New Roman"/>
          <w:sz w:val="24"/>
          <w:szCs w:val="24"/>
        </w:rPr>
        <w:t xml:space="preserve"> n</w:t>
      </w:r>
      <w:r w:rsidR="00E327E0">
        <w:rPr>
          <w:rFonts w:ascii="Times New Roman" w:hAnsi="Times New Roman" w:cs="Times New Roman"/>
          <w:sz w:val="24"/>
          <w:szCs w:val="24"/>
        </w:rPr>
        <w:t>o date</w:t>
      </w:r>
      <w:r w:rsidRPr="00F90BB0">
        <w:rPr>
          <w:rFonts w:ascii="Times New Roman" w:hAnsi="Times New Roman" w:cs="Times New Roman"/>
          <w:sz w:val="24"/>
          <w:szCs w:val="24"/>
        </w:rPr>
        <w:t>)</w:t>
      </w:r>
      <w:r w:rsidR="005358E4">
        <w:rPr>
          <w:rFonts w:ascii="Times New Roman" w:hAnsi="Times New Roman" w:cs="Times New Roman"/>
          <w:sz w:val="24"/>
          <w:szCs w:val="24"/>
        </w:rPr>
        <w:t>.</w:t>
      </w:r>
      <w:r w:rsidRPr="00F90BB0">
        <w:rPr>
          <w:rFonts w:ascii="Times New Roman" w:hAnsi="Times New Roman" w:cs="Times New Roman"/>
          <w:sz w:val="24"/>
          <w:szCs w:val="24"/>
        </w:rPr>
        <w:t xml:space="preserve"> PCC</w:t>
      </w:r>
      <w:r>
        <w:rPr>
          <w:rFonts w:ascii="Times New Roman" w:hAnsi="Times New Roman" w:cs="Times New Roman"/>
          <w:sz w:val="24"/>
          <w:szCs w:val="24"/>
        </w:rPr>
        <w:t xml:space="preserve"> for SWP,</w:t>
      </w:r>
      <w:r w:rsidRPr="00F90BB0">
        <w:rPr>
          <w:rFonts w:ascii="Times New Roman" w:hAnsi="Times New Roman" w:cs="Times New Roman"/>
          <w:sz w:val="24"/>
          <w:szCs w:val="24"/>
        </w:rPr>
        <w:t xml:space="preserve"> Alun Michael details his aim as “to serve the people of South Wales by holding the police accountable and setting priorities for preventing and fighting crime." </w:t>
      </w:r>
      <w:r w:rsidR="00222FCD">
        <w:rPr>
          <w:rFonts w:ascii="Times New Roman" w:hAnsi="Times New Roman" w:cs="Times New Roman"/>
          <w:sz w:val="24"/>
          <w:szCs w:val="24"/>
        </w:rPr>
        <w:t>(PCC, n</w:t>
      </w:r>
      <w:r w:rsidR="00E327E0">
        <w:rPr>
          <w:rFonts w:ascii="Times New Roman" w:hAnsi="Times New Roman" w:cs="Times New Roman"/>
          <w:sz w:val="24"/>
          <w:szCs w:val="24"/>
        </w:rPr>
        <w:t>o date b</w:t>
      </w:r>
      <w:r w:rsidR="00222FCD">
        <w:rPr>
          <w:rFonts w:ascii="Times New Roman" w:hAnsi="Times New Roman" w:cs="Times New Roman"/>
          <w:sz w:val="24"/>
          <w:szCs w:val="24"/>
        </w:rPr>
        <w:t>)</w:t>
      </w:r>
      <w:r w:rsidR="005358E4">
        <w:rPr>
          <w:rFonts w:ascii="Times New Roman" w:hAnsi="Times New Roman" w:cs="Times New Roman"/>
          <w:sz w:val="24"/>
          <w:szCs w:val="24"/>
        </w:rPr>
        <w:t>.</w:t>
      </w:r>
      <w:r w:rsidR="00222FCD">
        <w:rPr>
          <w:rFonts w:ascii="Times New Roman" w:hAnsi="Times New Roman" w:cs="Times New Roman"/>
          <w:sz w:val="24"/>
          <w:szCs w:val="24"/>
        </w:rPr>
        <w:t xml:space="preserve"> </w:t>
      </w:r>
      <w:r>
        <w:rPr>
          <w:rFonts w:ascii="Times New Roman" w:hAnsi="Times New Roman" w:cs="Times New Roman"/>
          <w:sz w:val="24"/>
          <w:szCs w:val="24"/>
        </w:rPr>
        <w:t>Budget for SWP 2023-2024 was £58.7 Million, the budget comes from Central government grants and</w:t>
      </w:r>
      <w:r w:rsidRPr="00F90BB0">
        <w:t xml:space="preserve"> </w:t>
      </w:r>
      <w:r>
        <w:rPr>
          <w:rFonts w:ascii="Times New Roman" w:hAnsi="Times New Roman" w:cs="Times New Roman"/>
          <w:sz w:val="24"/>
          <w:szCs w:val="24"/>
        </w:rPr>
        <w:t>l</w:t>
      </w:r>
      <w:r w:rsidRPr="00F90BB0">
        <w:rPr>
          <w:rFonts w:ascii="Times New Roman" w:hAnsi="Times New Roman" w:cs="Times New Roman"/>
          <w:sz w:val="24"/>
          <w:szCs w:val="24"/>
        </w:rPr>
        <w:t>ocal police precept, from council tax</w:t>
      </w:r>
      <w:r>
        <w:rPr>
          <w:rFonts w:ascii="Times New Roman" w:hAnsi="Times New Roman" w:cs="Times New Roman"/>
          <w:sz w:val="24"/>
          <w:szCs w:val="24"/>
        </w:rPr>
        <w:t xml:space="preserve"> </w:t>
      </w:r>
      <w:r w:rsidRPr="00F90BB0">
        <w:rPr>
          <w:rFonts w:ascii="Times New Roman" w:hAnsi="Times New Roman" w:cs="Times New Roman"/>
          <w:sz w:val="24"/>
          <w:szCs w:val="24"/>
        </w:rPr>
        <w:t>(PCC</w:t>
      </w:r>
      <w:r>
        <w:rPr>
          <w:rFonts w:ascii="Times New Roman" w:hAnsi="Times New Roman" w:cs="Times New Roman"/>
          <w:sz w:val="24"/>
          <w:szCs w:val="24"/>
        </w:rPr>
        <w:t>,</w:t>
      </w:r>
      <w:r w:rsidRPr="00F90BB0">
        <w:rPr>
          <w:rFonts w:ascii="Times New Roman" w:hAnsi="Times New Roman" w:cs="Times New Roman"/>
          <w:sz w:val="24"/>
          <w:szCs w:val="24"/>
        </w:rPr>
        <w:t xml:space="preserve"> n</w:t>
      </w:r>
      <w:r w:rsidR="00E327E0">
        <w:rPr>
          <w:rFonts w:ascii="Times New Roman" w:hAnsi="Times New Roman" w:cs="Times New Roman"/>
          <w:sz w:val="24"/>
          <w:szCs w:val="24"/>
        </w:rPr>
        <w:t xml:space="preserve">o date, </w:t>
      </w:r>
      <w:r w:rsidR="0005537B">
        <w:rPr>
          <w:rFonts w:ascii="Times New Roman" w:hAnsi="Times New Roman" w:cs="Times New Roman"/>
          <w:sz w:val="24"/>
          <w:szCs w:val="24"/>
        </w:rPr>
        <w:t>c</w:t>
      </w:r>
      <w:r w:rsidRPr="00F90BB0">
        <w:rPr>
          <w:rFonts w:ascii="Times New Roman" w:hAnsi="Times New Roman" w:cs="Times New Roman"/>
          <w:sz w:val="24"/>
          <w:szCs w:val="24"/>
        </w:rPr>
        <w:t>)</w:t>
      </w:r>
      <w:r w:rsidR="005358E4">
        <w:rPr>
          <w:rFonts w:ascii="Times New Roman" w:hAnsi="Times New Roman" w:cs="Times New Roman"/>
          <w:sz w:val="24"/>
          <w:szCs w:val="24"/>
        </w:rPr>
        <w:t>.</w:t>
      </w:r>
    </w:p>
    <w:p w14:paraId="5E4C717E" w14:textId="73A4BB20" w:rsidR="001067E9" w:rsidRDefault="001067E9">
      <w:pPr>
        <w:rPr>
          <w:rFonts w:ascii="Times New Roman" w:hAnsi="Times New Roman" w:cs="Times New Roman"/>
          <w:sz w:val="24"/>
          <w:szCs w:val="24"/>
        </w:rPr>
      </w:pPr>
      <w:r>
        <w:rPr>
          <w:rFonts w:ascii="Times New Roman" w:hAnsi="Times New Roman" w:cs="Times New Roman"/>
          <w:sz w:val="24"/>
          <w:szCs w:val="24"/>
        </w:rPr>
        <w:t>The Association of PCC’s (APCC), detail their role as ‘</w:t>
      </w:r>
      <w:r w:rsidRPr="001067E9">
        <w:rPr>
          <w:rFonts w:ascii="Times New Roman" w:hAnsi="Times New Roman" w:cs="Times New Roman"/>
          <w:sz w:val="24"/>
          <w:szCs w:val="24"/>
        </w:rPr>
        <w:t>The role of the Police and Crime Commissioner (PCC) is to be the voice of the people and hold the police to account. They are responsible for the totality of policing.</w:t>
      </w:r>
      <w:r>
        <w:rPr>
          <w:rFonts w:ascii="Times New Roman" w:hAnsi="Times New Roman" w:cs="Times New Roman"/>
          <w:sz w:val="24"/>
          <w:szCs w:val="24"/>
        </w:rPr>
        <w:t>’ (APCC, n</w:t>
      </w:r>
      <w:r w:rsidR="00E327E0">
        <w:rPr>
          <w:rFonts w:ascii="Times New Roman" w:hAnsi="Times New Roman" w:cs="Times New Roman"/>
          <w:sz w:val="24"/>
          <w:szCs w:val="24"/>
        </w:rPr>
        <w:t>o date</w:t>
      </w:r>
      <w:r>
        <w:rPr>
          <w:rFonts w:ascii="Times New Roman" w:hAnsi="Times New Roman" w:cs="Times New Roman"/>
          <w:sz w:val="24"/>
          <w:szCs w:val="24"/>
        </w:rPr>
        <w:t>)</w:t>
      </w:r>
      <w:r w:rsidR="005358E4">
        <w:rPr>
          <w:rFonts w:ascii="Times New Roman" w:hAnsi="Times New Roman" w:cs="Times New Roman"/>
          <w:sz w:val="24"/>
          <w:szCs w:val="24"/>
        </w:rPr>
        <w:t>.</w:t>
      </w:r>
    </w:p>
    <w:p w14:paraId="5751B817" w14:textId="1806ACD9" w:rsidR="001067E9" w:rsidRDefault="001067E9">
      <w:pPr>
        <w:rPr>
          <w:rFonts w:ascii="Times New Roman" w:hAnsi="Times New Roman" w:cs="Times New Roman"/>
          <w:sz w:val="24"/>
          <w:szCs w:val="24"/>
        </w:rPr>
      </w:pPr>
      <w:r>
        <w:rPr>
          <w:rFonts w:ascii="Times New Roman" w:hAnsi="Times New Roman" w:cs="Times New Roman"/>
          <w:sz w:val="24"/>
          <w:szCs w:val="24"/>
        </w:rPr>
        <w:t xml:space="preserve">SWP HR need to make sure that there is a collaborative approach to working and ensure good working relationships are in place </w:t>
      </w:r>
      <w:r w:rsidR="007D1875">
        <w:rPr>
          <w:rFonts w:ascii="Times New Roman" w:hAnsi="Times New Roman" w:cs="Times New Roman"/>
          <w:sz w:val="24"/>
          <w:szCs w:val="24"/>
        </w:rPr>
        <w:t>to support</w:t>
      </w:r>
      <w:r>
        <w:rPr>
          <w:rFonts w:ascii="Times New Roman" w:hAnsi="Times New Roman" w:cs="Times New Roman"/>
          <w:sz w:val="24"/>
          <w:szCs w:val="24"/>
        </w:rPr>
        <w:t xml:space="preserve"> the aim of preventing crime. As discussed above there is a </w:t>
      </w:r>
      <w:r w:rsidR="002F08F6">
        <w:rPr>
          <w:rFonts w:ascii="Times New Roman" w:hAnsi="Times New Roman" w:cs="Times New Roman"/>
          <w:sz w:val="24"/>
          <w:szCs w:val="24"/>
        </w:rPr>
        <w:t>SWP</w:t>
      </w:r>
      <w:r w:rsidRPr="001067E9">
        <w:rPr>
          <w:rFonts w:ascii="Times New Roman" w:hAnsi="Times New Roman" w:cs="Times New Roman"/>
          <w:sz w:val="24"/>
          <w:szCs w:val="24"/>
        </w:rPr>
        <w:t xml:space="preserve"> &amp; Crime Plan 2023-2027</w:t>
      </w:r>
      <w:r>
        <w:rPr>
          <w:rFonts w:ascii="Times New Roman" w:hAnsi="Times New Roman" w:cs="Times New Roman"/>
          <w:sz w:val="24"/>
          <w:szCs w:val="24"/>
        </w:rPr>
        <w:t xml:space="preserve">, which was created by the </w:t>
      </w:r>
      <w:r w:rsidR="007D1875">
        <w:rPr>
          <w:rFonts w:ascii="Times New Roman" w:hAnsi="Times New Roman" w:cs="Times New Roman"/>
          <w:sz w:val="24"/>
          <w:szCs w:val="24"/>
        </w:rPr>
        <w:t>C</w:t>
      </w:r>
      <w:r>
        <w:rPr>
          <w:rFonts w:ascii="Times New Roman" w:hAnsi="Times New Roman" w:cs="Times New Roman"/>
          <w:sz w:val="24"/>
          <w:szCs w:val="24"/>
        </w:rPr>
        <w:t xml:space="preserve">hief </w:t>
      </w:r>
      <w:r w:rsidR="007D1875">
        <w:rPr>
          <w:rFonts w:ascii="Times New Roman" w:hAnsi="Times New Roman" w:cs="Times New Roman"/>
          <w:sz w:val="24"/>
          <w:szCs w:val="24"/>
        </w:rPr>
        <w:t>C</w:t>
      </w:r>
      <w:r>
        <w:rPr>
          <w:rFonts w:ascii="Times New Roman" w:hAnsi="Times New Roman" w:cs="Times New Roman"/>
          <w:sz w:val="24"/>
          <w:szCs w:val="24"/>
        </w:rPr>
        <w:t xml:space="preserve">onstable and PCC. </w:t>
      </w:r>
    </w:p>
    <w:p w14:paraId="78B83218" w14:textId="439E4DAC" w:rsidR="00840089" w:rsidRDefault="00840089">
      <w:pPr>
        <w:rPr>
          <w:rFonts w:ascii="Times New Roman" w:hAnsi="Times New Roman" w:cs="Times New Roman"/>
          <w:sz w:val="24"/>
          <w:szCs w:val="24"/>
        </w:rPr>
      </w:pPr>
      <w:r>
        <w:rPr>
          <w:rFonts w:ascii="Times New Roman" w:hAnsi="Times New Roman" w:cs="Times New Roman"/>
          <w:sz w:val="24"/>
          <w:szCs w:val="24"/>
        </w:rPr>
        <w:t xml:space="preserve">This collaborate approach was further reviewed by the home secretary Priti Patel MP in 2020. The aim of the review was </w:t>
      </w:r>
      <w:r w:rsidR="005377E8">
        <w:rPr>
          <w:rFonts w:ascii="Times New Roman" w:hAnsi="Times New Roman" w:cs="Times New Roman"/>
          <w:sz w:val="24"/>
          <w:szCs w:val="24"/>
        </w:rPr>
        <w:t>to give</w:t>
      </w:r>
      <w:r>
        <w:rPr>
          <w:rFonts w:ascii="Times New Roman" w:hAnsi="Times New Roman" w:cs="Times New Roman"/>
          <w:sz w:val="24"/>
          <w:szCs w:val="24"/>
        </w:rPr>
        <w:t xml:space="preserve"> the</w:t>
      </w:r>
      <w:r w:rsidRPr="00840089">
        <w:rPr>
          <w:rFonts w:ascii="Times New Roman" w:hAnsi="Times New Roman" w:cs="Times New Roman"/>
          <w:sz w:val="24"/>
          <w:szCs w:val="24"/>
        </w:rPr>
        <w:t xml:space="preserve"> public a</w:t>
      </w:r>
      <w:r>
        <w:rPr>
          <w:rFonts w:ascii="Times New Roman" w:hAnsi="Times New Roman" w:cs="Times New Roman"/>
          <w:sz w:val="24"/>
          <w:szCs w:val="24"/>
        </w:rPr>
        <w:t>n increased</w:t>
      </w:r>
      <w:r w:rsidRPr="00840089">
        <w:rPr>
          <w:rFonts w:ascii="Times New Roman" w:hAnsi="Times New Roman" w:cs="Times New Roman"/>
          <w:sz w:val="24"/>
          <w:szCs w:val="24"/>
        </w:rPr>
        <w:t xml:space="preserve"> say over policing</w:t>
      </w:r>
      <w:r>
        <w:rPr>
          <w:rFonts w:ascii="Times New Roman" w:hAnsi="Times New Roman" w:cs="Times New Roman"/>
          <w:sz w:val="24"/>
          <w:szCs w:val="24"/>
        </w:rPr>
        <w:t>, one of the key measures included looking at the relationship between PCCs and chief constables. (</w:t>
      </w:r>
      <w:r w:rsidR="005377E8">
        <w:rPr>
          <w:rFonts w:ascii="Times New Roman" w:hAnsi="Times New Roman" w:cs="Times New Roman"/>
          <w:sz w:val="24"/>
          <w:szCs w:val="24"/>
        </w:rPr>
        <w:t>UK Government</w:t>
      </w:r>
      <w:r>
        <w:rPr>
          <w:rFonts w:ascii="Times New Roman" w:hAnsi="Times New Roman" w:cs="Times New Roman"/>
          <w:sz w:val="24"/>
          <w:szCs w:val="24"/>
        </w:rPr>
        <w:t>, 2020)</w:t>
      </w:r>
      <w:r w:rsidR="005358E4">
        <w:rPr>
          <w:rFonts w:ascii="Times New Roman" w:hAnsi="Times New Roman" w:cs="Times New Roman"/>
          <w:sz w:val="24"/>
          <w:szCs w:val="24"/>
        </w:rPr>
        <w:t>.</w:t>
      </w:r>
      <w:r>
        <w:rPr>
          <w:rFonts w:ascii="Times New Roman" w:hAnsi="Times New Roman" w:cs="Times New Roman"/>
          <w:sz w:val="24"/>
          <w:szCs w:val="24"/>
        </w:rPr>
        <w:t xml:space="preserve"> Following part one of this review it was highlighted the government </w:t>
      </w:r>
      <w:r w:rsidR="00A6028D">
        <w:rPr>
          <w:rFonts w:ascii="Times New Roman" w:hAnsi="Times New Roman" w:cs="Times New Roman"/>
          <w:sz w:val="24"/>
          <w:szCs w:val="24"/>
        </w:rPr>
        <w:t>would</w:t>
      </w:r>
      <w:r w:rsidRPr="00840089">
        <w:rPr>
          <w:rFonts w:ascii="Times New Roman" w:hAnsi="Times New Roman" w:cs="Times New Roman"/>
          <w:sz w:val="24"/>
          <w:szCs w:val="24"/>
        </w:rPr>
        <w:t xml:space="preserve"> work with the </w:t>
      </w:r>
      <w:r>
        <w:rPr>
          <w:rFonts w:ascii="Times New Roman" w:hAnsi="Times New Roman" w:cs="Times New Roman"/>
          <w:sz w:val="24"/>
          <w:szCs w:val="24"/>
        </w:rPr>
        <w:t>various police association</w:t>
      </w:r>
      <w:r w:rsidR="007D1875">
        <w:rPr>
          <w:rFonts w:ascii="Times New Roman" w:hAnsi="Times New Roman" w:cs="Times New Roman"/>
          <w:sz w:val="24"/>
          <w:szCs w:val="24"/>
        </w:rPr>
        <w:t>s</w:t>
      </w:r>
      <w:r>
        <w:rPr>
          <w:rFonts w:ascii="Times New Roman" w:hAnsi="Times New Roman" w:cs="Times New Roman"/>
          <w:sz w:val="24"/>
          <w:szCs w:val="24"/>
        </w:rPr>
        <w:t xml:space="preserve"> to build</w:t>
      </w:r>
      <w:r w:rsidRPr="00840089">
        <w:rPr>
          <w:rFonts w:ascii="Times New Roman" w:hAnsi="Times New Roman" w:cs="Times New Roman"/>
          <w:sz w:val="24"/>
          <w:szCs w:val="24"/>
        </w:rPr>
        <w:t xml:space="preserve"> </w:t>
      </w:r>
      <w:r>
        <w:rPr>
          <w:rFonts w:ascii="Times New Roman" w:hAnsi="Times New Roman" w:cs="Times New Roman"/>
          <w:sz w:val="24"/>
          <w:szCs w:val="24"/>
        </w:rPr>
        <w:t>on accountability guidance</w:t>
      </w:r>
      <w:r w:rsidRPr="00840089">
        <w:rPr>
          <w:rFonts w:ascii="Times New Roman" w:hAnsi="Times New Roman" w:cs="Times New Roman"/>
          <w:sz w:val="24"/>
          <w:szCs w:val="24"/>
        </w:rPr>
        <w:t xml:space="preserve"> </w:t>
      </w:r>
      <w:r w:rsidR="00C770C0">
        <w:rPr>
          <w:rFonts w:ascii="Times New Roman" w:hAnsi="Times New Roman" w:cs="Times New Roman"/>
          <w:sz w:val="24"/>
          <w:szCs w:val="24"/>
        </w:rPr>
        <w:t>w</w:t>
      </w:r>
      <w:r w:rsidR="007D1875">
        <w:rPr>
          <w:rFonts w:ascii="Times New Roman" w:hAnsi="Times New Roman" w:cs="Times New Roman"/>
          <w:sz w:val="24"/>
          <w:szCs w:val="24"/>
        </w:rPr>
        <w:t>h</w:t>
      </w:r>
      <w:r w:rsidR="00C770C0">
        <w:rPr>
          <w:rFonts w:ascii="Times New Roman" w:hAnsi="Times New Roman" w:cs="Times New Roman"/>
          <w:sz w:val="24"/>
          <w:szCs w:val="24"/>
        </w:rPr>
        <w:t>i</w:t>
      </w:r>
      <w:r w:rsidR="007D1875">
        <w:rPr>
          <w:rFonts w:ascii="Times New Roman" w:hAnsi="Times New Roman" w:cs="Times New Roman"/>
          <w:sz w:val="24"/>
          <w:szCs w:val="24"/>
        </w:rPr>
        <w:t>c</w:t>
      </w:r>
      <w:r w:rsidR="00C770C0">
        <w:rPr>
          <w:rFonts w:ascii="Times New Roman" w:hAnsi="Times New Roman" w:cs="Times New Roman"/>
          <w:sz w:val="24"/>
          <w:szCs w:val="24"/>
        </w:rPr>
        <w:t xml:space="preserve">h related to the performance </w:t>
      </w:r>
      <w:r w:rsidRPr="00840089">
        <w:rPr>
          <w:rFonts w:ascii="Times New Roman" w:hAnsi="Times New Roman" w:cs="Times New Roman"/>
          <w:sz w:val="24"/>
          <w:szCs w:val="24"/>
        </w:rPr>
        <w:t xml:space="preserve">management of Chief Constables, </w:t>
      </w:r>
      <w:r w:rsidR="00C770C0">
        <w:rPr>
          <w:rFonts w:ascii="Times New Roman" w:hAnsi="Times New Roman" w:cs="Times New Roman"/>
          <w:sz w:val="24"/>
          <w:szCs w:val="24"/>
        </w:rPr>
        <w:t>with the aim</w:t>
      </w:r>
      <w:r w:rsidRPr="00840089">
        <w:rPr>
          <w:rFonts w:ascii="Times New Roman" w:hAnsi="Times New Roman" w:cs="Times New Roman"/>
          <w:sz w:val="24"/>
          <w:szCs w:val="24"/>
        </w:rPr>
        <w:t xml:space="preserve"> to promote and </w:t>
      </w:r>
      <w:r w:rsidR="00C770C0">
        <w:rPr>
          <w:rFonts w:ascii="Times New Roman" w:hAnsi="Times New Roman" w:cs="Times New Roman"/>
          <w:sz w:val="24"/>
          <w:szCs w:val="24"/>
        </w:rPr>
        <w:t>set</w:t>
      </w:r>
      <w:r w:rsidRPr="00840089">
        <w:rPr>
          <w:rFonts w:ascii="Times New Roman" w:hAnsi="Times New Roman" w:cs="Times New Roman"/>
          <w:sz w:val="24"/>
          <w:szCs w:val="24"/>
        </w:rPr>
        <w:t xml:space="preserve"> a positive relationship between Chief Constables and PCCs</w:t>
      </w:r>
      <w:r w:rsidR="00E76C87">
        <w:rPr>
          <w:rFonts w:ascii="Times New Roman" w:hAnsi="Times New Roman" w:cs="Times New Roman"/>
          <w:sz w:val="24"/>
          <w:szCs w:val="24"/>
        </w:rPr>
        <w:t xml:space="preserve"> </w:t>
      </w:r>
      <w:r w:rsidR="00C770C0">
        <w:rPr>
          <w:rFonts w:ascii="Times New Roman" w:hAnsi="Times New Roman" w:cs="Times New Roman"/>
          <w:sz w:val="24"/>
          <w:szCs w:val="24"/>
        </w:rPr>
        <w:t>(Patel, 2021)</w:t>
      </w:r>
      <w:r w:rsidR="005358E4">
        <w:rPr>
          <w:rFonts w:ascii="Times New Roman" w:hAnsi="Times New Roman" w:cs="Times New Roman"/>
          <w:sz w:val="24"/>
          <w:szCs w:val="24"/>
        </w:rPr>
        <w:t>.</w:t>
      </w:r>
    </w:p>
    <w:p w14:paraId="415A9DF1" w14:textId="78E8A98C" w:rsidR="00C770C0" w:rsidRDefault="00C770C0">
      <w:pPr>
        <w:rPr>
          <w:rFonts w:ascii="Times New Roman" w:hAnsi="Times New Roman" w:cs="Times New Roman"/>
          <w:sz w:val="24"/>
          <w:szCs w:val="24"/>
        </w:rPr>
      </w:pPr>
      <w:r>
        <w:rPr>
          <w:rFonts w:ascii="Times New Roman" w:hAnsi="Times New Roman" w:cs="Times New Roman"/>
          <w:sz w:val="24"/>
          <w:szCs w:val="24"/>
        </w:rPr>
        <w:t xml:space="preserve">In contrast </w:t>
      </w:r>
      <w:r w:rsidRPr="00BD321A">
        <w:rPr>
          <w:rFonts w:ascii="Times New Roman" w:hAnsi="Times New Roman" w:cs="Times New Roman"/>
          <w:sz w:val="24"/>
          <w:szCs w:val="24"/>
        </w:rPr>
        <w:t>Derfoufi</w:t>
      </w:r>
      <w:r w:rsidR="00FF3469">
        <w:rPr>
          <w:rFonts w:ascii="Times New Roman" w:hAnsi="Times New Roman" w:cs="Times New Roman"/>
          <w:sz w:val="24"/>
          <w:szCs w:val="24"/>
        </w:rPr>
        <w:t xml:space="preserve"> </w:t>
      </w:r>
      <w:r w:rsidRPr="00BD321A">
        <w:rPr>
          <w:rFonts w:ascii="Times New Roman" w:hAnsi="Times New Roman" w:cs="Times New Roman"/>
          <w:sz w:val="24"/>
          <w:szCs w:val="24"/>
        </w:rPr>
        <w:t>(2023)</w:t>
      </w:r>
      <w:r>
        <w:rPr>
          <w:rFonts w:ascii="Times New Roman" w:hAnsi="Times New Roman" w:cs="Times New Roman"/>
          <w:sz w:val="24"/>
          <w:szCs w:val="24"/>
        </w:rPr>
        <w:t xml:space="preserve"> reviewed this relationship and identified</w:t>
      </w:r>
      <w:r w:rsidR="00185AAC">
        <w:rPr>
          <w:rFonts w:ascii="Times New Roman" w:hAnsi="Times New Roman" w:cs="Times New Roman"/>
          <w:sz w:val="24"/>
          <w:szCs w:val="24"/>
        </w:rPr>
        <w:t xml:space="preserve"> PCCs did struggle when facing pushback from </w:t>
      </w:r>
      <w:r w:rsidR="007D1875">
        <w:rPr>
          <w:rFonts w:ascii="Times New Roman" w:hAnsi="Times New Roman" w:cs="Times New Roman"/>
          <w:sz w:val="24"/>
          <w:szCs w:val="24"/>
        </w:rPr>
        <w:t>C</w:t>
      </w:r>
      <w:r w:rsidR="00185AAC">
        <w:rPr>
          <w:rFonts w:ascii="Times New Roman" w:hAnsi="Times New Roman" w:cs="Times New Roman"/>
          <w:sz w:val="24"/>
          <w:szCs w:val="24"/>
        </w:rPr>
        <w:t xml:space="preserve">hief </w:t>
      </w:r>
      <w:r w:rsidR="007D1875">
        <w:rPr>
          <w:rFonts w:ascii="Times New Roman" w:hAnsi="Times New Roman" w:cs="Times New Roman"/>
          <w:sz w:val="24"/>
          <w:szCs w:val="24"/>
        </w:rPr>
        <w:t>C</w:t>
      </w:r>
      <w:r w:rsidR="00185AAC">
        <w:rPr>
          <w:rFonts w:ascii="Times New Roman" w:hAnsi="Times New Roman" w:cs="Times New Roman"/>
          <w:sz w:val="24"/>
          <w:szCs w:val="24"/>
        </w:rPr>
        <w:t xml:space="preserve">onstables which reduced the view that they were too influential on the organisations.  </w:t>
      </w:r>
      <w:r>
        <w:rPr>
          <w:rFonts w:ascii="Times New Roman" w:hAnsi="Times New Roman" w:cs="Times New Roman"/>
          <w:sz w:val="24"/>
          <w:szCs w:val="24"/>
        </w:rPr>
        <w:t xml:space="preserve"> </w:t>
      </w:r>
    </w:p>
    <w:p w14:paraId="35F3DD1E" w14:textId="40D0467C" w:rsidR="004D0092" w:rsidRDefault="004D0092">
      <w:pPr>
        <w:rPr>
          <w:rFonts w:ascii="Times New Roman" w:hAnsi="Times New Roman" w:cs="Times New Roman"/>
          <w:sz w:val="24"/>
          <w:szCs w:val="24"/>
        </w:rPr>
      </w:pPr>
      <w:r>
        <w:rPr>
          <w:rFonts w:ascii="Times New Roman" w:hAnsi="Times New Roman" w:cs="Times New Roman"/>
          <w:sz w:val="24"/>
          <w:szCs w:val="24"/>
        </w:rPr>
        <w:t>SWP has many policies and plans in place which have been created and implemented by a collaborative approach between the PCC and SWP</w:t>
      </w:r>
      <w:r w:rsidR="00534CA3">
        <w:rPr>
          <w:rFonts w:ascii="Times New Roman" w:hAnsi="Times New Roman" w:cs="Times New Roman"/>
          <w:sz w:val="24"/>
          <w:szCs w:val="24"/>
        </w:rPr>
        <w:t>.</w:t>
      </w:r>
      <w:r>
        <w:rPr>
          <w:rFonts w:ascii="Times New Roman" w:hAnsi="Times New Roman" w:cs="Times New Roman"/>
          <w:sz w:val="24"/>
          <w:szCs w:val="24"/>
        </w:rPr>
        <w:t xml:space="preserve"> </w:t>
      </w:r>
      <w:r w:rsidR="00534CA3">
        <w:rPr>
          <w:rFonts w:ascii="Times New Roman" w:hAnsi="Times New Roman" w:cs="Times New Roman"/>
          <w:sz w:val="24"/>
          <w:szCs w:val="24"/>
        </w:rPr>
        <w:t>T</w:t>
      </w:r>
      <w:r>
        <w:rPr>
          <w:rFonts w:ascii="Times New Roman" w:hAnsi="Times New Roman" w:cs="Times New Roman"/>
          <w:sz w:val="24"/>
          <w:szCs w:val="24"/>
        </w:rPr>
        <w:t>his will need to continue</w:t>
      </w:r>
      <w:r w:rsidR="00A752C9">
        <w:rPr>
          <w:rFonts w:ascii="Times New Roman" w:hAnsi="Times New Roman" w:cs="Times New Roman"/>
          <w:sz w:val="24"/>
          <w:szCs w:val="24"/>
        </w:rPr>
        <w:t xml:space="preserve">, </w:t>
      </w:r>
      <w:r>
        <w:rPr>
          <w:rFonts w:ascii="Times New Roman" w:hAnsi="Times New Roman" w:cs="Times New Roman"/>
          <w:sz w:val="24"/>
          <w:szCs w:val="24"/>
        </w:rPr>
        <w:t>if</w:t>
      </w:r>
      <w:r w:rsidR="00A752C9">
        <w:rPr>
          <w:rFonts w:ascii="Times New Roman" w:hAnsi="Times New Roman" w:cs="Times New Roman"/>
          <w:sz w:val="24"/>
          <w:szCs w:val="24"/>
        </w:rPr>
        <w:t xml:space="preserve"> there is</w:t>
      </w:r>
      <w:r>
        <w:rPr>
          <w:rFonts w:ascii="Times New Roman" w:hAnsi="Times New Roman" w:cs="Times New Roman"/>
          <w:sz w:val="24"/>
          <w:szCs w:val="24"/>
        </w:rPr>
        <w:t xml:space="preserve"> a breakdown of communication this could have a negative impact on the organisations and the public. HR need to ensure that the organisation is utilising the budget it has been set</w:t>
      </w:r>
      <w:r w:rsidR="00534CA3">
        <w:rPr>
          <w:rFonts w:ascii="Times New Roman" w:hAnsi="Times New Roman" w:cs="Times New Roman"/>
          <w:sz w:val="24"/>
          <w:szCs w:val="24"/>
        </w:rPr>
        <w:t>, as well as being</w:t>
      </w:r>
      <w:r>
        <w:rPr>
          <w:rFonts w:ascii="Times New Roman" w:hAnsi="Times New Roman" w:cs="Times New Roman"/>
          <w:sz w:val="24"/>
          <w:szCs w:val="24"/>
        </w:rPr>
        <w:t xml:space="preserve"> open and transparent with</w:t>
      </w:r>
      <w:r w:rsidR="007913AA">
        <w:rPr>
          <w:rFonts w:ascii="Times New Roman" w:hAnsi="Times New Roman" w:cs="Times New Roman"/>
          <w:sz w:val="24"/>
          <w:szCs w:val="24"/>
        </w:rPr>
        <w:t xml:space="preserve"> its stakeholders such as P</w:t>
      </w:r>
      <w:r w:rsidR="007D1875">
        <w:rPr>
          <w:rFonts w:ascii="Times New Roman" w:hAnsi="Times New Roman" w:cs="Times New Roman"/>
          <w:sz w:val="24"/>
          <w:szCs w:val="24"/>
        </w:rPr>
        <w:t>C</w:t>
      </w:r>
      <w:r w:rsidR="007913AA">
        <w:rPr>
          <w:rFonts w:ascii="Times New Roman" w:hAnsi="Times New Roman" w:cs="Times New Roman"/>
          <w:sz w:val="24"/>
          <w:szCs w:val="24"/>
        </w:rPr>
        <w:t>C and central government.</w:t>
      </w:r>
    </w:p>
    <w:p w14:paraId="478B7B4F" w14:textId="77777777" w:rsidR="001067E9" w:rsidRDefault="001067E9">
      <w:pPr>
        <w:rPr>
          <w:rFonts w:ascii="Times New Roman" w:hAnsi="Times New Roman" w:cs="Times New Roman"/>
          <w:sz w:val="24"/>
          <w:szCs w:val="24"/>
        </w:rPr>
      </w:pPr>
    </w:p>
    <w:p w14:paraId="662EC1CE" w14:textId="5F2CDB94" w:rsidR="00007CC6" w:rsidRDefault="00007CC6">
      <w:pPr>
        <w:rPr>
          <w:rFonts w:ascii="Times New Roman" w:hAnsi="Times New Roman" w:cs="Times New Roman"/>
          <w:b/>
          <w:bCs/>
          <w:sz w:val="24"/>
          <w:szCs w:val="24"/>
          <w:u w:val="single"/>
        </w:rPr>
      </w:pPr>
      <w:r w:rsidRPr="00007CC6">
        <w:rPr>
          <w:rFonts w:ascii="Times New Roman" w:hAnsi="Times New Roman" w:cs="Times New Roman"/>
          <w:b/>
          <w:bCs/>
          <w:sz w:val="24"/>
          <w:szCs w:val="24"/>
          <w:u w:val="single"/>
        </w:rPr>
        <w:t>Environmental Factor</w:t>
      </w:r>
    </w:p>
    <w:p w14:paraId="68A5F4C5" w14:textId="77777777" w:rsidR="00007CC6" w:rsidRDefault="00007CC6">
      <w:pPr>
        <w:rPr>
          <w:rFonts w:ascii="Times New Roman" w:hAnsi="Times New Roman" w:cs="Times New Roman"/>
          <w:b/>
          <w:bCs/>
          <w:sz w:val="24"/>
          <w:szCs w:val="24"/>
          <w:u w:val="single"/>
        </w:rPr>
      </w:pPr>
    </w:p>
    <w:p w14:paraId="012DA5E3" w14:textId="52EC6713" w:rsidR="00007CC6" w:rsidRDefault="00AF1881">
      <w:pPr>
        <w:rPr>
          <w:rFonts w:ascii="Times New Roman" w:hAnsi="Times New Roman" w:cs="Times New Roman"/>
          <w:sz w:val="24"/>
          <w:szCs w:val="24"/>
        </w:rPr>
      </w:pPr>
      <w:r>
        <w:rPr>
          <w:rFonts w:ascii="Times New Roman" w:hAnsi="Times New Roman" w:cs="Times New Roman"/>
          <w:sz w:val="24"/>
          <w:szCs w:val="24"/>
        </w:rPr>
        <w:t xml:space="preserve">Within recent years there has been a significant push for organisations to operate in a sustainable way. </w:t>
      </w:r>
      <w:r w:rsidR="00534CA3">
        <w:rPr>
          <w:rFonts w:ascii="Times New Roman" w:hAnsi="Times New Roman" w:cs="Times New Roman"/>
          <w:sz w:val="24"/>
          <w:szCs w:val="24"/>
        </w:rPr>
        <w:t>Maskell</w:t>
      </w:r>
      <w:r>
        <w:rPr>
          <w:rFonts w:ascii="Times New Roman" w:hAnsi="Times New Roman" w:cs="Times New Roman"/>
          <w:sz w:val="24"/>
          <w:szCs w:val="24"/>
        </w:rPr>
        <w:t xml:space="preserve"> (2021) highlighted the i</w:t>
      </w:r>
      <w:r w:rsidRPr="00AF1881">
        <w:rPr>
          <w:rFonts w:ascii="Times New Roman" w:hAnsi="Times New Roman" w:cs="Times New Roman"/>
          <w:sz w:val="24"/>
          <w:szCs w:val="24"/>
        </w:rPr>
        <w:t>mpact of climate change</w:t>
      </w:r>
      <w:r>
        <w:rPr>
          <w:rFonts w:ascii="Times New Roman" w:hAnsi="Times New Roman" w:cs="Times New Roman"/>
          <w:sz w:val="24"/>
          <w:szCs w:val="24"/>
        </w:rPr>
        <w:t xml:space="preserve"> on organisations</w:t>
      </w:r>
      <w:r w:rsidRPr="00AF1881">
        <w:rPr>
          <w:rFonts w:ascii="Times New Roman" w:hAnsi="Times New Roman" w:cs="Times New Roman"/>
          <w:sz w:val="24"/>
          <w:szCs w:val="24"/>
        </w:rPr>
        <w:t xml:space="preserve"> and </w:t>
      </w:r>
      <w:r>
        <w:rPr>
          <w:rFonts w:ascii="Times New Roman" w:hAnsi="Times New Roman" w:cs="Times New Roman"/>
          <w:sz w:val="24"/>
          <w:szCs w:val="24"/>
        </w:rPr>
        <w:t xml:space="preserve">the risks such as </w:t>
      </w:r>
      <w:r w:rsidRPr="00AF1881">
        <w:rPr>
          <w:rFonts w:ascii="Times New Roman" w:hAnsi="Times New Roman" w:cs="Times New Roman"/>
          <w:sz w:val="24"/>
          <w:szCs w:val="24"/>
        </w:rPr>
        <w:t xml:space="preserve">reputational </w:t>
      </w:r>
      <w:r>
        <w:rPr>
          <w:rFonts w:ascii="Times New Roman" w:hAnsi="Times New Roman" w:cs="Times New Roman"/>
          <w:sz w:val="24"/>
          <w:szCs w:val="24"/>
        </w:rPr>
        <w:t>damage which has meant there is a requirement for organisations to ensure</w:t>
      </w:r>
      <w:r w:rsidRPr="00AF1881">
        <w:rPr>
          <w:rFonts w:ascii="Times New Roman" w:hAnsi="Times New Roman" w:cs="Times New Roman"/>
          <w:sz w:val="24"/>
          <w:szCs w:val="24"/>
        </w:rPr>
        <w:t xml:space="preserve"> environmental sustainability.</w:t>
      </w:r>
    </w:p>
    <w:p w14:paraId="58E743F2" w14:textId="2B168FF5" w:rsidR="0045181E" w:rsidRDefault="0045181E">
      <w:pPr>
        <w:rPr>
          <w:rFonts w:ascii="Times New Roman" w:hAnsi="Times New Roman" w:cs="Times New Roman"/>
          <w:sz w:val="24"/>
          <w:szCs w:val="24"/>
        </w:rPr>
      </w:pPr>
      <w:r>
        <w:rPr>
          <w:rFonts w:ascii="Times New Roman" w:hAnsi="Times New Roman" w:cs="Times New Roman"/>
          <w:sz w:val="24"/>
          <w:szCs w:val="24"/>
        </w:rPr>
        <w:t>Climate change has</w:t>
      </w:r>
      <w:r w:rsidR="00660177">
        <w:rPr>
          <w:rFonts w:ascii="Times New Roman" w:hAnsi="Times New Roman" w:cs="Times New Roman"/>
          <w:sz w:val="24"/>
          <w:szCs w:val="24"/>
        </w:rPr>
        <w:t xml:space="preserve"> seen </w:t>
      </w:r>
      <w:r>
        <w:rPr>
          <w:rFonts w:ascii="Times New Roman" w:hAnsi="Times New Roman" w:cs="Times New Roman"/>
          <w:sz w:val="24"/>
          <w:szCs w:val="24"/>
        </w:rPr>
        <w:t xml:space="preserve">a </w:t>
      </w:r>
      <w:r w:rsidR="00660177">
        <w:rPr>
          <w:rFonts w:ascii="Times New Roman" w:hAnsi="Times New Roman" w:cs="Times New Roman"/>
          <w:sz w:val="24"/>
          <w:szCs w:val="24"/>
        </w:rPr>
        <w:t>shift</w:t>
      </w:r>
      <w:r>
        <w:rPr>
          <w:rFonts w:ascii="Times New Roman" w:hAnsi="Times New Roman" w:cs="Times New Roman"/>
          <w:sz w:val="24"/>
          <w:szCs w:val="24"/>
        </w:rPr>
        <w:t xml:space="preserve"> in</w:t>
      </w:r>
      <w:r w:rsidR="00660177">
        <w:rPr>
          <w:rFonts w:ascii="Times New Roman" w:hAnsi="Times New Roman" w:cs="Times New Roman"/>
          <w:sz w:val="24"/>
          <w:szCs w:val="24"/>
        </w:rPr>
        <w:t xml:space="preserve"> the</w:t>
      </w:r>
      <w:r>
        <w:rPr>
          <w:rFonts w:ascii="Times New Roman" w:hAnsi="Times New Roman" w:cs="Times New Roman"/>
          <w:sz w:val="24"/>
          <w:szCs w:val="24"/>
        </w:rPr>
        <w:t xml:space="preserve"> weather and</w:t>
      </w:r>
      <w:r w:rsidR="00660177">
        <w:rPr>
          <w:rFonts w:ascii="Times New Roman" w:hAnsi="Times New Roman" w:cs="Times New Roman"/>
          <w:sz w:val="24"/>
          <w:szCs w:val="24"/>
        </w:rPr>
        <w:t xml:space="preserve"> in turn</w:t>
      </w:r>
      <w:r>
        <w:rPr>
          <w:rFonts w:ascii="Times New Roman" w:hAnsi="Times New Roman" w:cs="Times New Roman"/>
          <w:sz w:val="24"/>
          <w:szCs w:val="24"/>
        </w:rPr>
        <w:t xml:space="preserve"> more extreme weather conditions. </w:t>
      </w:r>
      <w:r w:rsidR="00660177">
        <w:rPr>
          <w:rFonts w:ascii="Times New Roman" w:hAnsi="Times New Roman" w:cs="Times New Roman"/>
          <w:sz w:val="24"/>
          <w:szCs w:val="24"/>
        </w:rPr>
        <w:t xml:space="preserve">ONS (2022) highlighted that within the public sector the main source of emissions related </w:t>
      </w:r>
      <w:r w:rsidR="00F45102">
        <w:rPr>
          <w:rFonts w:ascii="Times New Roman" w:hAnsi="Times New Roman" w:cs="Times New Roman"/>
          <w:sz w:val="24"/>
          <w:szCs w:val="24"/>
        </w:rPr>
        <w:t>to gas</w:t>
      </w:r>
      <w:r w:rsidR="00660177">
        <w:rPr>
          <w:rFonts w:ascii="Times New Roman" w:hAnsi="Times New Roman" w:cs="Times New Roman"/>
          <w:sz w:val="24"/>
          <w:szCs w:val="24"/>
        </w:rPr>
        <w:t xml:space="preserve"> for heating this increased from 2020-2021 due to colder weather conditions. Further to this</w:t>
      </w:r>
      <w:r w:rsidR="00526BB1">
        <w:rPr>
          <w:rFonts w:ascii="Times New Roman" w:hAnsi="Times New Roman" w:cs="Times New Roman"/>
          <w:sz w:val="24"/>
          <w:szCs w:val="24"/>
        </w:rPr>
        <w:t>,</w:t>
      </w:r>
      <w:r w:rsidR="00660177">
        <w:rPr>
          <w:rFonts w:ascii="Times New Roman" w:hAnsi="Times New Roman" w:cs="Times New Roman"/>
          <w:sz w:val="24"/>
          <w:szCs w:val="24"/>
        </w:rPr>
        <w:t xml:space="preserve"> the central government have published ‘</w:t>
      </w:r>
      <w:r w:rsidR="00660177" w:rsidRPr="00660177">
        <w:rPr>
          <w:rFonts w:ascii="Times New Roman" w:hAnsi="Times New Roman" w:cs="Times New Roman"/>
          <w:sz w:val="24"/>
          <w:szCs w:val="24"/>
        </w:rPr>
        <w:t>Government Property Sustainability Strategy 2022-2030</w:t>
      </w:r>
      <w:r w:rsidR="00660177">
        <w:rPr>
          <w:rFonts w:ascii="Times New Roman" w:hAnsi="Times New Roman" w:cs="Times New Roman"/>
          <w:sz w:val="24"/>
          <w:szCs w:val="24"/>
        </w:rPr>
        <w:t>’ which is a commitment to reduce emissions from public sector buildings by a minimum of 50% by 2032 (Government Property Function, 202</w:t>
      </w:r>
      <w:r w:rsidR="00534CA3">
        <w:rPr>
          <w:rFonts w:ascii="Times New Roman" w:hAnsi="Times New Roman" w:cs="Times New Roman"/>
          <w:sz w:val="24"/>
          <w:szCs w:val="24"/>
        </w:rPr>
        <w:t>2</w:t>
      </w:r>
      <w:r w:rsidR="00660177">
        <w:rPr>
          <w:rFonts w:ascii="Times New Roman" w:hAnsi="Times New Roman" w:cs="Times New Roman"/>
          <w:sz w:val="24"/>
          <w:szCs w:val="24"/>
        </w:rPr>
        <w:t>)</w:t>
      </w:r>
      <w:r w:rsidR="00766179">
        <w:rPr>
          <w:rFonts w:ascii="Times New Roman" w:hAnsi="Times New Roman" w:cs="Times New Roman"/>
          <w:sz w:val="24"/>
          <w:szCs w:val="24"/>
        </w:rPr>
        <w:t>.</w:t>
      </w:r>
    </w:p>
    <w:p w14:paraId="658DA4E6" w14:textId="0E40D9F3" w:rsidR="00526BB1" w:rsidRDefault="000C7B95">
      <w:pPr>
        <w:rPr>
          <w:rFonts w:ascii="Times New Roman" w:hAnsi="Times New Roman" w:cs="Times New Roman"/>
          <w:sz w:val="24"/>
          <w:szCs w:val="24"/>
        </w:rPr>
      </w:pPr>
      <w:r>
        <w:rPr>
          <w:rFonts w:ascii="Times New Roman" w:hAnsi="Times New Roman" w:cs="Times New Roman"/>
          <w:sz w:val="24"/>
          <w:szCs w:val="24"/>
        </w:rPr>
        <w:t>Deloitte</w:t>
      </w:r>
      <w:r w:rsidR="00534CA3">
        <w:rPr>
          <w:rFonts w:ascii="Times New Roman" w:hAnsi="Times New Roman" w:cs="Times New Roman"/>
          <w:sz w:val="24"/>
          <w:szCs w:val="24"/>
        </w:rPr>
        <w:t xml:space="preserve"> Insights</w:t>
      </w:r>
      <w:r>
        <w:rPr>
          <w:rFonts w:ascii="Times New Roman" w:hAnsi="Times New Roman" w:cs="Times New Roman"/>
          <w:sz w:val="24"/>
          <w:szCs w:val="24"/>
        </w:rPr>
        <w:t xml:space="preserve"> (2023) highlighted that employees are also reviewing sustainability practices and the role of their employers in the workplace, individuals highlighted switching to more sustainable organisations and </w:t>
      </w:r>
      <w:r w:rsidR="000E2908">
        <w:rPr>
          <w:rFonts w:ascii="Times New Roman" w:hAnsi="Times New Roman" w:cs="Times New Roman"/>
          <w:sz w:val="24"/>
          <w:szCs w:val="24"/>
        </w:rPr>
        <w:t>organisations not doing</w:t>
      </w:r>
      <w:r>
        <w:rPr>
          <w:rFonts w:ascii="Times New Roman" w:hAnsi="Times New Roman" w:cs="Times New Roman"/>
          <w:sz w:val="24"/>
          <w:szCs w:val="24"/>
        </w:rPr>
        <w:t xml:space="preserve"> enough to address sustainability.</w:t>
      </w:r>
    </w:p>
    <w:p w14:paraId="3337F803" w14:textId="70B46A04" w:rsidR="00F45C68" w:rsidRDefault="00B46AE5">
      <w:pPr>
        <w:rPr>
          <w:rFonts w:ascii="Times New Roman" w:hAnsi="Times New Roman" w:cs="Times New Roman"/>
          <w:sz w:val="24"/>
          <w:szCs w:val="24"/>
        </w:rPr>
      </w:pPr>
      <w:r>
        <w:rPr>
          <w:rFonts w:ascii="Times New Roman" w:hAnsi="Times New Roman" w:cs="Times New Roman"/>
          <w:sz w:val="24"/>
          <w:szCs w:val="24"/>
        </w:rPr>
        <w:t xml:space="preserve">HRM will play a key role in progressing </w:t>
      </w:r>
      <w:r w:rsidR="00F45102">
        <w:rPr>
          <w:rFonts w:ascii="Times New Roman" w:hAnsi="Times New Roman" w:cs="Times New Roman"/>
          <w:sz w:val="24"/>
          <w:szCs w:val="24"/>
        </w:rPr>
        <w:t>SWP</w:t>
      </w:r>
      <w:r>
        <w:rPr>
          <w:rFonts w:ascii="Times New Roman" w:hAnsi="Times New Roman" w:cs="Times New Roman"/>
          <w:sz w:val="24"/>
          <w:szCs w:val="24"/>
        </w:rPr>
        <w:t xml:space="preserve"> to be</w:t>
      </w:r>
      <w:r w:rsidR="00F45102">
        <w:rPr>
          <w:rFonts w:ascii="Times New Roman" w:hAnsi="Times New Roman" w:cs="Times New Roman"/>
          <w:sz w:val="24"/>
          <w:szCs w:val="24"/>
        </w:rPr>
        <w:t>come</w:t>
      </w:r>
      <w:r>
        <w:rPr>
          <w:rFonts w:ascii="Times New Roman" w:hAnsi="Times New Roman" w:cs="Times New Roman"/>
          <w:sz w:val="24"/>
          <w:szCs w:val="24"/>
        </w:rPr>
        <w:t xml:space="preserve"> a sustainable employer. </w:t>
      </w:r>
      <w:r w:rsidR="00C204A1">
        <w:rPr>
          <w:rFonts w:ascii="Times New Roman" w:hAnsi="Times New Roman" w:cs="Times New Roman"/>
          <w:sz w:val="24"/>
          <w:szCs w:val="24"/>
        </w:rPr>
        <w:t>Maxwell</w:t>
      </w:r>
      <w:r>
        <w:rPr>
          <w:rFonts w:ascii="Times New Roman" w:hAnsi="Times New Roman" w:cs="Times New Roman"/>
          <w:sz w:val="24"/>
          <w:szCs w:val="24"/>
        </w:rPr>
        <w:t xml:space="preserve"> (2021) highlighted that </w:t>
      </w:r>
      <w:r w:rsidR="00C204A1">
        <w:rPr>
          <w:rFonts w:ascii="Times New Roman" w:hAnsi="Times New Roman" w:cs="Times New Roman"/>
          <w:sz w:val="24"/>
          <w:szCs w:val="24"/>
        </w:rPr>
        <w:t>i</w:t>
      </w:r>
      <w:r w:rsidR="00070320">
        <w:rPr>
          <w:rFonts w:ascii="Times New Roman" w:hAnsi="Times New Roman" w:cs="Times New Roman"/>
          <w:sz w:val="24"/>
          <w:szCs w:val="24"/>
        </w:rPr>
        <w:t>ts</w:t>
      </w:r>
      <w:r>
        <w:rPr>
          <w:rFonts w:ascii="Times New Roman" w:hAnsi="Times New Roman" w:cs="Times New Roman"/>
          <w:sz w:val="24"/>
          <w:szCs w:val="24"/>
        </w:rPr>
        <w:t xml:space="preserve"> future t</w:t>
      </w:r>
      <w:r w:rsidRPr="00B46AE5">
        <w:rPr>
          <w:rFonts w:ascii="Times New Roman" w:hAnsi="Times New Roman" w:cs="Times New Roman"/>
          <w:sz w:val="24"/>
          <w:szCs w:val="24"/>
        </w:rPr>
        <w:t>rends report</w:t>
      </w:r>
      <w:r w:rsidR="00C204A1">
        <w:rPr>
          <w:rFonts w:ascii="Times New Roman" w:hAnsi="Times New Roman" w:cs="Times New Roman"/>
          <w:sz w:val="24"/>
          <w:szCs w:val="24"/>
        </w:rPr>
        <w:t xml:space="preserve"> it</w:t>
      </w:r>
      <w:r w:rsidRPr="00B46AE5">
        <w:rPr>
          <w:rFonts w:ascii="Times New Roman" w:hAnsi="Times New Roman" w:cs="Times New Roman"/>
          <w:sz w:val="24"/>
          <w:szCs w:val="24"/>
        </w:rPr>
        <w:t xml:space="preserve"> predict</w:t>
      </w:r>
      <w:r>
        <w:rPr>
          <w:rFonts w:ascii="Times New Roman" w:hAnsi="Times New Roman" w:cs="Times New Roman"/>
          <w:sz w:val="24"/>
          <w:szCs w:val="24"/>
        </w:rPr>
        <w:t>ed</w:t>
      </w:r>
      <w:r w:rsidRPr="00B46AE5">
        <w:rPr>
          <w:rFonts w:ascii="Times New Roman" w:hAnsi="Times New Roman" w:cs="Times New Roman"/>
          <w:sz w:val="24"/>
          <w:szCs w:val="24"/>
        </w:rPr>
        <w:t xml:space="preserve"> that </w:t>
      </w:r>
      <w:r>
        <w:rPr>
          <w:rFonts w:ascii="Times New Roman" w:hAnsi="Times New Roman" w:cs="Times New Roman"/>
          <w:sz w:val="24"/>
          <w:szCs w:val="24"/>
        </w:rPr>
        <w:t>‘</w:t>
      </w:r>
      <w:r w:rsidRPr="00B46AE5">
        <w:rPr>
          <w:rFonts w:ascii="Times New Roman" w:hAnsi="Times New Roman" w:cs="Times New Roman"/>
          <w:sz w:val="24"/>
          <w:szCs w:val="24"/>
        </w:rPr>
        <w:t>sustainability will increasingly influence the future of work and the people profession.</w:t>
      </w:r>
      <w:r>
        <w:rPr>
          <w:rFonts w:ascii="Times New Roman" w:hAnsi="Times New Roman" w:cs="Times New Roman"/>
          <w:sz w:val="24"/>
          <w:szCs w:val="24"/>
        </w:rPr>
        <w:t>’ It also outline</w:t>
      </w:r>
      <w:r w:rsidR="00F45102">
        <w:rPr>
          <w:rFonts w:ascii="Times New Roman" w:hAnsi="Times New Roman" w:cs="Times New Roman"/>
          <w:sz w:val="24"/>
          <w:szCs w:val="24"/>
        </w:rPr>
        <w:t>d</w:t>
      </w:r>
      <w:r>
        <w:rPr>
          <w:rFonts w:ascii="Times New Roman" w:hAnsi="Times New Roman" w:cs="Times New Roman"/>
          <w:sz w:val="24"/>
          <w:szCs w:val="24"/>
        </w:rPr>
        <w:t xml:space="preserve"> the various ways in which HRM can support organisations. SWP HRM will play a vital role in delivering key messages </w:t>
      </w:r>
      <w:r w:rsidR="00F45102">
        <w:rPr>
          <w:rFonts w:ascii="Times New Roman" w:hAnsi="Times New Roman" w:cs="Times New Roman"/>
          <w:sz w:val="24"/>
          <w:szCs w:val="24"/>
        </w:rPr>
        <w:t>regarding</w:t>
      </w:r>
      <w:r>
        <w:rPr>
          <w:rFonts w:ascii="Times New Roman" w:hAnsi="Times New Roman" w:cs="Times New Roman"/>
          <w:sz w:val="24"/>
          <w:szCs w:val="24"/>
        </w:rPr>
        <w:t xml:space="preserve"> sustainability to staff and the public to show</w:t>
      </w:r>
      <w:r w:rsidR="00F45102">
        <w:rPr>
          <w:rFonts w:ascii="Times New Roman" w:hAnsi="Times New Roman" w:cs="Times New Roman"/>
          <w:sz w:val="24"/>
          <w:szCs w:val="24"/>
        </w:rPr>
        <w:t xml:space="preserve"> its</w:t>
      </w:r>
      <w:r>
        <w:rPr>
          <w:rFonts w:ascii="Times New Roman" w:hAnsi="Times New Roman" w:cs="Times New Roman"/>
          <w:sz w:val="24"/>
          <w:szCs w:val="24"/>
        </w:rPr>
        <w:t xml:space="preserve"> contribut</w:t>
      </w:r>
      <w:r w:rsidR="00F45102">
        <w:rPr>
          <w:rFonts w:ascii="Times New Roman" w:hAnsi="Times New Roman" w:cs="Times New Roman"/>
          <w:sz w:val="24"/>
          <w:szCs w:val="24"/>
        </w:rPr>
        <w:t>ion</w:t>
      </w:r>
      <w:r>
        <w:rPr>
          <w:rFonts w:ascii="Times New Roman" w:hAnsi="Times New Roman" w:cs="Times New Roman"/>
          <w:sz w:val="24"/>
          <w:szCs w:val="24"/>
        </w:rPr>
        <w:t xml:space="preserve"> to </w:t>
      </w:r>
      <w:r w:rsidR="00BC77E7">
        <w:rPr>
          <w:rFonts w:ascii="Times New Roman" w:hAnsi="Times New Roman" w:cs="Times New Roman"/>
          <w:sz w:val="24"/>
          <w:szCs w:val="24"/>
        </w:rPr>
        <w:t>sustainability</w:t>
      </w:r>
      <w:r>
        <w:rPr>
          <w:rFonts w:ascii="Times New Roman" w:hAnsi="Times New Roman" w:cs="Times New Roman"/>
          <w:sz w:val="24"/>
          <w:szCs w:val="24"/>
        </w:rPr>
        <w:t>.</w:t>
      </w:r>
      <w:r w:rsidR="00E837E2">
        <w:rPr>
          <w:rFonts w:ascii="Times New Roman" w:hAnsi="Times New Roman" w:cs="Times New Roman"/>
          <w:sz w:val="24"/>
          <w:szCs w:val="24"/>
        </w:rPr>
        <w:t xml:space="preserve"> </w:t>
      </w:r>
      <w:r w:rsidR="00D67E44">
        <w:rPr>
          <w:rFonts w:ascii="Times New Roman" w:hAnsi="Times New Roman" w:cs="Times New Roman"/>
          <w:sz w:val="24"/>
          <w:szCs w:val="24"/>
        </w:rPr>
        <w:t xml:space="preserve">For example, </w:t>
      </w:r>
      <w:r w:rsidR="00F45102">
        <w:rPr>
          <w:rFonts w:ascii="Times New Roman" w:hAnsi="Times New Roman" w:cs="Times New Roman"/>
          <w:sz w:val="24"/>
          <w:szCs w:val="24"/>
        </w:rPr>
        <w:t>completing the</w:t>
      </w:r>
      <w:r w:rsidR="00D67E44">
        <w:rPr>
          <w:rFonts w:ascii="Times New Roman" w:hAnsi="Times New Roman" w:cs="Times New Roman"/>
          <w:sz w:val="24"/>
          <w:szCs w:val="24"/>
        </w:rPr>
        <w:t xml:space="preserve"> </w:t>
      </w:r>
      <w:r w:rsidR="00740F6B">
        <w:rPr>
          <w:rFonts w:ascii="Times New Roman" w:hAnsi="Times New Roman" w:cs="Times New Roman"/>
          <w:sz w:val="24"/>
          <w:szCs w:val="24"/>
        </w:rPr>
        <w:t>‘</w:t>
      </w:r>
      <w:r w:rsidR="00D67E44">
        <w:rPr>
          <w:rFonts w:ascii="Times New Roman" w:hAnsi="Times New Roman" w:cs="Times New Roman"/>
          <w:sz w:val="24"/>
          <w:szCs w:val="24"/>
        </w:rPr>
        <w:t>smarter working</w:t>
      </w:r>
      <w:r w:rsidR="00740F6B">
        <w:rPr>
          <w:rFonts w:ascii="Times New Roman" w:hAnsi="Times New Roman" w:cs="Times New Roman"/>
          <w:sz w:val="24"/>
          <w:szCs w:val="24"/>
        </w:rPr>
        <w:t>’</w:t>
      </w:r>
      <w:r w:rsidR="00D67E44">
        <w:rPr>
          <w:rFonts w:ascii="Times New Roman" w:hAnsi="Times New Roman" w:cs="Times New Roman"/>
          <w:sz w:val="24"/>
          <w:szCs w:val="24"/>
        </w:rPr>
        <w:t xml:space="preserve"> </w:t>
      </w:r>
      <w:r w:rsidR="00F45102">
        <w:rPr>
          <w:rFonts w:ascii="Times New Roman" w:hAnsi="Times New Roman" w:cs="Times New Roman"/>
          <w:sz w:val="24"/>
          <w:szCs w:val="24"/>
        </w:rPr>
        <w:t xml:space="preserve">policy </w:t>
      </w:r>
      <w:r w:rsidR="00D67E44">
        <w:rPr>
          <w:rFonts w:ascii="Times New Roman" w:hAnsi="Times New Roman" w:cs="Times New Roman"/>
          <w:sz w:val="24"/>
          <w:szCs w:val="24"/>
        </w:rPr>
        <w:t xml:space="preserve">which </w:t>
      </w:r>
      <w:r w:rsidR="00740F6B">
        <w:rPr>
          <w:rFonts w:ascii="Times New Roman" w:hAnsi="Times New Roman" w:cs="Times New Roman"/>
          <w:sz w:val="24"/>
          <w:szCs w:val="24"/>
        </w:rPr>
        <w:t xml:space="preserve">supported </w:t>
      </w:r>
      <w:r w:rsidR="00D67E44">
        <w:rPr>
          <w:rFonts w:ascii="Times New Roman" w:hAnsi="Times New Roman" w:cs="Times New Roman"/>
          <w:sz w:val="24"/>
          <w:szCs w:val="24"/>
        </w:rPr>
        <w:t xml:space="preserve">hybrid working </w:t>
      </w:r>
      <w:r w:rsidR="00740F6B">
        <w:rPr>
          <w:rFonts w:ascii="Times New Roman" w:hAnsi="Times New Roman" w:cs="Times New Roman"/>
          <w:sz w:val="24"/>
          <w:szCs w:val="24"/>
        </w:rPr>
        <w:t>this</w:t>
      </w:r>
      <w:r w:rsidR="00D67E44">
        <w:rPr>
          <w:rFonts w:ascii="Times New Roman" w:hAnsi="Times New Roman" w:cs="Times New Roman"/>
          <w:sz w:val="24"/>
          <w:szCs w:val="24"/>
        </w:rPr>
        <w:t xml:space="preserve"> reduced the need for individuals to attend the office </w:t>
      </w:r>
      <w:r w:rsidR="00F45102">
        <w:rPr>
          <w:rFonts w:ascii="Times New Roman" w:hAnsi="Times New Roman" w:cs="Times New Roman"/>
          <w:sz w:val="24"/>
          <w:szCs w:val="24"/>
        </w:rPr>
        <w:t>every day</w:t>
      </w:r>
      <w:r w:rsidR="00D67E44">
        <w:rPr>
          <w:rFonts w:ascii="Times New Roman" w:hAnsi="Times New Roman" w:cs="Times New Roman"/>
          <w:sz w:val="24"/>
          <w:szCs w:val="24"/>
        </w:rPr>
        <w:t xml:space="preserve"> and reduce the carbon footprint. </w:t>
      </w:r>
    </w:p>
    <w:p w14:paraId="79960D49" w14:textId="77777777" w:rsidR="00F45C68" w:rsidRDefault="00F45C68">
      <w:pPr>
        <w:rPr>
          <w:rFonts w:ascii="Times New Roman" w:hAnsi="Times New Roman" w:cs="Times New Roman"/>
          <w:sz w:val="24"/>
          <w:szCs w:val="24"/>
        </w:rPr>
      </w:pPr>
    </w:p>
    <w:p w14:paraId="5FF391ED" w14:textId="61FF16D6" w:rsidR="00B46AE5" w:rsidRDefault="00F45C68">
      <w:pPr>
        <w:rPr>
          <w:rFonts w:ascii="Times New Roman" w:hAnsi="Times New Roman" w:cs="Times New Roman"/>
          <w:b/>
          <w:bCs/>
          <w:sz w:val="24"/>
          <w:szCs w:val="24"/>
          <w:u w:val="single"/>
        </w:rPr>
      </w:pPr>
      <w:r w:rsidRPr="00F45C68">
        <w:rPr>
          <w:rFonts w:ascii="Times New Roman" w:hAnsi="Times New Roman" w:cs="Times New Roman"/>
          <w:b/>
          <w:bCs/>
          <w:sz w:val="24"/>
          <w:szCs w:val="24"/>
          <w:u w:val="single"/>
        </w:rPr>
        <w:t>References</w:t>
      </w:r>
      <w:r w:rsidR="00E837E2" w:rsidRPr="00F45C68">
        <w:rPr>
          <w:rFonts w:ascii="Times New Roman" w:hAnsi="Times New Roman" w:cs="Times New Roman"/>
          <w:b/>
          <w:bCs/>
          <w:sz w:val="24"/>
          <w:szCs w:val="24"/>
          <w:u w:val="single"/>
        </w:rPr>
        <w:t xml:space="preserve"> </w:t>
      </w:r>
    </w:p>
    <w:p w14:paraId="539AADC6" w14:textId="77777777" w:rsidR="00F45C68" w:rsidRDefault="00F45C68">
      <w:pPr>
        <w:rPr>
          <w:rFonts w:ascii="Times New Roman" w:hAnsi="Times New Roman" w:cs="Times New Roman"/>
          <w:b/>
          <w:bCs/>
          <w:sz w:val="24"/>
          <w:szCs w:val="24"/>
          <w:u w:val="single"/>
        </w:rPr>
      </w:pPr>
    </w:p>
    <w:p w14:paraId="50805886" w14:textId="2D325233" w:rsidR="00F5509F" w:rsidRDefault="00F5509F" w:rsidP="00F5509F">
      <w:pPr>
        <w:rPr>
          <w:rFonts w:ascii="Times New Roman" w:hAnsi="Times New Roman" w:cs="Times New Roman"/>
          <w:sz w:val="24"/>
          <w:szCs w:val="24"/>
        </w:rPr>
      </w:pPr>
      <w:r>
        <w:rPr>
          <w:rFonts w:ascii="Times New Roman" w:hAnsi="Times New Roman" w:cs="Times New Roman"/>
          <w:sz w:val="24"/>
          <w:szCs w:val="24"/>
        </w:rPr>
        <w:t>Association of Police and Crime Commissioners. (n</w:t>
      </w:r>
      <w:r w:rsidR="00496B34">
        <w:rPr>
          <w:rFonts w:ascii="Times New Roman" w:hAnsi="Times New Roman" w:cs="Times New Roman"/>
          <w:sz w:val="24"/>
          <w:szCs w:val="24"/>
        </w:rPr>
        <w:t xml:space="preserve">o </w:t>
      </w:r>
      <w:r>
        <w:rPr>
          <w:rFonts w:ascii="Times New Roman" w:hAnsi="Times New Roman" w:cs="Times New Roman"/>
          <w:sz w:val="24"/>
          <w:szCs w:val="24"/>
        </w:rPr>
        <w:t>d</w:t>
      </w:r>
      <w:r w:rsidR="00496B34">
        <w:rPr>
          <w:rFonts w:ascii="Times New Roman" w:hAnsi="Times New Roman" w:cs="Times New Roman"/>
          <w:sz w:val="24"/>
          <w:szCs w:val="24"/>
        </w:rPr>
        <w:t>ate</w:t>
      </w:r>
      <w:r>
        <w:rPr>
          <w:rFonts w:ascii="Times New Roman" w:hAnsi="Times New Roman" w:cs="Times New Roman"/>
          <w:sz w:val="24"/>
          <w:szCs w:val="24"/>
        </w:rPr>
        <w:t xml:space="preserve">) </w:t>
      </w:r>
      <w:r w:rsidRPr="00CF3CE7">
        <w:rPr>
          <w:rFonts w:ascii="Times New Roman" w:hAnsi="Times New Roman" w:cs="Times New Roman"/>
          <w:i/>
          <w:iCs/>
          <w:sz w:val="24"/>
          <w:szCs w:val="24"/>
        </w:rPr>
        <w:t>ROLE OF THE PCC</w:t>
      </w:r>
      <w:r>
        <w:rPr>
          <w:rFonts w:ascii="Times New Roman" w:hAnsi="Times New Roman" w:cs="Times New Roman"/>
          <w:sz w:val="24"/>
          <w:szCs w:val="24"/>
        </w:rPr>
        <w:t>. Available at: (</w:t>
      </w:r>
      <w:hyperlink r:id="rId4" w:history="1">
        <w:r w:rsidRPr="00D655D7">
          <w:rPr>
            <w:rStyle w:val="Hyperlink"/>
            <w:rFonts w:ascii="Times New Roman" w:hAnsi="Times New Roman" w:cs="Times New Roman"/>
            <w:sz w:val="24"/>
            <w:szCs w:val="24"/>
          </w:rPr>
          <w:t>https://www.apccs.police.uk/role-of-the-pcc/</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r w:rsidR="00496B34">
        <w:rPr>
          <w:rFonts w:ascii="Times New Roman" w:hAnsi="Times New Roman" w:cs="Times New Roman"/>
          <w:sz w:val="24"/>
          <w:szCs w:val="24"/>
        </w:rPr>
        <w:t>.</w:t>
      </w:r>
    </w:p>
    <w:p w14:paraId="5B6CC4BB" w14:textId="0A6A7B2F" w:rsidR="00F5509F" w:rsidRDefault="00496B34" w:rsidP="00F5509F">
      <w:pPr>
        <w:rPr>
          <w:rFonts w:ascii="Times New Roman" w:hAnsi="Times New Roman" w:cs="Times New Roman"/>
          <w:sz w:val="24"/>
          <w:szCs w:val="24"/>
        </w:rPr>
      </w:pPr>
      <w:r>
        <w:rPr>
          <w:rFonts w:ascii="Times New Roman" w:hAnsi="Times New Roman" w:cs="Times New Roman"/>
          <w:sz w:val="24"/>
          <w:szCs w:val="24"/>
        </w:rPr>
        <w:t>Battista, M.</w:t>
      </w:r>
      <w:r w:rsidR="00F5509F" w:rsidRPr="00EF4CC7">
        <w:rPr>
          <w:rFonts w:ascii="Times New Roman" w:hAnsi="Times New Roman" w:cs="Times New Roman"/>
          <w:sz w:val="24"/>
          <w:szCs w:val="24"/>
        </w:rPr>
        <w:t xml:space="preserve"> </w:t>
      </w:r>
      <w:r w:rsidR="00F5509F">
        <w:rPr>
          <w:rFonts w:ascii="Times New Roman" w:hAnsi="Times New Roman" w:cs="Times New Roman"/>
          <w:sz w:val="24"/>
          <w:szCs w:val="24"/>
        </w:rPr>
        <w:t>(</w:t>
      </w:r>
      <w:r w:rsidR="00F5509F" w:rsidRPr="00EF4CC7">
        <w:rPr>
          <w:rFonts w:ascii="Times New Roman" w:hAnsi="Times New Roman" w:cs="Times New Roman"/>
          <w:sz w:val="24"/>
          <w:szCs w:val="24"/>
        </w:rPr>
        <w:t xml:space="preserve">2023) </w:t>
      </w:r>
      <w:r w:rsidR="00F5509F" w:rsidRPr="008F1D63">
        <w:rPr>
          <w:rFonts w:ascii="Times New Roman" w:hAnsi="Times New Roman" w:cs="Times New Roman"/>
          <w:i/>
          <w:iCs/>
          <w:sz w:val="24"/>
          <w:szCs w:val="24"/>
        </w:rPr>
        <w:t>PESTLE analysis.</w:t>
      </w:r>
      <w:r w:rsidR="00F5509F">
        <w:rPr>
          <w:rFonts w:ascii="Times New Roman" w:hAnsi="Times New Roman" w:cs="Times New Roman"/>
          <w:sz w:val="24"/>
          <w:szCs w:val="24"/>
        </w:rPr>
        <w:t xml:space="preserve"> Available at: (</w:t>
      </w:r>
      <w:hyperlink r:id="rId5" w:history="1">
        <w:r w:rsidR="00F5509F" w:rsidRPr="00647162">
          <w:rPr>
            <w:rStyle w:val="Hyperlink"/>
            <w:rFonts w:ascii="Times New Roman" w:hAnsi="Times New Roman" w:cs="Times New Roman"/>
            <w:sz w:val="24"/>
            <w:szCs w:val="24"/>
          </w:rPr>
          <w:t>https://www.cipd.org/uk/knowledge/factsheets/pestle-analysis-factsheet/</w:t>
        </w:r>
      </w:hyperlink>
      <w:r w:rsidR="00F5509F">
        <w:rPr>
          <w:rFonts w:ascii="Times New Roman" w:hAnsi="Times New Roman" w:cs="Times New Roman"/>
          <w:sz w:val="24"/>
          <w:szCs w:val="24"/>
        </w:rPr>
        <w:t>)</w:t>
      </w:r>
      <w:r w:rsidR="00E76C87">
        <w:rPr>
          <w:rFonts w:ascii="Times New Roman" w:hAnsi="Times New Roman" w:cs="Times New Roman"/>
          <w:sz w:val="24"/>
          <w:szCs w:val="24"/>
        </w:rPr>
        <w:t xml:space="preserve"> </w:t>
      </w:r>
      <w:r w:rsidR="00F5509F">
        <w:rPr>
          <w:rFonts w:ascii="Times New Roman" w:hAnsi="Times New Roman" w:cs="Times New Roman"/>
          <w:sz w:val="24"/>
          <w:szCs w:val="24"/>
        </w:rPr>
        <w:t>(Accessed: 22 October 2023).</w:t>
      </w:r>
    </w:p>
    <w:p w14:paraId="440D68BA" w14:textId="49F3E8AF"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Cotton, C. (2023) </w:t>
      </w:r>
      <w:r w:rsidRPr="00B21B9A">
        <w:rPr>
          <w:rFonts w:ascii="Times New Roman" w:hAnsi="Times New Roman" w:cs="Times New Roman"/>
          <w:i/>
          <w:iCs/>
          <w:sz w:val="24"/>
          <w:szCs w:val="24"/>
        </w:rPr>
        <w:t>Hard times: How the cost-of-living crisis is affecting the workplace</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6" w:history="1">
        <w:r w:rsidRPr="00D44275">
          <w:rPr>
            <w:rStyle w:val="Hyperlink"/>
            <w:rFonts w:ascii="Times New Roman" w:hAnsi="Times New Roman" w:cs="Times New Roman"/>
            <w:sz w:val="24"/>
            <w:szCs w:val="24"/>
          </w:rPr>
          <w:t>https://www.cipd.org/uk/views-and-insights/thought-leadership/cipd-voice/cost-of-living-workplace/</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23 November 2023).</w:t>
      </w:r>
    </w:p>
    <w:p w14:paraId="6F33DBC1" w14:textId="027E7FA7"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Deloitte Insights. (July 2023) </w:t>
      </w:r>
      <w:r w:rsidRPr="005409E7">
        <w:rPr>
          <w:rFonts w:ascii="Times New Roman" w:hAnsi="Times New Roman" w:cs="Times New Roman"/>
          <w:i/>
          <w:iCs/>
          <w:sz w:val="24"/>
          <w:szCs w:val="24"/>
        </w:rPr>
        <w:t>Economic uncertainty puts pressure on sustainable behavior change</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7" w:history="1">
        <w:r w:rsidRPr="00D655D7">
          <w:rPr>
            <w:rStyle w:val="Hyperlink"/>
            <w:rFonts w:ascii="Times New Roman" w:hAnsi="Times New Roman" w:cs="Times New Roman"/>
            <w:sz w:val="24"/>
            <w:szCs w:val="24"/>
          </w:rPr>
          <w:t>https://www2.deloitte.com/uk/en/insights/environmental-social-governance/sustainable-consumer-behaviors.html</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r w:rsidR="00E72D38">
        <w:rPr>
          <w:rFonts w:ascii="Times New Roman" w:hAnsi="Times New Roman" w:cs="Times New Roman"/>
          <w:sz w:val="24"/>
          <w:szCs w:val="24"/>
        </w:rPr>
        <w:t>.</w:t>
      </w:r>
    </w:p>
    <w:p w14:paraId="77A8EEE7" w14:textId="320479D7" w:rsidR="007E5876" w:rsidRDefault="00E327E0" w:rsidP="00F5509F">
      <w:pPr>
        <w:rPr>
          <w:rFonts w:ascii="Times New Roman" w:hAnsi="Times New Roman" w:cs="Times New Roman"/>
          <w:sz w:val="24"/>
          <w:szCs w:val="24"/>
        </w:rPr>
      </w:pPr>
      <w:r w:rsidRPr="00E327E0">
        <w:rPr>
          <w:rFonts w:ascii="Times New Roman" w:hAnsi="Times New Roman" w:cs="Times New Roman"/>
          <w:sz w:val="24"/>
          <w:szCs w:val="24"/>
        </w:rPr>
        <w:t>Derfoufi, Z. (2023) ‘Power struggles: Police and crime commissioners, chief constables, and the battle over operational policing’, </w:t>
      </w:r>
      <w:r w:rsidR="00A752C9" w:rsidRPr="00E327E0">
        <w:rPr>
          <w:rFonts w:ascii="Times New Roman" w:hAnsi="Times New Roman" w:cs="Times New Roman"/>
          <w:i/>
          <w:iCs/>
          <w:sz w:val="24"/>
          <w:szCs w:val="24"/>
        </w:rPr>
        <w:t>Policing:</w:t>
      </w:r>
      <w:r w:rsidRPr="00E327E0">
        <w:rPr>
          <w:rFonts w:ascii="Times New Roman" w:hAnsi="Times New Roman" w:cs="Times New Roman"/>
          <w:i/>
          <w:iCs/>
          <w:sz w:val="24"/>
          <w:szCs w:val="24"/>
        </w:rPr>
        <w:t xml:space="preserve"> a journal of policy and practice</w:t>
      </w:r>
      <w:r w:rsidRPr="00E327E0">
        <w:rPr>
          <w:rFonts w:ascii="Times New Roman" w:hAnsi="Times New Roman" w:cs="Times New Roman"/>
          <w:sz w:val="24"/>
          <w:szCs w:val="24"/>
        </w:rPr>
        <w:t xml:space="preserve">, 17. Available at: </w:t>
      </w:r>
      <w:hyperlink r:id="rId8" w:history="1">
        <w:r w:rsidR="00A752C9" w:rsidRPr="0022601A">
          <w:rPr>
            <w:rStyle w:val="Hyperlink"/>
            <w:rFonts w:ascii="Times New Roman" w:hAnsi="Times New Roman" w:cs="Times New Roman"/>
            <w:sz w:val="24"/>
            <w:szCs w:val="24"/>
          </w:rPr>
          <w:t>https://doi.org/10.1093/police/paad034</w:t>
        </w:r>
      </w:hyperlink>
      <w:r w:rsidR="00E76C87">
        <w:rPr>
          <w:rStyle w:val="Hyperlink"/>
          <w:rFonts w:ascii="Times New Roman" w:hAnsi="Times New Roman" w:cs="Times New Roman"/>
          <w:sz w:val="24"/>
          <w:szCs w:val="24"/>
        </w:rPr>
        <w:t>.</w:t>
      </w:r>
    </w:p>
    <w:p w14:paraId="47757F61" w14:textId="70C2F6AF" w:rsidR="00E72D38" w:rsidRDefault="00E72D38" w:rsidP="00F5509F">
      <w:pPr>
        <w:rPr>
          <w:rFonts w:ascii="Times New Roman" w:hAnsi="Times New Roman" w:cs="Times New Roman"/>
          <w:sz w:val="24"/>
          <w:szCs w:val="24"/>
        </w:rPr>
      </w:pPr>
      <w:r>
        <w:rPr>
          <w:rFonts w:ascii="Times New Roman" w:hAnsi="Times New Roman" w:cs="Times New Roman"/>
          <w:sz w:val="24"/>
          <w:szCs w:val="24"/>
        </w:rPr>
        <w:lastRenderedPageBreak/>
        <w:t xml:space="preserve">Government Property Function. (2022) </w:t>
      </w:r>
      <w:r w:rsidRPr="0014635B">
        <w:rPr>
          <w:rFonts w:ascii="Times New Roman" w:hAnsi="Times New Roman" w:cs="Times New Roman"/>
          <w:i/>
          <w:iCs/>
          <w:sz w:val="24"/>
          <w:szCs w:val="24"/>
        </w:rPr>
        <w:t>Government Property Sustainability Strategy 2022-2030</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9" w:anchor="foreword" w:history="1">
        <w:r w:rsidRPr="00D655D7">
          <w:rPr>
            <w:rStyle w:val="Hyperlink"/>
            <w:rFonts w:ascii="Times New Roman" w:hAnsi="Times New Roman" w:cs="Times New Roman"/>
            <w:sz w:val="24"/>
            <w:szCs w:val="24"/>
          </w:rPr>
          <w:t>https://www.gov.uk/government/publications/government-property-sustainability-strategy/government-property-sustainability-strategy-2022-2030-html#foreword</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p>
    <w:p w14:paraId="4A1F3B87" w14:textId="2407716A" w:rsidR="007E5876" w:rsidRPr="007E5876" w:rsidRDefault="007E5876" w:rsidP="00F5509F">
      <w:pPr>
        <w:rPr>
          <w:rStyle w:val="Hyperlink"/>
          <w:rFonts w:ascii="Times New Roman" w:hAnsi="Times New Roman" w:cs="Times New Roman"/>
          <w:color w:val="auto"/>
          <w:sz w:val="24"/>
          <w:szCs w:val="24"/>
          <w:u w:val="none"/>
        </w:rPr>
      </w:pPr>
      <w:r>
        <w:rPr>
          <w:rFonts w:ascii="Times New Roman" w:hAnsi="Times New Roman" w:cs="Times New Roman"/>
          <w:sz w:val="24"/>
          <w:szCs w:val="24"/>
        </w:rPr>
        <w:t>Haan, S. (July 2023b) SWOT analysis. Available at: (</w:t>
      </w:r>
      <w:hyperlink r:id="rId10" w:history="1">
        <w:r w:rsidRPr="00C725C3">
          <w:rPr>
            <w:rStyle w:val="Hyperlink"/>
            <w:rFonts w:ascii="Times New Roman" w:hAnsi="Times New Roman" w:cs="Times New Roman"/>
            <w:sz w:val="24"/>
            <w:szCs w:val="24"/>
          </w:rPr>
          <w:t>https://www.cipd.org/uk/knowledge/factsheets/swot-analysis-factsheet/</w:t>
        </w:r>
      </w:hyperlink>
      <w:r>
        <w:rPr>
          <w:rFonts w:ascii="Times New Roman" w:hAnsi="Times New Roman" w:cs="Times New Roman"/>
          <w:sz w:val="24"/>
          <w:szCs w:val="24"/>
        </w:rPr>
        <w:t>) (Accessed: 26 November 2023).</w:t>
      </w:r>
    </w:p>
    <w:p w14:paraId="7E3D2232" w14:textId="7E884A16"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Maskell, J. (2021) </w:t>
      </w:r>
      <w:r w:rsidRPr="002E3FA7">
        <w:rPr>
          <w:rFonts w:ascii="Times New Roman" w:hAnsi="Times New Roman" w:cs="Times New Roman"/>
          <w:i/>
          <w:iCs/>
          <w:sz w:val="24"/>
          <w:szCs w:val="24"/>
        </w:rPr>
        <w:t>How organisations can help tackle the climate crisis.</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1" w:history="1">
        <w:r w:rsidRPr="00D655D7">
          <w:rPr>
            <w:rStyle w:val="Hyperlink"/>
            <w:rFonts w:ascii="Times New Roman" w:hAnsi="Times New Roman" w:cs="Times New Roman"/>
            <w:sz w:val="24"/>
            <w:szCs w:val="24"/>
          </w:rPr>
          <w:t>https://www.cipd.org/uk/knowledge/guides/sustainability-guide/</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r w:rsidR="00E72D38">
        <w:rPr>
          <w:rFonts w:ascii="Times New Roman" w:hAnsi="Times New Roman" w:cs="Times New Roman"/>
          <w:sz w:val="24"/>
          <w:szCs w:val="24"/>
        </w:rPr>
        <w:t>.</w:t>
      </w:r>
    </w:p>
    <w:p w14:paraId="7A9E763F" w14:textId="4D8F2CD8"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Maxwell, G. (2021) </w:t>
      </w:r>
      <w:r w:rsidRPr="00FF1000">
        <w:rPr>
          <w:rFonts w:ascii="Times New Roman" w:hAnsi="Times New Roman" w:cs="Times New Roman"/>
          <w:i/>
          <w:iCs/>
          <w:sz w:val="24"/>
          <w:szCs w:val="24"/>
        </w:rPr>
        <w:t>Bringing sustainability and people profession practices down to earth.</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2" w:history="1">
        <w:r w:rsidRPr="00D655D7">
          <w:rPr>
            <w:rStyle w:val="Hyperlink"/>
            <w:rFonts w:ascii="Times New Roman" w:hAnsi="Times New Roman" w:cs="Times New Roman"/>
            <w:sz w:val="24"/>
            <w:szCs w:val="24"/>
          </w:rPr>
          <w:t>https://www.cipd.org/uk/views-and-insights/thought-leadership/people-profession/sustainability-people-profession-practices/</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r w:rsidR="00E72D38">
        <w:rPr>
          <w:rFonts w:ascii="Times New Roman" w:hAnsi="Times New Roman" w:cs="Times New Roman"/>
          <w:sz w:val="24"/>
          <w:szCs w:val="24"/>
        </w:rPr>
        <w:t>.</w:t>
      </w:r>
    </w:p>
    <w:p w14:paraId="05EF405E" w14:textId="08B8483E" w:rsidR="00BC77E7" w:rsidRDefault="00BC77E7" w:rsidP="00F5509F">
      <w:pPr>
        <w:rPr>
          <w:rFonts w:ascii="Times New Roman" w:hAnsi="Times New Roman" w:cs="Times New Roman"/>
          <w:sz w:val="24"/>
          <w:szCs w:val="24"/>
        </w:rPr>
      </w:pPr>
      <w:r w:rsidRPr="001F5473">
        <w:rPr>
          <w:rFonts w:ascii="Times New Roman" w:hAnsi="Times New Roman" w:cs="Times New Roman"/>
          <w:sz w:val="24"/>
          <w:szCs w:val="24"/>
        </w:rPr>
        <w:t>Office for National Statistics.</w:t>
      </w:r>
      <w:r>
        <w:rPr>
          <w:rFonts w:ascii="Times New Roman" w:hAnsi="Times New Roman" w:cs="Times New Roman"/>
          <w:sz w:val="24"/>
          <w:szCs w:val="24"/>
        </w:rPr>
        <w:t xml:space="preserve"> (2022) </w:t>
      </w:r>
      <w:r w:rsidRPr="007416BB">
        <w:rPr>
          <w:rFonts w:ascii="Times New Roman" w:hAnsi="Times New Roman" w:cs="Times New Roman"/>
          <w:i/>
          <w:iCs/>
          <w:sz w:val="24"/>
          <w:szCs w:val="24"/>
        </w:rPr>
        <w:t>2021 UK greenhouse gas emissions, provisional figures</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3" w:history="1">
        <w:r w:rsidRPr="00D655D7">
          <w:rPr>
            <w:rStyle w:val="Hyperlink"/>
            <w:rFonts w:ascii="Times New Roman" w:hAnsi="Times New Roman" w:cs="Times New Roman"/>
            <w:sz w:val="24"/>
            <w:szCs w:val="24"/>
          </w:rPr>
          <w:t>https://assets.publishing.service.gov.uk/media/62447a158fa8f527729bfab2/2021-provisional-emissions-statistics-report.pdf</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p>
    <w:p w14:paraId="428C8E8E" w14:textId="20B829F9"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Office for National Statistics. (2023a) </w:t>
      </w:r>
      <w:r w:rsidRPr="006F5D4A">
        <w:rPr>
          <w:rFonts w:ascii="Times New Roman" w:hAnsi="Times New Roman" w:cs="Times New Roman"/>
          <w:i/>
          <w:iCs/>
          <w:sz w:val="24"/>
          <w:szCs w:val="24"/>
        </w:rPr>
        <w:t>Average weekly earnings in Great Britain: February 202</w:t>
      </w:r>
      <w:r>
        <w:rPr>
          <w:rFonts w:ascii="Times New Roman" w:hAnsi="Times New Roman" w:cs="Times New Roman"/>
          <w:i/>
          <w:iCs/>
          <w:sz w:val="24"/>
          <w:szCs w:val="24"/>
        </w:rPr>
        <w:t xml:space="preserve">3. </w:t>
      </w:r>
      <w:r>
        <w:rPr>
          <w:rFonts w:ascii="Times New Roman" w:hAnsi="Times New Roman" w:cs="Times New Roman"/>
          <w:sz w:val="24"/>
          <w:szCs w:val="24"/>
        </w:rPr>
        <w:t>Available at: (</w:t>
      </w:r>
      <w:hyperlink r:id="rId14" w:history="1">
        <w:r w:rsidRPr="00F100E0">
          <w:rPr>
            <w:rStyle w:val="Hyperlink"/>
            <w:rFonts w:ascii="Times New Roman" w:hAnsi="Times New Roman" w:cs="Times New Roman"/>
            <w:sz w:val="24"/>
            <w:szCs w:val="24"/>
          </w:rPr>
          <w:t>https://www.ons.gov.uk/employmentandlabourmarket/peopleinwork/employmentandemployeetypes/bulletins/averageweeklyearningsingreatbritain/february2023</w:t>
        </w:r>
      </w:hyperlink>
      <w:r>
        <w:rPr>
          <w:rFonts w:ascii="Times New Roman" w:hAnsi="Times New Roman" w:cs="Times New Roman"/>
          <w:sz w:val="24"/>
          <w:szCs w:val="24"/>
        </w:rPr>
        <w:t>) (Accessed 23</w:t>
      </w:r>
      <w:r w:rsidR="00E76C87">
        <w:rPr>
          <w:rFonts w:ascii="Times New Roman" w:hAnsi="Times New Roman" w:cs="Times New Roman"/>
          <w:sz w:val="24"/>
          <w:szCs w:val="24"/>
        </w:rPr>
        <w:t>:</w:t>
      </w:r>
      <w:r>
        <w:rPr>
          <w:rFonts w:ascii="Times New Roman" w:hAnsi="Times New Roman" w:cs="Times New Roman"/>
          <w:sz w:val="24"/>
          <w:szCs w:val="24"/>
        </w:rPr>
        <w:t xml:space="preserve"> November 2023)</w:t>
      </w:r>
      <w:r w:rsidR="009049C7">
        <w:rPr>
          <w:rFonts w:ascii="Times New Roman" w:hAnsi="Times New Roman" w:cs="Times New Roman"/>
          <w:sz w:val="24"/>
          <w:szCs w:val="24"/>
        </w:rPr>
        <w:t>.</w:t>
      </w:r>
    </w:p>
    <w:p w14:paraId="2545A48C" w14:textId="542EF8D1" w:rsidR="00F5509F" w:rsidRDefault="00F5509F" w:rsidP="00F5509F">
      <w:pPr>
        <w:rPr>
          <w:rFonts w:ascii="Times New Roman" w:hAnsi="Times New Roman" w:cs="Times New Roman"/>
          <w:sz w:val="24"/>
          <w:szCs w:val="24"/>
        </w:rPr>
      </w:pPr>
      <w:r w:rsidRPr="001F5473">
        <w:rPr>
          <w:rFonts w:ascii="Times New Roman" w:hAnsi="Times New Roman" w:cs="Times New Roman"/>
          <w:sz w:val="24"/>
          <w:szCs w:val="24"/>
        </w:rPr>
        <w:t>Office for National Statistics. (2023</w:t>
      </w:r>
      <w:r>
        <w:rPr>
          <w:rFonts w:ascii="Times New Roman" w:hAnsi="Times New Roman" w:cs="Times New Roman"/>
          <w:sz w:val="24"/>
          <w:szCs w:val="24"/>
        </w:rPr>
        <w:t>b</w:t>
      </w:r>
      <w:r w:rsidRPr="001F5473">
        <w:rPr>
          <w:rFonts w:ascii="Times New Roman" w:hAnsi="Times New Roman" w:cs="Times New Roman"/>
          <w:sz w:val="24"/>
          <w:szCs w:val="24"/>
        </w:rPr>
        <w:t>)</w:t>
      </w:r>
      <w:r>
        <w:rPr>
          <w:rFonts w:ascii="Times New Roman" w:hAnsi="Times New Roman" w:cs="Times New Roman"/>
          <w:sz w:val="24"/>
          <w:szCs w:val="24"/>
        </w:rPr>
        <w:t xml:space="preserve"> </w:t>
      </w:r>
      <w:r w:rsidRPr="001F5473">
        <w:rPr>
          <w:rFonts w:ascii="Times New Roman" w:hAnsi="Times New Roman" w:cs="Times New Roman"/>
          <w:i/>
          <w:iCs/>
          <w:sz w:val="24"/>
          <w:szCs w:val="24"/>
        </w:rPr>
        <w:t>Average weekly earnings in Great Britain: November 2023</w:t>
      </w:r>
      <w:r>
        <w:rPr>
          <w:rFonts w:ascii="Times New Roman" w:hAnsi="Times New Roman" w:cs="Times New Roman"/>
          <w:i/>
          <w:iCs/>
          <w:sz w:val="24"/>
          <w:szCs w:val="24"/>
        </w:rPr>
        <w:t>.</w:t>
      </w:r>
      <w:r>
        <w:rPr>
          <w:rFonts w:ascii="Times New Roman" w:hAnsi="Times New Roman" w:cs="Times New Roman"/>
          <w:sz w:val="24"/>
          <w:szCs w:val="24"/>
        </w:rPr>
        <w:t xml:space="preserve"> Available at: </w:t>
      </w:r>
      <w:r w:rsidRPr="001F5473">
        <w:rPr>
          <w:rFonts w:ascii="Times New Roman" w:hAnsi="Times New Roman" w:cs="Times New Roman"/>
          <w:sz w:val="24"/>
          <w:szCs w:val="24"/>
        </w:rPr>
        <w:t>(</w:t>
      </w:r>
      <w:hyperlink r:id="rId15" w:history="1">
        <w:r w:rsidRPr="00D44275">
          <w:rPr>
            <w:rStyle w:val="Hyperlink"/>
            <w:rFonts w:ascii="Times New Roman" w:hAnsi="Times New Roman" w:cs="Times New Roman"/>
            <w:sz w:val="24"/>
            <w:szCs w:val="24"/>
          </w:rPr>
          <w:t>https://www.ons.gov.uk/employmentandlabourmarket/peopleinwork/employmentandemployeetypes/bulletins/averageweeklyearningsingreatbritain/november2023</w:t>
        </w:r>
      </w:hyperlink>
      <w:r>
        <w:rPr>
          <w:rFonts w:ascii="Times New Roman" w:hAnsi="Times New Roman" w:cs="Times New Roman"/>
          <w:sz w:val="24"/>
          <w:szCs w:val="24"/>
        </w:rPr>
        <w:t>) (Accessed 23</w:t>
      </w:r>
      <w:r w:rsidR="00E76C87">
        <w:rPr>
          <w:rFonts w:ascii="Times New Roman" w:hAnsi="Times New Roman" w:cs="Times New Roman"/>
          <w:sz w:val="24"/>
          <w:szCs w:val="24"/>
        </w:rPr>
        <w:t>:</w:t>
      </w:r>
      <w:r>
        <w:rPr>
          <w:rFonts w:ascii="Times New Roman" w:hAnsi="Times New Roman" w:cs="Times New Roman"/>
          <w:sz w:val="24"/>
          <w:szCs w:val="24"/>
        </w:rPr>
        <w:t xml:space="preserve"> November 2023)</w:t>
      </w:r>
      <w:r w:rsidR="009049C7">
        <w:rPr>
          <w:rFonts w:ascii="Times New Roman" w:hAnsi="Times New Roman" w:cs="Times New Roman"/>
          <w:sz w:val="24"/>
          <w:szCs w:val="24"/>
        </w:rPr>
        <w:t>.</w:t>
      </w:r>
    </w:p>
    <w:p w14:paraId="78954AD3" w14:textId="290C4F15" w:rsidR="00E327E0" w:rsidRDefault="00E327E0" w:rsidP="00F5509F">
      <w:pPr>
        <w:rPr>
          <w:rFonts w:ascii="Times New Roman" w:hAnsi="Times New Roman" w:cs="Times New Roman"/>
          <w:sz w:val="24"/>
          <w:szCs w:val="24"/>
        </w:rPr>
      </w:pPr>
      <w:r>
        <w:rPr>
          <w:rFonts w:ascii="Times New Roman" w:hAnsi="Times New Roman" w:cs="Times New Roman"/>
          <w:sz w:val="24"/>
          <w:szCs w:val="24"/>
        </w:rPr>
        <w:t xml:space="preserve">Patel, P. (2021) </w:t>
      </w:r>
      <w:r w:rsidRPr="00E95E27">
        <w:rPr>
          <w:rFonts w:ascii="Times New Roman" w:hAnsi="Times New Roman" w:cs="Times New Roman"/>
          <w:i/>
          <w:iCs/>
          <w:sz w:val="24"/>
          <w:szCs w:val="24"/>
        </w:rPr>
        <w:t>Concluding Part One of the Police and Crime Commissioner Review</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6" w:history="1">
        <w:r w:rsidRPr="00D655D7">
          <w:rPr>
            <w:rStyle w:val="Hyperlink"/>
            <w:rFonts w:ascii="Times New Roman" w:hAnsi="Times New Roman" w:cs="Times New Roman"/>
            <w:sz w:val="24"/>
            <w:szCs w:val="24"/>
          </w:rPr>
          <w:t>https://questions-statements.parliament.uk/written-statements/detail/2021-03-16/hcws849</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p>
    <w:p w14:paraId="7D20FD32" w14:textId="58429458" w:rsidR="00F5509F" w:rsidRDefault="00F5509F" w:rsidP="00F5509F">
      <w:pPr>
        <w:rPr>
          <w:rFonts w:ascii="Times New Roman" w:hAnsi="Times New Roman" w:cs="Times New Roman"/>
          <w:sz w:val="24"/>
          <w:szCs w:val="24"/>
        </w:rPr>
      </w:pPr>
      <w:bookmarkStart w:id="0" w:name="_Hlk152149830"/>
      <w:r>
        <w:rPr>
          <w:rFonts w:ascii="Times New Roman" w:hAnsi="Times New Roman" w:cs="Times New Roman"/>
          <w:sz w:val="24"/>
          <w:szCs w:val="24"/>
        </w:rPr>
        <w:t>Police &amp; Crime Commissioner</w:t>
      </w:r>
      <w:bookmarkEnd w:id="0"/>
      <w:r>
        <w:rPr>
          <w:rFonts w:ascii="Times New Roman" w:hAnsi="Times New Roman" w:cs="Times New Roman"/>
          <w:sz w:val="24"/>
          <w:szCs w:val="24"/>
        </w:rPr>
        <w:t>. (n</w:t>
      </w:r>
      <w:r w:rsidR="009049C7">
        <w:rPr>
          <w:rFonts w:ascii="Times New Roman" w:hAnsi="Times New Roman" w:cs="Times New Roman"/>
          <w:sz w:val="24"/>
          <w:szCs w:val="24"/>
        </w:rPr>
        <w:t>o date</w:t>
      </w:r>
      <w:r w:rsidR="00E327E0">
        <w:rPr>
          <w:rFonts w:ascii="Times New Roman" w:hAnsi="Times New Roman" w:cs="Times New Roman"/>
          <w:sz w:val="24"/>
          <w:szCs w:val="24"/>
        </w:rPr>
        <w:t xml:space="preserve"> a</w:t>
      </w:r>
      <w:r>
        <w:rPr>
          <w:rFonts w:ascii="Times New Roman" w:hAnsi="Times New Roman" w:cs="Times New Roman"/>
          <w:sz w:val="24"/>
          <w:szCs w:val="24"/>
        </w:rPr>
        <w:t xml:space="preserve">) </w:t>
      </w:r>
      <w:r w:rsidRPr="008A53C2">
        <w:rPr>
          <w:rFonts w:ascii="Times New Roman" w:hAnsi="Times New Roman" w:cs="Times New Roman"/>
          <w:i/>
          <w:iCs/>
          <w:sz w:val="24"/>
          <w:szCs w:val="24"/>
        </w:rPr>
        <w:t>Police &amp; Crime Plan 2023-2027.</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7" w:history="1">
        <w:r w:rsidRPr="00F100E0">
          <w:rPr>
            <w:rStyle w:val="Hyperlink"/>
            <w:rFonts w:ascii="Times New Roman" w:hAnsi="Times New Roman" w:cs="Times New Roman"/>
            <w:sz w:val="24"/>
            <w:szCs w:val="24"/>
          </w:rPr>
          <w:t>https://commissioner.south-wales.police.uk/en/your-commissioner/police-crime-plan-2023-2027/</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23 November 2023)</w:t>
      </w:r>
      <w:r w:rsidR="00E72D38">
        <w:rPr>
          <w:rFonts w:ascii="Times New Roman" w:hAnsi="Times New Roman" w:cs="Times New Roman"/>
          <w:sz w:val="24"/>
          <w:szCs w:val="24"/>
        </w:rPr>
        <w:t>.</w:t>
      </w:r>
    </w:p>
    <w:p w14:paraId="02FF8044" w14:textId="1CD2F8AB" w:rsidR="00E327E0" w:rsidRDefault="00E327E0" w:rsidP="00F5509F">
      <w:pPr>
        <w:rPr>
          <w:rFonts w:ascii="Times New Roman" w:hAnsi="Times New Roman" w:cs="Times New Roman"/>
          <w:sz w:val="24"/>
          <w:szCs w:val="24"/>
        </w:rPr>
      </w:pPr>
      <w:r>
        <w:rPr>
          <w:rFonts w:ascii="Times New Roman" w:hAnsi="Times New Roman" w:cs="Times New Roman"/>
          <w:sz w:val="24"/>
          <w:szCs w:val="24"/>
        </w:rPr>
        <w:t>Police and Crime Commissioner. (no date</w:t>
      </w:r>
      <w:r w:rsidR="0005537B">
        <w:rPr>
          <w:rFonts w:ascii="Times New Roman" w:hAnsi="Times New Roman" w:cs="Times New Roman"/>
          <w:sz w:val="24"/>
          <w:szCs w:val="24"/>
        </w:rPr>
        <w:t xml:space="preserve"> </w:t>
      </w:r>
      <w:r>
        <w:rPr>
          <w:rFonts w:ascii="Times New Roman" w:hAnsi="Times New Roman" w:cs="Times New Roman"/>
          <w:sz w:val="24"/>
          <w:szCs w:val="24"/>
        </w:rPr>
        <w:t xml:space="preserve">b) </w:t>
      </w:r>
      <w:r w:rsidRPr="000B1135">
        <w:rPr>
          <w:rFonts w:ascii="Times New Roman" w:hAnsi="Times New Roman" w:cs="Times New Roman"/>
          <w:i/>
          <w:iCs/>
          <w:sz w:val="24"/>
          <w:szCs w:val="24"/>
        </w:rPr>
        <w:t>Your Commissioner.</w:t>
      </w:r>
      <w:r>
        <w:rPr>
          <w:rFonts w:ascii="Times New Roman" w:hAnsi="Times New Roman" w:cs="Times New Roman"/>
          <w:sz w:val="24"/>
          <w:szCs w:val="24"/>
        </w:rPr>
        <w:t xml:space="preserve"> Available at: (</w:t>
      </w:r>
      <w:hyperlink r:id="rId18" w:history="1">
        <w:r w:rsidRPr="00647162">
          <w:rPr>
            <w:rStyle w:val="Hyperlink"/>
            <w:rFonts w:ascii="Times New Roman" w:hAnsi="Times New Roman" w:cs="Times New Roman"/>
            <w:sz w:val="24"/>
            <w:szCs w:val="24"/>
          </w:rPr>
          <w:t>https://www.southwalescommissioner.org.uk/en/your-commissioner/south-wales-police-crime-commissioner-rt-hon-alun-michael/</w:t>
        </w:r>
      </w:hyperlink>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(Accessed: 22 October 2023).</w:t>
      </w:r>
    </w:p>
    <w:p w14:paraId="5FFFF725" w14:textId="649A72A3" w:rsidR="00F5509F" w:rsidRDefault="00F5509F" w:rsidP="00F5509F">
      <w:pPr>
        <w:rPr>
          <w:rFonts w:ascii="Times New Roman" w:hAnsi="Times New Roman" w:cs="Times New Roman"/>
          <w:sz w:val="24"/>
          <w:szCs w:val="24"/>
        </w:rPr>
      </w:pPr>
      <w:r>
        <w:rPr>
          <w:rFonts w:ascii="Times New Roman" w:hAnsi="Times New Roman" w:cs="Times New Roman"/>
          <w:sz w:val="24"/>
          <w:szCs w:val="24"/>
        </w:rPr>
        <w:t>Police and Crime Commissioner. (n</w:t>
      </w:r>
      <w:r w:rsidR="00E327E0">
        <w:rPr>
          <w:rFonts w:ascii="Times New Roman" w:hAnsi="Times New Roman" w:cs="Times New Roman"/>
          <w:sz w:val="24"/>
          <w:szCs w:val="24"/>
        </w:rPr>
        <w:t>o date c</w:t>
      </w:r>
      <w:r>
        <w:rPr>
          <w:rFonts w:ascii="Times New Roman" w:hAnsi="Times New Roman" w:cs="Times New Roman"/>
          <w:sz w:val="24"/>
          <w:szCs w:val="24"/>
        </w:rPr>
        <w:t xml:space="preserve">) </w:t>
      </w:r>
      <w:r w:rsidRPr="00952F90">
        <w:rPr>
          <w:rFonts w:ascii="Times New Roman" w:hAnsi="Times New Roman" w:cs="Times New Roman"/>
          <w:i/>
          <w:iCs/>
          <w:sz w:val="24"/>
          <w:szCs w:val="24"/>
        </w:rPr>
        <w:t>What we spend and how we spend it</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9" w:history="1">
        <w:r w:rsidRPr="006B560C">
          <w:rPr>
            <w:rStyle w:val="Hyperlink"/>
            <w:rFonts w:ascii="Times New Roman" w:hAnsi="Times New Roman" w:cs="Times New Roman"/>
            <w:sz w:val="24"/>
            <w:szCs w:val="24"/>
          </w:rPr>
          <w:t>https://www.southwalescommissioner.org.uk/en/transparency/freedom-of-information/freedom-of-information-publication-scheme/what-we-spend-and-how-we-spend-it/</w:t>
        </w:r>
      </w:hyperlink>
      <w:r>
        <w:rPr>
          <w:rFonts w:ascii="Times New Roman" w:hAnsi="Times New Roman" w:cs="Times New Roman"/>
          <w:sz w:val="24"/>
          <w:szCs w:val="24"/>
        </w:rPr>
        <w:t>) (Accessed 24 November 2023)</w:t>
      </w:r>
      <w:r w:rsidR="00E327E0">
        <w:rPr>
          <w:rFonts w:ascii="Times New Roman" w:hAnsi="Times New Roman" w:cs="Times New Roman"/>
          <w:sz w:val="24"/>
          <w:szCs w:val="24"/>
        </w:rPr>
        <w:t>.</w:t>
      </w:r>
    </w:p>
    <w:p w14:paraId="0B2F3BF2" w14:textId="77777777" w:rsidR="00F5509F" w:rsidRPr="006F6980" w:rsidRDefault="00F5509F" w:rsidP="00F5509F">
      <w:pPr>
        <w:rPr>
          <w:rFonts w:ascii="Times New Roman" w:hAnsi="Times New Roman" w:cs="Times New Roman"/>
          <w:sz w:val="24"/>
          <w:szCs w:val="24"/>
        </w:rPr>
      </w:pPr>
      <w:r>
        <w:rPr>
          <w:rFonts w:ascii="Times New Roman" w:hAnsi="Times New Roman" w:cs="Times New Roman"/>
          <w:sz w:val="24"/>
          <w:szCs w:val="24"/>
        </w:rPr>
        <w:lastRenderedPageBreak/>
        <w:t xml:space="preserve">South Wales Police. (2021) </w:t>
      </w:r>
      <w:r w:rsidRPr="006F6980">
        <w:rPr>
          <w:rFonts w:ascii="Times New Roman" w:hAnsi="Times New Roman" w:cs="Times New Roman"/>
          <w:i/>
          <w:iCs/>
          <w:sz w:val="24"/>
          <w:szCs w:val="24"/>
        </w:rPr>
        <w:t>HR People strategy</w:t>
      </w:r>
      <w:r>
        <w:rPr>
          <w:rFonts w:ascii="Times New Roman" w:hAnsi="Times New Roman" w:cs="Times New Roman"/>
          <w:sz w:val="24"/>
          <w:szCs w:val="24"/>
        </w:rPr>
        <w:t xml:space="preserve">. </w:t>
      </w:r>
      <w:r w:rsidRPr="006F6980">
        <w:rPr>
          <w:rFonts w:ascii="Times New Roman" w:hAnsi="Times New Roman" w:cs="Times New Roman"/>
          <w:sz w:val="24"/>
          <w:szCs w:val="24"/>
        </w:rPr>
        <w:t>Internal Report. Unpublished</w:t>
      </w:r>
      <w:r>
        <w:rPr>
          <w:rFonts w:ascii="Times New Roman" w:hAnsi="Times New Roman" w:cs="Times New Roman"/>
          <w:sz w:val="24"/>
          <w:szCs w:val="24"/>
        </w:rPr>
        <w:t>.</w:t>
      </w:r>
    </w:p>
    <w:p w14:paraId="37B4B326" w14:textId="342B6A7F" w:rsidR="00F5509F" w:rsidRDefault="00F5509F" w:rsidP="00F5509F">
      <w:pPr>
        <w:rPr>
          <w:rFonts w:ascii="Times New Roman" w:hAnsi="Times New Roman" w:cs="Times New Roman"/>
          <w:sz w:val="24"/>
          <w:szCs w:val="24"/>
        </w:rPr>
      </w:pPr>
      <w:r>
        <w:rPr>
          <w:rFonts w:ascii="Times New Roman" w:hAnsi="Times New Roman" w:cs="Times New Roman"/>
          <w:sz w:val="24"/>
          <w:szCs w:val="24"/>
        </w:rPr>
        <w:t>UK Government. (n</w:t>
      </w:r>
      <w:r w:rsidR="00E327E0">
        <w:rPr>
          <w:rFonts w:ascii="Times New Roman" w:hAnsi="Times New Roman" w:cs="Times New Roman"/>
          <w:sz w:val="24"/>
          <w:szCs w:val="24"/>
        </w:rPr>
        <w:t>o date</w:t>
      </w:r>
      <w:r>
        <w:rPr>
          <w:rFonts w:ascii="Times New Roman" w:hAnsi="Times New Roman" w:cs="Times New Roman"/>
          <w:sz w:val="24"/>
          <w:szCs w:val="24"/>
        </w:rPr>
        <w:t xml:space="preserve">) </w:t>
      </w:r>
      <w:r w:rsidRPr="001F3C5A">
        <w:rPr>
          <w:rFonts w:ascii="Times New Roman" w:hAnsi="Times New Roman" w:cs="Times New Roman"/>
          <w:i/>
          <w:iCs/>
          <w:sz w:val="24"/>
          <w:szCs w:val="24"/>
        </w:rPr>
        <w:t>Police and crime commissioners</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0" w:history="1">
        <w:r w:rsidRPr="00647162">
          <w:rPr>
            <w:rStyle w:val="Hyperlink"/>
            <w:rFonts w:ascii="Times New Roman" w:hAnsi="Times New Roman" w:cs="Times New Roman"/>
            <w:sz w:val="24"/>
            <w:szCs w:val="24"/>
          </w:rPr>
          <w:t>https://www.gov.uk/police-and-crime-commissioners</w:t>
        </w:r>
      </w:hyperlink>
      <w:r>
        <w:rPr>
          <w:rFonts w:ascii="Times New Roman" w:hAnsi="Times New Roman" w:cs="Times New Roman"/>
          <w:sz w:val="24"/>
          <w:szCs w:val="24"/>
        </w:rPr>
        <w:t>) (Accessed: 22 October 2023)</w:t>
      </w:r>
      <w:r w:rsidR="00E327E0">
        <w:rPr>
          <w:rFonts w:ascii="Times New Roman" w:hAnsi="Times New Roman" w:cs="Times New Roman"/>
          <w:sz w:val="24"/>
          <w:szCs w:val="24"/>
        </w:rPr>
        <w:t>.</w:t>
      </w:r>
    </w:p>
    <w:p w14:paraId="26441ACF" w14:textId="0D41EB42" w:rsidR="00F5509F" w:rsidRDefault="00F5509F" w:rsidP="00F5509F">
      <w:pPr>
        <w:rPr>
          <w:rFonts w:ascii="Times New Roman" w:hAnsi="Times New Roman" w:cs="Times New Roman"/>
          <w:sz w:val="24"/>
          <w:szCs w:val="24"/>
        </w:rPr>
      </w:pPr>
      <w:r>
        <w:rPr>
          <w:rFonts w:ascii="Times New Roman" w:hAnsi="Times New Roman" w:cs="Times New Roman"/>
          <w:sz w:val="24"/>
          <w:szCs w:val="24"/>
        </w:rPr>
        <w:t xml:space="preserve">UK Government. (2020) </w:t>
      </w:r>
      <w:r w:rsidRPr="00F7472E">
        <w:rPr>
          <w:rFonts w:ascii="Times New Roman" w:hAnsi="Times New Roman" w:cs="Times New Roman"/>
          <w:i/>
          <w:iCs/>
          <w:sz w:val="24"/>
          <w:szCs w:val="24"/>
        </w:rPr>
        <w:t>Priti Patel to give public greater say over policing through PCC review.</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1" w:history="1">
        <w:r w:rsidRPr="00D655D7">
          <w:rPr>
            <w:rStyle w:val="Hyperlink"/>
            <w:rFonts w:ascii="Times New Roman" w:hAnsi="Times New Roman" w:cs="Times New Roman"/>
            <w:sz w:val="24"/>
            <w:szCs w:val="24"/>
          </w:rPr>
          <w:t>https://www.gov.uk/government/news/priti-patel-to-give-public-greater-say-over-policing-through-pcc-review</w:t>
        </w:r>
      </w:hyperlink>
      <w:r>
        <w:rPr>
          <w:rFonts w:ascii="Times New Roman" w:hAnsi="Times New Roman" w:cs="Times New Roman"/>
          <w:sz w:val="24"/>
          <w:szCs w:val="24"/>
        </w:rPr>
        <w:t>) (Accessed</w:t>
      </w:r>
      <w:r w:rsidR="00E76C87">
        <w:rPr>
          <w:rFonts w:ascii="Times New Roman" w:hAnsi="Times New Roman" w:cs="Times New Roman"/>
          <w:sz w:val="24"/>
          <w:szCs w:val="24"/>
        </w:rPr>
        <w:t>:</w:t>
      </w:r>
      <w:r>
        <w:rPr>
          <w:rFonts w:ascii="Times New Roman" w:hAnsi="Times New Roman" w:cs="Times New Roman"/>
          <w:sz w:val="24"/>
          <w:szCs w:val="24"/>
        </w:rPr>
        <w:t xml:space="preserve"> 24 November 2023)</w:t>
      </w:r>
      <w:r w:rsidR="00E327E0">
        <w:rPr>
          <w:rFonts w:ascii="Times New Roman" w:hAnsi="Times New Roman" w:cs="Times New Roman"/>
          <w:sz w:val="24"/>
          <w:szCs w:val="24"/>
        </w:rPr>
        <w:t>.</w:t>
      </w:r>
    </w:p>
    <w:p w14:paraId="6EDAA15B" w14:textId="67041854" w:rsidR="00F5509F" w:rsidRDefault="007E5876">
      <w:pPr>
        <w:rPr>
          <w:rFonts w:ascii="Times New Roman" w:hAnsi="Times New Roman" w:cs="Times New Roman"/>
          <w:sz w:val="24"/>
          <w:szCs w:val="24"/>
          <w:shd w:val="clear" w:color="auto" w:fill="FFFFFF"/>
        </w:rPr>
      </w:pPr>
      <w:r w:rsidRPr="007E5876">
        <w:rPr>
          <w:rFonts w:ascii="Times New Roman" w:hAnsi="Times New Roman" w:cs="Times New Roman"/>
          <w:sz w:val="24"/>
          <w:szCs w:val="24"/>
          <w:shd w:val="clear" w:color="auto" w:fill="FFFFFF"/>
        </w:rPr>
        <w:t xml:space="preserve">Vardopoulos, I. et al. (2021) ‘An Integrated SWOT-PESTLE-AHP Model Assessing Sustainability in Adaptive Reuse Projects’, Applied sciences, 11(15), pp. 7134-. Available at: </w:t>
      </w:r>
      <w:hyperlink r:id="rId22" w:history="1">
        <w:r w:rsidRPr="000D788E">
          <w:rPr>
            <w:rStyle w:val="Hyperlink"/>
            <w:rFonts w:ascii="Times New Roman" w:hAnsi="Times New Roman" w:cs="Times New Roman"/>
            <w:sz w:val="24"/>
            <w:szCs w:val="24"/>
            <w:shd w:val="clear" w:color="auto" w:fill="FFFFFF"/>
          </w:rPr>
          <w:t>https://doi.org/10.3390/app11157134</w:t>
        </w:r>
      </w:hyperlink>
      <w:r w:rsidR="00E76C87">
        <w:rPr>
          <w:rStyle w:val="Hyperlink"/>
          <w:rFonts w:ascii="Times New Roman" w:hAnsi="Times New Roman" w:cs="Times New Roman"/>
          <w:sz w:val="24"/>
          <w:szCs w:val="24"/>
          <w:shd w:val="clear" w:color="auto" w:fill="FFFFFF"/>
        </w:rPr>
        <w:t>.</w:t>
      </w:r>
    </w:p>
    <w:p w14:paraId="57FF4531" w14:textId="77777777" w:rsidR="007E5876" w:rsidRDefault="007E5876">
      <w:pPr>
        <w:rPr>
          <w:rFonts w:ascii="Times New Roman" w:hAnsi="Times New Roman" w:cs="Times New Roman"/>
          <w:b/>
          <w:bCs/>
          <w:sz w:val="24"/>
          <w:szCs w:val="24"/>
          <w:u w:val="single"/>
        </w:rPr>
      </w:pPr>
    </w:p>
    <w:p w14:paraId="3528FED9" w14:textId="77777777" w:rsidR="00F45C68" w:rsidRPr="00F45C68" w:rsidRDefault="00F45C68">
      <w:pPr>
        <w:rPr>
          <w:rFonts w:ascii="Times New Roman" w:hAnsi="Times New Roman" w:cs="Times New Roman"/>
          <w:b/>
          <w:bCs/>
          <w:sz w:val="24"/>
          <w:szCs w:val="24"/>
          <w:u w:val="single"/>
        </w:rPr>
      </w:pPr>
    </w:p>
    <w:sectPr w:rsidR="00F45C68" w:rsidRPr="00F45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668"/>
    <w:rsid w:val="00007CC6"/>
    <w:rsid w:val="00013F73"/>
    <w:rsid w:val="0004318F"/>
    <w:rsid w:val="0005537B"/>
    <w:rsid w:val="00070320"/>
    <w:rsid w:val="00093FD9"/>
    <w:rsid w:val="000C7B95"/>
    <w:rsid w:val="000E2908"/>
    <w:rsid w:val="001067E9"/>
    <w:rsid w:val="0013238D"/>
    <w:rsid w:val="00185AAC"/>
    <w:rsid w:val="001D10BC"/>
    <w:rsid w:val="00222FCD"/>
    <w:rsid w:val="002347EA"/>
    <w:rsid w:val="002F08F6"/>
    <w:rsid w:val="003270CD"/>
    <w:rsid w:val="003B6581"/>
    <w:rsid w:val="003E748A"/>
    <w:rsid w:val="003F0D2B"/>
    <w:rsid w:val="0045181E"/>
    <w:rsid w:val="00496B34"/>
    <w:rsid w:val="004D0092"/>
    <w:rsid w:val="005039F0"/>
    <w:rsid w:val="00526BB1"/>
    <w:rsid w:val="00534CA3"/>
    <w:rsid w:val="005358E4"/>
    <w:rsid w:val="005377E8"/>
    <w:rsid w:val="00596ADA"/>
    <w:rsid w:val="006064A7"/>
    <w:rsid w:val="006325D8"/>
    <w:rsid w:val="00660177"/>
    <w:rsid w:val="00697364"/>
    <w:rsid w:val="006B2CC7"/>
    <w:rsid w:val="00740F6B"/>
    <w:rsid w:val="00751612"/>
    <w:rsid w:val="00766179"/>
    <w:rsid w:val="007913AA"/>
    <w:rsid w:val="007D1875"/>
    <w:rsid w:val="007E5876"/>
    <w:rsid w:val="00840089"/>
    <w:rsid w:val="00861AB8"/>
    <w:rsid w:val="009049C7"/>
    <w:rsid w:val="00A6028D"/>
    <w:rsid w:val="00A752C9"/>
    <w:rsid w:val="00AB7CE9"/>
    <w:rsid w:val="00AF1881"/>
    <w:rsid w:val="00B46AE5"/>
    <w:rsid w:val="00B64E04"/>
    <w:rsid w:val="00BC77E7"/>
    <w:rsid w:val="00C204A1"/>
    <w:rsid w:val="00C770C0"/>
    <w:rsid w:val="00CB5AC0"/>
    <w:rsid w:val="00D65668"/>
    <w:rsid w:val="00D67E44"/>
    <w:rsid w:val="00DD0869"/>
    <w:rsid w:val="00DE3C85"/>
    <w:rsid w:val="00E327E0"/>
    <w:rsid w:val="00E72D38"/>
    <w:rsid w:val="00E76C87"/>
    <w:rsid w:val="00E837E2"/>
    <w:rsid w:val="00F11DB6"/>
    <w:rsid w:val="00F32A85"/>
    <w:rsid w:val="00F45102"/>
    <w:rsid w:val="00F45C68"/>
    <w:rsid w:val="00F5509F"/>
    <w:rsid w:val="00F845B8"/>
    <w:rsid w:val="00F90BB0"/>
    <w:rsid w:val="00FC4384"/>
    <w:rsid w:val="00FF3469"/>
    <w:rsid w:val="00FF3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8829E"/>
  <w15:chartTrackingRefBased/>
  <w15:docId w15:val="{10C813B4-0FCC-4D1A-A73F-A76A9D834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509F"/>
    <w:rPr>
      <w:color w:val="0563C1" w:themeColor="hyperlink"/>
      <w:u w:val="single"/>
    </w:rPr>
  </w:style>
  <w:style w:type="character" w:styleId="FollowedHyperlink">
    <w:name w:val="FollowedHyperlink"/>
    <w:basedOn w:val="DefaultParagraphFont"/>
    <w:uiPriority w:val="99"/>
    <w:semiHidden/>
    <w:unhideWhenUsed/>
    <w:rsid w:val="00F5509F"/>
    <w:rPr>
      <w:color w:val="954F72" w:themeColor="followedHyperlink"/>
      <w:u w:val="single"/>
    </w:rPr>
  </w:style>
  <w:style w:type="character" w:styleId="UnresolvedMention">
    <w:name w:val="Unresolved Mention"/>
    <w:basedOn w:val="DefaultParagraphFont"/>
    <w:uiPriority w:val="99"/>
    <w:semiHidden/>
    <w:unhideWhenUsed/>
    <w:rsid w:val="007E5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ad034" TargetMode="External"/><Relationship Id="rId13" Type="http://schemas.openxmlformats.org/officeDocument/2006/relationships/hyperlink" Target="https://assets.publishing.service.gov.uk/media/62447a158fa8f527729bfab2/2021-provisional-emissions-statistics-report.pdf" TargetMode="External"/><Relationship Id="rId18" Type="http://schemas.openxmlformats.org/officeDocument/2006/relationships/hyperlink" Target="https://www.southwalescommissioner.org.uk/en/your-commissioner/south-wales-police-crime-commissioner-rt-hon-alun-michael/" TargetMode="External"/><Relationship Id="rId3" Type="http://schemas.openxmlformats.org/officeDocument/2006/relationships/webSettings" Target="webSettings.xml"/><Relationship Id="rId21" Type="http://schemas.openxmlformats.org/officeDocument/2006/relationships/hyperlink" Target="https://www.gov.uk/government/news/priti-patel-to-give-public-greater-say-over-policing-through-pcc-review" TargetMode="External"/><Relationship Id="rId7" Type="http://schemas.openxmlformats.org/officeDocument/2006/relationships/hyperlink" Target="https://www2.deloitte.com/uk/en/insights/environmental-social-governance/sustainable-consumer-behaviors.html" TargetMode="External"/><Relationship Id="rId12" Type="http://schemas.openxmlformats.org/officeDocument/2006/relationships/hyperlink" Target="https://www.cipd.org/uk/views-and-insights/thought-leadership/people-profession/sustainability-people-profession-practices/" TargetMode="External"/><Relationship Id="rId17" Type="http://schemas.openxmlformats.org/officeDocument/2006/relationships/hyperlink" Target="https://commissioner.south-wales.police.uk/en/your-commissioner/police-crime-plan-2023-2027/" TargetMode="External"/><Relationship Id="rId2" Type="http://schemas.openxmlformats.org/officeDocument/2006/relationships/settings" Target="settings.xml"/><Relationship Id="rId16" Type="http://schemas.openxmlformats.org/officeDocument/2006/relationships/hyperlink" Target="https://questions-statements.parliament.uk/written-statements/detail/2021-03-16/hcws849" TargetMode="External"/><Relationship Id="rId20" Type="http://schemas.openxmlformats.org/officeDocument/2006/relationships/hyperlink" Target="https://www.gov.uk/police-and-crime-commissioners" TargetMode="External"/><Relationship Id="rId1" Type="http://schemas.openxmlformats.org/officeDocument/2006/relationships/styles" Target="styles.xml"/><Relationship Id="rId6" Type="http://schemas.openxmlformats.org/officeDocument/2006/relationships/hyperlink" Target="https://www.cipd.org/uk/views-and-insights/thought-leadership/cipd-voice/cost-of-living-workplace/" TargetMode="External"/><Relationship Id="rId11" Type="http://schemas.openxmlformats.org/officeDocument/2006/relationships/hyperlink" Target="https://www.cipd.org/uk/knowledge/guides/sustainability-guide/" TargetMode="External"/><Relationship Id="rId24" Type="http://schemas.openxmlformats.org/officeDocument/2006/relationships/theme" Target="theme/theme1.xml"/><Relationship Id="rId5" Type="http://schemas.openxmlformats.org/officeDocument/2006/relationships/hyperlink" Target="https://www.cipd.org/uk/knowledge/factsheets/pestle-analysis-factsheet/" TargetMode="External"/><Relationship Id="rId15" Type="http://schemas.openxmlformats.org/officeDocument/2006/relationships/hyperlink" Target="https://www.ons.gov.uk/employmentandlabourmarket/peopleinwork/employmentandemployeetypes/bulletins/averageweeklyearningsingreatbritain/november2023" TargetMode="External"/><Relationship Id="rId23" Type="http://schemas.openxmlformats.org/officeDocument/2006/relationships/fontTable" Target="fontTable.xml"/><Relationship Id="rId10" Type="http://schemas.openxmlformats.org/officeDocument/2006/relationships/hyperlink" Target="https://www.cipd.org/uk/knowledge/factsheets/swot-analysis-factsheet/" TargetMode="External"/><Relationship Id="rId19" Type="http://schemas.openxmlformats.org/officeDocument/2006/relationships/hyperlink" Target="https://www.southwalescommissioner.org.uk/en/transparency/freedom-of-information/freedom-of-information-publication-scheme/what-we-spend-and-how-we-spend-it/" TargetMode="External"/><Relationship Id="rId4" Type="http://schemas.openxmlformats.org/officeDocument/2006/relationships/hyperlink" Target="https://www.apccs.police.uk/role-of-the-pcc/" TargetMode="External"/><Relationship Id="rId9" Type="http://schemas.openxmlformats.org/officeDocument/2006/relationships/hyperlink" Target="https://www.gov.uk/government/publications/government-property-sustainability-strategy/government-property-sustainability-strategy-2022-2030-html" TargetMode="External"/><Relationship Id="rId14" Type="http://schemas.openxmlformats.org/officeDocument/2006/relationships/hyperlink" Target="https://www.ons.gov.uk/employmentandlabourmarket/peopleinwork/employmentandemployeetypes/bulletins/averageweeklyearningsingreatbritain/february2023" TargetMode="External"/><Relationship Id="rId22" Type="http://schemas.openxmlformats.org/officeDocument/2006/relationships/hyperlink" Target="https://doi.org/10.3390/app111571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5</Pages>
  <Words>2041</Words>
  <Characters>11635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48</cp:revision>
  <dcterms:created xsi:type="dcterms:W3CDTF">2023-11-23T20:37:00Z</dcterms:created>
  <dcterms:modified xsi:type="dcterms:W3CDTF">2023-12-03T21:41:00Z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2023-11-19T21:18:26Z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8c782756-75e4-437e-a9b6-e6d4f027347a</vt:lpwstr>
  </property>
  <property fmtid="{D5CDD505-2E9C-101B-9397-08002B2CF9AE}" pid="8" name="MSIP_Label_66cf8fe5-b7b7-4df7-b38d-1c61ac2f6639_ContentBits">
    <vt:lpwstr>0</vt:lpwstr>
  </property>
</Properties>
</file>