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A173F" w:rsidP="006745D0">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A173F" w:rsidP="00E51AAC">
            <w:pPr>
              <w:spacing w:before="120" w:after="120"/>
              <w:jc w:val="both"/>
              <w:rPr>
                <w:rFonts w:ascii="Arial" w:hAnsi="Arial" w:cs="Arial"/>
                <w:b/>
                <w:sz w:val="22"/>
                <w:szCs w:val="22"/>
              </w:rPr>
            </w:pPr>
            <w:r>
              <w:rPr>
                <w:rFonts w:ascii="Arial" w:hAnsi="Arial" w:cs="Arial"/>
                <w:b/>
                <w:sz w:val="22"/>
                <w:szCs w:val="22"/>
              </w:rPr>
              <w:t>Fundamentals of Construction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745D0" w:rsidP="00152E9D">
            <w:pPr>
              <w:spacing w:before="120" w:after="120"/>
              <w:jc w:val="both"/>
              <w:rPr>
                <w:rFonts w:ascii="Arial" w:hAnsi="Arial" w:cs="Arial"/>
                <w:b/>
                <w:sz w:val="22"/>
                <w:szCs w:val="22"/>
              </w:rPr>
            </w:pPr>
            <w:r>
              <w:rPr>
                <w:rFonts w:ascii="Arial" w:hAnsi="Arial" w:cs="Arial"/>
                <w:b/>
                <w:sz w:val="22"/>
                <w:szCs w:val="22"/>
              </w:rPr>
              <w:t>ACBA400</w:t>
            </w:r>
            <w:r w:rsidR="00BA173F">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551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5454F" w:rsidP="00BA173F">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03719" w:rsidP="00E51AAC">
            <w:pPr>
              <w:spacing w:before="120" w:after="120"/>
              <w:jc w:val="both"/>
              <w:rPr>
                <w:rFonts w:ascii="Arial" w:hAnsi="Arial" w:cs="Arial"/>
                <w:b/>
                <w:sz w:val="22"/>
                <w:szCs w:val="22"/>
              </w:rPr>
            </w:pPr>
            <w:r>
              <w:rPr>
                <w:rFonts w:ascii="Arial" w:hAnsi="Arial" w:cs="Arial"/>
                <w:b/>
                <w:sz w:val="22"/>
                <w:szCs w:val="22"/>
              </w:rPr>
              <w:t>Mr. Gavin Traylor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F713F" w:rsidP="005F0579">
            <w:pPr>
              <w:spacing w:before="120" w:after="120"/>
              <w:jc w:val="both"/>
              <w:rPr>
                <w:rFonts w:ascii="Arial" w:hAnsi="Arial" w:cs="Arial"/>
                <w:b/>
                <w:sz w:val="22"/>
                <w:szCs w:val="22"/>
              </w:rPr>
            </w:pPr>
            <w:r>
              <w:rPr>
                <w:rFonts w:ascii="Arial" w:hAnsi="Arial" w:cs="Arial"/>
                <w:b/>
                <w:sz w:val="22"/>
                <w:szCs w:val="22"/>
              </w:rPr>
              <w:t>Site Investigation 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03719" w:rsidP="00E51AAC">
            <w:pPr>
              <w:spacing w:before="120" w:after="120"/>
              <w:jc w:val="both"/>
              <w:rPr>
                <w:rFonts w:ascii="Arial" w:hAnsi="Arial" w:cs="Arial"/>
                <w:b/>
                <w:sz w:val="22"/>
                <w:szCs w:val="22"/>
              </w:rPr>
            </w:pPr>
            <w:r>
              <w:rPr>
                <w:rFonts w:ascii="Arial" w:hAnsi="Arial" w:cs="Arial"/>
                <w:b/>
                <w:sz w:val="22"/>
                <w:szCs w:val="22"/>
              </w:rPr>
              <w:t>2,5</w:t>
            </w:r>
            <w:r w:rsidR="00BA173F">
              <w:rPr>
                <w:rFonts w:ascii="Arial" w:hAnsi="Arial" w:cs="Arial"/>
                <w:b/>
                <w:sz w:val="22"/>
                <w:szCs w:val="22"/>
              </w:rPr>
              <w:t>00 words (or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F3552" w:rsidP="006745D0">
            <w:pPr>
              <w:spacing w:before="120" w:after="120"/>
              <w:jc w:val="both"/>
              <w:rPr>
                <w:rFonts w:ascii="Arial" w:hAnsi="Arial" w:cs="Arial"/>
                <w:b/>
                <w:sz w:val="22"/>
                <w:szCs w:val="22"/>
              </w:rPr>
            </w:pPr>
            <w:r>
              <w:rPr>
                <w:rFonts w:ascii="Arial" w:hAnsi="Arial" w:cs="Arial"/>
                <w:b/>
                <w:sz w:val="22"/>
                <w:szCs w:val="22"/>
              </w:rPr>
              <w:t>1</w:t>
            </w:r>
            <w:r w:rsidR="00603719">
              <w:rPr>
                <w:rFonts w:ascii="Arial" w:hAnsi="Arial" w:cs="Arial"/>
                <w:b/>
                <w:sz w:val="22"/>
                <w:szCs w:val="22"/>
              </w:rPr>
              <w:t>7</w:t>
            </w:r>
            <w:r w:rsidR="00603719" w:rsidRPr="00603719">
              <w:rPr>
                <w:rFonts w:ascii="Arial" w:hAnsi="Arial" w:cs="Arial"/>
                <w:b/>
                <w:sz w:val="22"/>
                <w:szCs w:val="22"/>
                <w:vertAlign w:val="superscript"/>
              </w:rPr>
              <w:t>th</w:t>
            </w:r>
            <w:r w:rsidR="00603719">
              <w:rPr>
                <w:rFonts w:ascii="Arial" w:hAnsi="Arial" w:cs="Arial"/>
                <w:b/>
                <w:sz w:val="22"/>
                <w:szCs w:val="22"/>
              </w:rPr>
              <w:t xml:space="preserve">  November</w:t>
            </w:r>
            <w:r>
              <w:rPr>
                <w:rFonts w:ascii="Arial" w:hAnsi="Arial" w:cs="Arial"/>
                <w:b/>
                <w:sz w:val="22"/>
                <w:szCs w:val="22"/>
              </w:rPr>
              <w:t>,</w:t>
            </w:r>
            <w:r w:rsidR="00603719">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F3552" w:rsidP="006745D0">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Default="006745D0" w:rsidP="005F0579">
            <w:pPr>
              <w:spacing w:before="120" w:after="120"/>
              <w:jc w:val="both"/>
              <w:rPr>
                <w:rFonts w:ascii="Arial" w:hAnsi="Arial" w:cs="Arial"/>
                <w:b/>
                <w:sz w:val="22"/>
                <w:szCs w:val="22"/>
              </w:rPr>
            </w:pPr>
            <w:r>
              <w:rPr>
                <w:rFonts w:ascii="Arial" w:hAnsi="Arial" w:cs="Arial"/>
                <w:b/>
                <w:sz w:val="22"/>
                <w:szCs w:val="22"/>
              </w:rPr>
              <w:t>Preferred</w:t>
            </w:r>
            <w:r w:rsidR="00A406E5" w:rsidRPr="00A406E5">
              <w:rPr>
                <w:rFonts w:ascii="Arial" w:hAnsi="Arial" w:cs="Arial"/>
                <w:b/>
                <w:sz w:val="22"/>
                <w:szCs w:val="22"/>
              </w:rPr>
              <w:t xml:space="preserve"> submission method: </w:t>
            </w:r>
            <w:r w:rsidR="00BA173F">
              <w:rPr>
                <w:rFonts w:ascii="Arial" w:hAnsi="Arial" w:cs="Arial"/>
                <w:b/>
                <w:sz w:val="22"/>
                <w:szCs w:val="22"/>
              </w:rPr>
              <w:t>Turnitin online &amp; hard copy (Technium 2)</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w:t>
            </w:r>
            <w:r w:rsidR="0070057E">
              <w:rPr>
                <w:rFonts w:ascii="Arial" w:hAnsi="Arial" w:cs="Arial"/>
                <w:sz w:val="22"/>
                <w:szCs w:val="22"/>
              </w:rPr>
              <w:t xml:space="preserve">to one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F7D5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35454F" w:rsidRDefault="0035454F" w:rsidP="0035454F">
            <w:pPr>
              <w:tabs>
                <w:tab w:val="left" w:pos="284"/>
              </w:tabs>
              <w:jc w:val="both"/>
              <w:rPr>
                <w:rFonts w:ascii="Calibri" w:hAnsi="Calibri"/>
                <w:color w:val="000000" w:themeColor="text1"/>
                <w:sz w:val="22"/>
                <w:szCs w:val="22"/>
                <w:lang w:val="en-US"/>
              </w:rPr>
            </w:pPr>
            <w:r>
              <w:rPr>
                <w:rFonts w:ascii="Calibri" w:hAnsi="Calibri"/>
                <w:color w:val="000000"/>
                <w:sz w:val="22"/>
                <w:lang w:val="en-US"/>
              </w:rPr>
              <w:br/>
            </w:r>
            <w:r>
              <w:rPr>
                <w:rFonts w:ascii="Calibri" w:hAnsi="Calibri"/>
                <w:color w:val="000000"/>
                <w:sz w:val="22"/>
                <w:szCs w:val="22"/>
                <w:lang w:val="en-US"/>
              </w:rPr>
              <w:t>1.</w:t>
            </w:r>
            <w:r>
              <w:rPr>
                <w:rFonts w:ascii="Calibri" w:hAnsi="Calibri"/>
                <w:color w:val="000000"/>
                <w:sz w:val="22"/>
                <w:lang w:val="en-US"/>
              </w:rPr>
              <w:tab/>
            </w:r>
            <w:r>
              <w:rPr>
                <w:rFonts w:ascii="Calibri" w:hAnsi="Calibri"/>
                <w:color w:val="000000"/>
                <w:sz w:val="22"/>
                <w:szCs w:val="22"/>
                <w:lang w:val="en-US"/>
              </w:rPr>
              <w:t>Describe appropriate site evaluation, site and soil investigation techniques.</w:t>
            </w:r>
          </w:p>
          <w:p w:rsidR="0035454F" w:rsidRDefault="0035454F" w:rsidP="0035454F">
            <w:pPr>
              <w:tabs>
                <w:tab w:val="left" w:pos="284"/>
              </w:tabs>
              <w:jc w:val="both"/>
              <w:rPr>
                <w:rFonts w:ascii="Calibri" w:hAnsi="Calibri"/>
                <w:color w:val="000000"/>
                <w:lang w:val="en-US"/>
              </w:rPr>
            </w:pPr>
          </w:p>
          <w:p w:rsidR="0035454F" w:rsidRDefault="0035454F" w:rsidP="0035454F">
            <w:pPr>
              <w:jc w:val="both"/>
              <w:rPr>
                <w:rFonts w:ascii="Calibri" w:hAnsi="Calibri"/>
                <w:bCs/>
                <w:color w:val="000000"/>
                <w:lang w:val="en-US"/>
              </w:rPr>
            </w:pPr>
          </w:p>
          <w:p w:rsidR="0035454F" w:rsidRDefault="0035454F" w:rsidP="0035454F">
            <w:pPr>
              <w:tabs>
                <w:tab w:val="left" w:pos="284"/>
              </w:tabs>
              <w:jc w:val="both"/>
              <w:rPr>
                <w:rFonts w:ascii="Calibri" w:hAnsi="Calibri"/>
                <w:color w:val="000000" w:themeColor="text1"/>
                <w:lang w:val="en-US"/>
              </w:rPr>
            </w:pPr>
            <w:r>
              <w:rPr>
                <w:rFonts w:ascii="Calibri" w:hAnsi="Calibri"/>
                <w:color w:val="000000"/>
                <w:sz w:val="22"/>
                <w:szCs w:val="22"/>
                <w:lang w:val="en-US"/>
              </w:rPr>
              <w:t>2.</w:t>
            </w:r>
            <w:r>
              <w:rPr>
                <w:rFonts w:ascii="Calibri" w:hAnsi="Calibri"/>
                <w:bCs/>
                <w:color w:val="000000"/>
                <w:sz w:val="22"/>
                <w:lang w:val="en-US"/>
              </w:rPr>
              <w:tab/>
            </w:r>
            <w:r>
              <w:rPr>
                <w:rFonts w:ascii="Calibri" w:hAnsi="Calibri"/>
                <w:color w:val="000000"/>
                <w:sz w:val="22"/>
                <w:szCs w:val="22"/>
                <w:lang w:val="en-US"/>
              </w:rPr>
              <w:t>Identify the different types of substructure available for a range of low-rise building systems and their production.</w:t>
            </w:r>
          </w:p>
          <w:p w:rsidR="00C01A3F" w:rsidRPr="00A406E5" w:rsidRDefault="00C01A3F" w:rsidP="00BE7446">
            <w:pPr>
              <w:jc w:val="both"/>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6745D0" w:rsidRDefault="006745D0" w:rsidP="00BA1176">
      <w:pPr>
        <w:rPr>
          <w:rFonts w:ascii="Arial" w:hAnsi="Arial" w:cs="Arial"/>
          <w:b/>
        </w:rPr>
      </w:pPr>
    </w:p>
    <w:p w:rsidR="006745D0" w:rsidRDefault="006745D0" w:rsidP="00BA1176">
      <w:pPr>
        <w:rPr>
          <w:rFonts w:ascii="Arial" w:hAnsi="Arial" w:cs="Arial"/>
          <w:b/>
        </w:rPr>
      </w:pPr>
    </w:p>
    <w:p w:rsidR="006745D0" w:rsidRDefault="006745D0" w:rsidP="00BA1176">
      <w:pPr>
        <w:rPr>
          <w:rFonts w:ascii="Arial" w:hAnsi="Arial" w:cs="Arial"/>
          <w:b/>
        </w:rPr>
      </w:pPr>
    </w:p>
    <w:p w:rsidR="0070057E" w:rsidRDefault="0070057E" w:rsidP="00BA1176">
      <w:pPr>
        <w:rPr>
          <w:rFonts w:ascii="Arial" w:hAnsi="Arial" w:cs="Arial"/>
          <w:b/>
        </w:rPr>
      </w:pPr>
    </w:p>
    <w:p w:rsidR="006745D0" w:rsidRPr="00A406E5" w:rsidRDefault="006745D0"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931D56" w:rsidRDefault="00931D56" w:rsidP="00BA173F">
      <w:pPr>
        <w:rPr>
          <w:sz w:val="24"/>
          <w:szCs w:val="24"/>
        </w:rPr>
      </w:pPr>
    </w:p>
    <w:p w:rsidR="00931D56" w:rsidRDefault="00931D56" w:rsidP="00BA173F">
      <w:pPr>
        <w:rPr>
          <w:sz w:val="24"/>
          <w:szCs w:val="24"/>
        </w:rPr>
      </w:pPr>
    </w:p>
    <w:p w:rsidR="0070057E" w:rsidRPr="0070057E" w:rsidRDefault="0035454F" w:rsidP="0070057E">
      <w:pPr>
        <w:jc w:val="both"/>
        <w:rPr>
          <w:rFonts w:ascii="Arial" w:hAnsi="Arial" w:cs="Arial"/>
          <w:sz w:val="24"/>
          <w:szCs w:val="24"/>
        </w:rPr>
      </w:pPr>
      <w:r w:rsidRPr="0070057E">
        <w:rPr>
          <w:rFonts w:ascii="Arial" w:hAnsi="Arial" w:cs="Arial"/>
          <w:sz w:val="24"/>
          <w:szCs w:val="24"/>
        </w:rPr>
        <w:t>City and County of Swansea have chosen to enter into a joint agreement with Marriot Hot</w:t>
      </w:r>
      <w:r w:rsidR="0070057E" w:rsidRPr="0070057E">
        <w:rPr>
          <w:rFonts w:ascii="Arial" w:hAnsi="Arial" w:cs="Arial"/>
          <w:sz w:val="24"/>
          <w:szCs w:val="24"/>
        </w:rPr>
        <w:t xml:space="preserve">els to create a new restaurant and ice-cream parlour (with </w:t>
      </w:r>
      <w:r w:rsidRPr="0070057E">
        <w:rPr>
          <w:rFonts w:ascii="Arial" w:hAnsi="Arial" w:cs="Arial"/>
          <w:sz w:val="24"/>
          <w:szCs w:val="24"/>
        </w:rPr>
        <w:t>manager’s apartment</w:t>
      </w:r>
      <w:r w:rsidR="0070057E" w:rsidRPr="0070057E">
        <w:rPr>
          <w:rFonts w:ascii="Arial" w:hAnsi="Arial" w:cs="Arial"/>
          <w:sz w:val="24"/>
          <w:szCs w:val="24"/>
        </w:rPr>
        <w:t>)</w:t>
      </w:r>
      <w:r w:rsidRPr="0070057E">
        <w:rPr>
          <w:rFonts w:ascii="Arial" w:hAnsi="Arial" w:cs="Arial"/>
          <w:sz w:val="24"/>
          <w:szCs w:val="24"/>
        </w:rPr>
        <w:t xml:space="preserve"> on Swansea foreshore, in the position indicated. The site is located between County Hall and the Marriot Hotel and is illustrated on the attached images. The building, which is to share parts of the car park of both of the existing adjacent facilities, is to have a GIA (Gross Internal Area) at ground floor level of approximately 300 square metres. </w:t>
      </w:r>
    </w:p>
    <w:p w:rsidR="009B0B4F" w:rsidRDefault="0070057E" w:rsidP="0070057E">
      <w:pPr>
        <w:jc w:val="both"/>
        <w:rPr>
          <w:rFonts w:ascii="Arial" w:hAnsi="Arial" w:cs="Arial"/>
          <w:sz w:val="24"/>
          <w:szCs w:val="24"/>
        </w:rPr>
      </w:pPr>
      <w:r w:rsidRPr="0070057E">
        <w:rPr>
          <w:rFonts w:ascii="Arial" w:hAnsi="Arial" w:cs="Arial"/>
          <w:sz w:val="24"/>
          <w:szCs w:val="24"/>
        </w:rPr>
        <w:t>The building is to contain</w:t>
      </w:r>
      <w:r w:rsidR="0035454F" w:rsidRPr="0070057E">
        <w:rPr>
          <w:rFonts w:ascii="Arial" w:hAnsi="Arial" w:cs="Arial"/>
          <w:sz w:val="24"/>
          <w:szCs w:val="24"/>
        </w:rPr>
        <w:t xml:space="preserve"> the restaurant, café bar, ice-cream parlour, kitchen</w:t>
      </w:r>
      <w:r>
        <w:rPr>
          <w:rFonts w:ascii="Arial" w:hAnsi="Arial" w:cs="Arial"/>
          <w:sz w:val="24"/>
          <w:szCs w:val="24"/>
        </w:rPr>
        <w:t>, food-stores etc. At second floor level</w:t>
      </w:r>
      <w:r w:rsidR="0035454F" w:rsidRPr="0070057E">
        <w:rPr>
          <w:rFonts w:ascii="Arial" w:hAnsi="Arial" w:cs="Arial"/>
          <w:sz w:val="24"/>
          <w:szCs w:val="24"/>
        </w:rPr>
        <w:t xml:space="preserve">, there is to be a self-contained manager’s apartment and staff welfare facilities. </w:t>
      </w:r>
      <w:r w:rsidR="000E1B1A">
        <w:rPr>
          <w:rFonts w:ascii="Arial" w:hAnsi="Arial" w:cs="Arial"/>
          <w:sz w:val="24"/>
          <w:szCs w:val="24"/>
        </w:rPr>
        <w:t>This project is procured via a Design and Build contract.</w:t>
      </w:r>
    </w:p>
    <w:p w:rsidR="009B0B4F" w:rsidRDefault="009B0B4F" w:rsidP="0070057E">
      <w:pPr>
        <w:jc w:val="both"/>
        <w:rPr>
          <w:rFonts w:ascii="Arial" w:hAnsi="Arial" w:cs="Arial"/>
          <w:sz w:val="24"/>
          <w:szCs w:val="24"/>
        </w:rPr>
      </w:pPr>
    </w:p>
    <w:p w:rsidR="0035454F" w:rsidRDefault="0035454F" w:rsidP="0070057E">
      <w:pPr>
        <w:jc w:val="both"/>
        <w:rPr>
          <w:rFonts w:ascii="Arial" w:hAnsi="Arial" w:cs="Arial"/>
          <w:sz w:val="24"/>
          <w:szCs w:val="24"/>
        </w:rPr>
      </w:pPr>
      <w:r w:rsidRPr="0070057E">
        <w:rPr>
          <w:rFonts w:ascii="Arial" w:hAnsi="Arial" w:cs="Arial"/>
          <w:sz w:val="24"/>
          <w:szCs w:val="24"/>
        </w:rPr>
        <w:t>You are to assume that you work as a junior cons</w:t>
      </w:r>
      <w:r w:rsidR="009B0B4F">
        <w:rPr>
          <w:rFonts w:ascii="Arial" w:hAnsi="Arial" w:cs="Arial"/>
          <w:sz w:val="24"/>
          <w:szCs w:val="24"/>
        </w:rPr>
        <w:t>truction professional</w:t>
      </w:r>
      <w:r w:rsidR="00603719">
        <w:rPr>
          <w:rFonts w:ascii="Arial" w:hAnsi="Arial" w:cs="Arial"/>
          <w:sz w:val="24"/>
          <w:szCs w:val="24"/>
        </w:rPr>
        <w:t xml:space="preserve">, </w:t>
      </w:r>
      <w:r w:rsidR="000E1B1A">
        <w:rPr>
          <w:rFonts w:ascii="Arial" w:hAnsi="Arial" w:cs="Arial"/>
          <w:sz w:val="24"/>
          <w:szCs w:val="24"/>
        </w:rPr>
        <w:t>requested to initiate</w:t>
      </w:r>
      <w:r w:rsidR="00A8743E">
        <w:rPr>
          <w:rFonts w:ascii="Arial" w:hAnsi="Arial" w:cs="Arial"/>
          <w:sz w:val="24"/>
          <w:szCs w:val="24"/>
        </w:rPr>
        <w:t xml:space="preserve"> a </w:t>
      </w:r>
      <w:r w:rsidR="00603719">
        <w:rPr>
          <w:rFonts w:ascii="Arial" w:hAnsi="Arial" w:cs="Arial"/>
          <w:sz w:val="24"/>
          <w:szCs w:val="24"/>
        </w:rPr>
        <w:t xml:space="preserve">preliminary study for a </w:t>
      </w:r>
      <w:r w:rsidR="00A8743E">
        <w:rPr>
          <w:rFonts w:ascii="Arial" w:hAnsi="Arial" w:cs="Arial"/>
          <w:sz w:val="24"/>
          <w:szCs w:val="24"/>
        </w:rPr>
        <w:t>full site investigation</w:t>
      </w:r>
      <w:r w:rsidR="009B0B4F">
        <w:rPr>
          <w:rFonts w:ascii="Arial" w:hAnsi="Arial" w:cs="Arial"/>
          <w:sz w:val="24"/>
          <w:szCs w:val="24"/>
        </w:rPr>
        <w:t xml:space="preserve"> a</w:t>
      </w:r>
      <w:r w:rsidR="00603719">
        <w:rPr>
          <w:rFonts w:ascii="Arial" w:hAnsi="Arial" w:cs="Arial"/>
          <w:sz w:val="24"/>
          <w:szCs w:val="24"/>
        </w:rPr>
        <w:t xml:space="preserve">s part of the feasibility </w:t>
      </w:r>
      <w:r w:rsidR="00E42134">
        <w:rPr>
          <w:rFonts w:ascii="Arial" w:hAnsi="Arial" w:cs="Arial"/>
          <w:sz w:val="24"/>
          <w:szCs w:val="24"/>
        </w:rPr>
        <w:t>stage of the project.</w:t>
      </w:r>
    </w:p>
    <w:p w:rsidR="00E42134" w:rsidRPr="0070057E" w:rsidRDefault="00E42134" w:rsidP="0070057E">
      <w:pPr>
        <w:jc w:val="both"/>
        <w:rPr>
          <w:rFonts w:ascii="Arial" w:hAnsi="Arial" w:cs="Arial"/>
          <w:sz w:val="24"/>
          <w:szCs w:val="24"/>
        </w:rPr>
      </w:pPr>
    </w:p>
    <w:p w:rsidR="00FF7D5E" w:rsidRPr="0070057E" w:rsidRDefault="00FF7D5E" w:rsidP="0035454F">
      <w:pPr>
        <w:rPr>
          <w:rFonts w:ascii="Arial" w:hAnsi="Arial" w:cs="Arial"/>
          <w:sz w:val="24"/>
          <w:szCs w:val="24"/>
        </w:rPr>
      </w:pPr>
    </w:p>
    <w:p w:rsidR="0035454F" w:rsidRDefault="000E1B1A" w:rsidP="0035454F">
      <w:pPr>
        <w:rPr>
          <w:rFonts w:ascii="Arial" w:hAnsi="Arial" w:cs="Arial"/>
          <w:sz w:val="24"/>
          <w:szCs w:val="24"/>
        </w:rPr>
      </w:pPr>
      <w:r>
        <w:rPr>
          <w:rFonts w:ascii="Arial" w:hAnsi="Arial" w:cs="Arial"/>
          <w:sz w:val="24"/>
          <w:szCs w:val="24"/>
        </w:rPr>
        <w:t>TASKS:</w:t>
      </w:r>
    </w:p>
    <w:p w:rsidR="000E1B1A" w:rsidRDefault="000E1B1A" w:rsidP="0035454F">
      <w:pPr>
        <w:rPr>
          <w:rFonts w:ascii="Arial" w:hAnsi="Arial" w:cs="Arial"/>
          <w:sz w:val="24"/>
          <w:szCs w:val="24"/>
        </w:rPr>
      </w:pPr>
    </w:p>
    <w:p w:rsidR="000E1B1A" w:rsidRPr="0070057E" w:rsidRDefault="000E1B1A" w:rsidP="0035454F">
      <w:pPr>
        <w:rPr>
          <w:rFonts w:ascii="Arial" w:hAnsi="Arial" w:cs="Arial"/>
          <w:sz w:val="24"/>
          <w:szCs w:val="24"/>
        </w:rPr>
      </w:pPr>
    </w:p>
    <w:p w:rsidR="0035454F" w:rsidRPr="0070057E" w:rsidRDefault="00FF7D5E"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Describe the historical background of the site</w:t>
      </w:r>
      <w:r w:rsidR="00603719">
        <w:rPr>
          <w:rFonts w:ascii="Arial" w:hAnsi="Arial" w:cs="Arial"/>
          <w:sz w:val="24"/>
          <w:szCs w:val="24"/>
        </w:rPr>
        <w:t xml:space="preserve"> and local area</w:t>
      </w:r>
      <w:r w:rsidRPr="0070057E">
        <w:rPr>
          <w:rFonts w:ascii="Arial" w:hAnsi="Arial" w:cs="Arial"/>
          <w:sz w:val="24"/>
          <w:szCs w:val="24"/>
        </w:rPr>
        <w:t xml:space="preserve"> via a </w:t>
      </w:r>
      <w:r w:rsidR="0035454F" w:rsidRPr="0070057E">
        <w:rPr>
          <w:rFonts w:ascii="Arial" w:hAnsi="Arial" w:cs="Arial"/>
          <w:sz w:val="24"/>
          <w:szCs w:val="24"/>
        </w:rPr>
        <w:t>prelimi</w:t>
      </w:r>
      <w:r w:rsidRPr="0070057E">
        <w:rPr>
          <w:rFonts w:ascii="Arial" w:hAnsi="Arial" w:cs="Arial"/>
          <w:sz w:val="24"/>
          <w:szCs w:val="24"/>
        </w:rPr>
        <w:t xml:space="preserve">nary desktop study, drawing upon archival material.  Your study should include plans and photographs, with </w:t>
      </w:r>
      <w:r w:rsidR="00442B11" w:rsidRPr="0070057E">
        <w:rPr>
          <w:rFonts w:ascii="Arial" w:hAnsi="Arial" w:cs="Arial"/>
          <w:sz w:val="24"/>
          <w:szCs w:val="24"/>
        </w:rPr>
        <w:t>full referencing of both illustration and archival information gained.</w:t>
      </w:r>
      <w:r w:rsidRPr="0070057E">
        <w:rPr>
          <w:rFonts w:ascii="Arial" w:hAnsi="Arial" w:cs="Arial"/>
          <w:sz w:val="24"/>
          <w:szCs w:val="24"/>
        </w:rPr>
        <w:t xml:space="preserve"> </w:t>
      </w:r>
    </w:p>
    <w:p w:rsidR="00CA6ED1" w:rsidRPr="0070057E" w:rsidRDefault="00CA6ED1" w:rsidP="00CA6ED1">
      <w:pPr>
        <w:pStyle w:val="ListParagraph"/>
        <w:spacing w:after="200" w:line="276" w:lineRule="auto"/>
        <w:jc w:val="both"/>
        <w:rPr>
          <w:rFonts w:ascii="Arial" w:hAnsi="Arial" w:cs="Arial"/>
          <w:sz w:val="24"/>
          <w:szCs w:val="24"/>
        </w:rPr>
      </w:pPr>
    </w:p>
    <w:p w:rsidR="000E1B1A" w:rsidRDefault="0035454F"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Describe</w:t>
      </w:r>
      <w:r w:rsidR="00442B11" w:rsidRPr="0070057E">
        <w:rPr>
          <w:rFonts w:ascii="Arial" w:hAnsi="Arial" w:cs="Arial"/>
          <w:sz w:val="24"/>
          <w:szCs w:val="24"/>
        </w:rPr>
        <w:t xml:space="preserve">, given the historic background, your </w:t>
      </w:r>
      <w:r w:rsidRPr="00E42134">
        <w:rPr>
          <w:rFonts w:ascii="Arial" w:hAnsi="Arial" w:cs="Arial"/>
          <w:sz w:val="24"/>
          <w:szCs w:val="24"/>
        </w:rPr>
        <w:t>recommendations</w:t>
      </w:r>
      <w:r w:rsidRPr="0070057E">
        <w:rPr>
          <w:rFonts w:ascii="Arial" w:hAnsi="Arial" w:cs="Arial"/>
          <w:b/>
          <w:sz w:val="24"/>
          <w:szCs w:val="24"/>
        </w:rPr>
        <w:t xml:space="preserve"> </w:t>
      </w:r>
      <w:r w:rsidR="00442B11" w:rsidRPr="0070057E">
        <w:rPr>
          <w:rFonts w:ascii="Arial" w:hAnsi="Arial" w:cs="Arial"/>
          <w:sz w:val="24"/>
          <w:szCs w:val="24"/>
        </w:rPr>
        <w:t xml:space="preserve">for the contents of a </w:t>
      </w:r>
      <w:r w:rsidRPr="0070057E">
        <w:rPr>
          <w:rFonts w:ascii="Arial" w:hAnsi="Arial" w:cs="Arial"/>
          <w:sz w:val="24"/>
          <w:szCs w:val="24"/>
        </w:rPr>
        <w:t>detailed site investigation</w:t>
      </w:r>
      <w:r w:rsidR="00E42134">
        <w:rPr>
          <w:rFonts w:ascii="Arial" w:hAnsi="Arial" w:cs="Arial"/>
          <w:sz w:val="24"/>
          <w:szCs w:val="24"/>
        </w:rPr>
        <w:t xml:space="preserve"> (</w:t>
      </w:r>
      <w:r w:rsidRPr="0070057E">
        <w:rPr>
          <w:rFonts w:ascii="Arial" w:hAnsi="Arial" w:cs="Arial"/>
          <w:sz w:val="24"/>
          <w:szCs w:val="24"/>
        </w:rPr>
        <w:t>whic</w:t>
      </w:r>
      <w:r w:rsidR="00442B11" w:rsidRPr="0070057E">
        <w:rPr>
          <w:rFonts w:ascii="Arial" w:hAnsi="Arial" w:cs="Arial"/>
          <w:sz w:val="24"/>
          <w:szCs w:val="24"/>
        </w:rPr>
        <w:t>h is to b</w:t>
      </w:r>
      <w:r w:rsidR="00E42134">
        <w:rPr>
          <w:rFonts w:ascii="Arial" w:hAnsi="Arial" w:cs="Arial"/>
          <w:sz w:val="24"/>
          <w:szCs w:val="24"/>
        </w:rPr>
        <w:t>e undertaken by a specialist geotechnical contractor)</w:t>
      </w:r>
      <w:r w:rsidR="00CA6ED1" w:rsidRPr="0070057E">
        <w:rPr>
          <w:rFonts w:ascii="Arial" w:hAnsi="Arial" w:cs="Arial"/>
          <w:sz w:val="24"/>
          <w:szCs w:val="24"/>
        </w:rPr>
        <w:t xml:space="preserve">. </w:t>
      </w:r>
      <w:r w:rsidR="000E1B1A">
        <w:rPr>
          <w:rFonts w:ascii="Arial" w:hAnsi="Arial" w:cs="Arial"/>
          <w:sz w:val="24"/>
          <w:szCs w:val="24"/>
        </w:rPr>
        <w:t>You must a</w:t>
      </w:r>
      <w:r w:rsidR="00CA6ED1" w:rsidRPr="0070057E">
        <w:rPr>
          <w:rFonts w:ascii="Arial" w:hAnsi="Arial" w:cs="Arial"/>
          <w:sz w:val="24"/>
          <w:szCs w:val="24"/>
        </w:rPr>
        <w:t>dvise them of</w:t>
      </w:r>
      <w:r w:rsidR="00E42134">
        <w:rPr>
          <w:rFonts w:ascii="Arial" w:hAnsi="Arial" w:cs="Arial"/>
          <w:sz w:val="24"/>
          <w:szCs w:val="24"/>
        </w:rPr>
        <w:t xml:space="preserve"> which elements of the</w:t>
      </w:r>
      <w:r w:rsidR="00442B11" w:rsidRPr="0070057E">
        <w:rPr>
          <w:rFonts w:ascii="Arial" w:hAnsi="Arial" w:cs="Arial"/>
          <w:sz w:val="24"/>
          <w:szCs w:val="24"/>
        </w:rPr>
        <w:t xml:space="preserve"> site investigation</w:t>
      </w:r>
      <w:r w:rsidR="00CA6ED1" w:rsidRPr="0070057E">
        <w:rPr>
          <w:rFonts w:ascii="Arial" w:hAnsi="Arial" w:cs="Arial"/>
          <w:sz w:val="24"/>
          <w:szCs w:val="24"/>
        </w:rPr>
        <w:t xml:space="preserve"> you consider being </w:t>
      </w:r>
      <w:r w:rsidR="00442B11" w:rsidRPr="0070057E">
        <w:rPr>
          <w:rFonts w:ascii="Arial" w:hAnsi="Arial" w:cs="Arial"/>
          <w:sz w:val="24"/>
          <w:szCs w:val="24"/>
        </w:rPr>
        <w:t xml:space="preserve">most significant and applicable to this </w:t>
      </w:r>
      <w:r w:rsidR="000E1B1A">
        <w:rPr>
          <w:rFonts w:ascii="Arial" w:hAnsi="Arial" w:cs="Arial"/>
          <w:sz w:val="24"/>
          <w:szCs w:val="24"/>
        </w:rPr>
        <w:t xml:space="preserve">particular </w:t>
      </w:r>
      <w:r w:rsidR="00442B11" w:rsidRPr="0070057E">
        <w:rPr>
          <w:rFonts w:ascii="Arial" w:hAnsi="Arial" w:cs="Arial"/>
          <w:sz w:val="24"/>
          <w:szCs w:val="24"/>
        </w:rPr>
        <w:t>site</w:t>
      </w:r>
      <w:r w:rsidR="00CA6ED1" w:rsidRPr="0070057E">
        <w:rPr>
          <w:rFonts w:ascii="Arial" w:hAnsi="Arial" w:cs="Arial"/>
          <w:sz w:val="24"/>
          <w:szCs w:val="24"/>
        </w:rPr>
        <w:t>,</w:t>
      </w:r>
      <w:r w:rsidR="00E42134">
        <w:rPr>
          <w:rFonts w:ascii="Arial" w:hAnsi="Arial" w:cs="Arial"/>
          <w:sz w:val="24"/>
          <w:szCs w:val="24"/>
        </w:rPr>
        <w:t xml:space="preserve"> given its historic background, and where you believe the greatest risk lies.</w:t>
      </w:r>
      <w:r w:rsidR="00442B11" w:rsidRPr="0070057E">
        <w:rPr>
          <w:rFonts w:ascii="Arial" w:hAnsi="Arial" w:cs="Arial"/>
          <w:sz w:val="24"/>
          <w:szCs w:val="24"/>
        </w:rPr>
        <w:t xml:space="preserve"> </w:t>
      </w:r>
    </w:p>
    <w:p w:rsidR="000E1B1A" w:rsidRPr="000E1B1A" w:rsidRDefault="000E1B1A" w:rsidP="000E1B1A">
      <w:pPr>
        <w:pStyle w:val="ListParagraph"/>
        <w:rPr>
          <w:rFonts w:ascii="Arial" w:hAnsi="Arial" w:cs="Arial"/>
          <w:sz w:val="24"/>
          <w:szCs w:val="24"/>
        </w:rPr>
      </w:pPr>
    </w:p>
    <w:p w:rsidR="0035454F" w:rsidRPr="0070057E" w:rsidRDefault="00CA6ED1"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 xml:space="preserve">State the Building Regulations / Codes of Practice from which your recommendations are derived. </w:t>
      </w:r>
      <w:r w:rsidR="00E42134">
        <w:rPr>
          <w:rFonts w:ascii="Arial" w:hAnsi="Arial" w:cs="Arial"/>
          <w:sz w:val="24"/>
          <w:szCs w:val="24"/>
        </w:rPr>
        <w:t>State the necessary involvement of local authorities.</w:t>
      </w:r>
    </w:p>
    <w:p w:rsidR="00CA6ED1" w:rsidRPr="0070057E" w:rsidRDefault="00CA6ED1" w:rsidP="00CA6ED1">
      <w:pPr>
        <w:pStyle w:val="ListParagraph"/>
        <w:spacing w:after="200" w:line="276" w:lineRule="auto"/>
        <w:jc w:val="both"/>
        <w:rPr>
          <w:rFonts w:ascii="Arial" w:hAnsi="Arial" w:cs="Arial"/>
          <w:sz w:val="24"/>
          <w:szCs w:val="24"/>
        </w:rPr>
      </w:pPr>
    </w:p>
    <w:p w:rsidR="0035454F" w:rsidRPr="0070057E" w:rsidRDefault="0035454F"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With the aid of sketches</w:t>
      </w:r>
      <w:r w:rsidR="00442B11" w:rsidRPr="0070057E">
        <w:rPr>
          <w:rFonts w:ascii="Arial" w:hAnsi="Arial" w:cs="Arial"/>
          <w:sz w:val="24"/>
          <w:szCs w:val="24"/>
        </w:rPr>
        <w:t>,</w:t>
      </w:r>
      <w:r w:rsidRPr="0070057E">
        <w:rPr>
          <w:rFonts w:ascii="Arial" w:hAnsi="Arial" w:cs="Arial"/>
          <w:sz w:val="24"/>
          <w:szCs w:val="24"/>
        </w:rPr>
        <w:t xml:space="preserve"> describe a suitab</w:t>
      </w:r>
      <w:r w:rsidR="000E1B1A">
        <w:rPr>
          <w:rFonts w:ascii="Arial" w:hAnsi="Arial" w:cs="Arial"/>
          <w:sz w:val="24"/>
          <w:szCs w:val="24"/>
        </w:rPr>
        <w:t>le foundation detail</w:t>
      </w:r>
      <w:r w:rsidRPr="0070057E">
        <w:rPr>
          <w:rFonts w:ascii="Arial" w:hAnsi="Arial" w:cs="Arial"/>
          <w:sz w:val="24"/>
          <w:szCs w:val="24"/>
        </w:rPr>
        <w:t xml:space="preserve"> for the building, based on your preliminary observ</w:t>
      </w:r>
      <w:r w:rsidR="00BE7446" w:rsidRPr="0070057E">
        <w:rPr>
          <w:rFonts w:ascii="Arial" w:hAnsi="Arial" w:cs="Arial"/>
          <w:sz w:val="24"/>
          <w:szCs w:val="24"/>
        </w:rPr>
        <w:t xml:space="preserve">ations. </w:t>
      </w:r>
    </w:p>
    <w:p w:rsidR="00BA173F" w:rsidRPr="0070057E" w:rsidRDefault="00BA173F" w:rsidP="00D22D9C">
      <w:pPr>
        <w:jc w:val="both"/>
        <w:rPr>
          <w:rFonts w:ascii="Arial" w:hAnsi="Arial" w:cs="Arial"/>
          <w:sz w:val="24"/>
          <w:szCs w:val="24"/>
        </w:rPr>
      </w:pPr>
    </w:p>
    <w:p w:rsidR="00CA6ED1" w:rsidRPr="0070057E" w:rsidRDefault="00CA6ED1" w:rsidP="00D22D9C">
      <w:pPr>
        <w:jc w:val="both"/>
        <w:rPr>
          <w:rFonts w:ascii="Arial" w:hAnsi="Arial" w:cs="Arial"/>
          <w:sz w:val="24"/>
          <w:szCs w:val="24"/>
        </w:rPr>
      </w:pPr>
    </w:p>
    <w:p w:rsidR="00CA6ED1" w:rsidRPr="0070057E" w:rsidRDefault="00CA6ED1" w:rsidP="00D22D9C">
      <w:pPr>
        <w:jc w:val="both"/>
        <w:rPr>
          <w:rFonts w:ascii="Arial" w:hAnsi="Arial" w:cs="Arial"/>
          <w:sz w:val="24"/>
          <w:szCs w:val="24"/>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pPr>
    </w:p>
    <w:p w:rsidR="00CA6ED1" w:rsidRDefault="00CA6ED1" w:rsidP="00D22D9C">
      <w:pPr>
        <w:jc w:val="both"/>
        <w:rPr>
          <w:rFonts w:ascii="Arial" w:hAnsi="Arial" w:cs="Arial"/>
          <w:sz w:val="22"/>
          <w:szCs w:val="22"/>
        </w:rPr>
        <w:sectPr w:rsidR="00CA6ED1" w:rsidSect="00BA173F">
          <w:footerReference w:type="default" r:id="rId9"/>
          <w:pgSz w:w="11894" w:h="16834"/>
          <w:pgMar w:top="720" w:right="720" w:bottom="720" w:left="720" w:header="709" w:footer="454" w:gutter="0"/>
          <w:paperSrc w:first="15" w:other="15"/>
          <w:cols w:space="720"/>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931D56">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tbl>
      <w:tblPr>
        <w:tblW w:w="10206" w:type="dxa"/>
        <w:tblLayout w:type="fixed"/>
        <w:tblLook w:val="0000" w:firstRow="0" w:lastRow="0" w:firstColumn="0" w:lastColumn="0" w:noHBand="0" w:noVBand="0"/>
      </w:tblPr>
      <w:tblGrid>
        <w:gridCol w:w="10206"/>
      </w:tblGrid>
      <w:tr w:rsidR="00931D56" w:rsidRPr="00753AC6" w:rsidTr="00E42134">
        <w:trPr>
          <w:trHeight w:val="4900"/>
        </w:trPr>
        <w:tc>
          <w:tcPr>
            <w:tcW w:w="10206" w:type="dxa"/>
          </w:tcPr>
          <w:p w:rsidR="00931D56" w:rsidRPr="00753AC6" w:rsidRDefault="00931D56" w:rsidP="004463B8">
            <w:pPr>
              <w:jc w:val="both"/>
              <w:rPr>
                <w:sz w:val="24"/>
                <w:szCs w:val="24"/>
              </w:rPr>
            </w:pPr>
          </w:p>
          <w:p w:rsidR="0035454F" w:rsidRPr="000E1B1A" w:rsidRDefault="0035454F" w:rsidP="004463B8">
            <w:pPr>
              <w:pStyle w:val="ListParagraph"/>
              <w:numPr>
                <w:ilvl w:val="0"/>
                <w:numId w:val="31"/>
              </w:numPr>
              <w:contextualSpacing w:val="0"/>
              <w:jc w:val="both"/>
              <w:rPr>
                <w:b/>
                <w:sz w:val="24"/>
                <w:szCs w:val="24"/>
              </w:rPr>
            </w:pPr>
            <w:r>
              <w:rPr>
                <w:sz w:val="24"/>
                <w:szCs w:val="24"/>
              </w:rPr>
              <w:t>You are required to widely research the topic area, r</w:t>
            </w:r>
            <w:r w:rsidR="00497601">
              <w:rPr>
                <w:sz w:val="24"/>
                <w:szCs w:val="24"/>
              </w:rPr>
              <w:t xml:space="preserve">eviewing course notes and power </w:t>
            </w:r>
            <w:r>
              <w:rPr>
                <w:sz w:val="24"/>
                <w:szCs w:val="24"/>
              </w:rPr>
              <w:t>points; and content resulting from attendance at lectures and tutorials. Drawings, plans and s</w:t>
            </w:r>
            <w:r w:rsidR="007F713F">
              <w:rPr>
                <w:sz w:val="24"/>
                <w:szCs w:val="24"/>
              </w:rPr>
              <w:t xml:space="preserve">ketches must be neat, traditionally drawn images. </w:t>
            </w:r>
            <w:r w:rsidR="007F713F" w:rsidRPr="007F713F">
              <w:rPr>
                <w:b/>
                <w:sz w:val="24"/>
                <w:szCs w:val="24"/>
              </w:rPr>
              <w:t>T</w:t>
            </w:r>
            <w:r w:rsidRPr="000E1B1A">
              <w:rPr>
                <w:b/>
                <w:sz w:val="24"/>
                <w:szCs w:val="24"/>
              </w:rPr>
              <w:t>he chosen solutions should be your own work, applied to the case study context and must not s</w:t>
            </w:r>
            <w:r w:rsidR="000E1B1A">
              <w:rPr>
                <w:b/>
                <w:sz w:val="24"/>
                <w:szCs w:val="24"/>
              </w:rPr>
              <w:t>imply be scans of standard text-</w:t>
            </w:r>
            <w:r w:rsidRPr="000E1B1A">
              <w:rPr>
                <w:b/>
                <w:sz w:val="24"/>
                <w:szCs w:val="24"/>
              </w:rPr>
              <w:t>books and internet images.</w:t>
            </w:r>
          </w:p>
          <w:p w:rsidR="0035454F" w:rsidRPr="000E1B1A" w:rsidRDefault="0035454F" w:rsidP="004463B8">
            <w:pPr>
              <w:pStyle w:val="ListParagraph"/>
              <w:contextualSpacing w:val="0"/>
              <w:jc w:val="both"/>
              <w:rPr>
                <w:b/>
                <w:sz w:val="24"/>
                <w:szCs w:val="24"/>
              </w:rPr>
            </w:pPr>
          </w:p>
          <w:p w:rsidR="00E42134" w:rsidRDefault="0035454F" w:rsidP="00BE3FA1">
            <w:pPr>
              <w:pStyle w:val="ListParagraph"/>
              <w:numPr>
                <w:ilvl w:val="0"/>
                <w:numId w:val="28"/>
              </w:numPr>
              <w:contextualSpacing w:val="0"/>
              <w:jc w:val="both"/>
              <w:rPr>
                <w:sz w:val="24"/>
                <w:szCs w:val="24"/>
              </w:rPr>
            </w:pPr>
            <w:r w:rsidRPr="007229B2">
              <w:rPr>
                <w:sz w:val="24"/>
                <w:szCs w:val="24"/>
              </w:rPr>
              <w:t>There is much written on this topic and you should read widely, seeking out appropriate sources. Historical sources of information with regards this site will be available from the Swansea Reference Library and County Archive Service, both of which are based at County Hall, adjacent</w:t>
            </w:r>
            <w:r w:rsidR="00E42134" w:rsidRPr="007229B2">
              <w:rPr>
                <w:sz w:val="24"/>
                <w:szCs w:val="24"/>
              </w:rPr>
              <w:t xml:space="preserve"> to the chosen site</w:t>
            </w:r>
            <w:r w:rsidRPr="007229B2">
              <w:rPr>
                <w:sz w:val="24"/>
                <w:szCs w:val="24"/>
              </w:rPr>
              <w:t>.</w:t>
            </w:r>
            <w:r w:rsidR="00E42134" w:rsidRPr="007229B2">
              <w:rPr>
                <w:sz w:val="24"/>
                <w:szCs w:val="24"/>
              </w:rPr>
              <w:t xml:space="preserve"> If access to these buildings is restricted due to COVID, you may use online archival source.</w:t>
            </w:r>
          </w:p>
          <w:p w:rsidR="007229B2" w:rsidRPr="007229B2" w:rsidRDefault="007229B2" w:rsidP="00BE3FA1">
            <w:pPr>
              <w:pStyle w:val="ListParagraph"/>
              <w:numPr>
                <w:ilvl w:val="0"/>
                <w:numId w:val="28"/>
              </w:numPr>
              <w:contextualSpacing w:val="0"/>
              <w:jc w:val="both"/>
              <w:rPr>
                <w:sz w:val="24"/>
                <w:szCs w:val="24"/>
              </w:rPr>
            </w:pPr>
            <w:r>
              <w:rPr>
                <w:sz w:val="24"/>
                <w:szCs w:val="24"/>
              </w:rPr>
              <w:t>Locate archival material that provides data on local ground conditions.</w:t>
            </w:r>
          </w:p>
          <w:p w:rsidR="007229B2" w:rsidRDefault="007229B2" w:rsidP="00E42134">
            <w:pPr>
              <w:pStyle w:val="ListParagraph"/>
              <w:contextualSpacing w:val="0"/>
              <w:jc w:val="both"/>
              <w:rPr>
                <w:sz w:val="24"/>
                <w:szCs w:val="24"/>
              </w:rPr>
            </w:pPr>
          </w:p>
          <w:p w:rsidR="007229B2" w:rsidRPr="00753AC6" w:rsidRDefault="007229B2" w:rsidP="00E42134">
            <w:pPr>
              <w:pStyle w:val="ListParagraph"/>
              <w:contextualSpacing w:val="0"/>
              <w:jc w:val="both"/>
              <w:rPr>
                <w:sz w:val="24"/>
                <w:szCs w:val="24"/>
              </w:rPr>
            </w:pPr>
          </w:p>
        </w:tc>
      </w:tr>
    </w:tbl>
    <w:p w:rsidR="00931D56" w:rsidRDefault="00931D56" w:rsidP="004463B8">
      <w:pPr>
        <w:jc w:val="both"/>
        <w:rPr>
          <w:sz w:val="24"/>
          <w:szCs w:val="24"/>
        </w:rPr>
      </w:pPr>
    </w:p>
    <w:p w:rsidR="00931D56" w:rsidRPr="00753AC6" w:rsidRDefault="00931D56" w:rsidP="004463B8">
      <w:pPr>
        <w:jc w:val="both"/>
        <w:rPr>
          <w:sz w:val="24"/>
          <w:szCs w:val="24"/>
        </w:rPr>
      </w:pPr>
      <w:r w:rsidRPr="621E6FB0">
        <w:rPr>
          <w:sz w:val="24"/>
          <w:szCs w:val="24"/>
        </w:rPr>
        <w:t>You will be assessed against the five common</w:t>
      </w:r>
      <w:r w:rsidR="007F713F">
        <w:rPr>
          <w:sz w:val="24"/>
          <w:szCs w:val="24"/>
        </w:rPr>
        <w:t xml:space="preserve"> assessment as detailed on Page 5.</w:t>
      </w:r>
    </w:p>
    <w:p w:rsidR="00931D56" w:rsidRPr="00753AC6" w:rsidRDefault="00931D56" w:rsidP="004463B8">
      <w:pPr>
        <w:jc w:val="both"/>
        <w:rPr>
          <w:sz w:val="24"/>
          <w:szCs w:val="24"/>
        </w:rPr>
      </w:pPr>
    </w:p>
    <w:p w:rsidR="0003473F" w:rsidRDefault="0003473F" w:rsidP="004463B8">
      <w:pPr>
        <w:jc w:val="both"/>
        <w:rPr>
          <w:b/>
          <w:bCs/>
          <w:sz w:val="24"/>
          <w:szCs w:val="24"/>
        </w:rPr>
      </w:pPr>
      <w:r>
        <w:rPr>
          <w:b/>
          <w:bCs/>
          <w:sz w:val="24"/>
          <w:szCs w:val="24"/>
        </w:rPr>
        <w:t xml:space="preserve">NOTE: </w:t>
      </w:r>
    </w:p>
    <w:p w:rsidR="00931D56" w:rsidRDefault="0003473F" w:rsidP="004463B8">
      <w:pPr>
        <w:jc w:val="both"/>
        <w:rPr>
          <w:b/>
          <w:bCs/>
          <w:sz w:val="24"/>
          <w:szCs w:val="24"/>
        </w:rPr>
      </w:pPr>
      <w:r>
        <w:rPr>
          <w:b/>
          <w:bCs/>
          <w:sz w:val="24"/>
          <w:szCs w:val="24"/>
        </w:rPr>
        <w:t xml:space="preserve">This is an academic approach case study, which MUST contain </w:t>
      </w:r>
      <w:r w:rsidR="00931D56" w:rsidRPr="621E6FB0">
        <w:rPr>
          <w:b/>
          <w:bCs/>
          <w:sz w:val="24"/>
          <w:szCs w:val="24"/>
        </w:rPr>
        <w:t>Research Informed Literature</w:t>
      </w:r>
    </w:p>
    <w:p w:rsidR="0003473F" w:rsidRPr="00753AC6" w:rsidRDefault="0003473F" w:rsidP="004463B8">
      <w:pPr>
        <w:jc w:val="both"/>
        <w:rPr>
          <w:b/>
          <w:bCs/>
          <w:sz w:val="24"/>
          <w:szCs w:val="24"/>
        </w:rPr>
      </w:pPr>
    </w:p>
    <w:p w:rsidR="000E1B1A" w:rsidRDefault="0003473F" w:rsidP="004463B8">
      <w:pPr>
        <w:pStyle w:val="ListParagraph"/>
        <w:numPr>
          <w:ilvl w:val="0"/>
          <w:numId w:val="32"/>
        </w:numPr>
        <w:contextualSpacing w:val="0"/>
        <w:jc w:val="both"/>
        <w:rPr>
          <w:sz w:val="24"/>
          <w:szCs w:val="24"/>
        </w:rPr>
      </w:pPr>
      <w:r>
        <w:rPr>
          <w:sz w:val="24"/>
          <w:szCs w:val="24"/>
        </w:rPr>
        <w:t xml:space="preserve">You will be </w:t>
      </w:r>
      <w:r w:rsidR="00FF7D5E">
        <w:rPr>
          <w:sz w:val="24"/>
          <w:szCs w:val="24"/>
        </w:rPr>
        <w:t xml:space="preserve">assessed via the quality of the literature sourced and reviewed. </w:t>
      </w:r>
    </w:p>
    <w:p w:rsidR="000E1B1A" w:rsidRDefault="00FF7D5E" w:rsidP="004463B8">
      <w:pPr>
        <w:pStyle w:val="ListParagraph"/>
        <w:numPr>
          <w:ilvl w:val="0"/>
          <w:numId w:val="32"/>
        </w:numPr>
        <w:contextualSpacing w:val="0"/>
        <w:jc w:val="both"/>
        <w:rPr>
          <w:sz w:val="24"/>
          <w:szCs w:val="24"/>
        </w:rPr>
      </w:pPr>
      <w:r>
        <w:rPr>
          <w:sz w:val="24"/>
          <w:szCs w:val="24"/>
        </w:rPr>
        <w:t xml:space="preserve">The Moodle content outlines some of the core reading material. The Construction Information Service (CIS) located on the Swansea On-line Library electronic database (see the IHS database entry) contains a wealth of more detailed information that can be researched, and which is produced by expert organisations such as: BRE, CIRIA, British Standards, Building Regulation Approved Document guidance etc. </w:t>
      </w:r>
    </w:p>
    <w:p w:rsidR="00931D56" w:rsidRDefault="00931D56" w:rsidP="00931D56">
      <w:pPr>
        <w:rPr>
          <w:sz w:val="24"/>
          <w:szCs w:val="24"/>
        </w:rPr>
      </w:pPr>
    </w:p>
    <w:p w:rsidR="00931D56" w:rsidRPr="008C77BD" w:rsidRDefault="00931D56" w:rsidP="00931D56">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Default="00FF7D5E" w:rsidP="00FF7D5E">
      <w:pPr>
        <w:rPr>
          <w:sz w:val="24"/>
          <w:szCs w:val="24"/>
        </w:rPr>
      </w:pPr>
    </w:p>
    <w:p w:rsidR="00FF7D5E" w:rsidRPr="00FF7D5E" w:rsidRDefault="00FF7D5E" w:rsidP="00FF7D5E">
      <w:pPr>
        <w:rPr>
          <w:sz w:val="24"/>
          <w:szCs w:val="24"/>
        </w:rPr>
        <w:sectPr w:rsidR="00FF7D5E" w:rsidRPr="00FF7D5E" w:rsidSect="00113189">
          <w:pgSz w:w="11894" w:h="16834"/>
          <w:pgMar w:top="720" w:right="720" w:bottom="720" w:left="720" w:header="706" w:footer="454" w:gutter="0"/>
          <w:paperSrc w:first="1" w:other="1"/>
          <w:cols w:space="720"/>
          <w:docGrid w:linePitch="272"/>
        </w:sectPr>
      </w:pPr>
      <w:r>
        <w:object w:dxaOrig="9030" w:dyaOrig="6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339pt" o:ole="">
            <v:imagedata r:id="rId10" o:title=""/>
          </v:shape>
          <o:OLEObject Type="Embed" ProgID="PowerPoint.Slide.8" ShapeID="_x0000_i1025" DrawAspect="Content" ObjectID="_1662734135" r:id="rId11"/>
        </w:object>
      </w:r>
      <w:r>
        <w:object w:dxaOrig="9180" w:dyaOrig="7870">
          <v:shape id="_x0000_i1026" type="#_x0000_t75" style="width:459pt;height:393.5pt" o:ole="">
            <v:imagedata r:id="rId12" o:title=""/>
          </v:shape>
          <o:OLEObject Type="Embed" ProgID="PowerPoint.Slide.8" ShapeID="_x0000_i1026" DrawAspect="Content" ObjectID="_1662734136" r:id="rId13"/>
        </w:obje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931D56">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931D56">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1</w:t>
            </w:r>
            <w:r w:rsidR="00931D56">
              <w:rPr>
                <w:rFonts w:ascii="Arial" w:hAnsi="Arial" w:cs="Arial"/>
                <w:b/>
                <w:szCs w:val="16"/>
              </w:rPr>
              <w:t>.- Engagement with literature</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31D56" w:rsidP="00152E9D">
            <w:pPr>
              <w:jc w:val="center"/>
              <w:rPr>
                <w:rFonts w:ascii="Arial" w:hAnsi="Arial" w:cs="Arial"/>
                <w:sz w:val="32"/>
              </w:rPr>
            </w:pPr>
            <w:r>
              <w:rPr>
                <w:rFonts w:ascii="Arial" w:hAnsi="Arial" w:cs="Arial"/>
                <w:sz w:val="32"/>
              </w:rPr>
              <w:t>1</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931D56" w:rsidRPr="00A406E5" w:rsidRDefault="00931D5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1D56" w:rsidRDefault="00152E9D" w:rsidP="00931D56">
            <w:pPr>
              <w:rPr>
                <w:rFonts w:ascii="Arial" w:hAnsi="Arial" w:cs="Arial"/>
                <w:b/>
              </w:rPr>
            </w:pPr>
            <w:r w:rsidRPr="00A406E5">
              <w:rPr>
                <w:rFonts w:ascii="Arial" w:hAnsi="Arial" w:cs="Arial"/>
                <w:b/>
                <w:szCs w:val="16"/>
              </w:rPr>
              <w:t xml:space="preserve">2. </w:t>
            </w:r>
            <w:r w:rsidR="00931D56">
              <w:rPr>
                <w:rFonts w:ascii="Arial" w:hAnsi="Arial" w:cs="Arial"/>
                <w:b/>
                <w:szCs w:val="16"/>
              </w:rPr>
              <w:t>Knowledge and Understanding</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31D56" w:rsidP="00152E9D">
            <w:pPr>
              <w:jc w:val="center"/>
              <w:rPr>
                <w:rFonts w:ascii="Arial" w:hAnsi="Arial" w:cs="Arial"/>
                <w:sz w:val="32"/>
              </w:rPr>
            </w:pPr>
            <w:r>
              <w:rPr>
                <w:rFonts w:ascii="Arial" w:hAnsi="Arial" w:cs="Arial"/>
                <w:sz w:val="32"/>
              </w:rPr>
              <w:t>3</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931D56" w:rsidRPr="00A406E5" w:rsidRDefault="00931D5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931D56">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229B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931D56" w:rsidRPr="00A406E5" w:rsidRDefault="00931D5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931D56">
              <w:rPr>
                <w:rFonts w:ascii="Arial" w:hAnsi="Arial" w:cs="Arial"/>
                <w:b/>
              </w:rPr>
              <w:t>Practical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229B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931D56" w:rsidRPr="00A406E5" w:rsidRDefault="00931D5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1D56" w:rsidRDefault="00931D56" w:rsidP="00931D56">
            <w:pPr>
              <w:rPr>
                <w:rFonts w:ascii="Arial" w:hAnsi="Arial" w:cs="Arial"/>
                <w:b/>
              </w:rPr>
            </w:pPr>
            <w:r w:rsidRPr="00931D56">
              <w:rPr>
                <w:rFonts w:ascii="Arial" w:hAnsi="Arial" w:cs="Arial"/>
                <w:b/>
              </w:rPr>
              <w:t>5. Transferable Skills for life and professional practice</w:t>
            </w:r>
          </w:p>
          <w:p w:rsidR="00152E9D" w:rsidRPr="00931D56"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31D56" w:rsidP="00152E9D">
            <w:pPr>
              <w:jc w:val="center"/>
              <w:rPr>
                <w:rFonts w:ascii="Arial" w:hAnsi="Arial" w:cs="Arial"/>
                <w:sz w:val="32"/>
              </w:rPr>
            </w:pPr>
            <w:r>
              <w:rPr>
                <w:rFonts w:ascii="Arial" w:hAnsi="Arial" w:cs="Arial"/>
                <w:sz w:val="32"/>
              </w:rPr>
              <w:t>1</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931D56" w:rsidRPr="00A406E5" w:rsidRDefault="00931D5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BA173F">
          <w:footerReference w:type="default" r:id="rId14"/>
          <w:pgSz w:w="11894" w:h="16834"/>
          <w:pgMar w:top="720" w:right="720" w:bottom="720" w:left="720" w:header="706" w:footer="706" w:gutter="0"/>
          <w:paperSrc w:first="1" w:other="1"/>
          <w:cols w:space="720"/>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AB8" w:rsidRDefault="00EF5AB8">
      <w:r>
        <w:separator/>
      </w:r>
    </w:p>
  </w:endnote>
  <w:endnote w:type="continuationSeparator" w:id="0">
    <w:p w:rsidR="00EF5AB8" w:rsidRDefault="00EF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63DD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63DD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AB8" w:rsidRDefault="00EF5AB8">
      <w:r>
        <w:separator/>
      </w:r>
    </w:p>
  </w:footnote>
  <w:footnote w:type="continuationSeparator" w:id="0">
    <w:p w:rsidR="00EF5AB8" w:rsidRDefault="00EF5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72C1C"/>
    <w:multiLevelType w:val="hybridMultilevel"/>
    <w:tmpl w:val="E21A8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C49C5"/>
    <w:multiLevelType w:val="hybridMultilevel"/>
    <w:tmpl w:val="BAA83182"/>
    <w:lvl w:ilvl="0" w:tplc="7E62D63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690518"/>
    <w:multiLevelType w:val="hybridMultilevel"/>
    <w:tmpl w:val="0E10F4C8"/>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E45DA"/>
    <w:multiLevelType w:val="hybridMultilevel"/>
    <w:tmpl w:val="A0DEED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64120"/>
    <w:multiLevelType w:val="hybridMultilevel"/>
    <w:tmpl w:val="723A8496"/>
    <w:lvl w:ilvl="0" w:tplc="0409000F">
      <w:start w:val="1"/>
      <w:numFmt w:val="decimal"/>
      <w:lvlText w:val="%1."/>
      <w:lvlJc w:val="left"/>
      <w:pPr>
        <w:ind w:left="1069" w:hanging="360"/>
      </w:pPr>
    </w:lvl>
    <w:lvl w:ilvl="1" w:tplc="154A06A6">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A770329"/>
    <w:multiLevelType w:val="hybridMultilevel"/>
    <w:tmpl w:val="BFCA4E2A"/>
    <w:lvl w:ilvl="0" w:tplc="154A06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3C77A6"/>
    <w:multiLevelType w:val="hybridMultilevel"/>
    <w:tmpl w:val="FB022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6C5244B"/>
    <w:multiLevelType w:val="hybridMultilevel"/>
    <w:tmpl w:val="DF80D9F0"/>
    <w:lvl w:ilvl="0" w:tplc="F4E6D7C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9"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15"/>
  </w:num>
  <w:num w:numId="3">
    <w:abstractNumId w:val="27"/>
  </w:num>
  <w:num w:numId="4">
    <w:abstractNumId w:val="17"/>
  </w:num>
  <w:num w:numId="5">
    <w:abstractNumId w:val="12"/>
  </w:num>
  <w:num w:numId="6">
    <w:abstractNumId w:val="25"/>
  </w:num>
  <w:num w:numId="7">
    <w:abstractNumId w:val="6"/>
  </w:num>
  <w:num w:numId="8">
    <w:abstractNumId w:val="23"/>
  </w:num>
  <w:num w:numId="9">
    <w:abstractNumId w:val="16"/>
  </w:num>
  <w:num w:numId="10">
    <w:abstractNumId w:val="9"/>
  </w:num>
  <w:num w:numId="11">
    <w:abstractNumId w:val="10"/>
  </w:num>
  <w:num w:numId="12">
    <w:abstractNumId w:val="13"/>
  </w:num>
  <w:num w:numId="13">
    <w:abstractNumId w:val="22"/>
  </w:num>
  <w:num w:numId="14">
    <w:abstractNumId w:val="7"/>
  </w:num>
  <w:num w:numId="15">
    <w:abstractNumId w:val="0"/>
  </w:num>
  <w:num w:numId="16">
    <w:abstractNumId w:val="11"/>
  </w:num>
  <w:num w:numId="17">
    <w:abstractNumId w:val="19"/>
  </w:num>
  <w:num w:numId="18">
    <w:abstractNumId w:val="8"/>
  </w:num>
  <w:num w:numId="19">
    <w:abstractNumId w:val="2"/>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
  </w:num>
  <w:num w:numId="24">
    <w:abstractNumId w:val="14"/>
  </w:num>
  <w:num w:numId="25">
    <w:abstractNumId w:val="26"/>
  </w:num>
  <w:num w:numId="26">
    <w:abstractNumId w:val="21"/>
  </w:num>
  <w:num w:numId="27">
    <w:abstractNumId w:val="4"/>
  </w:num>
  <w:num w:numId="28">
    <w:abstractNumId w:val="24"/>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712"/>
    <w:rsid w:val="00011666"/>
    <w:rsid w:val="00026B02"/>
    <w:rsid w:val="0003473F"/>
    <w:rsid w:val="000822E5"/>
    <w:rsid w:val="000971FC"/>
    <w:rsid w:val="000A2A3A"/>
    <w:rsid w:val="000A492A"/>
    <w:rsid w:val="000D2F80"/>
    <w:rsid w:val="000E1B1A"/>
    <w:rsid w:val="000E413A"/>
    <w:rsid w:val="000F5AA3"/>
    <w:rsid w:val="00100396"/>
    <w:rsid w:val="00100B5C"/>
    <w:rsid w:val="001106E9"/>
    <w:rsid w:val="00124CA5"/>
    <w:rsid w:val="00134F77"/>
    <w:rsid w:val="001363A5"/>
    <w:rsid w:val="00136F57"/>
    <w:rsid w:val="00152E9D"/>
    <w:rsid w:val="00154487"/>
    <w:rsid w:val="00163DD0"/>
    <w:rsid w:val="0017512A"/>
    <w:rsid w:val="00196958"/>
    <w:rsid w:val="001A1E39"/>
    <w:rsid w:val="001A24F3"/>
    <w:rsid w:val="001B405C"/>
    <w:rsid w:val="001B5F45"/>
    <w:rsid w:val="001D04B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1414"/>
    <w:rsid w:val="002D5B3F"/>
    <w:rsid w:val="002E272E"/>
    <w:rsid w:val="002F5778"/>
    <w:rsid w:val="003223E0"/>
    <w:rsid w:val="00352C4A"/>
    <w:rsid w:val="0035454F"/>
    <w:rsid w:val="003551B7"/>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B11"/>
    <w:rsid w:val="004463B8"/>
    <w:rsid w:val="00451810"/>
    <w:rsid w:val="00470A38"/>
    <w:rsid w:val="00477880"/>
    <w:rsid w:val="004874DE"/>
    <w:rsid w:val="0049760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00C"/>
    <w:rsid w:val="005B61CD"/>
    <w:rsid w:val="005D1D58"/>
    <w:rsid w:val="005D432C"/>
    <w:rsid w:val="005E285E"/>
    <w:rsid w:val="005E72F8"/>
    <w:rsid w:val="005F0579"/>
    <w:rsid w:val="005F3A53"/>
    <w:rsid w:val="00603719"/>
    <w:rsid w:val="006060C5"/>
    <w:rsid w:val="006062A3"/>
    <w:rsid w:val="00610E08"/>
    <w:rsid w:val="006140BF"/>
    <w:rsid w:val="006161BE"/>
    <w:rsid w:val="00620787"/>
    <w:rsid w:val="00632434"/>
    <w:rsid w:val="0063478F"/>
    <w:rsid w:val="00644256"/>
    <w:rsid w:val="00661D6F"/>
    <w:rsid w:val="006628E9"/>
    <w:rsid w:val="0066725E"/>
    <w:rsid w:val="006716C7"/>
    <w:rsid w:val="006745D0"/>
    <w:rsid w:val="00681208"/>
    <w:rsid w:val="00681FA9"/>
    <w:rsid w:val="00691EA9"/>
    <w:rsid w:val="006934D4"/>
    <w:rsid w:val="006A6DC3"/>
    <w:rsid w:val="006B6BF5"/>
    <w:rsid w:val="006D49ED"/>
    <w:rsid w:val="006D55CE"/>
    <w:rsid w:val="006D637A"/>
    <w:rsid w:val="006D6F24"/>
    <w:rsid w:val="006E279F"/>
    <w:rsid w:val="006F0F95"/>
    <w:rsid w:val="006F45BF"/>
    <w:rsid w:val="006F60E0"/>
    <w:rsid w:val="0070057E"/>
    <w:rsid w:val="00702F71"/>
    <w:rsid w:val="007229B2"/>
    <w:rsid w:val="007366DF"/>
    <w:rsid w:val="00757839"/>
    <w:rsid w:val="00770C81"/>
    <w:rsid w:val="00791024"/>
    <w:rsid w:val="00793F0A"/>
    <w:rsid w:val="007A2657"/>
    <w:rsid w:val="007C682C"/>
    <w:rsid w:val="007D2385"/>
    <w:rsid w:val="007D3BF7"/>
    <w:rsid w:val="007D5DE2"/>
    <w:rsid w:val="007F214F"/>
    <w:rsid w:val="007F298A"/>
    <w:rsid w:val="007F713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714C"/>
    <w:rsid w:val="009315A0"/>
    <w:rsid w:val="00931D56"/>
    <w:rsid w:val="00932C6E"/>
    <w:rsid w:val="00933F10"/>
    <w:rsid w:val="009433C5"/>
    <w:rsid w:val="009446CF"/>
    <w:rsid w:val="00956B35"/>
    <w:rsid w:val="0095745C"/>
    <w:rsid w:val="00965881"/>
    <w:rsid w:val="009871FF"/>
    <w:rsid w:val="00990799"/>
    <w:rsid w:val="00995D51"/>
    <w:rsid w:val="009A0631"/>
    <w:rsid w:val="009B0B4F"/>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743E"/>
    <w:rsid w:val="00AB11D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73F"/>
    <w:rsid w:val="00BE0B01"/>
    <w:rsid w:val="00BE7446"/>
    <w:rsid w:val="00BE79C7"/>
    <w:rsid w:val="00BF3CB5"/>
    <w:rsid w:val="00C01A3F"/>
    <w:rsid w:val="00C073F1"/>
    <w:rsid w:val="00C1285B"/>
    <w:rsid w:val="00C1361B"/>
    <w:rsid w:val="00C14E1F"/>
    <w:rsid w:val="00C315AF"/>
    <w:rsid w:val="00C36D9A"/>
    <w:rsid w:val="00C44A72"/>
    <w:rsid w:val="00C61FC2"/>
    <w:rsid w:val="00C705F9"/>
    <w:rsid w:val="00C721A7"/>
    <w:rsid w:val="00C80F0F"/>
    <w:rsid w:val="00C8667A"/>
    <w:rsid w:val="00C93BCB"/>
    <w:rsid w:val="00CA6ED1"/>
    <w:rsid w:val="00CA7051"/>
    <w:rsid w:val="00CC241A"/>
    <w:rsid w:val="00CE4035"/>
    <w:rsid w:val="00CE65AB"/>
    <w:rsid w:val="00CF3552"/>
    <w:rsid w:val="00CF4266"/>
    <w:rsid w:val="00CF5F40"/>
    <w:rsid w:val="00D22D9C"/>
    <w:rsid w:val="00D241F1"/>
    <w:rsid w:val="00D275CB"/>
    <w:rsid w:val="00D30750"/>
    <w:rsid w:val="00D30DFA"/>
    <w:rsid w:val="00D463A5"/>
    <w:rsid w:val="00D4710D"/>
    <w:rsid w:val="00D47D25"/>
    <w:rsid w:val="00D5657D"/>
    <w:rsid w:val="00D62ACD"/>
    <w:rsid w:val="00DA36EE"/>
    <w:rsid w:val="00DB116D"/>
    <w:rsid w:val="00DC1986"/>
    <w:rsid w:val="00DD17CC"/>
    <w:rsid w:val="00DE217A"/>
    <w:rsid w:val="00DE67C2"/>
    <w:rsid w:val="00DF321B"/>
    <w:rsid w:val="00E230E0"/>
    <w:rsid w:val="00E27F15"/>
    <w:rsid w:val="00E42134"/>
    <w:rsid w:val="00E51AAC"/>
    <w:rsid w:val="00E66CC0"/>
    <w:rsid w:val="00E728A9"/>
    <w:rsid w:val="00E807D9"/>
    <w:rsid w:val="00E94CB9"/>
    <w:rsid w:val="00EA0F4E"/>
    <w:rsid w:val="00EA295B"/>
    <w:rsid w:val="00EA3B9B"/>
    <w:rsid w:val="00EA6801"/>
    <w:rsid w:val="00EB4F96"/>
    <w:rsid w:val="00ED7072"/>
    <w:rsid w:val="00EE3132"/>
    <w:rsid w:val="00EE3D9D"/>
    <w:rsid w:val="00EE6F25"/>
    <w:rsid w:val="00EF5AB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63"/>
    <w:rsid w:val="00FA68F8"/>
    <w:rsid w:val="00FB1DC0"/>
    <w:rsid w:val="00FB3B4E"/>
    <w:rsid w:val="00FB4521"/>
    <w:rsid w:val="00FB4F84"/>
    <w:rsid w:val="00FB5CF8"/>
    <w:rsid w:val="00FF273B"/>
    <w:rsid w:val="00FF564C"/>
    <w:rsid w:val="00FF5AAD"/>
    <w:rsid w:val="00FF7D5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331521">
      <w:bodyDiv w:val="1"/>
      <w:marLeft w:val="0"/>
      <w:marRight w:val="0"/>
      <w:marTop w:val="0"/>
      <w:marBottom w:val="0"/>
      <w:divBdr>
        <w:top w:val="none" w:sz="0" w:space="0" w:color="auto"/>
        <w:left w:val="none" w:sz="0" w:space="0" w:color="auto"/>
        <w:bottom w:val="none" w:sz="0" w:space="0" w:color="auto"/>
        <w:right w:val="none" w:sz="0" w:space="0" w:color="auto"/>
      </w:divBdr>
    </w:div>
    <w:div w:id="1292983696">
      <w:bodyDiv w:val="1"/>
      <w:marLeft w:val="0"/>
      <w:marRight w:val="0"/>
      <w:marTop w:val="0"/>
      <w:marBottom w:val="0"/>
      <w:divBdr>
        <w:top w:val="none" w:sz="0" w:space="0" w:color="auto"/>
        <w:left w:val="none" w:sz="0" w:space="0" w:color="auto"/>
        <w:bottom w:val="none" w:sz="0" w:space="0" w:color="auto"/>
        <w:right w:val="none" w:sz="0" w:space="0" w:color="auto"/>
      </w:divBdr>
    </w:div>
    <w:div w:id="1349791767">
      <w:bodyDiv w:val="1"/>
      <w:marLeft w:val="0"/>
      <w:marRight w:val="0"/>
      <w:marTop w:val="0"/>
      <w:marBottom w:val="0"/>
      <w:divBdr>
        <w:top w:val="none" w:sz="0" w:space="0" w:color="auto"/>
        <w:left w:val="none" w:sz="0" w:space="0" w:color="auto"/>
        <w:bottom w:val="none" w:sz="0" w:space="0" w:color="auto"/>
        <w:right w:val="none" w:sz="0" w:space="0" w:color="auto"/>
      </w:divBdr>
    </w:div>
    <w:div w:id="13784339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16693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 Nantel</cp:lastModifiedBy>
  <cp:revision>2</cp:revision>
  <cp:lastPrinted>2018-11-19T09:15:00Z</cp:lastPrinted>
  <dcterms:created xsi:type="dcterms:W3CDTF">2020-09-27T16:49:00Z</dcterms:created>
  <dcterms:modified xsi:type="dcterms:W3CDTF">2020-09-27T16:49:00Z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