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938A4" w14:textId="77777777" w:rsidR="00562998" w:rsidRDefault="00DE1469" w:rsidP="001F5F26">
      <w:pPr>
        <w:spacing w:line="360" w:lineRule="auto"/>
        <w:jc w:val="center"/>
        <w:rPr>
          <w:rFonts w:ascii="Arial" w:hAnsi="Arial" w:cs="Arial"/>
          <w:b/>
          <w:sz w:val="24"/>
          <w:szCs w:val="24"/>
        </w:rPr>
      </w:pPr>
      <w:r w:rsidRPr="00932C86">
        <w:rPr>
          <w:rFonts w:ascii="Arial" w:hAnsi="Arial" w:cs="Arial"/>
          <w:b/>
          <w:sz w:val="24"/>
          <w:szCs w:val="24"/>
        </w:rPr>
        <w:t>BMIH4003</w:t>
      </w:r>
      <w:r w:rsidR="006D1C1D">
        <w:rPr>
          <w:rFonts w:ascii="Arial" w:hAnsi="Arial" w:cs="Arial"/>
          <w:b/>
          <w:sz w:val="24"/>
          <w:szCs w:val="24"/>
        </w:rPr>
        <w:t xml:space="preserve">: </w:t>
      </w:r>
      <w:r w:rsidR="00341CCE">
        <w:rPr>
          <w:rFonts w:ascii="Arial" w:hAnsi="Arial" w:cs="Arial"/>
          <w:b/>
          <w:sz w:val="24"/>
          <w:szCs w:val="24"/>
        </w:rPr>
        <w:t xml:space="preserve">HOSPITALITY AND GUEST </w:t>
      </w:r>
    </w:p>
    <w:p w14:paraId="05FC4FF1" w14:textId="1D5EB6DB" w:rsidR="00234D9F" w:rsidRPr="00932C86" w:rsidRDefault="00341CCE" w:rsidP="001F5F26">
      <w:pPr>
        <w:spacing w:line="360" w:lineRule="auto"/>
        <w:jc w:val="center"/>
        <w:rPr>
          <w:rFonts w:ascii="Arial" w:hAnsi="Arial" w:cs="Arial"/>
          <w:b/>
          <w:sz w:val="24"/>
          <w:szCs w:val="24"/>
        </w:rPr>
      </w:pPr>
      <w:r>
        <w:rPr>
          <w:rFonts w:ascii="Arial" w:hAnsi="Arial" w:cs="Arial"/>
          <w:b/>
          <w:sz w:val="24"/>
          <w:szCs w:val="24"/>
        </w:rPr>
        <w:t>S</w:t>
      </w:r>
      <w:r w:rsidR="00304221">
        <w:rPr>
          <w:rFonts w:ascii="Arial" w:hAnsi="Arial" w:cs="Arial"/>
          <w:b/>
          <w:sz w:val="24"/>
          <w:szCs w:val="24"/>
        </w:rPr>
        <w:t>ERVICE</w:t>
      </w:r>
      <w:r w:rsidR="00A726BE">
        <w:rPr>
          <w:rFonts w:ascii="Arial" w:hAnsi="Arial" w:cs="Arial"/>
          <w:b/>
          <w:sz w:val="24"/>
          <w:szCs w:val="24"/>
        </w:rPr>
        <w:t xml:space="preserve"> </w:t>
      </w:r>
      <w:r w:rsidR="00562998">
        <w:rPr>
          <w:rFonts w:ascii="Arial" w:hAnsi="Arial" w:cs="Arial"/>
          <w:b/>
          <w:sz w:val="24"/>
          <w:szCs w:val="24"/>
        </w:rPr>
        <w:t>MANAGEMENT</w:t>
      </w:r>
    </w:p>
    <w:p w14:paraId="3B9394D0" w14:textId="486830AB" w:rsidR="00E7285E" w:rsidRPr="005436CF" w:rsidRDefault="00304221" w:rsidP="00932C86">
      <w:pPr>
        <w:spacing w:line="360" w:lineRule="auto"/>
        <w:jc w:val="center"/>
        <w:rPr>
          <w:rFonts w:ascii="Arial" w:hAnsi="Arial" w:cs="Arial"/>
          <w:b/>
          <w:sz w:val="24"/>
          <w:szCs w:val="24"/>
          <w:lang w:val="en-GB"/>
        </w:rPr>
      </w:pPr>
      <w:r w:rsidRPr="005436CF">
        <w:rPr>
          <w:rFonts w:ascii="Arial" w:hAnsi="Arial" w:cs="Arial"/>
          <w:bCs/>
          <w:sz w:val="24"/>
          <w:szCs w:val="24"/>
          <w:lang w:val="en-GB"/>
        </w:rPr>
        <w:t>M</w:t>
      </w:r>
      <w:r w:rsidR="004F42CC" w:rsidRPr="005436CF">
        <w:rPr>
          <w:rFonts w:ascii="Arial" w:hAnsi="Arial" w:cs="Arial"/>
          <w:bCs/>
          <w:sz w:val="24"/>
          <w:szCs w:val="24"/>
          <w:lang w:val="en-GB"/>
        </w:rPr>
        <w:t>odule leader</w:t>
      </w:r>
      <w:r w:rsidR="00AB1CAF" w:rsidRPr="005436CF">
        <w:rPr>
          <w:rFonts w:ascii="Arial" w:hAnsi="Arial" w:cs="Arial"/>
          <w:bCs/>
          <w:sz w:val="24"/>
          <w:szCs w:val="24"/>
          <w:lang w:val="en-GB"/>
        </w:rPr>
        <w:t>:</w:t>
      </w:r>
      <w:r w:rsidR="00A001EB" w:rsidRPr="005436CF">
        <w:rPr>
          <w:rFonts w:ascii="Arial" w:hAnsi="Arial" w:cs="Arial"/>
          <w:bCs/>
          <w:sz w:val="24"/>
          <w:szCs w:val="24"/>
          <w:lang w:val="en-GB"/>
        </w:rPr>
        <w:t xml:space="preserve"> </w:t>
      </w:r>
      <w:r w:rsidR="00A001EB" w:rsidRPr="005436CF">
        <w:rPr>
          <w:rFonts w:ascii="Arial" w:hAnsi="Arial" w:cs="Arial"/>
          <w:b/>
          <w:sz w:val="24"/>
          <w:szCs w:val="24"/>
          <w:lang w:val="en-GB"/>
        </w:rPr>
        <w:t xml:space="preserve">Charlotte </w:t>
      </w:r>
      <w:r w:rsidR="007F40C0">
        <w:rPr>
          <w:rFonts w:ascii="Arial" w:hAnsi="Arial" w:cs="Arial"/>
          <w:b/>
          <w:sz w:val="24"/>
          <w:szCs w:val="24"/>
          <w:lang w:val="en-GB"/>
        </w:rPr>
        <w:t>J</w:t>
      </w:r>
      <w:r w:rsidR="001F5F26">
        <w:rPr>
          <w:rFonts w:ascii="Arial" w:hAnsi="Arial" w:cs="Arial"/>
          <w:b/>
          <w:sz w:val="24"/>
          <w:szCs w:val="24"/>
          <w:lang w:val="en-GB"/>
        </w:rPr>
        <w:t>oyner</w:t>
      </w:r>
    </w:p>
    <w:p w14:paraId="5518A5ED" w14:textId="30F7AE44" w:rsidR="00CB635A" w:rsidRPr="005436CF" w:rsidRDefault="0072741A" w:rsidP="0072741A">
      <w:pPr>
        <w:spacing w:line="360" w:lineRule="auto"/>
        <w:rPr>
          <w:rFonts w:ascii="Arial" w:hAnsi="Arial" w:cs="Arial"/>
          <w:bCs/>
          <w:sz w:val="24"/>
          <w:szCs w:val="24"/>
          <w:lang w:val="en-GB"/>
        </w:rPr>
      </w:pPr>
      <w:r w:rsidRPr="005436CF">
        <w:rPr>
          <w:rFonts w:ascii="Arial" w:hAnsi="Arial" w:cs="Arial"/>
          <w:bCs/>
          <w:sz w:val="24"/>
          <w:szCs w:val="24"/>
          <w:lang w:val="en-GB"/>
        </w:rPr>
        <w:t xml:space="preserve">                                                          </w:t>
      </w:r>
      <w:r w:rsidR="00C61F16" w:rsidRPr="005436CF">
        <w:rPr>
          <w:rFonts w:ascii="Arial" w:hAnsi="Arial" w:cs="Arial"/>
          <w:bCs/>
          <w:sz w:val="24"/>
          <w:szCs w:val="24"/>
          <w:lang w:val="en-GB"/>
        </w:rPr>
        <w:t xml:space="preserve">  </w:t>
      </w:r>
      <w:proofErr w:type="spellStart"/>
      <w:r w:rsidR="00C61F16" w:rsidRPr="005436CF">
        <w:rPr>
          <w:rFonts w:ascii="Arial" w:hAnsi="Arial" w:cs="Arial"/>
          <w:bCs/>
          <w:sz w:val="24"/>
          <w:szCs w:val="24"/>
          <w:lang w:val="en-GB"/>
        </w:rPr>
        <w:t>Submittet</w:t>
      </w:r>
      <w:proofErr w:type="spellEnd"/>
      <w:r w:rsidR="00C61F16" w:rsidRPr="005436CF">
        <w:rPr>
          <w:rFonts w:ascii="Arial" w:hAnsi="Arial" w:cs="Arial"/>
          <w:bCs/>
          <w:sz w:val="24"/>
          <w:szCs w:val="24"/>
          <w:lang w:val="en-GB"/>
        </w:rPr>
        <w:t xml:space="preserve"> b</w:t>
      </w:r>
      <w:r w:rsidR="00E71E6B" w:rsidRPr="005436CF">
        <w:rPr>
          <w:rFonts w:ascii="Arial" w:hAnsi="Arial" w:cs="Arial"/>
          <w:bCs/>
          <w:sz w:val="24"/>
          <w:szCs w:val="24"/>
          <w:lang w:val="en-GB"/>
        </w:rPr>
        <w:t>y</w:t>
      </w:r>
    </w:p>
    <w:p w14:paraId="47229A34" w14:textId="327F96B0" w:rsidR="00CB635A" w:rsidRPr="005436CF" w:rsidRDefault="000A49D4" w:rsidP="0072741A">
      <w:pPr>
        <w:spacing w:line="360" w:lineRule="auto"/>
        <w:rPr>
          <w:rFonts w:ascii="Arial" w:hAnsi="Arial" w:cs="Arial"/>
          <w:b/>
          <w:sz w:val="24"/>
          <w:szCs w:val="24"/>
          <w:lang w:val="en-GB"/>
        </w:rPr>
      </w:pPr>
      <w:r w:rsidRPr="005436CF">
        <w:rPr>
          <w:rFonts w:ascii="Arial" w:hAnsi="Arial" w:cs="Arial"/>
          <w:bCs/>
          <w:sz w:val="24"/>
          <w:szCs w:val="24"/>
          <w:lang w:val="en-GB"/>
        </w:rPr>
        <w:t xml:space="preserve">                                                            </w:t>
      </w:r>
      <w:r w:rsidRPr="005436CF">
        <w:rPr>
          <w:rFonts w:ascii="Arial" w:hAnsi="Arial" w:cs="Arial"/>
          <w:b/>
          <w:sz w:val="24"/>
          <w:szCs w:val="24"/>
          <w:lang w:val="en-GB"/>
        </w:rPr>
        <w:t>Gyulyay Sali</w:t>
      </w:r>
    </w:p>
    <w:p w14:paraId="4F4FE124" w14:textId="60BB8A27" w:rsidR="007B535F" w:rsidRPr="005436CF" w:rsidRDefault="009903E6" w:rsidP="0072741A">
      <w:pPr>
        <w:spacing w:line="360" w:lineRule="auto"/>
        <w:rPr>
          <w:rFonts w:ascii="Arial" w:hAnsi="Arial" w:cs="Arial"/>
          <w:b/>
          <w:sz w:val="24"/>
          <w:szCs w:val="24"/>
          <w:lang w:val="en-GB"/>
        </w:rPr>
      </w:pPr>
      <w:r w:rsidRPr="005436CF">
        <w:rPr>
          <w:rFonts w:ascii="Arial" w:hAnsi="Arial" w:cs="Arial"/>
          <w:b/>
          <w:sz w:val="24"/>
          <w:szCs w:val="24"/>
          <w:lang w:val="en-GB"/>
        </w:rPr>
        <w:t xml:space="preserve">                                                          </w:t>
      </w:r>
      <w:r w:rsidR="005436CF" w:rsidRPr="005436CF">
        <w:rPr>
          <w:rFonts w:ascii="Arial" w:hAnsi="Arial" w:cs="Arial"/>
          <w:b/>
          <w:sz w:val="24"/>
          <w:szCs w:val="24"/>
          <w:lang w:val="en-GB"/>
        </w:rPr>
        <w:t xml:space="preserve"> </w:t>
      </w:r>
      <w:r w:rsidR="005436CF">
        <w:rPr>
          <w:rFonts w:ascii="Arial" w:hAnsi="Arial" w:cs="Arial"/>
          <w:b/>
          <w:sz w:val="24"/>
          <w:szCs w:val="24"/>
          <w:lang w:val="en-GB"/>
        </w:rPr>
        <w:t xml:space="preserve">   </w:t>
      </w:r>
      <w:r w:rsidRPr="005436CF">
        <w:rPr>
          <w:rFonts w:ascii="Arial" w:hAnsi="Arial" w:cs="Arial"/>
          <w:b/>
          <w:sz w:val="24"/>
          <w:szCs w:val="24"/>
          <w:lang w:val="en-GB"/>
        </w:rPr>
        <w:t xml:space="preserve"> (22204</w:t>
      </w:r>
      <w:r w:rsidR="00C94B5A" w:rsidRPr="005436CF">
        <w:rPr>
          <w:rFonts w:ascii="Arial" w:hAnsi="Arial" w:cs="Arial"/>
          <w:b/>
          <w:sz w:val="24"/>
          <w:szCs w:val="24"/>
          <w:lang w:val="en-GB"/>
        </w:rPr>
        <w:t>88)</w:t>
      </w:r>
    </w:p>
    <w:p w14:paraId="364BBF87" w14:textId="15AFE791" w:rsidR="00485FA8" w:rsidRPr="00932C86" w:rsidRDefault="00C94B5A" w:rsidP="00C94B5A">
      <w:pPr>
        <w:spacing w:line="360" w:lineRule="auto"/>
        <w:rPr>
          <w:rFonts w:ascii="Arial" w:hAnsi="Arial" w:cs="Arial"/>
          <w:b/>
          <w:sz w:val="24"/>
          <w:szCs w:val="24"/>
        </w:rPr>
      </w:pPr>
      <w:r w:rsidRPr="005436CF">
        <w:rPr>
          <w:rFonts w:ascii="Arial" w:hAnsi="Arial" w:cs="Arial"/>
          <w:b/>
          <w:sz w:val="24"/>
          <w:szCs w:val="24"/>
          <w:lang w:val="en-GB"/>
        </w:rPr>
        <w:t xml:space="preserve">                                                          </w:t>
      </w:r>
      <w:r w:rsidR="005436CF">
        <w:rPr>
          <w:rFonts w:ascii="Arial" w:hAnsi="Arial" w:cs="Arial"/>
          <w:b/>
          <w:sz w:val="24"/>
          <w:szCs w:val="24"/>
          <w:lang w:val="en-GB"/>
        </w:rPr>
        <w:t xml:space="preserve"> </w:t>
      </w:r>
      <w:r w:rsidR="00CB635A" w:rsidRPr="005436CF">
        <w:rPr>
          <w:rFonts w:ascii="Arial" w:hAnsi="Arial" w:cs="Arial"/>
          <w:b/>
          <w:sz w:val="24"/>
          <w:szCs w:val="24"/>
          <w:lang w:val="en-GB"/>
        </w:rPr>
        <w:t xml:space="preserve"> </w:t>
      </w:r>
      <w:r w:rsidR="00FD6C38" w:rsidRPr="005436CF">
        <w:rPr>
          <w:rFonts w:ascii="Arial" w:hAnsi="Arial" w:cs="Arial"/>
          <w:b/>
          <w:sz w:val="24"/>
          <w:szCs w:val="24"/>
          <w:lang w:val="en-GB"/>
        </w:rPr>
        <w:t>12/06/2023</w:t>
      </w:r>
    </w:p>
    <w:p w14:paraId="12FF79C2" w14:textId="77777777" w:rsidR="00234D9F" w:rsidRPr="00932C86" w:rsidRDefault="00234D9F" w:rsidP="00932C86">
      <w:pPr>
        <w:spacing w:line="360" w:lineRule="auto"/>
        <w:rPr>
          <w:rFonts w:ascii="Arial" w:hAnsi="Arial" w:cs="Arial"/>
          <w:sz w:val="24"/>
          <w:szCs w:val="24"/>
        </w:rPr>
      </w:pPr>
      <w:r w:rsidRPr="00932C86">
        <w:rPr>
          <w:rFonts w:ascii="Arial" w:hAnsi="Arial" w:cs="Arial"/>
          <w:sz w:val="24"/>
          <w:szCs w:val="24"/>
        </w:rPr>
        <w:br w:type="page"/>
      </w:r>
    </w:p>
    <w:p w14:paraId="6DEEC78A" w14:textId="77777777" w:rsidR="00E83552" w:rsidRPr="00932C86" w:rsidRDefault="00E83552" w:rsidP="00932C86">
      <w:pPr>
        <w:pStyle w:val="Heading1"/>
        <w:spacing w:line="360" w:lineRule="auto"/>
        <w:jc w:val="center"/>
        <w:rPr>
          <w:rFonts w:ascii="Arial" w:hAnsi="Arial" w:cs="Arial"/>
          <w:b/>
          <w:color w:val="auto"/>
          <w:sz w:val="24"/>
          <w:szCs w:val="24"/>
        </w:rPr>
      </w:pPr>
      <w:bookmarkStart w:id="0" w:name="_Toc137480263"/>
      <w:r w:rsidRPr="00932C86">
        <w:rPr>
          <w:rFonts w:ascii="Arial" w:hAnsi="Arial" w:cs="Arial"/>
          <w:b/>
          <w:color w:val="auto"/>
          <w:sz w:val="24"/>
          <w:szCs w:val="24"/>
        </w:rPr>
        <w:lastRenderedPageBreak/>
        <w:t>Executive summary</w:t>
      </w:r>
      <w:bookmarkEnd w:id="0"/>
    </w:p>
    <w:p w14:paraId="7C69DE95"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 xml:space="preserve">An understanding of the different market trends and preferences offers an organisation with the ability to succeed in the competitive hospitality industry. This report has focused on hotel standards, service culture, and brand reputation management. The report has focused on hotel standards by discussing the purpose of brand consistency. The attraction of a broader customer base and an increase in profit margins has been identified as the purpose of brand consistency. The report has also discussed reputation management by discussing ways organisations can manage their reputation which included real-time engagement with the customers and the use of search engines. Low-profit margins and reduced commitment from customers have been identified as an impact of negative reviews. The report has concluded by discussing service culture by providing its definition, the difference with corporate culture, and its importance in the hospitality industry as the customers get to enjoy more personalised services. </w:t>
      </w:r>
    </w:p>
    <w:p w14:paraId="048CF83D" w14:textId="77777777" w:rsidR="00124835" w:rsidRPr="00932C86" w:rsidRDefault="00124835" w:rsidP="00932C86">
      <w:pPr>
        <w:spacing w:line="360" w:lineRule="auto"/>
        <w:jc w:val="both"/>
        <w:rPr>
          <w:rFonts w:ascii="Arial" w:hAnsi="Arial" w:cs="Arial"/>
          <w:sz w:val="24"/>
          <w:szCs w:val="24"/>
        </w:rPr>
      </w:pPr>
    </w:p>
    <w:p w14:paraId="2F1BE440" w14:textId="77777777" w:rsidR="00124835" w:rsidRPr="00932C86" w:rsidRDefault="00124835" w:rsidP="00932C86">
      <w:pPr>
        <w:spacing w:line="360" w:lineRule="auto"/>
        <w:rPr>
          <w:rFonts w:ascii="Arial" w:hAnsi="Arial" w:cs="Arial"/>
          <w:sz w:val="24"/>
          <w:szCs w:val="24"/>
        </w:rPr>
      </w:pPr>
      <w:r w:rsidRPr="00932C86">
        <w:rPr>
          <w:rFonts w:ascii="Arial" w:hAnsi="Arial" w:cs="Arial"/>
          <w:sz w:val="24"/>
          <w:szCs w:val="24"/>
        </w:rPr>
        <w:br w:type="page"/>
      </w:r>
    </w:p>
    <w:sdt>
      <w:sdtPr>
        <w:rPr>
          <w:rFonts w:ascii="Arial" w:eastAsiaTheme="minorHAnsi" w:hAnsi="Arial" w:cs="Arial"/>
          <w:color w:val="auto"/>
          <w:sz w:val="24"/>
          <w:szCs w:val="24"/>
        </w:rPr>
        <w:id w:val="1542018406"/>
        <w:docPartObj>
          <w:docPartGallery w:val="Table of Contents"/>
          <w:docPartUnique/>
        </w:docPartObj>
      </w:sdtPr>
      <w:sdtEndPr>
        <w:rPr>
          <w:b/>
          <w:bCs/>
          <w:noProof/>
        </w:rPr>
      </w:sdtEndPr>
      <w:sdtContent>
        <w:p w14:paraId="5C10258B" w14:textId="77777777" w:rsidR="00545EB7" w:rsidRPr="00932C86" w:rsidRDefault="00545EB7" w:rsidP="00932C86">
          <w:pPr>
            <w:pStyle w:val="TOCHeading"/>
            <w:spacing w:line="360" w:lineRule="auto"/>
            <w:jc w:val="both"/>
            <w:rPr>
              <w:rFonts w:ascii="Arial" w:hAnsi="Arial" w:cs="Arial"/>
              <w:color w:val="auto"/>
              <w:sz w:val="24"/>
              <w:szCs w:val="24"/>
            </w:rPr>
          </w:pPr>
          <w:r w:rsidRPr="00932C86">
            <w:rPr>
              <w:rFonts w:ascii="Arial" w:hAnsi="Arial" w:cs="Arial"/>
              <w:color w:val="auto"/>
              <w:sz w:val="24"/>
              <w:szCs w:val="24"/>
            </w:rPr>
            <w:t>Table of Contents</w:t>
          </w:r>
        </w:p>
        <w:p w14:paraId="727D2B79" w14:textId="22958AAB" w:rsidR="00545EB7" w:rsidRPr="00932C86" w:rsidRDefault="00545EB7" w:rsidP="00932C86">
          <w:pPr>
            <w:pStyle w:val="TOC1"/>
            <w:tabs>
              <w:tab w:val="right" w:leader="dot" w:pos="9350"/>
            </w:tabs>
            <w:spacing w:line="360" w:lineRule="auto"/>
            <w:jc w:val="both"/>
            <w:rPr>
              <w:rFonts w:ascii="Arial" w:hAnsi="Arial" w:cs="Arial"/>
              <w:noProof/>
              <w:sz w:val="24"/>
              <w:szCs w:val="24"/>
            </w:rPr>
          </w:pPr>
          <w:r w:rsidRPr="00932C86">
            <w:rPr>
              <w:rFonts w:ascii="Arial" w:hAnsi="Arial" w:cs="Arial"/>
              <w:sz w:val="24"/>
              <w:szCs w:val="24"/>
            </w:rPr>
            <w:fldChar w:fldCharType="begin"/>
          </w:r>
          <w:r w:rsidRPr="00932C86">
            <w:rPr>
              <w:rFonts w:ascii="Arial" w:hAnsi="Arial" w:cs="Arial"/>
              <w:sz w:val="24"/>
              <w:szCs w:val="24"/>
            </w:rPr>
            <w:instrText xml:space="preserve"> TOC \o "1-3" \h \z \u </w:instrText>
          </w:r>
          <w:r w:rsidRPr="00932C86">
            <w:rPr>
              <w:rFonts w:ascii="Arial" w:hAnsi="Arial" w:cs="Arial"/>
              <w:sz w:val="24"/>
              <w:szCs w:val="24"/>
            </w:rPr>
            <w:fldChar w:fldCharType="separate"/>
          </w:r>
          <w:hyperlink w:anchor="_Toc137480263" w:history="1">
            <w:r w:rsidRPr="00932C86">
              <w:rPr>
                <w:rStyle w:val="Hyperlink"/>
                <w:rFonts w:ascii="Arial" w:hAnsi="Arial" w:cs="Arial"/>
                <w:noProof/>
                <w:color w:val="auto"/>
                <w:sz w:val="24"/>
                <w:szCs w:val="24"/>
              </w:rPr>
              <w:t>Executive summary</w:t>
            </w:r>
            <w:r w:rsidRPr="00932C86">
              <w:rPr>
                <w:rFonts w:ascii="Arial" w:hAnsi="Arial" w:cs="Arial"/>
                <w:noProof/>
                <w:webHidden/>
                <w:sz w:val="24"/>
                <w:szCs w:val="24"/>
              </w:rPr>
              <w:tab/>
            </w:r>
            <w:r w:rsidRPr="00932C86">
              <w:rPr>
                <w:rFonts w:ascii="Arial" w:hAnsi="Arial" w:cs="Arial"/>
                <w:noProof/>
                <w:webHidden/>
                <w:sz w:val="24"/>
                <w:szCs w:val="24"/>
              </w:rPr>
              <w:fldChar w:fldCharType="begin"/>
            </w:r>
            <w:r w:rsidRPr="00932C86">
              <w:rPr>
                <w:rFonts w:ascii="Arial" w:hAnsi="Arial" w:cs="Arial"/>
                <w:noProof/>
                <w:webHidden/>
                <w:sz w:val="24"/>
                <w:szCs w:val="24"/>
              </w:rPr>
              <w:instrText xml:space="preserve"> PAGEREF _Toc137480263 \h </w:instrText>
            </w:r>
            <w:r w:rsidRPr="00932C86">
              <w:rPr>
                <w:rFonts w:ascii="Arial" w:hAnsi="Arial" w:cs="Arial"/>
                <w:noProof/>
                <w:webHidden/>
                <w:sz w:val="24"/>
                <w:szCs w:val="24"/>
              </w:rPr>
            </w:r>
            <w:r w:rsidRPr="00932C86">
              <w:rPr>
                <w:rFonts w:ascii="Arial" w:hAnsi="Arial" w:cs="Arial"/>
                <w:noProof/>
                <w:webHidden/>
                <w:sz w:val="24"/>
                <w:szCs w:val="24"/>
              </w:rPr>
              <w:fldChar w:fldCharType="separate"/>
            </w:r>
            <w:r w:rsidR="00932C86">
              <w:rPr>
                <w:rFonts w:ascii="Arial" w:hAnsi="Arial" w:cs="Arial"/>
                <w:noProof/>
                <w:webHidden/>
                <w:sz w:val="24"/>
                <w:szCs w:val="24"/>
              </w:rPr>
              <w:t>2</w:t>
            </w:r>
            <w:r w:rsidRPr="00932C86">
              <w:rPr>
                <w:rFonts w:ascii="Arial" w:hAnsi="Arial" w:cs="Arial"/>
                <w:noProof/>
                <w:webHidden/>
                <w:sz w:val="24"/>
                <w:szCs w:val="24"/>
              </w:rPr>
              <w:fldChar w:fldCharType="end"/>
            </w:r>
          </w:hyperlink>
        </w:p>
        <w:p w14:paraId="46F9A2F7" w14:textId="30399763" w:rsidR="00545EB7" w:rsidRPr="00932C86" w:rsidRDefault="009B6F35" w:rsidP="00932C86">
          <w:pPr>
            <w:pStyle w:val="TOC1"/>
            <w:tabs>
              <w:tab w:val="right" w:leader="dot" w:pos="9350"/>
            </w:tabs>
            <w:spacing w:line="360" w:lineRule="auto"/>
            <w:jc w:val="both"/>
            <w:rPr>
              <w:rFonts w:ascii="Arial" w:hAnsi="Arial" w:cs="Arial"/>
              <w:noProof/>
              <w:sz w:val="24"/>
              <w:szCs w:val="24"/>
            </w:rPr>
          </w:pPr>
          <w:hyperlink w:anchor="_Toc137480264" w:history="1">
            <w:r w:rsidR="00545EB7" w:rsidRPr="00932C86">
              <w:rPr>
                <w:rStyle w:val="Hyperlink"/>
                <w:rFonts w:ascii="Arial" w:hAnsi="Arial" w:cs="Arial"/>
                <w:noProof/>
                <w:color w:val="auto"/>
                <w:sz w:val="24"/>
                <w:szCs w:val="24"/>
              </w:rPr>
              <w:t>Introduction</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_Toc137480264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4</w:t>
            </w:r>
            <w:r w:rsidR="00545EB7" w:rsidRPr="00932C86">
              <w:rPr>
                <w:rFonts w:ascii="Arial" w:hAnsi="Arial" w:cs="Arial"/>
                <w:noProof/>
                <w:webHidden/>
                <w:sz w:val="24"/>
                <w:szCs w:val="24"/>
              </w:rPr>
              <w:fldChar w:fldCharType="end"/>
            </w:r>
          </w:hyperlink>
        </w:p>
        <w:p w14:paraId="71EDA7AF" w14:textId="1B260FAA" w:rsidR="00545EB7" w:rsidRPr="00932C86" w:rsidRDefault="009B6F35" w:rsidP="00932C86">
          <w:pPr>
            <w:pStyle w:val="TOC1"/>
            <w:tabs>
              <w:tab w:val="right" w:leader="dot" w:pos="9350"/>
            </w:tabs>
            <w:spacing w:line="360" w:lineRule="auto"/>
            <w:jc w:val="both"/>
            <w:rPr>
              <w:rFonts w:ascii="Arial" w:hAnsi="Arial" w:cs="Arial"/>
              <w:noProof/>
              <w:sz w:val="24"/>
              <w:szCs w:val="24"/>
            </w:rPr>
          </w:pPr>
          <w:hyperlink w:anchor="_Toc137480265" w:history="1">
            <w:r w:rsidR="00545EB7" w:rsidRPr="00932C86">
              <w:rPr>
                <w:rStyle w:val="Hyperlink"/>
                <w:rFonts w:ascii="Arial" w:hAnsi="Arial" w:cs="Arial"/>
                <w:noProof/>
                <w:color w:val="auto"/>
                <w:sz w:val="24"/>
                <w:szCs w:val="24"/>
              </w:rPr>
              <w:t>Hotel standards</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_Toc137480265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4</w:t>
            </w:r>
            <w:r w:rsidR="00545EB7" w:rsidRPr="00932C86">
              <w:rPr>
                <w:rFonts w:ascii="Arial" w:hAnsi="Arial" w:cs="Arial"/>
                <w:noProof/>
                <w:webHidden/>
                <w:sz w:val="24"/>
                <w:szCs w:val="24"/>
              </w:rPr>
              <w:fldChar w:fldCharType="end"/>
            </w:r>
          </w:hyperlink>
        </w:p>
        <w:p w14:paraId="4546C921" w14:textId="412EC616" w:rsidR="00545EB7" w:rsidRPr="00932C86" w:rsidRDefault="009B6F35" w:rsidP="00932C86">
          <w:pPr>
            <w:pStyle w:val="TOC2"/>
            <w:tabs>
              <w:tab w:val="right" w:leader="dot" w:pos="9350"/>
            </w:tabs>
            <w:spacing w:line="360" w:lineRule="auto"/>
            <w:jc w:val="both"/>
            <w:rPr>
              <w:rFonts w:ascii="Arial" w:hAnsi="Arial" w:cs="Arial"/>
              <w:noProof/>
              <w:sz w:val="24"/>
              <w:szCs w:val="24"/>
            </w:rPr>
          </w:pPr>
          <w:hyperlink w:anchor="_Toc137480266" w:history="1">
            <w:r w:rsidR="00545EB7" w:rsidRPr="00932C86">
              <w:rPr>
                <w:rStyle w:val="Hyperlink"/>
                <w:rFonts w:ascii="Arial" w:hAnsi="Arial" w:cs="Arial"/>
                <w:noProof/>
                <w:color w:val="auto"/>
                <w:sz w:val="24"/>
                <w:szCs w:val="24"/>
              </w:rPr>
              <w:t>The purpose of brand consistency standards</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_Toc137480266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4</w:t>
            </w:r>
            <w:r w:rsidR="00545EB7" w:rsidRPr="00932C86">
              <w:rPr>
                <w:rFonts w:ascii="Arial" w:hAnsi="Arial" w:cs="Arial"/>
                <w:noProof/>
                <w:webHidden/>
                <w:sz w:val="24"/>
                <w:szCs w:val="24"/>
              </w:rPr>
              <w:fldChar w:fldCharType="end"/>
            </w:r>
          </w:hyperlink>
        </w:p>
        <w:p w14:paraId="479EC7D6" w14:textId="43367DA8" w:rsidR="00545EB7" w:rsidRPr="00932C86" w:rsidRDefault="009B6F35" w:rsidP="00932C86">
          <w:pPr>
            <w:pStyle w:val="TOC1"/>
            <w:tabs>
              <w:tab w:val="right" w:leader="dot" w:pos="9350"/>
            </w:tabs>
            <w:spacing w:line="360" w:lineRule="auto"/>
            <w:jc w:val="both"/>
            <w:rPr>
              <w:rFonts w:ascii="Arial" w:hAnsi="Arial" w:cs="Arial"/>
              <w:noProof/>
              <w:sz w:val="24"/>
              <w:szCs w:val="24"/>
            </w:rPr>
          </w:pPr>
          <w:hyperlink w:anchor="_Toc137480267" w:history="1">
            <w:r w:rsidR="00545EB7" w:rsidRPr="00932C86">
              <w:rPr>
                <w:rStyle w:val="Hyperlink"/>
                <w:rFonts w:ascii="Arial" w:hAnsi="Arial" w:cs="Arial"/>
                <w:noProof/>
                <w:color w:val="auto"/>
                <w:sz w:val="24"/>
                <w:szCs w:val="24"/>
              </w:rPr>
              <w:t>Reputation management</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_Toc137480267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5</w:t>
            </w:r>
            <w:r w:rsidR="00545EB7" w:rsidRPr="00932C86">
              <w:rPr>
                <w:rFonts w:ascii="Arial" w:hAnsi="Arial" w:cs="Arial"/>
                <w:noProof/>
                <w:webHidden/>
                <w:sz w:val="24"/>
                <w:szCs w:val="24"/>
              </w:rPr>
              <w:fldChar w:fldCharType="end"/>
            </w:r>
          </w:hyperlink>
        </w:p>
        <w:p w14:paraId="31653635" w14:textId="616EFE9C" w:rsidR="00545EB7" w:rsidRPr="00932C86" w:rsidRDefault="009B6F35" w:rsidP="00932C86">
          <w:pPr>
            <w:pStyle w:val="TOC2"/>
            <w:tabs>
              <w:tab w:val="right" w:leader="dot" w:pos="9350"/>
            </w:tabs>
            <w:spacing w:line="360" w:lineRule="auto"/>
            <w:jc w:val="both"/>
            <w:rPr>
              <w:rFonts w:ascii="Arial" w:hAnsi="Arial" w:cs="Arial"/>
              <w:noProof/>
              <w:sz w:val="24"/>
              <w:szCs w:val="24"/>
            </w:rPr>
          </w:pPr>
          <w:hyperlink w:anchor="_Toc137480268" w:history="1">
            <w:r w:rsidR="00545EB7" w:rsidRPr="00932C86">
              <w:rPr>
                <w:rStyle w:val="Hyperlink"/>
                <w:rFonts w:ascii="Arial" w:hAnsi="Arial" w:cs="Arial"/>
                <w:noProof/>
                <w:color w:val="auto"/>
                <w:sz w:val="24"/>
                <w:szCs w:val="24"/>
              </w:rPr>
              <w:t>Ways hotels can effectively manage their reputation</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_Toc137480268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5</w:t>
            </w:r>
            <w:r w:rsidR="00545EB7" w:rsidRPr="00932C86">
              <w:rPr>
                <w:rFonts w:ascii="Arial" w:hAnsi="Arial" w:cs="Arial"/>
                <w:noProof/>
                <w:webHidden/>
                <w:sz w:val="24"/>
                <w:szCs w:val="24"/>
              </w:rPr>
              <w:fldChar w:fldCharType="end"/>
            </w:r>
          </w:hyperlink>
        </w:p>
        <w:p w14:paraId="12DD6473" w14:textId="5036FDB8" w:rsidR="00545EB7" w:rsidRPr="00932C86" w:rsidRDefault="009B6F35" w:rsidP="00932C86">
          <w:pPr>
            <w:pStyle w:val="TOC2"/>
            <w:tabs>
              <w:tab w:val="right" w:leader="dot" w:pos="9350"/>
            </w:tabs>
            <w:spacing w:line="360" w:lineRule="auto"/>
            <w:jc w:val="both"/>
            <w:rPr>
              <w:rFonts w:ascii="Arial" w:hAnsi="Arial" w:cs="Arial"/>
              <w:noProof/>
              <w:sz w:val="24"/>
              <w:szCs w:val="24"/>
            </w:rPr>
          </w:pPr>
          <w:hyperlink w:anchor="_Toc137480269" w:history="1">
            <w:r w:rsidR="00545EB7" w:rsidRPr="00932C86">
              <w:rPr>
                <w:rStyle w:val="Hyperlink"/>
                <w:rFonts w:ascii="Arial" w:hAnsi="Arial" w:cs="Arial"/>
                <w:noProof/>
                <w:color w:val="auto"/>
                <w:sz w:val="24"/>
                <w:szCs w:val="24"/>
              </w:rPr>
              <w:t>The importance of effective guest reviews management</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_Toc137480269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6</w:t>
            </w:r>
            <w:r w:rsidR="00545EB7" w:rsidRPr="00932C86">
              <w:rPr>
                <w:rFonts w:ascii="Arial" w:hAnsi="Arial" w:cs="Arial"/>
                <w:noProof/>
                <w:webHidden/>
                <w:sz w:val="24"/>
                <w:szCs w:val="24"/>
              </w:rPr>
              <w:fldChar w:fldCharType="end"/>
            </w:r>
          </w:hyperlink>
        </w:p>
        <w:p w14:paraId="52635768" w14:textId="52CACA1A" w:rsidR="00545EB7" w:rsidRPr="00932C86" w:rsidRDefault="009B6F35" w:rsidP="00932C86">
          <w:pPr>
            <w:pStyle w:val="TOC2"/>
            <w:tabs>
              <w:tab w:val="right" w:leader="dot" w:pos="9350"/>
            </w:tabs>
            <w:spacing w:line="360" w:lineRule="auto"/>
            <w:jc w:val="both"/>
            <w:rPr>
              <w:rFonts w:ascii="Arial" w:hAnsi="Arial" w:cs="Arial"/>
              <w:noProof/>
              <w:sz w:val="24"/>
              <w:szCs w:val="24"/>
            </w:rPr>
          </w:pPr>
          <w:hyperlink w:anchor="_Toc137480270" w:history="1">
            <w:r w:rsidR="00545EB7" w:rsidRPr="00932C86">
              <w:rPr>
                <w:rStyle w:val="Hyperlink"/>
                <w:rFonts w:ascii="Arial" w:hAnsi="Arial" w:cs="Arial"/>
                <w:noProof/>
                <w:color w:val="auto"/>
                <w:sz w:val="24"/>
                <w:szCs w:val="24"/>
              </w:rPr>
              <w:t>The impact of negative reviews</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_Toc137480270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6</w:t>
            </w:r>
            <w:r w:rsidR="00545EB7" w:rsidRPr="00932C86">
              <w:rPr>
                <w:rFonts w:ascii="Arial" w:hAnsi="Arial" w:cs="Arial"/>
                <w:noProof/>
                <w:webHidden/>
                <w:sz w:val="24"/>
                <w:szCs w:val="24"/>
              </w:rPr>
              <w:fldChar w:fldCharType="end"/>
            </w:r>
          </w:hyperlink>
        </w:p>
        <w:p w14:paraId="481D237F" w14:textId="5E7F558C" w:rsidR="00545EB7" w:rsidRPr="00932C86" w:rsidRDefault="009B6F35" w:rsidP="00932C86">
          <w:pPr>
            <w:pStyle w:val="TOC1"/>
            <w:tabs>
              <w:tab w:val="right" w:leader="dot" w:pos="9350"/>
            </w:tabs>
            <w:spacing w:line="360" w:lineRule="auto"/>
            <w:jc w:val="both"/>
            <w:rPr>
              <w:rFonts w:ascii="Arial" w:hAnsi="Arial" w:cs="Arial"/>
              <w:noProof/>
              <w:sz w:val="24"/>
              <w:szCs w:val="24"/>
            </w:rPr>
          </w:pPr>
          <w:hyperlink w:anchor="_Toc137480271" w:history="1">
            <w:r w:rsidR="00545EB7" w:rsidRPr="00932C86">
              <w:rPr>
                <w:rStyle w:val="Hyperlink"/>
                <w:rFonts w:ascii="Arial" w:hAnsi="Arial" w:cs="Arial"/>
                <w:noProof/>
                <w:color w:val="auto"/>
                <w:sz w:val="24"/>
                <w:szCs w:val="24"/>
              </w:rPr>
              <w:t>Service culture</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_Toc137480271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6</w:t>
            </w:r>
            <w:r w:rsidR="00545EB7" w:rsidRPr="00932C86">
              <w:rPr>
                <w:rFonts w:ascii="Arial" w:hAnsi="Arial" w:cs="Arial"/>
                <w:noProof/>
                <w:webHidden/>
                <w:sz w:val="24"/>
                <w:szCs w:val="24"/>
              </w:rPr>
              <w:fldChar w:fldCharType="end"/>
            </w:r>
          </w:hyperlink>
        </w:p>
        <w:p w14:paraId="20E79C80" w14:textId="1CEECB52" w:rsidR="00545EB7" w:rsidRPr="00932C86" w:rsidRDefault="009B6F35" w:rsidP="00932C86">
          <w:pPr>
            <w:pStyle w:val="TOC2"/>
            <w:tabs>
              <w:tab w:val="right" w:leader="dot" w:pos="9350"/>
            </w:tabs>
            <w:spacing w:line="360" w:lineRule="auto"/>
            <w:jc w:val="both"/>
            <w:rPr>
              <w:rFonts w:ascii="Arial" w:hAnsi="Arial" w:cs="Arial"/>
              <w:noProof/>
              <w:sz w:val="24"/>
              <w:szCs w:val="24"/>
            </w:rPr>
          </w:pPr>
          <w:hyperlink w:anchor="_Toc137480272" w:history="1">
            <w:r w:rsidR="00545EB7" w:rsidRPr="00932C86">
              <w:rPr>
                <w:rStyle w:val="Hyperlink"/>
                <w:rFonts w:ascii="Arial" w:hAnsi="Arial" w:cs="Arial"/>
                <w:noProof/>
                <w:color w:val="auto"/>
                <w:sz w:val="24"/>
                <w:szCs w:val="24"/>
              </w:rPr>
              <w:t>Difference of corporate and service culture</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_Toc137480272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7</w:t>
            </w:r>
            <w:r w:rsidR="00545EB7" w:rsidRPr="00932C86">
              <w:rPr>
                <w:rFonts w:ascii="Arial" w:hAnsi="Arial" w:cs="Arial"/>
                <w:noProof/>
                <w:webHidden/>
                <w:sz w:val="24"/>
                <w:szCs w:val="24"/>
              </w:rPr>
              <w:fldChar w:fldCharType="end"/>
            </w:r>
          </w:hyperlink>
        </w:p>
        <w:p w14:paraId="706B9A69" w14:textId="21828976" w:rsidR="00545EB7" w:rsidRPr="00932C86" w:rsidRDefault="009B6F35" w:rsidP="00932C86">
          <w:pPr>
            <w:pStyle w:val="TOC2"/>
            <w:tabs>
              <w:tab w:val="right" w:leader="dot" w:pos="9350"/>
            </w:tabs>
            <w:spacing w:line="360" w:lineRule="auto"/>
            <w:jc w:val="both"/>
            <w:rPr>
              <w:rFonts w:ascii="Arial" w:hAnsi="Arial" w:cs="Arial"/>
              <w:noProof/>
              <w:sz w:val="24"/>
              <w:szCs w:val="24"/>
            </w:rPr>
          </w:pPr>
          <w:hyperlink w:anchor="_Toc137480273" w:history="1">
            <w:r w:rsidR="00545EB7" w:rsidRPr="00932C86">
              <w:rPr>
                <w:rStyle w:val="Hyperlink"/>
                <w:rFonts w:ascii="Arial" w:hAnsi="Arial" w:cs="Arial"/>
                <w:noProof/>
                <w:color w:val="auto"/>
                <w:sz w:val="24"/>
                <w:szCs w:val="24"/>
              </w:rPr>
              <w:t>Importance of service culture in the hotel industry</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_Toc137480273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7</w:t>
            </w:r>
            <w:r w:rsidR="00545EB7" w:rsidRPr="00932C86">
              <w:rPr>
                <w:rFonts w:ascii="Arial" w:hAnsi="Arial" w:cs="Arial"/>
                <w:noProof/>
                <w:webHidden/>
                <w:sz w:val="24"/>
                <w:szCs w:val="24"/>
              </w:rPr>
              <w:fldChar w:fldCharType="end"/>
            </w:r>
          </w:hyperlink>
        </w:p>
        <w:p w14:paraId="6B0FAC06" w14:textId="6287F0A2" w:rsidR="00545EB7" w:rsidRPr="00932C86" w:rsidRDefault="009B6F35" w:rsidP="00932C86">
          <w:pPr>
            <w:pStyle w:val="TOC1"/>
            <w:tabs>
              <w:tab w:val="right" w:leader="dot" w:pos="9350"/>
            </w:tabs>
            <w:spacing w:line="360" w:lineRule="auto"/>
            <w:jc w:val="both"/>
            <w:rPr>
              <w:rFonts w:ascii="Arial" w:hAnsi="Arial" w:cs="Arial"/>
              <w:noProof/>
              <w:sz w:val="24"/>
              <w:szCs w:val="24"/>
            </w:rPr>
          </w:pPr>
          <w:hyperlink w:anchor="_Toc137480274" w:history="1">
            <w:r w:rsidR="00545EB7" w:rsidRPr="00932C86">
              <w:rPr>
                <w:rStyle w:val="Hyperlink"/>
                <w:rFonts w:ascii="Arial" w:hAnsi="Arial" w:cs="Arial"/>
                <w:noProof/>
                <w:color w:val="auto"/>
                <w:sz w:val="24"/>
                <w:szCs w:val="24"/>
              </w:rPr>
              <w:t>Recommendation on market trends</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_Toc137480274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7</w:t>
            </w:r>
            <w:r w:rsidR="00545EB7" w:rsidRPr="00932C86">
              <w:rPr>
                <w:rFonts w:ascii="Arial" w:hAnsi="Arial" w:cs="Arial"/>
                <w:noProof/>
                <w:webHidden/>
                <w:sz w:val="24"/>
                <w:szCs w:val="24"/>
              </w:rPr>
              <w:fldChar w:fldCharType="end"/>
            </w:r>
          </w:hyperlink>
        </w:p>
        <w:p w14:paraId="53474203" w14:textId="44241E67" w:rsidR="00545EB7" w:rsidRPr="00932C86" w:rsidRDefault="009B6F35" w:rsidP="00932C86">
          <w:pPr>
            <w:pStyle w:val="TOC1"/>
            <w:tabs>
              <w:tab w:val="right" w:leader="dot" w:pos="9350"/>
            </w:tabs>
            <w:spacing w:line="360" w:lineRule="auto"/>
            <w:jc w:val="both"/>
            <w:rPr>
              <w:rFonts w:ascii="Arial" w:hAnsi="Arial" w:cs="Arial"/>
              <w:noProof/>
              <w:sz w:val="24"/>
              <w:szCs w:val="24"/>
            </w:rPr>
          </w:pPr>
          <w:hyperlink w:anchor="_Toc137480275" w:history="1">
            <w:r w:rsidR="00545EB7" w:rsidRPr="00932C86">
              <w:rPr>
                <w:rStyle w:val="Hyperlink"/>
                <w:rFonts w:ascii="Arial" w:hAnsi="Arial" w:cs="Arial"/>
                <w:noProof/>
                <w:color w:val="auto"/>
                <w:sz w:val="24"/>
                <w:szCs w:val="24"/>
              </w:rPr>
              <w:t>Conclusion</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_Toc137480275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8</w:t>
            </w:r>
            <w:r w:rsidR="00545EB7" w:rsidRPr="00932C86">
              <w:rPr>
                <w:rFonts w:ascii="Arial" w:hAnsi="Arial" w:cs="Arial"/>
                <w:noProof/>
                <w:webHidden/>
                <w:sz w:val="24"/>
                <w:szCs w:val="24"/>
              </w:rPr>
              <w:fldChar w:fldCharType="end"/>
            </w:r>
          </w:hyperlink>
        </w:p>
        <w:p w14:paraId="6FBC5337" w14:textId="33EE4610" w:rsidR="00545EB7" w:rsidRPr="00932C86" w:rsidRDefault="009B6F35" w:rsidP="00932C86">
          <w:pPr>
            <w:pStyle w:val="TOC1"/>
            <w:tabs>
              <w:tab w:val="right" w:leader="dot" w:pos="9350"/>
            </w:tabs>
            <w:spacing w:line="360" w:lineRule="auto"/>
            <w:jc w:val="both"/>
            <w:rPr>
              <w:rFonts w:ascii="Arial" w:hAnsi="Arial" w:cs="Arial"/>
              <w:noProof/>
              <w:sz w:val="24"/>
              <w:szCs w:val="24"/>
            </w:rPr>
          </w:pPr>
          <w:hyperlink w:anchor="_Toc137480276" w:history="1">
            <w:r w:rsidR="00545EB7" w:rsidRPr="00932C86">
              <w:rPr>
                <w:rStyle w:val="Hyperlink"/>
                <w:rFonts w:ascii="Arial" w:hAnsi="Arial" w:cs="Arial"/>
                <w:noProof/>
                <w:color w:val="auto"/>
                <w:sz w:val="24"/>
                <w:szCs w:val="24"/>
              </w:rPr>
              <w:t>References</w:t>
            </w:r>
            <w:r w:rsidR="00545EB7" w:rsidRPr="00932C86">
              <w:rPr>
                <w:rFonts w:ascii="Arial" w:hAnsi="Arial" w:cs="Arial"/>
                <w:noProof/>
                <w:webHidden/>
                <w:sz w:val="24"/>
                <w:szCs w:val="24"/>
              </w:rPr>
              <w:tab/>
            </w:r>
            <w:r w:rsidR="00545EB7" w:rsidRPr="00932C86">
              <w:rPr>
                <w:rFonts w:ascii="Arial" w:hAnsi="Arial" w:cs="Arial"/>
                <w:noProof/>
                <w:webHidden/>
                <w:sz w:val="24"/>
                <w:szCs w:val="24"/>
              </w:rPr>
              <w:fldChar w:fldCharType="begin"/>
            </w:r>
            <w:r w:rsidR="00545EB7" w:rsidRPr="00932C86">
              <w:rPr>
                <w:rFonts w:ascii="Arial" w:hAnsi="Arial" w:cs="Arial"/>
                <w:noProof/>
                <w:webHidden/>
                <w:sz w:val="24"/>
                <w:szCs w:val="24"/>
              </w:rPr>
              <w:instrText xml:space="preserve"> PAGEREF _Toc137480276 \h </w:instrText>
            </w:r>
            <w:r w:rsidR="00545EB7" w:rsidRPr="00932C86">
              <w:rPr>
                <w:rFonts w:ascii="Arial" w:hAnsi="Arial" w:cs="Arial"/>
                <w:noProof/>
                <w:webHidden/>
                <w:sz w:val="24"/>
                <w:szCs w:val="24"/>
              </w:rPr>
            </w:r>
            <w:r w:rsidR="00545EB7" w:rsidRPr="00932C86">
              <w:rPr>
                <w:rFonts w:ascii="Arial" w:hAnsi="Arial" w:cs="Arial"/>
                <w:noProof/>
                <w:webHidden/>
                <w:sz w:val="24"/>
                <w:szCs w:val="24"/>
              </w:rPr>
              <w:fldChar w:fldCharType="separate"/>
            </w:r>
            <w:r w:rsidR="00932C86">
              <w:rPr>
                <w:rFonts w:ascii="Arial" w:hAnsi="Arial" w:cs="Arial"/>
                <w:noProof/>
                <w:webHidden/>
                <w:sz w:val="24"/>
                <w:szCs w:val="24"/>
              </w:rPr>
              <w:t>9</w:t>
            </w:r>
            <w:r w:rsidR="00545EB7" w:rsidRPr="00932C86">
              <w:rPr>
                <w:rFonts w:ascii="Arial" w:hAnsi="Arial" w:cs="Arial"/>
                <w:noProof/>
                <w:webHidden/>
                <w:sz w:val="24"/>
                <w:szCs w:val="24"/>
              </w:rPr>
              <w:fldChar w:fldCharType="end"/>
            </w:r>
          </w:hyperlink>
        </w:p>
        <w:p w14:paraId="26D154ED" w14:textId="77777777" w:rsidR="00545EB7" w:rsidRPr="00932C86" w:rsidRDefault="00545EB7" w:rsidP="00932C86">
          <w:pPr>
            <w:spacing w:line="360" w:lineRule="auto"/>
            <w:jc w:val="both"/>
            <w:rPr>
              <w:rFonts w:ascii="Arial" w:hAnsi="Arial" w:cs="Arial"/>
              <w:sz w:val="24"/>
              <w:szCs w:val="24"/>
            </w:rPr>
          </w:pPr>
          <w:r w:rsidRPr="00932C86">
            <w:rPr>
              <w:rFonts w:ascii="Arial" w:hAnsi="Arial" w:cs="Arial"/>
              <w:b/>
              <w:bCs/>
              <w:noProof/>
              <w:sz w:val="24"/>
              <w:szCs w:val="24"/>
            </w:rPr>
            <w:fldChar w:fldCharType="end"/>
          </w:r>
        </w:p>
      </w:sdtContent>
    </w:sdt>
    <w:p w14:paraId="47B3C9F6" w14:textId="77777777" w:rsidR="00BB6696" w:rsidRPr="00932C86" w:rsidRDefault="00BB6696" w:rsidP="00932C86">
      <w:pPr>
        <w:spacing w:line="360" w:lineRule="auto"/>
        <w:jc w:val="both"/>
        <w:rPr>
          <w:rFonts w:ascii="Arial" w:hAnsi="Arial" w:cs="Arial"/>
          <w:sz w:val="24"/>
          <w:szCs w:val="24"/>
        </w:rPr>
      </w:pPr>
    </w:p>
    <w:p w14:paraId="5757AF3E" w14:textId="77777777" w:rsidR="00234D9F" w:rsidRPr="00932C86" w:rsidRDefault="00234D9F" w:rsidP="00932C86">
      <w:pPr>
        <w:spacing w:line="360" w:lineRule="auto"/>
        <w:jc w:val="both"/>
        <w:rPr>
          <w:rFonts w:ascii="Arial" w:hAnsi="Arial" w:cs="Arial"/>
          <w:sz w:val="24"/>
          <w:szCs w:val="24"/>
        </w:rPr>
      </w:pPr>
    </w:p>
    <w:p w14:paraId="59EAC54C" w14:textId="77777777" w:rsidR="00234D9F" w:rsidRPr="00932C86" w:rsidRDefault="00234D9F" w:rsidP="00932C86">
      <w:pPr>
        <w:spacing w:line="360" w:lineRule="auto"/>
        <w:jc w:val="both"/>
        <w:rPr>
          <w:rFonts w:ascii="Arial" w:hAnsi="Arial" w:cs="Arial"/>
          <w:sz w:val="24"/>
          <w:szCs w:val="24"/>
        </w:rPr>
      </w:pPr>
    </w:p>
    <w:p w14:paraId="1E9FE468" w14:textId="77777777" w:rsidR="00234D9F" w:rsidRPr="00932C86" w:rsidRDefault="00234D9F" w:rsidP="00932C86">
      <w:pPr>
        <w:spacing w:line="360" w:lineRule="auto"/>
        <w:jc w:val="both"/>
        <w:rPr>
          <w:rFonts w:ascii="Arial" w:hAnsi="Arial" w:cs="Arial"/>
          <w:sz w:val="24"/>
          <w:szCs w:val="24"/>
        </w:rPr>
      </w:pPr>
    </w:p>
    <w:p w14:paraId="770A1D8E" w14:textId="77777777" w:rsidR="00234D9F" w:rsidRPr="00932C86" w:rsidRDefault="00234D9F" w:rsidP="00932C86">
      <w:pPr>
        <w:spacing w:line="360" w:lineRule="auto"/>
        <w:jc w:val="both"/>
        <w:rPr>
          <w:rFonts w:ascii="Arial" w:hAnsi="Arial" w:cs="Arial"/>
          <w:sz w:val="24"/>
          <w:szCs w:val="24"/>
        </w:rPr>
      </w:pPr>
    </w:p>
    <w:p w14:paraId="5A1CBE21" w14:textId="77777777" w:rsidR="00234D9F" w:rsidRPr="00932C86" w:rsidRDefault="00234D9F" w:rsidP="00932C86">
      <w:pPr>
        <w:spacing w:line="360" w:lineRule="auto"/>
        <w:jc w:val="both"/>
        <w:rPr>
          <w:rFonts w:ascii="Arial" w:hAnsi="Arial" w:cs="Arial"/>
          <w:sz w:val="24"/>
          <w:szCs w:val="24"/>
        </w:rPr>
      </w:pPr>
    </w:p>
    <w:p w14:paraId="1BB6E769" w14:textId="77777777" w:rsidR="00234D9F" w:rsidRPr="00932C86" w:rsidRDefault="00234D9F" w:rsidP="00932C86">
      <w:pPr>
        <w:spacing w:line="360" w:lineRule="auto"/>
        <w:jc w:val="both"/>
        <w:rPr>
          <w:rFonts w:ascii="Arial" w:hAnsi="Arial" w:cs="Arial"/>
          <w:sz w:val="24"/>
          <w:szCs w:val="24"/>
        </w:rPr>
      </w:pPr>
    </w:p>
    <w:p w14:paraId="55A5F26E" w14:textId="77777777" w:rsidR="00234D9F" w:rsidRPr="00932C86" w:rsidRDefault="00234D9F" w:rsidP="00932C86">
      <w:pPr>
        <w:spacing w:line="360" w:lineRule="auto"/>
        <w:jc w:val="both"/>
        <w:rPr>
          <w:rFonts w:ascii="Arial" w:hAnsi="Arial" w:cs="Arial"/>
          <w:sz w:val="24"/>
          <w:szCs w:val="24"/>
        </w:rPr>
      </w:pPr>
    </w:p>
    <w:p w14:paraId="5A5259A6" w14:textId="77777777" w:rsidR="00BB6696" w:rsidRPr="00932C86" w:rsidRDefault="00BB6696" w:rsidP="00932C86">
      <w:pPr>
        <w:pStyle w:val="Heading1"/>
        <w:spacing w:line="360" w:lineRule="auto"/>
        <w:jc w:val="center"/>
        <w:rPr>
          <w:rFonts w:ascii="Arial" w:hAnsi="Arial" w:cs="Arial"/>
          <w:b/>
          <w:color w:val="auto"/>
          <w:sz w:val="24"/>
          <w:szCs w:val="24"/>
        </w:rPr>
      </w:pPr>
      <w:bookmarkStart w:id="1" w:name="_Toc137480264"/>
      <w:r w:rsidRPr="00932C86">
        <w:rPr>
          <w:rFonts w:ascii="Arial" w:hAnsi="Arial" w:cs="Arial"/>
          <w:b/>
          <w:color w:val="auto"/>
          <w:sz w:val="24"/>
          <w:szCs w:val="24"/>
        </w:rPr>
        <w:lastRenderedPageBreak/>
        <w:t>Introduction</w:t>
      </w:r>
      <w:bookmarkEnd w:id="1"/>
    </w:p>
    <w:p w14:paraId="24462087"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 xml:space="preserve">The hospitality sector is dynamic and competitive with the different market players being needed to understand the different market trends. This report has focused on hotel standards by discussing the purpose of brand consistency. The report has also discussed reputation management by discussing ways organisations can manage their reputation, the importance of effective guest reviews, and the impacts of negative reviews. The report concluded by discussing service culture by providing its definition, the difference from corporate culture, and its importance in the hospitality industry. </w:t>
      </w:r>
    </w:p>
    <w:p w14:paraId="315AB21C" w14:textId="77777777" w:rsidR="00BB6696" w:rsidRPr="00932C86" w:rsidRDefault="00BB6696" w:rsidP="00932C86">
      <w:pPr>
        <w:pStyle w:val="Heading1"/>
        <w:spacing w:line="360" w:lineRule="auto"/>
        <w:jc w:val="center"/>
        <w:rPr>
          <w:rFonts w:ascii="Arial" w:hAnsi="Arial" w:cs="Arial"/>
          <w:b/>
          <w:color w:val="auto"/>
          <w:sz w:val="24"/>
          <w:szCs w:val="24"/>
        </w:rPr>
      </w:pPr>
      <w:bookmarkStart w:id="2" w:name="_Toc137480265"/>
      <w:r w:rsidRPr="00932C86">
        <w:rPr>
          <w:rFonts w:ascii="Arial" w:hAnsi="Arial" w:cs="Arial"/>
          <w:b/>
          <w:color w:val="auto"/>
          <w:sz w:val="24"/>
          <w:szCs w:val="24"/>
        </w:rPr>
        <w:t>Hotel standards</w:t>
      </w:r>
      <w:bookmarkEnd w:id="2"/>
    </w:p>
    <w:p w14:paraId="7F6FB88E"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 xml:space="preserve">According to </w:t>
      </w:r>
      <w:proofErr w:type="spellStart"/>
      <w:r w:rsidRPr="00932C86">
        <w:rPr>
          <w:rFonts w:ascii="Arial" w:hAnsi="Arial" w:cs="Arial"/>
          <w:sz w:val="24"/>
          <w:szCs w:val="24"/>
        </w:rPr>
        <w:t>Soelton</w:t>
      </w:r>
      <w:proofErr w:type="spellEnd"/>
      <w:r w:rsidRPr="00932C86">
        <w:rPr>
          <w:rFonts w:ascii="Arial" w:hAnsi="Arial" w:cs="Arial"/>
          <w:sz w:val="24"/>
          <w:szCs w:val="24"/>
        </w:rPr>
        <w:t xml:space="preserve"> (2018), the basis for comparison for the certain attainment level that is considered desirable is known as a standard. Hotel standards refer to not only the physical standards such as utility and condition of leased personal property and fixtures but also the operational standards such as advertisement, staffing, and the amenities offered to the guests (</w:t>
      </w:r>
      <w:proofErr w:type="spellStart"/>
      <w:r w:rsidRPr="00932C86">
        <w:rPr>
          <w:rFonts w:ascii="Arial" w:hAnsi="Arial" w:cs="Arial"/>
          <w:sz w:val="24"/>
          <w:szCs w:val="24"/>
        </w:rPr>
        <w:t>Simpao</w:t>
      </w:r>
      <w:proofErr w:type="spellEnd"/>
      <w:r w:rsidRPr="00932C86">
        <w:rPr>
          <w:rFonts w:ascii="Arial" w:hAnsi="Arial" w:cs="Arial"/>
          <w:sz w:val="24"/>
          <w:szCs w:val="24"/>
        </w:rPr>
        <w:t xml:space="preserve">, 2018). Hotel standards are vital in ensuring the customers receive consistent personalised experiences from the amenities which in turn increases the trust and loyalty of the consumers to the hotel brand. </w:t>
      </w:r>
    </w:p>
    <w:p w14:paraId="7C081E5C" w14:textId="77777777" w:rsidR="00234D9F" w:rsidRPr="00932C86" w:rsidRDefault="00234D9F" w:rsidP="00932C86">
      <w:pPr>
        <w:pStyle w:val="Heading2"/>
        <w:spacing w:line="360" w:lineRule="auto"/>
        <w:rPr>
          <w:rFonts w:ascii="Arial" w:hAnsi="Arial" w:cs="Arial"/>
          <w:b/>
          <w:color w:val="auto"/>
          <w:sz w:val="24"/>
          <w:szCs w:val="24"/>
        </w:rPr>
      </w:pPr>
      <w:bookmarkStart w:id="3" w:name="_Toc137480266"/>
      <w:r w:rsidRPr="00932C86">
        <w:rPr>
          <w:rFonts w:ascii="Arial" w:hAnsi="Arial" w:cs="Arial"/>
          <w:b/>
          <w:color w:val="auto"/>
          <w:sz w:val="24"/>
          <w:szCs w:val="24"/>
        </w:rPr>
        <w:t>The purpose of brand consistency standards</w:t>
      </w:r>
      <w:bookmarkEnd w:id="3"/>
    </w:p>
    <w:p w14:paraId="5E81BC83"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The hotel industry is highly competitive with organisations that invest in understanding the changing market trends and maximising their profit levels. According to Chun Wang et al (2016), brand recognition is an occurrence due to the consistency showcased by a brand in the service industry. The recognition levels of the customers with the brand are increased when the customers have positive associations with the brand. A report by Statista (2023), showed in the UK, the brand awareness for Hilton is 90% with the majority of the population being able to identify the brand Logo and mention a service offered by the organisation. Through this, the profit margins received by an organisation increase due to the commitment and constant purchases by the customers (</w:t>
      </w:r>
      <w:proofErr w:type="spellStart"/>
      <w:r w:rsidRPr="00932C86">
        <w:rPr>
          <w:rFonts w:ascii="Arial" w:hAnsi="Arial" w:cs="Arial"/>
          <w:sz w:val="24"/>
          <w:szCs w:val="24"/>
        </w:rPr>
        <w:t>Soelton</w:t>
      </w:r>
      <w:proofErr w:type="spellEnd"/>
      <w:r w:rsidRPr="00932C86">
        <w:rPr>
          <w:rFonts w:ascii="Arial" w:hAnsi="Arial" w:cs="Arial"/>
          <w:sz w:val="24"/>
          <w:szCs w:val="24"/>
        </w:rPr>
        <w:t xml:space="preserve">, 2018). Further, an organisation can reinforce the different qualities cited by the customers while offering recommendations due to brand consistency. The major standards for the hotels include the efficiency of the services offered, the language used, the courtesy and </w:t>
      </w:r>
      <w:r w:rsidRPr="00932C86">
        <w:rPr>
          <w:rFonts w:ascii="Arial" w:hAnsi="Arial" w:cs="Arial"/>
          <w:sz w:val="24"/>
          <w:szCs w:val="24"/>
        </w:rPr>
        <w:lastRenderedPageBreak/>
        <w:t>manners of the staff, the well-being of the guests, and the personal and hospitality approach (</w:t>
      </w:r>
      <w:proofErr w:type="spellStart"/>
      <w:r w:rsidRPr="00932C86">
        <w:rPr>
          <w:rFonts w:ascii="Arial" w:hAnsi="Arial" w:cs="Arial"/>
          <w:sz w:val="24"/>
          <w:szCs w:val="24"/>
        </w:rPr>
        <w:t>Simpao</w:t>
      </w:r>
      <w:proofErr w:type="spellEnd"/>
      <w:r w:rsidRPr="00932C86">
        <w:rPr>
          <w:rFonts w:ascii="Arial" w:hAnsi="Arial" w:cs="Arial"/>
          <w:sz w:val="24"/>
          <w:szCs w:val="24"/>
        </w:rPr>
        <w:t xml:space="preserve">, 2018). </w:t>
      </w:r>
    </w:p>
    <w:p w14:paraId="3229C8A1" w14:textId="77777777" w:rsidR="00BB6696" w:rsidRPr="00932C86" w:rsidRDefault="00BB6696" w:rsidP="00932C86">
      <w:pPr>
        <w:spacing w:line="360" w:lineRule="auto"/>
        <w:jc w:val="both"/>
        <w:rPr>
          <w:rFonts w:ascii="Arial" w:hAnsi="Arial" w:cs="Arial"/>
          <w:sz w:val="24"/>
          <w:szCs w:val="24"/>
        </w:rPr>
      </w:pPr>
      <w:proofErr w:type="spellStart"/>
      <w:r w:rsidRPr="00932C86">
        <w:rPr>
          <w:rFonts w:ascii="Arial" w:hAnsi="Arial" w:cs="Arial"/>
          <w:sz w:val="24"/>
          <w:szCs w:val="24"/>
        </w:rPr>
        <w:t>Simpao</w:t>
      </w:r>
      <w:proofErr w:type="spellEnd"/>
      <w:r w:rsidRPr="00932C86">
        <w:rPr>
          <w:rFonts w:ascii="Arial" w:hAnsi="Arial" w:cs="Arial"/>
          <w:sz w:val="24"/>
          <w:szCs w:val="24"/>
        </w:rPr>
        <w:t xml:space="preserve"> (2018), asserts that the class and type of hotel is the major determining factor for the hotel standards. Thus, proper communication channels are significant for the hotel to inform the customers of the different features to expect when visiting the facility. Different regulations have been put in place as a way of promoting the hotel standards such as the Equality Act where all individuals are expected to be treated equally. The type of hotel amenity majorly dictates the hotel standards as 5-star hotels are more standard than 3-star facilities (Chun Wang et al, 2016). </w:t>
      </w:r>
    </w:p>
    <w:p w14:paraId="08029691" w14:textId="77777777" w:rsidR="00BB6696" w:rsidRPr="00932C86" w:rsidRDefault="00BB6696" w:rsidP="00932C86">
      <w:pPr>
        <w:pStyle w:val="Heading1"/>
        <w:spacing w:line="360" w:lineRule="auto"/>
        <w:jc w:val="center"/>
        <w:rPr>
          <w:rFonts w:ascii="Arial" w:hAnsi="Arial" w:cs="Arial"/>
          <w:b/>
          <w:color w:val="auto"/>
          <w:sz w:val="24"/>
          <w:szCs w:val="24"/>
        </w:rPr>
      </w:pPr>
      <w:bookmarkStart w:id="4" w:name="_Toc137480267"/>
      <w:r w:rsidRPr="00932C86">
        <w:rPr>
          <w:rFonts w:ascii="Arial" w:hAnsi="Arial" w:cs="Arial"/>
          <w:b/>
          <w:color w:val="auto"/>
          <w:sz w:val="24"/>
          <w:szCs w:val="24"/>
        </w:rPr>
        <w:t>Reputation management</w:t>
      </w:r>
      <w:bookmarkEnd w:id="4"/>
    </w:p>
    <w:p w14:paraId="6656F67D"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The opinions and beliefs held by an individual concerning something or someone is known as reputation. The performance showcased by the different players in the hospitality industry is responsible for the creation of the brand reputation. Below is an analysis of reputation and its importance in the hotel industry.</w:t>
      </w:r>
    </w:p>
    <w:p w14:paraId="313B13FE" w14:textId="77777777" w:rsidR="00BB6696" w:rsidRPr="00932C86" w:rsidRDefault="00BB6696" w:rsidP="00932C86">
      <w:pPr>
        <w:pStyle w:val="Heading2"/>
        <w:spacing w:line="360" w:lineRule="auto"/>
        <w:jc w:val="center"/>
        <w:rPr>
          <w:rFonts w:ascii="Arial" w:hAnsi="Arial" w:cs="Arial"/>
          <w:b/>
          <w:color w:val="auto"/>
          <w:sz w:val="24"/>
          <w:szCs w:val="24"/>
        </w:rPr>
      </w:pPr>
      <w:bookmarkStart w:id="5" w:name="_Toc137480268"/>
      <w:r w:rsidRPr="00932C86">
        <w:rPr>
          <w:rFonts w:ascii="Arial" w:hAnsi="Arial" w:cs="Arial"/>
          <w:b/>
          <w:color w:val="auto"/>
          <w:sz w:val="24"/>
          <w:szCs w:val="24"/>
        </w:rPr>
        <w:t>Ways hotels can effectively manage their reputation</w:t>
      </w:r>
      <w:bookmarkEnd w:id="5"/>
    </w:p>
    <w:p w14:paraId="427AD768"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A positive reputation is significant in the hospitality industry as it is essential for the increase in profit levels of the organisation. Hotel reputation management entails influencing and monitoring the perception held concerning the organisation. Hotels can effectively manage their reputation through real-time engagement with the audience through the use of social media engagement. Brand loyalty is boosted by embracing the different opinions and views held by consumers (</w:t>
      </w:r>
      <w:proofErr w:type="spellStart"/>
      <w:r w:rsidRPr="00932C86">
        <w:rPr>
          <w:rFonts w:ascii="Arial" w:hAnsi="Arial" w:cs="Arial"/>
          <w:sz w:val="24"/>
          <w:szCs w:val="24"/>
        </w:rPr>
        <w:t>Foroudi</w:t>
      </w:r>
      <w:proofErr w:type="spellEnd"/>
      <w:r w:rsidRPr="00932C86">
        <w:rPr>
          <w:rFonts w:ascii="Arial" w:hAnsi="Arial" w:cs="Arial"/>
          <w:sz w:val="24"/>
          <w:szCs w:val="24"/>
        </w:rPr>
        <w:t xml:space="preserve">, 2019). Real-time engagement with the audience involves replying to both negative and positive reviews and comments posted professionally. Further, the organisation social media team can hold regular question-and-answer sessions with the customers regularly through different platforms such as Twitter, and Instagram. The hotel can further Garner good reviews offered as a way of managing the organisation reputation. According to </w:t>
      </w:r>
      <w:proofErr w:type="spellStart"/>
      <w:r w:rsidRPr="00932C86">
        <w:rPr>
          <w:rFonts w:ascii="Arial" w:hAnsi="Arial" w:cs="Arial"/>
          <w:sz w:val="24"/>
          <w:szCs w:val="24"/>
        </w:rPr>
        <w:t>Touni</w:t>
      </w:r>
      <w:proofErr w:type="spellEnd"/>
      <w:r w:rsidRPr="00932C86">
        <w:rPr>
          <w:rFonts w:ascii="Arial" w:hAnsi="Arial" w:cs="Arial"/>
          <w:sz w:val="24"/>
          <w:szCs w:val="24"/>
        </w:rPr>
        <w:t xml:space="preserve"> et al (2022), most customers go through the different reviews offered concerning a facility before making a booking. Thus, positive reviews increase the reputation of the brand. A hotel should build its reviews on different review sites such as TripAdvisor and Google reviews as a way of managing the facility's reputation (Arani and </w:t>
      </w:r>
      <w:proofErr w:type="spellStart"/>
      <w:r w:rsidRPr="00932C86">
        <w:rPr>
          <w:rFonts w:ascii="Arial" w:hAnsi="Arial" w:cs="Arial"/>
          <w:sz w:val="24"/>
          <w:szCs w:val="24"/>
        </w:rPr>
        <w:t>Shafiizadeh</w:t>
      </w:r>
      <w:proofErr w:type="spellEnd"/>
      <w:r w:rsidRPr="00932C86">
        <w:rPr>
          <w:rFonts w:ascii="Arial" w:hAnsi="Arial" w:cs="Arial"/>
          <w:sz w:val="24"/>
          <w:szCs w:val="24"/>
        </w:rPr>
        <w:t xml:space="preserve">, 2019). For instance, Marriott a </w:t>
      </w:r>
      <w:r w:rsidRPr="00932C86">
        <w:rPr>
          <w:rFonts w:ascii="Arial" w:hAnsi="Arial" w:cs="Arial"/>
          <w:sz w:val="24"/>
          <w:szCs w:val="24"/>
        </w:rPr>
        <w:lastRenderedPageBreak/>
        <w:t>key hotel player in the UK uses the reviews on different social media platforms such as Facebook, Instagram, and the brand website for the different reviews from the customers. Further, the organisation sends follow-up emails to the customers to identify the different sections that require more improvement (</w:t>
      </w:r>
      <w:r w:rsidR="00363F26" w:rsidRPr="00932C86">
        <w:rPr>
          <w:rFonts w:ascii="Arial" w:hAnsi="Arial" w:cs="Arial"/>
          <w:sz w:val="24"/>
          <w:szCs w:val="24"/>
          <w:shd w:val="clear" w:color="auto" w:fill="FFFFFF"/>
        </w:rPr>
        <w:t>Yang</w:t>
      </w:r>
      <w:r w:rsidRPr="00932C86">
        <w:rPr>
          <w:rFonts w:ascii="Arial" w:hAnsi="Arial" w:cs="Arial"/>
          <w:sz w:val="24"/>
          <w:szCs w:val="24"/>
        </w:rPr>
        <w:t xml:space="preserve"> et al, 2022). </w:t>
      </w:r>
    </w:p>
    <w:p w14:paraId="7DA68C57" w14:textId="77777777" w:rsidR="00BB6696" w:rsidRPr="00932C86" w:rsidRDefault="00BB6696" w:rsidP="00932C86">
      <w:pPr>
        <w:pStyle w:val="Heading2"/>
        <w:spacing w:line="360" w:lineRule="auto"/>
        <w:jc w:val="center"/>
        <w:rPr>
          <w:rFonts w:ascii="Arial" w:hAnsi="Arial" w:cs="Arial"/>
          <w:b/>
          <w:color w:val="auto"/>
          <w:sz w:val="24"/>
          <w:szCs w:val="24"/>
        </w:rPr>
      </w:pPr>
      <w:bookmarkStart w:id="6" w:name="_Toc137480269"/>
      <w:r w:rsidRPr="00932C86">
        <w:rPr>
          <w:rFonts w:ascii="Arial" w:hAnsi="Arial" w:cs="Arial"/>
          <w:b/>
          <w:color w:val="auto"/>
          <w:sz w:val="24"/>
          <w:szCs w:val="24"/>
        </w:rPr>
        <w:t>The importance of effective guest reviews management</w:t>
      </w:r>
      <w:bookmarkEnd w:id="6"/>
    </w:p>
    <w:p w14:paraId="7962E475" w14:textId="75A9F194" w:rsidR="00234D9F"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Reviews are a major attraction point for different customers to try out the different services and products offered in an organisation. Effective guest reviews are vital in increasing bookings by increasing the confidence levels of the customers to use the establishment (</w:t>
      </w:r>
      <w:proofErr w:type="spellStart"/>
      <w:r w:rsidR="00932C86" w:rsidRPr="00932C86">
        <w:rPr>
          <w:rFonts w:ascii="Arial" w:hAnsi="Arial" w:cs="Arial"/>
          <w:sz w:val="24"/>
          <w:szCs w:val="24"/>
        </w:rPr>
        <w:t>L</w:t>
      </w:r>
      <w:r w:rsidR="00D16656" w:rsidRPr="00932C86">
        <w:rPr>
          <w:rFonts w:ascii="Arial" w:hAnsi="Arial" w:cs="Arial"/>
          <w:sz w:val="24"/>
          <w:szCs w:val="24"/>
        </w:rPr>
        <w:t>onel</w:t>
      </w:r>
      <w:proofErr w:type="spellEnd"/>
      <w:r w:rsidR="00D16656" w:rsidRPr="00932C86">
        <w:rPr>
          <w:rFonts w:ascii="Arial" w:hAnsi="Arial" w:cs="Arial"/>
          <w:sz w:val="24"/>
          <w:szCs w:val="24"/>
        </w:rPr>
        <w:t>, 2016</w:t>
      </w:r>
      <w:r w:rsidRPr="00932C86">
        <w:rPr>
          <w:rFonts w:ascii="Arial" w:hAnsi="Arial" w:cs="Arial"/>
          <w:sz w:val="24"/>
          <w:szCs w:val="24"/>
        </w:rPr>
        <w:t xml:space="preserve">). Effective guest reviews management is a key step in increasing the productivity levels of a business. An increase in positive reviews from guests is significant in improving the hotel business. further, professionality and transparency are seen in an organisation through the management of the offered guest reviews. The guests get a sense of belonging and being valued by the organisation through the management and application of the provided reviews. </w:t>
      </w:r>
    </w:p>
    <w:p w14:paraId="61E34A46" w14:textId="77777777" w:rsidR="00BB6696" w:rsidRPr="00932C86" w:rsidRDefault="00234D9F" w:rsidP="00932C86">
      <w:pPr>
        <w:pStyle w:val="Heading2"/>
        <w:spacing w:line="360" w:lineRule="auto"/>
        <w:rPr>
          <w:rFonts w:ascii="Arial" w:hAnsi="Arial" w:cs="Arial"/>
          <w:b/>
          <w:color w:val="auto"/>
          <w:sz w:val="24"/>
          <w:szCs w:val="24"/>
        </w:rPr>
      </w:pPr>
      <w:bookmarkStart w:id="7" w:name="_Toc137480270"/>
      <w:r w:rsidRPr="00932C86">
        <w:rPr>
          <w:rFonts w:ascii="Arial" w:hAnsi="Arial" w:cs="Arial"/>
          <w:b/>
          <w:color w:val="auto"/>
          <w:sz w:val="24"/>
          <w:szCs w:val="24"/>
        </w:rPr>
        <w:t>T</w:t>
      </w:r>
      <w:r w:rsidR="00BB6696" w:rsidRPr="00932C86">
        <w:rPr>
          <w:rFonts w:ascii="Arial" w:hAnsi="Arial" w:cs="Arial"/>
          <w:b/>
          <w:color w:val="auto"/>
          <w:sz w:val="24"/>
          <w:szCs w:val="24"/>
        </w:rPr>
        <w:t>he impact of negative reviews</w:t>
      </w:r>
      <w:bookmarkEnd w:id="7"/>
    </w:p>
    <w:p w14:paraId="67A53D50"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 xml:space="preserve">According to Jung and </w:t>
      </w:r>
      <w:proofErr w:type="spellStart"/>
      <w:r w:rsidRPr="00932C86">
        <w:rPr>
          <w:rFonts w:ascii="Arial" w:hAnsi="Arial" w:cs="Arial"/>
          <w:sz w:val="24"/>
          <w:szCs w:val="24"/>
        </w:rPr>
        <w:t>Seock</w:t>
      </w:r>
      <w:proofErr w:type="spellEnd"/>
      <w:r w:rsidRPr="00932C86">
        <w:rPr>
          <w:rFonts w:ascii="Arial" w:hAnsi="Arial" w:cs="Arial"/>
          <w:sz w:val="24"/>
          <w:szCs w:val="24"/>
        </w:rPr>
        <w:t xml:space="preserve"> (2016), negative reviews make 94% of consumers </w:t>
      </w:r>
      <w:r w:rsidR="00260D95" w:rsidRPr="00932C86">
        <w:rPr>
          <w:rFonts w:ascii="Arial" w:hAnsi="Arial" w:cs="Arial"/>
          <w:sz w:val="24"/>
          <w:szCs w:val="24"/>
        </w:rPr>
        <w:t xml:space="preserve">not </w:t>
      </w:r>
      <w:r w:rsidRPr="00932C86">
        <w:rPr>
          <w:rFonts w:ascii="Arial" w:hAnsi="Arial" w:cs="Arial"/>
          <w:sz w:val="24"/>
          <w:szCs w:val="24"/>
        </w:rPr>
        <w:t xml:space="preserve">make purchases from a business. </w:t>
      </w:r>
      <w:r w:rsidR="00260D95" w:rsidRPr="00932C86">
        <w:rPr>
          <w:rFonts w:ascii="Arial" w:hAnsi="Arial" w:cs="Arial"/>
          <w:sz w:val="24"/>
          <w:szCs w:val="24"/>
        </w:rPr>
        <w:t>F</w:t>
      </w:r>
      <w:r w:rsidRPr="00932C86">
        <w:rPr>
          <w:rFonts w:ascii="Arial" w:hAnsi="Arial" w:cs="Arial"/>
          <w:sz w:val="24"/>
          <w:szCs w:val="24"/>
        </w:rPr>
        <w:t>urther, 85% of consumers are seen to be hesitant when supporting a business with negative online reviews. Negative reviews reduce</w:t>
      </w:r>
      <w:r w:rsidR="00BF00EF" w:rsidRPr="00932C86">
        <w:rPr>
          <w:rFonts w:ascii="Arial" w:hAnsi="Arial" w:cs="Arial"/>
          <w:sz w:val="24"/>
          <w:szCs w:val="24"/>
        </w:rPr>
        <w:t>s</w:t>
      </w:r>
      <w:r w:rsidRPr="00932C86">
        <w:rPr>
          <w:rFonts w:ascii="Arial" w:hAnsi="Arial" w:cs="Arial"/>
          <w:sz w:val="24"/>
          <w:szCs w:val="24"/>
        </w:rPr>
        <w:t xml:space="preserve"> the profit margins anticipated by an organisation due to the reduction in the customer purchases made. Through this, an organisation ends up making more losses than profits thus reducing the success levels of the business. The behaviour of existing and potential customers is greatly impacted by the availability of negative reviews as the organisation's perception is highly impacted. The business's trustworthiness, credibility, and prestige are highly impacted by negative reviews as the brand value is greatly diminished (</w:t>
      </w:r>
      <w:proofErr w:type="spellStart"/>
      <w:r w:rsidR="00736358" w:rsidRPr="00932C86">
        <w:rPr>
          <w:rFonts w:ascii="Arial" w:hAnsi="Arial" w:cs="Arial"/>
          <w:sz w:val="24"/>
          <w:szCs w:val="24"/>
        </w:rPr>
        <w:t>Horng</w:t>
      </w:r>
      <w:proofErr w:type="spellEnd"/>
      <w:r w:rsidR="00736358" w:rsidRPr="00932C86">
        <w:rPr>
          <w:rFonts w:ascii="Arial" w:hAnsi="Arial" w:cs="Arial"/>
          <w:sz w:val="24"/>
          <w:szCs w:val="24"/>
        </w:rPr>
        <w:t xml:space="preserve"> et al, 2018</w:t>
      </w:r>
      <w:r w:rsidRPr="00932C86">
        <w:rPr>
          <w:rFonts w:ascii="Arial" w:hAnsi="Arial" w:cs="Arial"/>
          <w:sz w:val="24"/>
          <w:szCs w:val="24"/>
        </w:rPr>
        <w:t xml:space="preserve">). </w:t>
      </w:r>
    </w:p>
    <w:p w14:paraId="492E16C1" w14:textId="77777777" w:rsidR="00BB6696" w:rsidRPr="00932C86" w:rsidRDefault="00BB6696" w:rsidP="00932C86">
      <w:pPr>
        <w:pStyle w:val="Heading1"/>
        <w:spacing w:line="360" w:lineRule="auto"/>
        <w:jc w:val="center"/>
        <w:rPr>
          <w:rFonts w:ascii="Arial" w:hAnsi="Arial" w:cs="Arial"/>
          <w:b/>
          <w:color w:val="auto"/>
          <w:sz w:val="24"/>
          <w:szCs w:val="24"/>
        </w:rPr>
      </w:pPr>
      <w:bookmarkStart w:id="8" w:name="_Toc137480271"/>
      <w:r w:rsidRPr="00932C86">
        <w:rPr>
          <w:rFonts w:ascii="Arial" w:hAnsi="Arial" w:cs="Arial"/>
          <w:b/>
          <w:color w:val="auto"/>
          <w:sz w:val="24"/>
          <w:szCs w:val="24"/>
        </w:rPr>
        <w:t>Service culture</w:t>
      </w:r>
      <w:bookmarkEnd w:id="8"/>
    </w:p>
    <w:p w14:paraId="082BCB26"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 xml:space="preserve">Radojevic et al (2019), assert that the environment where the employees have an interest in offering the customers superior customer service. This culture entails the employees going beyond the normal call of duty in ensuring the different consumers are delighted </w:t>
      </w:r>
      <w:r w:rsidRPr="00932C86">
        <w:rPr>
          <w:rFonts w:ascii="Arial" w:hAnsi="Arial" w:cs="Arial"/>
          <w:sz w:val="24"/>
          <w:szCs w:val="24"/>
        </w:rPr>
        <w:lastRenderedPageBreak/>
        <w:t xml:space="preserve">and get value for the purchases made. An organisation gets the opportunity of standing out in a competitive business environment through the adoption of this culture. </w:t>
      </w:r>
    </w:p>
    <w:p w14:paraId="131D2CE6" w14:textId="77777777" w:rsidR="00BB6696" w:rsidRPr="00932C86" w:rsidRDefault="00234D9F" w:rsidP="00932C86">
      <w:pPr>
        <w:pStyle w:val="Heading2"/>
        <w:spacing w:line="360" w:lineRule="auto"/>
        <w:rPr>
          <w:rFonts w:ascii="Arial" w:hAnsi="Arial" w:cs="Arial"/>
          <w:b/>
          <w:color w:val="auto"/>
          <w:sz w:val="24"/>
          <w:szCs w:val="24"/>
        </w:rPr>
      </w:pPr>
      <w:bookmarkStart w:id="9" w:name="_Toc137480272"/>
      <w:r w:rsidRPr="00932C86">
        <w:rPr>
          <w:rFonts w:ascii="Arial" w:hAnsi="Arial" w:cs="Arial"/>
          <w:b/>
          <w:color w:val="auto"/>
          <w:sz w:val="24"/>
          <w:szCs w:val="24"/>
        </w:rPr>
        <w:t>Difference of corporate and service culture</w:t>
      </w:r>
      <w:bookmarkEnd w:id="9"/>
    </w:p>
    <w:p w14:paraId="615040F4"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 xml:space="preserve">According to </w:t>
      </w:r>
      <w:proofErr w:type="spellStart"/>
      <w:r w:rsidRPr="00932C86">
        <w:rPr>
          <w:rFonts w:ascii="Arial" w:hAnsi="Arial" w:cs="Arial"/>
          <w:sz w:val="24"/>
          <w:szCs w:val="24"/>
        </w:rPr>
        <w:t>Michaelides</w:t>
      </w:r>
      <w:proofErr w:type="spellEnd"/>
      <w:r w:rsidRPr="00932C86">
        <w:rPr>
          <w:rFonts w:ascii="Arial" w:hAnsi="Arial" w:cs="Arial"/>
          <w:sz w:val="24"/>
          <w:szCs w:val="24"/>
        </w:rPr>
        <w:t xml:space="preserve"> (2017) the shared values, behaviour, beliefs, and traditions in an organisation are known as corporate culture. This includes a positive work environment, emphasis on customer service, focus on collaboration and productivity, and different ethical practices (</w:t>
      </w:r>
      <w:proofErr w:type="spellStart"/>
      <w:r w:rsidRPr="00932C86">
        <w:rPr>
          <w:rFonts w:ascii="Arial" w:hAnsi="Arial" w:cs="Arial"/>
          <w:sz w:val="24"/>
          <w:szCs w:val="24"/>
        </w:rPr>
        <w:t>Pizam</w:t>
      </w:r>
      <w:proofErr w:type="spellEnd"/>
      <w:r w:rsidRPr="00932C86">
        <w:rPr>
          <w:rFonts w:ascii="Arial" w:hAnsi="Arial" w:cs="Arial"/>
          <w:sz w:val="24"/>
          <w:szCs w:val="24"/>
        </w:rPr>
        <w:t xml:space="preserve">, 2020). Service culture is different from corporate culture as the employees are majorly focused on offering excellent services while corporate culture entails how the members of the organisation act, think, and understand the world around them (Radojevic et al, 2019). With a service culture, the customers receive more personalised services thus receiving more value for their money. </w:t>
      </w:r>
    </w:p>
    <w:p w14:paraId="5ED8C2D4" w14:textId="77777777" w:rsidR="00BB6696" w:rsidRPr="00932C86" w:rsidRDefault="00BB6696" w:rsidP="00932C86">
      <w:pPr>
        <w:pStyle w:val="Heading2"/>
        <w:spacing w:line="360" w:lineRule="auto"/>
        <w:jc w:val="center"/>
        <w:rPr>
          <w:rFonts w:ascii="Arial" w:hAnsi="Arial" w:cs="Arial"/>
          <w:b/>
          <w:color w:val="auto"/>
          <w:sz w:val="24"/>
          <w:szCs w:val="24"/>
        </w:rPr>
      </w:pPr>
      <w:bookmarkStart w:id="10" w:name="_Toc137480273"/>
      <w:r w:rsidRPr="00932C86">
        <w:rPr>
          <w:rFonts w:ascii="Arial" w:hAnsi="Arial" w:cs="Arial"/>
          <w:b/>
          <w:color w:val="auto"/>
          <w:sz w:val="24"/>
          <w:szCs w:val="24"/>
        </w:rPr>
        <w:t>Importance of service culture in the hotel industry</w:t>
      </w:r>
      <w:bookmarkEnd w:id="10"/>
    </w:p>
    <w:p w14:paraId="3CB73853"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In the hotel industry, service culture sets the desired organisation attitude for successful operations. The staff gets to understand the right tone needed for the business operations such as the correct action and language to use with the customers (Kao et al, 2016). Further, customer orientation becomes the guiding principle for the interactions between the organisation staff and the guests at large. The organisation further receives positive recognition and reputation through the developed customer perception of the organisation being more friendly and helpful (</w:t>
      </w:r>
      <w:proofErr w:type="spellStart"/>
      <w:r w:rsidRPr="00932C86">
        <w:rPr>
          <w:rFonts w:ascii="Arial" w:hAnsi="Arial" w:cs="Arial"/>
          <w:sz w:val="24"/>
          <w:szCs w:val="24"/>
        </w:rPr>
        <w:t>Pizam</w:t>
      </w:r>
      <w:proofErr w:type="spellEnd"/>
      <w:r w:rsidRPr="00932C86">
        <w:rPr>
          <w:rFonts w:ascii="Arial" w:hAnsi="Arial" w:cs="Arial"/>
          <w:sz w:val="24"/>
          <w:szCs w:val="24"/>
        </w:rPr>
        <w:t xml:space="preserve">, 2020). The market position of the hospitality player is greatly boosted by the customers making more referrals thus increasing the business performance. </w:t>
      </w:r>
    </w:p>
    <w:p w14:paraId="5BF8A4EA" w14:textId="77777777" w:rsidR="00BB6696" w:rsidRPr="00932C86" w:rsidRDefault="00BB6696" w:rsidP="00932C86">
      <w:pPr>
        <w:pStyle w:val="Heading1"/>
        <w:spacing w:line="360" w:lineRule="auto"/>
        <w:jc w:val="center"/>
        <w:rPr>
          <w:rFonts w:ascii="Arial" w:hAnsi="Arial" w:cs="Arial"/>
          <w:b/>
          <w:color w:val="auto"/>
          <w:sz w:val="24"/>
          <w:szCs w:val="24"/>
        </w:rPr>
      </w:pPr>
      <w:bookmarkStart w:id="11" w:name="_Toc137480274"/>
      <w:r w:rsidRPr="00932C86">
        <w:rPr>
          <w:rFonts w:ascii="Arial" w:hAnsi="Arial" w:cs="Arial"/>
          <w:b/>
          <w:color w:val="auto"/>
          <w:sz w:val="24"/>
          <w:szCs w:val="24"/>
        </w:rPr>
        <w:t>Recommendation</w:t>
      </w:r>
      <w:r w:rsidR="00234D9F" w:rsidRPr="00932C86">
        <w:rPr>
          <w:rFonts w:ascii="Arial" w:hAnsi="Arial" w:cs="Arial"/>
          <w:b/>
          <w:color w:val="auto"/>
          <w:sz w:val="24"/>
          <w:szCs w:val="24"/>
        </w:rPr>
        <w:t xml:space="preserve"> on market trends</w:t>
      </w:r>
      <w:bookmarkEnd w:id="11"/>
    </w:p>
    <w:p w14:paraId="6CDB79E6"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 xml:space="preserve">Market trends are a significant guiding factor for an organisation on the different customer needs and preferences. This makes the market trends important for successful business operations. An organisation can adopt the use of technology in the understanding of the different market trends. This is through different ways such as social media surveys and the use of search engines to determine the current customer preferences in the competitive market (Kao et al, 2016). An organisation can further be involved in the different occurrences in the sector through regularly reading the different blogs and publications on the changes in the hospitality industry. However, an obstacle faced by </w:t>
      </w:r>
      <w:r w:rsidRPr="00932C86">
        <w:rPr>
          <w:rFonts w:ascii="Arial" w:hAnsi="Arial" w:cs="Arial"/>
          <w:sz w:val="24"/>
          <w:szCs w:val="24"/>
        </w:rPr>
        <w:lastRenderedPageBreak/>
        <w:t xml:space="preserve">certain businesses is the constant changes in customer needs and preferences. This results in the business using more resources to innovate and create the most suitable product for the competitive market. </w:t>
      </w:r>
    </w:p>
    <w:p w14:paraId="3AE0650A" w14:textId="77777777" w:rsidR="00BB6696" w:rsidRPr="00932C86" w:rsidRDefault="00BB6696" w:rsidP="00932C86">
      <w:pPr>
        <w:pStyle w:val="Heading1"/>
        <w:spacing w:line="360" w:lineRule="auto"/>
        <w:jc w:val="center"/>
        <w:rPr>
          <w:rFonts w:ascii="Arial" w:hAnsi="Arial" w:cs="Arial"/>
          <w:b/>
          <w:color w:val="auto"/>
          <w:sz w:val="24"/>
          <w:szCs w:val="24"/>
        </w:rPr>
      </w:pPr>
      <w:bookmarkStart w:id="12" w:name="_Toc137480275"/>
      <w:r w:rsidRPr="00932C86">
        <w:rPr>
          <w:rFonts w:ascii="Arial" w:hAnsi="Arial" w:cs="Arial"/>
          <w:b/>
          <w:color w:val="auto"/>
          <w:sz w:val="24"/>
          <w:szCs w:val="24"/>
        </w:rPr>
        <w:t>Conclusion</w:t>
      </w:r>
      <w:bookmarkEnd w:id="12"/>
    </w:p>
    <w:p w14:paraId="4D910D78" w14:textId="77777777" w:rsidR="00BB6696" w:rsidRPr="00932C86" w:rsidRDefault="00BB6696" w:rsidP="00932C86">
      <w:pPr>
        <w:spacing w:line="360" w:lineRule="auto"/>
        <w:jc w:val="both"/>
        <w:rPr>
          <w:rFonts w:ascii="Arial" w:hAnsi="Arial" w:cs="Arial"/>
          <w:sz w:val="24"/>
          <w:szCs w:val="24"/>
        </w:rPr>
      </w:pPr>
      <w:r w:rsidRPr="00932C86">
        <w:rPr>
          <w:rFonts w:ascii="Arial" w:hAnsi="Arial" w:cs="Arial"/>
          <w:sz w:val="24"/>
          <w:szCs w:val="24"/>
        </w:rPr>
        <w:t xml:space="preserve">The hotel industry is dynamic and highly competitive with different organisations striving to build and develop their brand image. The set standards by a hotel help a customer in understanding the different services offered in the business to see if they meet their preferences. The rand reputation can also be improved through real-time engagement with the customers to understand the different views and opinions held by the consumers. A positive brand reputation is significant in the maintenance and attraction of a wider customer base. Customers get to enjoy personalised services through the service culture where the employees are more committed to offering the customers outstanding experiences. </w:t>
      </w:r>
    </w:p>
    <w:p w14:paraId="50BE9075" w14:textId="77777777" w:rsidR="00BF00EF" w:rsidRPr="00932C86" w:rsidRDefault="00BF00EF" w:rsidP="00932C86">
      <w:pPr>
        <w:spacing w:line="360" w:lineRule="auto"/>
        <w:jc w:val="both"/>
        <w:rPr>
          <w:rFonts w:ascii="Arial" w:hAnsi="Arial" w:cs="Arial"/>
          <w:sz w:val="24"/>
          <w:szCs w:val="24"/>
        </w:rPr>
      </w:pPr>
    </w:p>
    <w:p w14:paraId="39B8A681" w14:textId="77777777" w:rsidR="00234D9F" w:rsidRPr="00932C86" w:rsidRDefault="00234D9F" w:rsidP="00932C86">
      <w:pPr>
        <w:spacing w:line="360" w:lineRule="auto"/>
        <w:jc w:val="both"/>
        <w:rPr>
          <w:rFonts w:ascii="Arial" w:hAnsi="Arial" w:cs="Arial"/>
          <w:sz w:val="24"/>
          <w:szCs w:val="24"/>
        </w:rPr>
      </w:pPr>
    </w:p>
    <w:p w14:paraId="7BD88012" w14:textId="77777777" w:rsidR="00234D9F" w:rsidRPr="00932C86" w:rsidRDefault="00234D9F" w:rsidP="00932C86">
      <w:pPr>
        <w:spacing w:line="360" w:lineRule="auto"/>
        <w:jc w:val="both"/>
        <w:rPr>
          <w:rFonts w:ascii="Arial" w:hAnsi="Arial" w:cs="Arial"/>
          <w:sz w:val="24"/>
          <w:szCs w:val="24"/>
        </w:rPr>
      </w:pPr>
    </w:p>
    <w:p w14:paraId="3BB6313E" w14:textId="77777777" w:rsidR="00234D9F" w:rsidRPr="00932C86" w:rsidRDefault="00234D9F" w:rsidP="00932C86">
      <w:pPr>
        <w:spacing w:line="360" w:lineRule="auto"/>
        <w:jc w:val="both"/>
        <w:rPr>
          <w:rFonts w:ascii="Arial" w:hAnsi="Arial" w:cs="Arial"/>
          <w:sz w:val="24"/>
          <w:szCs w:val="24"/>
        </w:rPr>
      </w:pPr>
    </w:p>
    <w:p w14:paraId="578BF75B" w14:textId="77777777" w:rsidR="00234D9F" w:rsidRPr="00932C86" w:rsidRDefault="00234D9F" w:rsidP="00932C86">
      <w:pPr>
        <w:spacing w:line="360" w:lineRule="auto"/>
        <w:jc w:val="both"/>
        <w:rPr>
          <w:rFonts w:ascii="Arial" w:hAnsi="Arial" w:cs="Arial"/>
          <w:sz w:val="24"/>
          <w:szCs w:val="24"/>
        </w:rPr>
      </w:pPr>
    </w:p>
    <w:p w14:paraId="2F9D441D" w14:textId="77777777" w:rsidR="00234D9F" w:rsidRPr="00932C86" w:rsidRDefault="00234D9F" w:rsidP="00932C86">
      <w:pPr>
        <w:spacing w:line="360" w:lineRule="auto"/>
        <w:jc w:val="both"/>
        <w:rPr>
          <w:rFonts w:ascii="Arial" w:hAnsi="Arial" w:cs="Arial"/>
          <w:sz w:val="24"/>
          <w:szCs w:val="24"/>
        </w:rPr>
      </w:pPr>
    </w:p>
    <w:p w14:paraId="3F4ACF26" w14:textId="77777777" w:rsidR="00234D9F" w:rsidRPr="00932C86" w:rsidRDefault="00234D9F" w:rsidP="00932C86">
      <w:pPr>
        <w:spacing w:line="360" w:lineRule="auto"/>
        <w:jc w:val="both"/>
        <w:rPr>
          <w:rFonts w:ascii="Arial" w:hAnsi="Arial" w:cs="Arial"/>
          <w:sz w:val="24"/>
          <w:szCs w:val="24"/>
        </w:rPr>
      </w:pPr>
    </w:p>
    <w:p w14:paraId="33F9AAA4" w14:textId="77777777" w:rsidR="00234D9F" w:rsidRPr="00932C86" w:rsidRDefault="00234D9F" w:rsidP="00932C86">
      <w:pPr>
        <w:spacing w:line="360" w:lineRule="auto"/>
        <w:jc w:val="both"/>
        <w:rPr>
          <w:rFonts w:ascii="Arial" w:hAnsi="Arial" w:cs="Arial"/>
          <w:sz w:val="24"/>
          <w:szCs w:val="24"/>
        </w:rPr>
      </w:pPr>
    </w:p>
    <w:p w14:paraId="28B4B1AD" w14:textId="7079006E" w:rsidR="00234D9F" w:rsidRDefault="00234D9F" w:rsidP="00932C86">
      <w:pPr>
        <w:spacing w:line="360" w:lineRule="auto"/>
        <w:jc w:val="both"/>
        <w:rPr>
          <w:rFonts w:ascii="Arial" w:hAnsi="Arial" w:cs="Arial"/>
          <w:sz w:val="24"/>
          <w:szCs w:val="24"/>
        </w:rPr>
      </w:pPr>
    </w:p>
    <w:p w14:paraId="6D1268AE" w14:textId="7646CAA0" w:rsidR="00932C86" w:rsidRDefault="00932C86" w:rsidP="00932C86">
      <w:pPr>
        <w:spacing w:line="360" w:lineRule="auto"/>
        <w:jc w:val="both"/>
        <w:rPr>
          <w:rFonts w:ascii="Arial" w:hAnsi="Arial" w:cs="Arial"/>
          <w:sz w:val="24"/>
          <w:szCs w:val="24"/>
        </w:rPr>
      </w:pPr>
    </w:p>
    <w:p w14:paraId="14D8603A" w14:textId="4BF04D89" w:rsidR="00932C86" w:rsidRDefault="00932C86" w:rsidP="00932C86">
      <w:pPr>
        <w:spacing w:line="360" w:lineRule="auto"/>
        <w:jc w:val="both"/>
        <w:rPr>
          <w:rFonts w:ascii="Arial" w:hAnsi="Arial" w:cs="Arial"/>
          <w:sz w:val="24"/>
          <w:szCs w:val="24"/>
        </w:rPr>
      </w:pPr>
    </w:p>
    <w:p w14:paraId="5CDB7103" w14:textId="77777777" w:rsidR="00932C86" w:rsidRPr="00932C86" w:rsidRDefault="00932C86" w:rsidP="00932C86">
      <w:pPr>
        <w:spacing w:line="360" w:lineRule="auto"/>
        <w:jc w:val="both"/>
        <w:rPr>
          <w:rFonts w:ascii="Arial" w:hAnsi="Arial" w:cs="Arial"/>
          <w:sz w:val="24"/>
          <w:szCs w:val="24"/>
        </w:rPr>
      </w:pPr>
    </w:p>
    <w:p w14:paraId="37110D8B" w14:textId="77777777" w:rsidR="00234D9F" w:rsidRPr="00932C86" w:rsidRDefault="00234D9F" w:rsidP="00932C86">
      <w:pPr>
        <w:spacing w:line="360" w:lineRule="auto"/>
        <w:jc w:val="both"/>
        <w:rPr>
          <w:rFonts w:ascii="Arial" w:hAnsi="Arial" w:cs="Arial"/>
          <w:sz w:val="24"/>
          <w:szCs w:val="24"/>
        </w:rPr>
      </w:pPr>
    </w:p>
    <w:p w14:paraId="24416337" w14:textId="77777777" w:rsidR="00234D9F" w:rsidRPr="00932C86" w:rsidRDefault="00234D9F" w:rsidP="00932C86">
      <w:pPr>
        <w:pStyle w:val="Heading1"/>
        <w:spacing w:line="360" w:lineRule="auto"/>
        <w:jc w:val="center"/>
        <w:rPr>
          <w:rFonts w:ascii="Arial" w:hAnsi="Arial" w:cs="Arial"/>
          <w:b/>
          <w:color w:val="auto"/>
          <w:sz w:val="24"/>
          <w:szCs w:val="24"/>
        </w:rPr>
      </w:pPr>
      <w:bookmarkStart w:id="13" w:name="_Toc137480276"/>
      <w:r w:rsidRPr="00932C86">
        <w:rPr>
          <w:rFonts w:ascii="Arial" w:hAnsi="Arial" w:cs="Arial"/>
          <w:b/>
          <w:color w:val="auto"/>
          <w:sz w:val="24"/>
          <w:szCs w:val="24"/>
        </w:rPr>
        <w:lastRenderedPageBreak/>
        <w:t>References</w:t>
      </w:r>
      <w:bookmarkEnd w:id="13"/>
    </w:p>
    <w:p w14:paraId="7B880706"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r w:rsidRPr="00932C86">
        <w:rPr>
          <w:rFonts w:ascii="Arial" w:hAnsi="Arial" w:cs="Arial"/>
          <w:sz w:val="24"/>
          <w:szCs w:val="24"/>
          <w:shd w:val="clear" w:color="auto" w:fill="FFFFFF"/>
        </w:rPr>
        <w:t xml:space="preserve">Arani, M.S. and </w:t>
      </w:r>
      <w:proofErr w:type="spellStart"/>
      <w:r w:rsidRPr="00932C86">
        <w:rPr>
          <w:rFonts w:ascii="Arial" w:hAnsi="Arial" w:cs="Arial"/>
          <w:sz w:val="24"/>
          <w:szCs w:val="24"/>
          <w:shd w:val="clear" w:color="auto" w:fill="FFFFFF"/>
        </w:rPr>
        <w:t>Shafiizadeh</w:t>
      </w:r>
      <w:proofErr w:type="spellEnd"/>
      <w:r w:rsidRPr="00932C86">
        <w:rPr>
          <w:rFonts w:ascii="Arial" w:hAnsi="Arial" w:cs="Arial"/>
          <w:sz w:val="24"/>
          <w:szCs w:val="24"/>
          <w:shd w:val="clear" w:color="auto" w:fill="FFFFFF"/>
        </w:rPr>
        <w:t xml:space="preserve">, H. (2019). Investigation of brand familiarity and brand recognition and their relationship with loyalty, repurchase intention, and brand recommendation with mediating role of brand reputation (Case Study: </w:t>
      </w:r>
      <w:proofErr w:type="spellStart"/>
      <w:r w:rsidRPr="00932C86">
        <w:rPr>
          <w:rFonts w:ascii="Arial" w:hAnsi="Arial" w:cs="Arial"/>
          <w:sz w:val="24"/>
          <w:szCs w:val="24"/>
          <w:shd w:val="clear" w:color="auto" w:fill="FFFFFF"/>
        </w:rPr>
        <w:t>Esteghlal</w:t>
      </w:r>
      <w:proofErr w:type="spellEnd"/>
      <w:r w:rsidRPr="00932C86">
        <w:rPr>
          <w:rFonts w:ascii="Arial" w:hAnsi="Arial" w:cs="Arial"/>
          <w:sz w:val="24"/>
          <w:szCs w:val="24"/>
          <w:shd w:val="clear" w:color="auto" w:fill="FFFFFF"/>
        </w:rPr>
        <w:t xml:space="preserve"> Hotel). </w:t>
      </w:r>
      <w:proofErr w:type="spellStart"/>
      <w:r w:rsidRPr="00932C86">
        <w:rPr>
          <w:rFonts w:ascii="Arial" w:hAnsi="Arial" w:cs="Arial"/>
          <w:i/>
          <w:iCs/>
          <w:sz w:val="24"/>
          <w:szCs w:val="24"/>
          <w:shd w:val="clear" w:color="auto" w:fill="FFFFFF"/>
        </w:rPr>
        <w:t>Revista</w:t>
      </w:r>
      <w:proofErr w:type="spellEnd"/>
      <w:r w:rsidRPr="00932C86">
        <w:rPr>
          <w:rFonts w:ascii="Arial" w:hAnsi="Arial" w:cs="Arial"/>
          <w:i/>
          <w:iCs/>
          <w:sz w:val="24"/>
          <w:szCs w:val="24"/>
          <w:shd w:val="clear" w:color="auto" w:fill="FFFFFF"/>
        </w:rPr>
        <w:t xml:space="preserve"> </w:t>
      </w:r>
      <w:proofErr w:type="spellStart"/>
      <w:r w:rsidRPr="00932C86">
        <w:rPr>
          <w:rFonts w:ascii="Arial" w:hAnsi="Arial" w:cs="Arial"/>
          <w:i/>
          <w:iCs/>
          <w:sz w:val="24"/>
          <w:szCs w:val="24"/>
          <w:shd w:val="clear" w:color="auto" w:fill="FFFFFF"/>
        </w:rPr>
        <w:t>Gestão</w:t>
      </w:r>
      <w:proofErr w:type="spellEnd"/>
      <w:r w:rsidRPr="00932C86">
        <w:rPr>
          <w:rFonts w:ascii="Arial" w:hAnsi="Arial" w:cs="Arial"/>
          <w:i/>
          <w:iCs/>
          <w:sz w:val="24"/>
          <w:szCs w:val="24"/>
          <w:shd w:val="clear" w:color="auto" w:fill="FFFFFF"/>
        </w:rPr>
        <w:t xml:space="preserve"> &amp; </w:t>
      </w:r>
      <w:proofErr w:type="spellStart"/>
      <w:r w:rsidRPr="00932C86">
        <w:rPr>
          <w:rFonts w:ascii="Arial" w:hAnsi="Arial" w:cs="Arial"/>
          <w:i/>
          <w:iCs/>
          <w:sz w:val="24"/>
          <w:szCs w:val="24"/>
          <w:shd w:val="clear" w:color="auto" w:fill="FFFFFF"/>
        </w:rPr>
        <w:t>Tecnologia</w:t>
      </w:r>
      <w:proofErr w:type="spellEnd"/>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19</w:t>
      </w:r>
      <w:r w:rsidRPr="00932C86">
        <w:rPr>
          <w:rFonts w:ascii="Arial" w:hAnsi="Arial" w:cs="Arial"/>
          <w:sz w:val="24"/>
          <w:szCs w:val="24"/>
          <w:shd w:val="clear" w:color="auto" w:fill="FFFFFF"/>
        </w:rPr>
        <w:t>(5), pp.7-29.</w:t>
      </w:r>
    </w:p>
    <w:p w14:paraId="2C826D6A"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bookmarkStart w:id="14" w:name="_Hlk137477954"/>
      <w:r w:rsidRPr="00932C86">
        <w:rPr>
          <w:rFonts w:ascii="Arial" w:hAnsi="Arial" w:cs="Arial"/>
          <w:sz w:val="24"/>
          <w:szCs w:val="24"/>
          <w:shd w:val="clear" w:color="auto" w:fill="FFFFFF"/>
        </w:rPr>
        <w:t>Chun Wang</w:t>
      </w:r>
      <w:bookmarkEnd w:id="14"/>
      <w:r w:rsidRPr="00932C86">
        <w:rPr>
          <w:rFonts w:ascii="Arial" w:hAnsi="Arial" w:cs="Arial"/>
          <w:sz w:val="24"/>
          <w:szCs w:val="24"/>
          <w:shd w:val="clear" w:color="auto" w:fill="FFFFFF"/>
        </w:rPr>
        <w:t>, J., Wang, Y.C. and Tai, Y.F. (2016). Systematic review of the elements and service standards of delightful service. </w:t>
      </w:r>
      <w:r w:rsidRPr="00932C86">
        <w:rPr>
          <w:rFonts w:ascii="Arial" w:hAnsi="Arial" w:cs="Arial"/>
          <w:i/>
          <w:iCs/>
          <w:sz w:val="24"/>
          <w:szCs w:val="24"/>
          <w:shd w:val="clear" w:color="auto" w:fill="FFFFFF"/>
        </w:rPr>
        <w:t>International Journal of Contemporary Hospitality Management</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28</w:t>
      </w:r>
      <w:r w:rsidRPr="00932C86">
        <w:rPr>
          <w:rFonts w:ascii="Arial" w:hAnsi="Arial" w:cs="Arial"/>
          <w:sz w:val="24"/>
          <w:szCs w:val="24"/>
          <w:shd w:val="clear" w:color="auto" w:fill="FFFFFF"/>
        </w:rPr>
        <w:t>(7), pp.1310-1337.</w:t>
      </w:r>
    </w:p>
    <w:p w14:paraId="22AC3548"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proofErr w:type="spellStart"/>
      <w:r w:rsidRPr="00932C86">
        <w:rPr>
          <w:rFonts w:ascii="Arial" w:hAnsi="Arial" w:cs="Arial"/>
          <w:sz w:val="24"/>
          <w:szCs w:val="24"/>
          <w:shd w:val="clear" w:color="auto" w:fill="FFFFFF"/>
        </w:rPr>
        <w:t>Foroudi</w:t>
      </w:r>
      <w:proofErr w:type="spellEnd"/>
      <w:r w:rsidRPr="00932C86">
        <w:rPr>
          <w:rFonts w:ascii="Arial" w:hAnsi="Arial" w:cs="Arial"/>
          <w:sz w:val="24"/>
          <w:szCs w:val="24"/>
          <w:shd w:val="clear" w:color="auto" w:fill="FFFFFF"/>
        </w:rPr>
        <w:t>, P. (2019). Influence of brand signature, brand awareness, brand attitude, brand reputation on hotel industry’s brand performance. </w:t>
      </w:r>
      <w:r w:rsidRPr="00932C86">
        <w:rPr>
          <w:rFonts w:ascii="Arial" w:hAnsi="Arial" w:cs="Arial"/>
          <w:i/>
          <w:iCs/>
          <w:sz w:val="24"/>
          <w:szCs w:val="24"/>
          <w:shd w:val="clear" w:color="auto" w:fill="FFFFFF"/>
        </w:rPr>
        <w:t>International journal of hospitality management</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76</w:t>
      </w:r>
      <w:r w:rsidRPr="00932C86">
        <w:rPr>
          <w:rFonts w:ascii="Arial" w:hAnsi="Arial" w:cs="Arial"/>
          <w:sz w:val="24"/>
          <w:szCs w:val="24"/>
          <w:shd w:val="clear" w:color="auto" w:fill="FFFFFF"/>
        </w:rPr>
        <w:t>, pp.271-285.</w:t>
      </w:r>
    </w:p>
    <w:p w14:paraId="4384C05B"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proofErr w:type="spellStart"/>
      <w:r w:rsidRPr="00932C86">
        <w:rPr>
          <w:rFonts w:ascii="Arial" w:hAnsi="Arial" w:cs="Arial"/>
          <w:sz w:val="24"/>
          <w:szCs w:val="24"/>
          <w:shd w:val="clear" w:color="auto" w:fill="FFFFFF"/>
        </w:rPr>
        <w:t>Horng</w:t>
      </w:r>
      <w:proofErr w:type="spellEnd"/>
      <w:r w:rsidRPr="00932C86">
        <w:rPr>
          <w:rFonts w:ascii="Arial" w:hAnsi="Arial" w:cs="Arial"/>
          <w:sz w:val="24"/>
          <w:szCs w:val="24"/>
          <w:shd w:val="clear" w:color="auto" w:fill="FFFFFF"/>
        </w:rPr>
        <w:t>, J.S., Liu, C.H.S., Chou, S.F., Tsai, C.Y. and Hu, D.C. (2018). Developing a sustainable service innovation framework for the hospitality industry. </w:t>
      </w:r>
      <w:r w:rsidRPr="00932C86">
        <w:rPr>
          <w:rFonts w:ascii="Arial" w:hAnsi="Arial" w:cs="Arial"/>
          <w:i/>
          <w:iCs/>
          <w:sz w:val="24"/>
          <w:szCs w:val="24"/>
          <w:shd w:val="clear" w:color="auto" w:fill="FFFFFF"/>
        </w:rPr>
        <w:t>International Journal of Contemporary Hospitality Management</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30</w:t>
      </w:r>
      <w:r w:rsidRPr="00932C86">
        <w:rPr>
          <w:rFonts w:ascii="Arial" w:hAnsi="Arial" w:cs="Arial"/>
          <w:sz w:val="24"/>
          <w:szCs w:val="24"/>
          <w:shd w:val="clear" w:color="auto" w:fill="FFFFFF"/>
        </w:rPr>
        <w:t>(1), pp.455-474.</w:t>
      </w:r>
    </w:p>
    <w:p w14:paraId="56D43B8C"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proofErr w:type="spellStart"/>
      <w:r w:rsidRPr="00932C86">
        <w:rPr>
          <w:rFonts w:ascii="Arial" w:hAnsi="Arial" w:cs="Arial"/>
          <w:sz w:val="24"/>
          <w:szCs w:val="24"/>
          <w:shd w:val="clear" w:color="auto" w:fill="FFFFFF"/>
        </w:rPr>
        <w:t>Ionel</w:t>
      </w:r>
      <w:proofErr w:type="spellEnd"/>
      <w:r w:rsidRPr="00932C86">
        <w:rPr>
          <w:rFonts w:ascii="Arial" w:hAnsi="Arial" w:cs="Arial"/>
          <w:sz w:val="24"/>
          <w:szCs w:val="24"/>
          <w:shd w:val="clear" w:color="auto" w:fill="FFFFFF"/>
        </w:rPr>
        <w:t>, M. (2016). Hospitality industry. </w:t>
      </w:r>
      <w:proofErr w:type="spellStart"/>
      <w:r w:rsidRPr="00932C86">
        <w:rPr>
          <w:rFonts w:ascii="Arial" w:hAnsi="Arial" w:cs="Arial"/>
          <w:i/>
          <w:iCs/>
          <w:sz w:val="24"/>
          <w:szCs w:val="24"/>
          <w:shd w:val="clear" w:color="auto" w:fill="FFFFFF"/>
        </w:rPr>
        <w:t>Ovidius</w:t>
      </w:r>
      <w:proofErr w:type="spellEnd"/>
      <w:r w:rsidRPr="00932C86">
        <w:rPr>
          <w:rFonts w:ascii="Arial" w:hAnsi="Arial" w:cs="Arial"/>
          <w:i/>
          <w:iCs/>
          <w:sz w:val="24"/>
          <w:szCs w:val="24"/>
          <w:shd w:val="clear" w:color="auto" w:fill="FFFFFF"/>
        </w:rPr>
        <w:t xml:space="preserve"> University Annals: Economic Sciences Series</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1</w:t>
      </w:r>
      <w:r w:rsidRPr="00932C86">
        <w:rPr>
          <w:rFonts w:ascii="Arial" w:hAnsi="Arial" w:cs="Arial"/>
          <w:sz w:val="24"/>
          <w:szCs w:val="24"/>
          <w:shd w:val="clear" w:color="auto" w:fill="FFFFFF"/>
        </w:rPr>
        <w:t>(1), pp.187-191.</w:t>
      </w:r>
    </w:p>
    <w:p w14:paraId="26FD578E"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r w:rsidRPr="00932C86">
        <w:rPr>
          <w:rFonts w:ascii="Arial" w:hAnsi="Arial" w:cs="Arial"/>
          <w:sz w:val="24"/>
          <w:szCs w:val="24"/>
          <w:shd w:val="clear" w:color="auto" w:fill="FFFFFF"/>
        </w:rPr>
        <w:t xml:space="preserve">Jung, N.Y. and </w:t>
      </w:r>
      <w:proofErr w:type="spellStart"/>
      <w:r w:rsidRPr="00932C86">
        <w:rPr>
          <w:rFonts w:ascii="Arial" w:hAnsi="Arial" w:cs="Arial"/>
          <w:sz w:val="24"/>
          <w:szCs w:val="24"/>
          <w:shd w:val="clear" w:color="auto" w:fill="FFFFFF"/>
        </w:rPr>
        <w:t>Seock</w:t>
      </w:r>
      <w:proofErr w:type="spellEnd"/>
      <w:r w:rsidRPr="00932C86">
        <w:rPr>
          <w:rFonts w:ascii="Arial" w:hAnsi="Arial" w:cs="Arial"/>
          <w:sz w:val="24"/>
          <w:szCs w:val="24"/>
          <w:shd w:val="clear" w:color="auto" w:fill="FFFFFF"/>
        </w:rPr>
        <w:t>, Y.K. (2016). The impact of corporate reputation on brand attitude and purchase intention. </w:t>
      </w:r>
      <w:r w:rsidRPr="00932C86">
        <w:rPr>
          <w:rFonts w:ascii="Arial" w:hAnsi="Arial" w:cs="Arial"/>
          <w:i/>
          <w:iCs/>
          <w:sz w:val="24"/>
          <w:szCs w:val="24"/>
          <w:shd w:val="clear" w:color="auto" w:fill="FFFFFF"/>
        </w:rPr>
        <w:t>Fashion and Textiles</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3</w:t>
      </w:r>
      <w:r w:rsidRPr="00932C86">
        <w:rPr>
          <w:rFonts w:ascii="Arial" w:hAnsi="Arial" w:cs="Arial"/>
          <w:sz w:val="24"/>
          <w:szCs w:val="24"/>
          <w:shd w:val="clear" w:color="auto" w:fill="FFFFFF"/>
        </w:rPr>
        <w:t>, pp.1-15.</w:t>
      </w:r>
    </w:p>
    <w:p w14:paraId="6014B96D"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r w:rsidRPr="00932C86">
        <w:rPr>
          <w:rFonts w:ascii="Arial" w:hAnsi="Arial" w:cs="Arial"/>
          <w:sz w:val="24"/>
          <w:szCs w:val="24"/>
          <w:shd w:val="clear" w:color="auto" w:fill="FFFFFF"/>
        </w:rPr>
        <w:t xml:space="preserve">Kao, C.Y., </w:t>
      </w:r>
      <w:proofErr w:type="spellStart"/>
      <w:r w:rsidRPr="00932C86">
        <w:rPr>
          <w:rFonts w:ascii="Arial" w:hAnsi="Arial" w:cs="Arial"/>
          <w:sz w:val="24"/>
          <w:szCs w:val="24"/>
          <w:shd w:val="clear" w:color="auto" w:fill="FFFFFF"/>
        </w:rPr>
        <w:t>Tsaur</w:t>
      </w:r>
      <w:proofErr w:type="spellEnd"/>
      <w:r w:rsidRPr="00932C86">
        <w:rPr>
          <w:rFonts w:ascii="Arial" w:hAnsi="Arial" w:cs="Arial"/>
          <w:sz w:val="24"/>
          <w:szCs w:val="24"/>
          <w:shd w:val="clear" w:color="auto" w:fill="FFFFFF"/>
        </w:rPr>
        <w:t>, S.H. and Wu, T.C.E. (2016). Organizational culture on customer delight in the hospitality industry. </w:t>
      </w:r>
      <w:r w:rsidRPr="00932C86">
        <w:rPr>
          <w:rFonts w:ascii="Arial" w:hAnsi="Arial" w:cs="Arial"/>
          <w:i/>
          <w:iCs/>
          <w:sz w:val="24"/>
          <w:szCs w:val="24"/>
          <w:shd w:val="clear" w:color="auto" w:fill="FFFFFF"/>
        </w:rPr>
        <w:t>International Journal of Hospitality Management</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56</w:t>
      </w:r>
      <w:r w:rsidRPr="00932C86">
        <w:rPr>
          <w:rFonts w:ascii="Arial" w:hAnsi="Arial" w:cs="Arial"/>
          <w:sz w:val="24"/>
          <w:szCs w:val="24"/>
          <w:shd w:val="clear" w:color="auto" w:fill="FFFFFF"/>
        </w:rPr>
        <w:t>, pp.98-108.</w:t>
      </w:r>
    </w:p>
    <w:p w14:paraId="161A7872"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proofErr w:type="spellStart"/>
      <w:r w:rsidRPr="00932C86">
        <w:rPr>
          <w:rFonts w:ascii="Arial" w:hAnsi="Arial" w:cs="Arial"/>
          <w:sz w:val="24"/>
          <w:szCs w:val="24"/>
          <w:shd w:val="clear" w:color="auto" w:fill="FFFFFF"/>
        </w:rPr>
        <w:t>Michaelides</w:t>
      </w:r>
      <w:proofErr w:type="spellEnd"/>
      <w:r w:rsidRPr="00932C86">
        <w:rPr>
          <w:rFonts w:ascii="Arial" w:hAnsi="Arial" w:cs="Arial"/>
          <w:sz w:val="24"/>
          <w:szCs w:val="24"/>
          <w:shd w:val="clear" w:color="auto" w:fill="FFFFFF"/>
        </w:rPr>
        <w:t>, R. (2017). Hospitality industry and the service culture in Europe. </w:t>
      </w:r>
      <w:r w:rsidRPr="00932C86">
        <w:rPr>
          <w:rFonts w:ascii="Arial" w:hAnsi="Arial" w:cs="Arial"/>
          <w:i/>
          <w:iCs/>
          <w:sz w:val="24"/>
          <w:szCs w:val="24"/>
          <w:shd w:val="clear" w:color="auto" w:fill="FFFFFF"/>
        </w:rPr>
        <w:t>Tourism and Travelling</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1</w:t>
      </w:r>
      <w:r w:rsidRPr="00932C86">
        <w:rPr>
          <w:rFonts w:ascii="Arial" w:hAnsi="Arial" w:cs="Arial"/>
          <w:sz w:val="24"/>
          <w:szCs w:val="24"/>
          <w:shd w:val="clear" w:color="auto" w:fill="FFFFFF"/>
        </w:rPr>
        <w:t>, pp.15-19.</w:t>
      </w:r>
    </w:p>
    <w:p w14:paraId="108B6BD5"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proofErr w:type="spellStart"/>
      <w:r w:rsidRPr="00932C86">
        <w:rPr>
          <w:rFonts w:ascii="Arial" w:hAnsi="Arial" w:cs="Arial"/>
          <w:sz w:val="24"/>
          <w:szCs w:val="24"/>
          <w:shd w:val="clear" w:color="auto" w:fill="FFFFFF"/>
        </w:rPr>
        <w:t>Pizam</w:t>
      </w:r>
      <w:proofErr w:type="spellEnd"/>
      <w:r w:rsidRPr="00932C86">
        <w:rPr>
          <w:rFonts w:ascii="Arial" w:hAnsi="Arial" w:cs="Arial"/>
          <w:sz w:val="24"/>
          <w:szCs w:val="24"/>
          <w:shd w:val="clear" w:color="auto" w:fill="FFFFFF"/>
        </w:rPr>
        <w:t>, A. (2020). Hospitality as an organizational culture. </w:t>
      </w:r>
      <w:r w:rsidRPr="00932C86">
        <w:rPr>
          <w:rFonts w:ascii="Arial" w:hAnsi="Arial" w:cs="Arial"/>
          <w:i/>
          <w:iCs/>
          <w:sz w:val="24"/>
          <w:szCs w:val="24"/>
          <w:shd w:val="clear" w:color="auto" w:fill="FFFFFF"/>
        </w:rPr>
        <w:t>Journal of Hospitality &amp; Tourism Research</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44</w:t>
      </w:r>
      <w:r w:rsidRPr="00932C86">
        <w:rPr>
          <w:rFonts w:ascii="Arial" w:hAnsi="Arial" w:cs="Arial"/>
          <w:sz w:val="24"/>
          <w:szCs w:val="24"/>
          <w:shd w:val="clear" w:color="auto" w:fill="FFFFFF"/>
        </w:rPr>
        <w:t>(3), pp.431-438.</w:t>
      </w:r>
    </w:p>
    <w:p w14:paraId="4FB4899E"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r w:rsidRPr="00932C86">
        <w:rPr>
          <w:rFonts w:ascii="Arial" w:hAnsi="Arial" w:cs="Arial"/>
          <w:sz w:val="24"/>
          <w:szCs w:val="24"/>
          <w:shd w:val="clear" w:color="auto" w:fill="FFFFFF"/>
        </w:rPr>
        <w:t xml:space="preserve">Radojevic, T., </w:t>
      </w:r>
      <w:proofErr w:type="spellStart"/>
      <w:r w:rsidRPr="00932C86">
        <w:rPr>
          <w:rFonts w:ascii="Arial" w:hAnsi="Arial" w:cs="Arial"/>
          <w:sz w:val="24"/>
          <w:szCs w:val="24"/>
          <w:shd w:val="clear" w:color="auto" w:fill="FFFFFF"/>
        </w:rPr>
        <w:t>Stanisic</w:t>
      </w:r>
      <w:proofErr w:type="spellEnd"/>
      <w:r w:rsidRPr="00932C86">
        <w:rPr>
          <w:rFonts w:ascii="Arial" w:hAnsi="Arial" w:cs="Arial"/>
          <w:sz w:val="24"/>
          <w:szCs w:val="24"/>
          <w:shd w:val="clear" w:color="auto" w:fill="FFFFFF"/>
        </w:rPr>
        <w:t xml:space="preserve">, N. and </w:t>
      </w:r>
      <w:proofErr w:type="spellStart"/>
      <w:r w:rsidRPr="00932C86">
        <w:rPr>
          <w:rFonts w:ascii="Arial" w:hAnsi="Arial" w:cs="Arial"/>
          <w:sz w:val="24"/>
          <w:szCs w:val="24"/>
          <w:shd w:val="clear" w:color="auto" w:fill="FFFFFF"/>
        </w:rPr>
        <w:t>Stanic</w:t>
      </w:r>
      <w:proofErr w:type="spellEnd"/>
      <w:r w:rsidRPr="00932C86">
        <w:rPr>
          <w:rFonts w:ascii="Arial" w:hAnsi="Arial" w:cs="Arial"/>
          <w:sz w:val="24"/>
          <w:szCs w:val="24"/>
          <w:shd w:val="clear" w:color="auto" w:fill="FFFFFF"/>
        </w:rPr>
        <w:t>, N. (2019). The culture of hospitality: From anecdote to evidence. </w:t>
      </w:r>
      <w:r w:rsidRPr="00932C86">
        <w:rPr>
          <w:rFonts w:ascii="Arial" w:hAnsi="Arial" w:cs="Arial"/>
          <w:i/>
          <w:iCs/>
          <w:sz w:val="24"/>
          <w:szCs w:val="24"/>
          <w:shd w:val="clear" w:color="auto" w:fill="FFFFFF"/>
        </w:rPr>
        <w:t>Annals of Tourism Research</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79</w:t>
      </w:r>
      <w:r w:rsidRPr="00932C86">
        <w:rPr>
          <w:rFonts w:ascii="Arial" w:hAnsi="Arial" w:cs="Arial"/>
          <w:sz w:val="24"/>
          <w:szCs w:val="24"/>
          <w:shd w:val="clear" w:color="auto" w:fill="FFFFFF"/>
        </w:rPr>
        <w:t>, p.102789.</w:t>
      </w:r>
    </w:p>
    <w:p w14:paraId="5C1057ED"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bookmarkStart w:id="15" w:name="_Hlk137477997"/>
      <w:proofErr w:type="spellStart"/>
      <w:r w:rsidRPr="00932C86">
        <w:rPr>
          <w:rFonts w:ascii="Arial" w:hAnsi="Arial" w:cs="Arial"/>
          <w:sz w:val="24"/>
          <w:szCs w:val="24"/>
          <w:shd w:val="clear" w:color="auto" w:fill="FFFFFF"/>
        </w:rPr>
        <w:lastRenderedPageBreak/>
        <w:t>Simpao</w:t>
      </w:r>
      <w:proofErr w:type="spellEnd"/>
      <w:r w:rsidRPr="00932C86">
        <w:rPr>
          <w:rFonts w:ascii="Arial" w:hAnsi="Arial" w:cs="Arial"/>
          <w:sz w:val="24"/>
          <w:szCs w:val="24"/>
          <w:shd w:val="clear" w:color="auto" w:fill="FFFFFF"/>
        </w:rPr>
        <w:t>, K.J.S. (2018</w:t>
      </w:r>
      <w:bookmarkEnd w:id="15"/>
      <w:r w:rsidRPr="00932C86">
        <w:rPr>
          <w:rFonts w:ascii="Arial" w:hAnsi="Arial" w:cs="Arial"/>
          <w:sz w:val="24"/>
          <w:szCs w:val="24"/>
          <w:shd w:val="clear" w:color="auto" w:fill="FFFFFF"/>
        </w:rPr>
        <w:t>). Labour productivity measurement and control standards for hotel. </w:t>
      </w:r>
      <w:r w:rsidRPr="00932C86">
        <w:rPr>
          <w:rFonts w:ascii="Arial" w:hAnsi="Arial" w:cs="Arial"/>
          <w:i/>
          <w:iCs/>
          <w:sz w:val="24"/>
          <w:szCs w:val="24"/>
          <w:shd w:val="clear" w:color="auto" w:fill="FFFFFF"/>
        </w:rPr>
        <w:t>Journal of Service Science Research</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10</w:t>
      </w:r>
      <w:r w:rsidRPr="00932C86">
        <w:rPr>
          <w:rFonts w:ascii="Arial" w:hAnsi="Arial" w:cs="Arial"/>
          <w:sz w:val="24"/>
          <w:szCs w:val="24"/>
          <w:shd w:val="clear" w:color="auto" w:fill="FFFFFF"/>
        </w:rPr>
        <w:t>, pp.25-76.</w:t>
      </w:r>
    </w:p>
    <w:p w14:paraId="7A09FDA7"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proofErr w:type="spellStart"/>
      <w:r w:rsidRPr="00932C86">
        <w:rPr>
          <w:rFonts w:ascii="Arial" w:hAnsi="Arial" w:cs="Arial"/>
          <w:sz w:val="24"/>
          <w:szCs w:val="24"/>
          <w:shd w:val="clear" w:color="auto" w:fill="FFFFFF"/>
        </w:rPr>
        <w:t>Soelton</w:t>
      </w:r>
      <w:proofErr w:type="spellEnd"/>
      <w:r w:rsidRPr="00932C86">
        <w:rPr>
          <w:rFonts w:ascii="Arial" w:hAnsi="Arial" w:cs="Arial"/>
          <w:sz w:val="24"/>
          <w:szCs w:val="24"/>
          <w:shd w:val="clear" w:color="auto" w:fill="FFFFFF"/>
        </w:rPr>
        <w:t>, M. (2018). How culture, training standard and discipline on the employee performance affect hotel management. </w:t>
      </w:r>
      <w:r w:rsidRPr="00932C86">
        <w:rPr>
          <w:rFonts w:ascii="Arial" w:hAnsi="Arial" w:cs="Arial"/>
          <w:i/>
          <w:iCs/>
          <w:sz w:val="24"/>
          <w:szCs w:val="24"/>
          <w:shd w:val="clear" w:color="auto" w:fill="FFFFFF"/>
        </w:rPr>
        <w:t>European Research Studies</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21</w:t>
      </w:r>
      <w:r w:rsidRPr="00932C86">
        <w:rPr>
          <w:rFonts w:ascii="Arial" w:hAnsi="Arial" w:cs="Arial"/>
          <w:sz w:val="24"/>
          <w:szCs w:val="24"/>
          <w:shd w:val="clear" w:color="auto" w:fill="FFFFFF"/>
        </w:rPr>
        <w:t>(4), pp.378-385.</w:t>
      </w:r>
    </w:p>
    <w:p w14:paraId="6C54F8B6" w14:textId="77777777" w:rsidR="00736358" w:rsidRPr="00932C86" w:rsidRDefault="00736358" w:rsidP="00932C86">
      <w:pPr>
        <w:spacing w:line="360" w:lineRule="auto"/>
        <w:ind w:left="720" w:hanging="720"/>
        <w:jc w:val="both"/>
        <w:rPr>
          <w:rFonts w:ascii="Arial" w:hAnsi="Arial" w:cs="Arial"/>
          <w:sz w:val="24"/>
          <w:szCs w:val="24"/>
        </w:rPr>
      </w:pPr>
      <w:bookmarkStart w:id="16" w:name="_Hlk137477932"/>
      <w:r w:rsidRPr="00932C86">
        <w:rPr>
          <w:rFonts w:ascii="Arial" w:hAnsi="Arial" w:cs="Arial"/>
          <w:sz w:val="24"/>
          <w:szCs w:val="24"/>
        </w:rPr>
        <w:t>Statista. (2023</w:t>
      </w:r>
      <w:bookmarkEnd w:id="16"/>
      <w:r w:rsidRPr="00932C86">
        <w:rPr>
          <w:rFonts w:ascii="Arial" w:hAnsi="Arial" w:cs="Arial"/>
          <w:sz w:val="24"/>
          <w:szCs w:val="24"/>
        </w:rPr>
        <w:t xml:space="preserve">). </w:t>
      </w:r>
      <w:r w:rsidRPr="00932C86">
        <w:rPr>
          <w:rFonts w:ascii="Arial" w:hAnsi="Arial" w:cs="Arial"/>
          <w:i/>
          <w:sz w:val="24"/>
          <w:szCs w:val="24"/>
        </w:rPr>
        <w:t>The hospitality sector in the UK</w:t>
      </w:r>
      <w:r w:rsidRPr="00932C86">
        <w:rPr>
          <w:rFonts w:ascii="Arial" w:hAnsi="Arial" w:cs="Arial"/>
          <w:sz w:val="24"/>
          <w:szCs w:val="24"/>
        </w:rPr>
        <w:t xml:space="preserve"> [Online] Available at </w:t>
      </w:r>
      <w:hyperlink r:id="rId8" w:history="1">
        <w:r w:rsidRPr="00932C86">
          <w:rPr>
            <w:rStyle w:val="Hyperlink"/>
            <w:rFonts w:ascii="Arial" w:hAnsi="Arial" w:cs="Arial"/>
            <w:sz w:val="24"/>
            <w:szCs w:val="24"/>
          </w:rPr>
          <w:t>https://www.mordorintelligence.com/industry-reports/hospitality-industry-in-the-united-kingdom</w:t>
        </w:r>
      </w:hyperlink>
      <w:r w:rsidRPr="00932C86">
        <w:rPr>
          <w:rFonts w:ascii="Arial" w:hAnsi="Arial" w:cs="Arial"/>
          <w:sz w:val="24"/>
          <w:szCs w:val="24"/>
        </w:rPr>
        <w:t xml:space="preserve"> [Accessed on 12th June 2023]</w:t>
      </w:r>
    </w:p>
    <w:p w14:paraId="12D64080"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proofErr w:type="spellStart"/>
      <w:r w:rsidRPr="00932C86">
        <w:rPr>
          <w:rFonts w:ascii="Arial" w:hAnsi="Arial" w:cs="Arial"/>
          <w:sz w:val="24"/>
          <w:szCs w:val="24"/>
          <w:shd w:val="clear" w:color="auto" w:fill="FFFFFF"/>
        </w:rPr>
        <w:t>Touni</w:t>
      </w:r>
      <w:proofErr w:type="spellEnd"/>
      <w:r w:rsidRPr="00932C86">
        <w:rPr>
          <w:rFonts w:ascii="Arial" w:hAnsi="Arial" w:cs="Arial"/>
          <w:sz w:val="24"/>
          <w:szCs w:val="24"/>
          <w:shd w:val="clear" w:color="auto" w:fill="FFFFFF"/>
        </w:rPr>
        <w:t xml:space="preserve">, R., Kim, W.G., </w:t>
      </w:r>
      <w:proofErr w:type="spellStart"/>
      <w:r w:rsidRPr="00932C86">
        <w:rPr>
          <w:rFonts w:ascii="Arial" w:hAnsi="Arial" w:cs="Arial"/>
          <w:sz w:val="24"/>
          <w:szCs w:val="24"/>
          <w:shd w:val="clear" w:color="auto" w:fill="FFFFFF"/>
        </w:rPr>
        <w:t>Haldorai</w:t>
      </w:r>
      <w:proofErr w:type="spellEnd"/>
      <w:r w:rsidRPr="00932C86">
        <w:rPr>
          <w:rFonts w:ascii="Arial" w:hAnsi="Arial" w:cs="Arial"/>
          <w:sz w:val="24"/>
          <w:szCs w:val="24"/>
          <w:shd w:val="clear" w:color="auto" w:fill="FFFFFF"/>
        </w:rPr>
        <w:t>, K. and Rady, A. (2022). Customer engagement and hotel booking intention: The mediating and moderating roles of customer-perceived value and brand reputation. </w:t>
      </w:r>
      <w:r w:rsidRPr="00932C86">
        <w:rPr>
          <w:rFonts w:ascii="Arial" w:hAnsi="Arial" w:cs="Arial"/>
          <w:i/>
          <w:iCs/>
          <w:sz w:val="24"/>
          <w:szCs w:val="24"/>
          <w:shd w:val="clear" w:color="auto" w:fill="FFFFFF"/>
        </w:rPr>
        <w:t>International Journal of Hospitality Management</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104</w:t>
      </w:r>
      <w:r w:rsidRPr="00932C86">
        <w:rPr>
          <w:rFonts w:ascii="Arial" w:hAnsi="Arial" w:cs="Arial"/>
          <w:sz w:val="24"/>
          <w:szCs w:val="24"/>
          <w:shd w:val="clear" w:color="auto" w:fill="FFFFFF"/>
        </w:rPr>
        <w:t>, p.103246.</w:t>
      </w:r>
    </w:p>
    <w:p w14:paraId="40753502" w14:textId="77777777" w:rsidR="00736358" w:rsidRPr="00932C86" w:rsidRDefault="00736358" w:rsidP="00932C86">
      <w:pPr>
        <w:spacing w:line="360" w:lineRule="auto"/>
        <w:ind w:left="720" w:hanging="720"/>
        <w:jc w:val="both"/>
        <w:rPr>
          <w:rFonts w:ascii="Arial" w:hAnsi="Arial" w:cs="Arial"/>
          <w:sz w:val="24"/>
          <w:szCs w:val="24"/>
          <w:shd w:val="clear" w:color="auto" w:fill="FFFFFF"/>
        </w:rPr>
      </w:pPr>
      <w:r w:rsidRPr="00932C86">
        <w:rPr>
          <w:rFonts w:ascii="Arial" w:hAnsi="Arial" w:cs="Arial"/>
          <w:sz w:val="24"/>
          <w:szCs w:val="24"/>
          <w:shd w:val="clear" w:color="auto" w:fill="FFFFFF"/>
        </w:rPr>
        <w:t>Yang, M., Luu, T.T. and Qian, D. (2022). Group diversity and employee service innovative behavior in the hospitality industry: a multilevel model. </w:t>
      </w:r>
      <w:r w:rsidRPr="00932C86">
        <w:rPr>
          <w:rFonts w:ascii="Arial" w:hAnsi="Arial" w:cs="Arial"/>
          <w:i/>
          <w:iCs/>
          <w:sz w:val="24"/>
          <w:szCs w:val="24"/>
          <w:shd w:val="clear" w:color="auto" w:fill="FFFFFF"/>
        </w:rPr>
        <w:t>International Journal of Contemporary Hospitality Management</w:t>
      </w:r>
      <w:r w:rsidRPr="00932C86">
        <w:rPr>
          <w:rFonts w:ascii="Arial" w:hAnsi="Arial" w:cs="Arial"/>
          <w:sz w:val="24"/>
          <w:szCs w:val="24"/>
          <w:shd w:val="clear" w:color="auto" w:fill="FFFFFF"/>
        </w:rPr>
        <w:t>, </w:t>
      </w:r>
      <w:r w:rsidRPr="00932C86">
        <w:rPr>
          <w:rFonts w:ascii="Arial" w:hAnsi="Arial" w:cs="Arial"/>
          <w:i/>
          <w:iCs/>
          <w:sz w:val="24"/>
          <w:szCs w:val="24"/>
          <w:shd w:val="clear" w:color="auto" w:fill="FFFFFF"/>
        </w:rPr>
        <w:t>34</w:t>
      </w:r>
      <w:r w:rsidRPr="00932C86">
        <w:rPr>
          <w:rFonts w:ascii="Arial" w:hAnsi="Arial" w:cs="Arial"/>
          <w:sz w:val="24"/>
          <w:szCs w:val="24"/>
          <w:shd w:val="clear" w:color="auto" w:fill="FFFFFF"/>
        </w:rPr>
        <w:t>(2), pp.808-835.</w:t>
      </w:r>
    </w:p>
    <w:p w14:paraId="6B7F64A4" w14:textId="77777777" w:rsidR="00234D9F" w:rsidRPr="00932C86" w:rsidRDefault="00234D9F" w:rsidP="00932C86">
      <w:pPr>
        <w:spacing w:line="360" w:lineRule="auto"/>
        <w:jc w:val="both"/>
        <w:rPr>
          <w:rFonts w:ascii="Arial" w:hAnsi="Arial" w:cs="Arial"/>
          <w:sz w:val="24"/>
          <w:szCs w:val="24"/>
        </w:rPr>
      </w:pPr>
    </w:p>
    <w:p w14:paraId="1144DC65" w14:textId="77777777" w:rsidR="00264AAB" w:rsidRPr="00932C86" w:rsidRDefault="00264AAB" w:rsidP="00932C86">
      <w:pPr>
        <w:spacing w:line="360" w:lineRule="auto"/>
        <w:jc w:val="both"/>
        <w:rPr>
          <w:rFonts w:ascii="Arial" w:hAnsi="Arial" w:cs="Arial"/>
          <w:sz w:val="24"/>
          <w:szCs w:val="24"/>
        </w:rPr>
      </w:pPr>
    </w:p>
    <w:p w14:paraId="19C7C910" w14:textId="77777777" w:rsidR="00264AAB" w:rsidRPr="00932C86" w:rsidRDefault="00264AAB" w:rsidP="00932C86">
      <w:pPr>
        <w:spacing w:line="360" w:lineRule="auto"/>
        <w:jc w:val="both"/>
        <w:rPr>
          <w:rFonts w:ascii="Arial" w:hAnsi="Arial" w:cs="Arial"/>
          <w:sz w:val="24"/>
          <w:szCs w:val="24"/>
        </w:rPr>
      </w:pPr>
    </w:p>
    <w:sectPr w:rsidR="00264AAB" w:rsidRPr="00932C8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A4CCB" w14:textId="77777777" w:rsidR="007D6629" w:rsidRDefault="007D6629" w:rsidP="00124835">
      <w:pPr>
        <w:spacing w:after="0" w:line="240" w:lineRule="auto"/>
      </w:pPr>
      <w:r>
        <w:separator/>
      </w:r>
    </w:p>
  </w:endnote>
  <w:endnote w:type="continuationSeparator" w:id="0">
    <w:p w14:paraId="2A53328D" w14:textId="77777777" w:rsidR="007D6629" w:rsidRDefault="007D6629" w:rsidP="00124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227332"/>
      <w:docPartObj>
        <w:docPartGallery w:val="Page Numbers (Bottom of Page)"/>
        <w:docPartUnique/>
      </w:docPartObj>
    </w:sdtPr>
    <w:sdtEndPr>
      <w:rPr>
        <w:rFonts w:ascii="Arial" w:hAnsi="Arial" w:cs="Arial"/>
        <w:noProof/>
        <w:sz w:val="24"/>
        <w:szCs w:val="24"/>
      </w:rPr>
    </w:sdtEndPr>
    <w:sdtContent>
      <w:p w14:paraId="287ED1F4" w14:textId="77777777" w:rsidR="00124835" w:rsidRPr="00000AAA" w:rsidRDefault="00124835" w:rsidP="00000AAA">
        <w:pPr>
          <w:pStyle w:val="Footer"/>
          <w:ind w:left="4680" w:firstLine="4680"/>
          <w:jc w:val="center"/>
          <w:rPr>
            <w:rFonts w:ascii="Arial" w:hAnsi="Arial" w:cs="Arial"/>
            <w:sz w:val="24"/>
            <w:szCs w:val="24"/>
          </w:rPr>
        </w:pPr>
        <w:r w:rsidRPr="00000AAA">
          <w:rPr>
            <w:rFonts w:ascii="Arial" w:hAnsi="Arial" w:cs="Arial"/>
            <w:sz w:val="24"/>
            <w:szCs w:val="24"/>
          </w:rPr>
          <w:fldChar w:fldCharType="begin"/>
        </w:r>
        <w:r w:rsidRPr="00000AAA">
          <w:rPr>
            <w:rFonts w:ascii="Arial" w:hAnsi="Arial" w:cs="Arial"/>
            <w:sz w:val="24"/>
            <w:szCs w:val="24"/>
          </w:rPr>
          <w:instrText xml:space="preserve"> PAGE   \* MERGEFORMAT </w:instrText>
        </w:r>
        <w:r w:rsidRPr="00000AAA">
          <w:rPr>
            <w:rFonts w:ascii="Arial" w:hAnsi="Arial" w:cs="Arial"/>
            <w:sz w:val="24"/>
            <w:szCs w:val="24"/>
          </w:rPr>
          <w:fldChar w:fldCharType="separate"/>
        </w:r>
        <w:r w:rsidRPr="00000AAA">
          <w:rPr>
            <w:rFonts w:ascii="Arial" w:hAnsi="Arial" w:cs="Arial"/>
            <w:noProof/>
            <w:sz w:val="24"/>
            <w:szCs w:val="24"/>
          </w:rPr>
          <w:t>2</w:t>
        </w:r>
        <w:r w:rsidRPr="00000AAA">
          <w:rPr>
            <w:rFonts w:ascii="Arial" w:hAnsi="Arial" w:cs="Arial"/>
            <w:noProof/>
            <w:sz w:val="24"/>
            <w:szCs w:val="24"/>
          </w:rPr>
          <w:fldChar w:fldCharType="end"/>
        </w:r>
      </w:p>
    </w:sdtContent>
  </w:sdt>
  <w:p w14:paraId="24493324" w14:textId="77777777" w:rsidR="00124835" w:rsidRDefault="001248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21743" w14:textId="77777777" w:rsidR="007D6629" w:rsidRDefault="007D6629" w:rsidP="00124835">
      <w:pPr>
        <w:spacing w:after="0" w:line="240" w:lineRule="auto"/>
      </w:pPr>
      <w:r>
        <w:separator/>
      </w:r>
    </w:p>
  </w:footnote>
  <w:footnote w:type="continuationSeparator" w:id="0">
    <w:p w14:paraId="73F0BD89" w14:textId="77777777" w:rsidR="007D6629" w:rsidRDefault="007D6629" w:rsidP="00124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82769" w14:textId="77777777" w:rsidR="00DE1469" w:rsidRPr="00000AAA" w:rsidRDefault="00DE1469">
    <w:pPr>
      <w:pStyle w:val="Header"/>
      <w:rPr>
        <w:rFonts w:ascii="Arial" w:hAnsi="Arial" w:cs="Arial"/>
        <w:sz w:val="24"/>
        <w:szCs w:val="24"/>
      </w:rPr>
    </w:pPr>
    <w:r>
      <w:tab/>
    </w:r>
    <w:r>
      <w:tab/>
    </w:r>
    <w:r w:rsidRPr="00000AAA">
      <w:rPr>
        <w:rFonts w:ascii="Arial" w:hAnsi="Arial" w:cs="Arial"/>
        <w:sz w:val="24"/>
        <w:szCs w:val="24"/>
      </w:rPr>
      <w:t>Hospitality and guest services</w:t>
    </w:r>
  </w:p>
  <w:p w14:paraId="29DCBC0A" w14:textId="77777777" w:rsidR="00124835" w:rsidRDefault="001248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66EBD"/>
    <w:multiLevelType w:val="multilevel"/>
    <w:tmpl w:val="2690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2033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C5C"/>
    <w:rsid w:val="00000AAA"/>
    <w:rsid w:val="00011FCE"/>
    <w:rsid w:val="000534A0"/>
    <w:rsid w:val="00086957"/>
    <w:rsid w:val="0009203E"/>
    <w:rsid w:val="000A49D4"/>
    <w:rsid w:val="000C2DC4"/>
    <w:rsid w:val="000C4D3D"/>
    <w:rsid w:val="000C579B"/>
    <w:rsid w:val="000D17A8"/>
    <w:rsid w:val="00101556"/>
    <w:rsid w:val="00105E36"/>
    <w:rsid w:val="00115EDB"/>
    <w:rsid w:val="00117BD0"/>
    <w:rsid w:val="00124835"/>
    <w:rsid w:val="00164A89"/>
    <w:rsid w:val="001804DB"/>
    <w:rsid w:val="001A039D"/>
    <w:rsid w:val="001A14EB"/>
    <w:rsid w:val="001B47D3"/>
    <w:rsid w:val="001D11EE"/>
    <w:rsid w:val="001F093A"/>
    <w:rsid w:val="001F5F26"/>
    <w:rsid w:val="00217D5B"/>
    <w:rsid w:val="002247E7"/>
    <w:rsid w:val="00234D9F"/>
    <w:rsid w:val="00260D95"/>
    <w:rsid w:val="00264AAB"/>
    <w:rsid w:val="00277CEC"/>
    <w:rsid w:val="00281106"/>
    <w:rsid w:val="0029164F"/>
    <w:rsid w:val="00296FFB"/>
    <w:rsid w:val="002A4103"/>
    <w:rsid w:val="002B0739"/>
    <w:rsid w:val="002F1AA5"/>
    <w:rsid w:val="002F2ED9"/>
    <w:rsid w:val="00304221"/>
    <w:rsid w:val="00325FE5"/>
    <w:rsid w:val="00335BC1"/>
    <w:rsid w:val="00341CCE"/>
    <w:rsid w:val="00357D04"/>
    <w:rsid w:val="00362948"/>
    <w:rsid w:val="00363F26"/>
    <w:rsid w:val="0037701A"/>
    <w:rsid w:val="003778A3"/>
    <w:rsid w:val="00394994"/>
    <w:rsid w:val="003B46C4"/>
    <w:rsid w:val="003C7F08"/>
    <w:rsid w:val="003E1B7D"/>
    <w:rsid w:val="003E202B"/>
    <w:rsid w:val="003F5A8F"/>
    <w:rsid w:val="003F5D93"/>
    <w:rsid w:val="00403E3E"/>
    <w:rsid w:val="00421163"/>
    <w:rsid w:val="00432B01"/>
    <w:rsid w:val="00440CFA"/>
    <w:rsid w:val="00476D37"/>
    <w:rsid w:val="00477720"/>
    <w:rsid w:val="00481E25"/>
    <w:rsid w:val="00485FA8"/>
    <w:rsid w:val="004C155F"/>
    <w:rsid w:val="004E76D3"/>
    <w:rsid w:val="004F42CC"/>
    <w:rsid w:val="005436CF"/>
    <w:rsid w:val="00545A3D"/>
    <w:rsid w:val="00545EB7"/>
    <w:rsid w:val="00546378"/>
    <w:rsid w:val="00562998"/>
    <w:rsid w:val="0058005E"/>
    <w:rsid w:val="005A0A6B"/>
    <w:rsid w:val="005A1085"/>
    <w:rsid w:val="005A385E"/>
    <w:rsid w:val="005A67A1"/>
    <w:rsid w:val="005E09C8"/>
    <w:rsid w:val="005E5B9B"/>
    <w:rsid w:val="005E6951"/>
    <w:rsid w:val="005F1C2E"/>
    <w:rsid w:val="005F683E"/>
    <w:rsid w:val="006108B5"/>
    <w:rsid w:val="00613437"/>
    <w:rsid w:val="00626790"/>
    <w:rsid w:val="00633A1A"/>
    <w:rsid w:val="00633DA2"/>
    <w:rsid w:val="00651DF0"/>
    <w:rsid w:val="006573FE"/>
    <w:rsid w:val="00662F20"/>
    <w:rsid w:val="006652C4"/>
    <w:rsid w:val="006719EA"/>
    <w:rsid w:val="00695848"/>
    <w:rsid w:val="006D1894"/>
    <w:rsid w:val="006D1C1D"/>
    <w:rsid w:val="006F22A0"/>
    <w:rsid w:val="006F3C59"/>
    <w:rsid w:val="00706CCD"/>
    <w:rsid w:val="0072741A"/>
    <w:rsid w:val="0073360C"/>
    <w:rsid w:val="00736358"/>
    <w:rsid w:val="00747B31"/>
    <w:rsid w:val="00782602"/>
    <w:rsid w:val="007A49DB"/>
    <w:rsid w:val="007B535F"/>
    <w:rsid w:val="007C56C3"/>
    <w:rsid w:val="007D6629"/>
    <w:rsid w:val="007F40C0"/>
    <w:rsid w:val="007F703B"/>
    <w:rsid w:val="00807F86"/>
    <w:rsid w:val="00831684"/>
    <w:rsid w:val="00860843"/>
    <w:rsid w:val="0087707C"/>
    <w:rsid w:val="00882D5E"/>
    <w:rsid w:val="008B4DB9"/>
    <w:rsid w:val="008C553A"/>
    <w:rsid w:val="008D3CFF"/>
    <w:rsid w:val="0090636A"/>
    <w:rsid w:val="00911A76"/>
    <w:rsid w:val="0093229A"/>
    <w:rsid w:val="00932C86"/>
    <w:rsid w:val="0094350C"/>
    <w:rsid w:val="00944746"/>
    <w:rsid w:val="00952CE5"/>
    <w:rsid w:val="00953D4E"/>
    <w:rsid w:val="00957269"/>
    <w:rsid w:val="0096306C"/>
    <w:rsid w:val="009903E6"/>
    <w:rsid w:val="009A7F84"/>
    <w:rsid w:val="009B041E"/>
    <w:rsid w:val="009B6F35"/>
    <w:rsid w:val="009C03E4"/>
    <w:rsid w:val="009C1E37"/>
    <w:rsid w:val="009E1BAB"/>
    <w:rsid w:val="009E1E61"/>
    <w:rsid w:val="009F08E2"/>
    <w:rsid w:val="00A001EB"/>
    <w:rsid w:val="00A15200"/>
    <w:rsid w:val="00A6741B"/>
    <w:rsid w:val="00A726BE"/>
    <w:rsid w:val="00A736DD"/>
    <w:rsid w:val="00A777C3"/>
    <w:rsid w:val="00A86F14"/>
    <w:rsid w:val="00A94E79"/>
    <w:rsid w:val="00AB1CAF"/>
    <w:rsid w:val="00AC0370"/>
    <w:rsid w:val="00AC11D6"/>
    <w:rsid w:val="00AC2277"/>
    <w:rsid w:val="00AD7C5C"/>
    <w:rsid w:val="00AE1F76"/>
    <w:rsid w:val="00AE6635"/>
    <w:rsid w:val="00AF5D06"/>
    <w:rsid w:val="00B078CC"/>
    <w:rsid w:val="00B342C7"/>
    <w:rsid w:val="00B47676"/>
    <w:rsid w:val="00B80520"/>
    <w:rsid w:val="00BB6696"/>
    <w:rsid w:val="00BE0C5A"/>
    <w:rsid w:val="00BF00EF"/>
    <w:rsid w:val="00C060C2"/>
    <w:rsid w:val="00C22453"/>
    <w:rsid w:val="00C568D4"/>
    <w:rsid w:val="00C61F16"/>
    <w:rsid w:val="00C713DB"/>
    <w:rsid w:val="00C73A10"/>
    <w:rsid w:val="00C779AD"/>
    <w:rsid w:val="00C92BB6"/>
    <w:rsid w:val="00C94B5A"/>
    <w:rsid w:val="00CB246B"/>
    <w:rsid w:val="00CB58EF"/>
    <w:rsid w:val="00CB635A"/>
    <w:rsid w:val="00CC0FC6"/>
    <w:rsid w:val="00CD39BB"/>
    <w:rsid w:val="00CE628A"/>
    <w:rsid w:val="00CE703C"/>
    <w:rsid w:val="00CF563E"/>
    <w:rsid w:val="00D06645"/>
    <w:rsid w:val="00D125D3"/>
    <w:rsid w:val="00D16656"/>
    <w:rsid w:val="00D32AF2"/>
    <w:rsid w:val="00D625C6"/>
    <w:rsid w:val="00D832BF"/>
    <w:rsid w:val="00D958B7"/>
    <w:rsid w:val="00DA4985"/>
    <w:rsid w:val="00DA5B73"/>
    <w:rsid w:val="00DB7BEC"/>
    <w:rsid w:val="00DD699A"/>
    <w:rsid w:val="00DE1469"/>
    <w:rsid w:val="00DF4A38"/>
    <w:rsid w:val="00DF59D3"/>
    <w:rsid w:val="00E23FDC"/>
    <w:rsid w:val="00E55AA9"/>
    <w:rsid w:val="00E71E6B"/>
    <w:rsid w:val="00E7285E"/>
    <w:rsid w:val="00E83552"/>
    <w:rsid w:val="00EA42EF"/>
    <w:rsid w:val="00EB4C78"/>
    <w:rsid w:val="00ED57EC"/>
    <w:rsid w:val="00EF3D2A"/>
    <w:rsid w:val="00EF5CFE"/>
    <w:rsid w:val="00F04E79"/>
    <w:rsid w:val="00F12C83"/>
    <w:rsid w:val="00F442F7"/>
    <w:rsid w:val="00F476DC"/>
    <w:rsid w:val="00F55F02"/>
    <w:rsid w:val="00F75452"/>
    <w:rsid w:val="00F81429"/>
    <w:rsid w:val="00F90196"/>
    <w:rsid w:val="00FA208A"/>
    <w:rsid w:val="00FA3238"/>
    <w:rsid w:val="00FC0C69"/>
    <w:rsid w:val="00FC5284"/>
    <w:rsid w:val="00FD29FC"/>
    <w:rsid w:val="00FD6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F3127"/>
  <w15:chartTrackingRefBased/>
  <w15:docId w15:val="{713FA5AD-609D-4976-A4CD-278CAA2D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D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4D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F75452"/>
  </w:style>
  <w:style w:type="character" w:styleId="Hyperlink">
    <w:name w:val="Hyperlink"/>
    <w:basedOn w:val="DefaultParagraphFont"/>
    <w:uiPriority w:val="99"/>
    <w:unhideWhenUsed/>
    <w:rsid w:val="00ED57EC"/>
    <w:rPr>
      <w:color w:val="0000FF"/>
      <w:u w:val="single"/>
    </w:rPr>
  </w:style>
  <w:style w:type="character" w:customStyle="1" w:styleId="kx21rb">
    <w:name w:val="kx21rb"/>
    <w:basedOn w:val="DefaultParagraphFont"/>
    <w:rsid w:val="00EA42EF"/>
  </w:style>
  <w:style w:type="paragraph" w:styleId="NormalWeb">
    <w:name w:val="Normal (Web)"/>
    <w:basedOn w:val="Normal"/>
    <w:uiPriority w:val="99"/>
    <w:semiHidden/>
    <w:unhideWhenUsed/>
    <w:rsid w:val="00A736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t0xe">
    <w:name w:val="trt0xe"/>
    <w:basedOn w:val="Normal"/>
    <w:rsid w:val="00D625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34D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34D9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248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4835"/>
  </w:style>
  <w:style w:type="paragraph" w:styleId="Footer">
    <w:name w:val="footer"/>
    <w:basedOn w:val="Normal"/>
    <w:link w:val="FooterChar"/>
    <w:uiPriority w:val="99"/>
    <w:unhideWhenUsed/>
    <w:rsid w:val="001248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4835"/>
  </w:style>
  <w:style w:type="paragraph" w:styleId="TOCHeading">
    <w:name w:val="TOC Heading"/>
    <w:basedOn w:val="Heading1"/>
    <w:next w:val="Normal"/>
    <w:uiPriority w:val="39"/>
    <w:unhideWhenUsed/>
    <w:qFormat/>
    <w:rsid w:val="00545EB7"/>
    <w:pPr>
      <w:outlineLvl w:val="9"/>
    </w:pPr>
  </w:style>
  <w:style w:type="paragraph" w:styleId="TOC1">
    <w:name w:val="toc 1"/>
    <w:basedOn w:val="Normal"/>
    <w:next w:val="Normal"/>
    <w:autoRedefine/>
    <w:uiPriority w:val="39"/>
    <w:unhideWhenUsed/>
    <w:rsid w:val="00545EB7"/>
    <w:pPr>
      <w:spacing w:after="100"/>
    </w:pPr>
  </w:style>
  <w:style w:type="paragraph" w:styleId="TOC2">
    <w:name w:val="toc 2"/>
    <w:basedOn w:val="Normal"/>
    <w:next w:val="Normal"/>
    <w:autoRedefine/>
    <w:uiPriority w:val="39"/>
    <w:unhideWhenUsed/>
    <w:rsid w:val="00545EB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18659">
      <w:bodyDiv w:val="1"/>
      <w:marLeft w:val="0"/>
      <w:marRight w:val="0"/>
      <w:marTop w:val="0"/>
      <w:marBottom w:val="0"/>
      <w:divBdr>
        <w:top w:val="none" w:sz="0" w:space="0" w:color="auto"/>
        <w:left w:val="none" w:sz="0" w:space="0" w:color="auto"/>
        <w:bottom w:val="none" w:sz="0" w:space="0" w:color="auto"/>
        <w:right w:val="none" w:sz="0" w:space="0" w:color="auto"/>
      </w:divBdr>
      <w:divsChild>
        <w:div w:id="829832336">
          <w:marLeft w:val="0"/>
          <w:marRight w:val="0"/>
          <w:marTop w:val="0"/>
          <w:marBottom w:val="0"/>
          <w:divBdr>
            <w:top w:val="none" w:sz="0" w:space="0" w:color="auto"/>
            <w:left w:val="none" w:sz="0" w:space="0" w:color="auto"/>
            <w:bottom w:val="none" w:sz="0" w:space="0" w:color="auto"/>
            <w:right w:val="none" w:sz="0" w:space="0" w:color="auto"/>
          </w:divBdr>
        </w:div>
      </w:divsChild>
    </w:div>
    <w:div w:id="139230237">
      <w:bodyDiv w:val="1"/>
      <w:marLeft w:val="0"/>
      <w:marRight w:val="0"/>
      <w:marTop w:val="0"/>
      <w:marBottom w:val="0"/>
      <w:divBdr>
        <w:top w:val="none" w:sz="0" w:space="0" w:color="auto"/>
        <w:left w:val="none" w:sz="0" w:space="0" w:color="auto"/>
        <w:bottom w:val="none" w:sz="0" w:space="0" w:color="auto"/>
        <w:right w:val="none" w:sz="0" w:space="0" w:color="auto"/>
      </w:divBdr>
      <w:divsChild>
        <w:div w:id="51078004">
          <w:marLeft w:val="0"/>
          <w:marRight w:val="0"/>
          <w:marTop w:val="0"/>
          <w:marBottom w:val="0"/>
          <w:divBdr>
            <w:top w:val="none" w:sz="0" w:space="0" w:color="auto"/>
            <w:left w:val="none" w:sz="0" w:space="0" w:color="auto"/>
            <w:bottom w:val="none" w:sz="0" w:space="0" w:color="auto"/>
            <w:right w:val="none" w:sz="0" w:space="0" w:color="auto"/>
          </w:divBdr>
        </w:div>
      </w:divsChild>
    </w:div>
    <w:div w:id="310598598">
      <w:bodyDiv w:val="1"/>
      <w:marLeft w:val="0"/>
      <w:marRight w:val="0"/>
      <w:marTop w:val="0"/>
      <w:marBottom w:val="0"/>
      <w:divBdr>
        <w:top w:val="none" w:sz="0" w:space="0" w:color="auto"/>
        <w:left w:val="none" w:sz="0" w:space="0" w:color="auto"/>
        <w:bottom w:val="none" w:sz="0" w:space="0" w:color="auto"/>
        <w:right w:val="none" w:sz="0" w:space="0" w:color="auto"/>
      </w:divBdr>
    </w:div>
    <w:div w:id="717433230">
      <w:bodyDiv w:val="1"/>
      <w:marLeft w:val="0"/>
      <w:marRight w:val="0"/>
      <w:marTop w:val="0"/>
      <w:marBottom w:val="0"/>
      <w:divBdr>
        <w:top w:val="none" w:sz="0" w:space="0" w:color="auto"/>
        <w:left w:val="none" w:sz="0" w:space="0" w:color="auto"/>
        <w:bottom w:val="none" w:sz="0" w:space="0" w:color="auto"/>
        <w:right w:val="none" w:sz="0" w:space="0" w:color="auto"/>
      </w:divBdr>
      <w:divsChild>
        <w:div w:id="2134904803">
          <w:marLeft w:val="0"/>
          <w:marRight w:val="0"/>
          <w:marTop w:val="0"/>
          <w:marBottom w:val="0"/>
          <w:divBdr>
            <w:top w:val="none" w:sz="0" w:space="0" w:color="auto"/>
            <w:left w:val="none" w:sz="0" w:space="0" w:color="auto"/>
            <w:bottom w:val="none" w:sz="0" w:space="0" w:color="auto"/>
            <w:right w:val="none" w:sz="0" w:space="0" w:color="auto"/>
          </w:divBdr>
        </w:div>
      </w:divsChild>
    </w:div>
    <w:div w:id="1031228471">
      <w:bodyDiv w:val="1"/>
      <w:marLeft w:val="0"/>
      <w:marRight w:val="0"/>
      <w:marTop w:val="0"/>
      <w:marBottom w:val="0"/>
      <w:divBdr>
        <w:top w:val="none" w:sz="0" w:space="0" w:color="auto"/>
        <w:left w:val="none" w:sz="0" w:space="0" w:color="auto"/>
        <w:bottom w:val="none" w:sz="0" w:space="0" w:color="auto"/>
        <w:right w:val="none" w:sz="0" w:space="0" w:color="auto"/>
      </w:divBdr>
      <w:divsChild>
        <w:div w:id="2065718984">
          <w:marLeft w:val="0"/>
          <w:marRight w:val="0"/>
          <w:marTop w:val="0"/>
          <w:marBottom w:val="0"/>
          <w:divBdr>
            <w:top w:val="none" w:sz="0" w:space="0" w:color="auto"/>
            <w:left w:val="none" w:sz="0" w:space="0" w:color="auto"/>
            <w:bottom w:val="none" w:sz="0" w:space="0" w:color="auto"/>
            <w:right w:val="none" w:sz="0" w:space="0" w:color="auto"/>
          </w:divBdr>
        </w:div>
      </w:divsChild>
    </w:div>
    <w:div w:id="1047533921">
      <w:bodyDiv w:val="1"/>
      <w:marLeft w:val="0"/>
      <w:marRight w:val="0"/>
      <w:marTop w:val="0"/>
      <w:marBottom w:val="0"/>
      <w:divBdr>
        <w:top w:val="none" w:sz="0" w:space="0" w:color="auto"/>
        <w:left w:val="none" w:sz="0" w:space="0" w:color="auto"/>
        <w:bottom w:val="none" w:sz="0" w:space="0" w:color="auto"/>
        <w:right w:val="none" w:sz="0" w:space="0" w:color="auto"/>
      </w:divBdr>
      <w:divsChild>
        <w:div w:id="1163200320">
          <w:marLeft w:val="0"/>
          <w:marRight w:val="0"/>
          <w:marTop w:val="0"/>
          <w:marBottom w:val="0"/>
          <w:divBdr>
            <w:top w:val="none" w:sz="0" w:space="0" w:color="auto"/>
            <w:left w:val="none" w:sz="0" w:space="0" w:color="auto"/>
            <w:bottom w:val="none" w:sz="0" w:space="0" w:color="auto"/>
            <w:right w:val="none" w:sz="0" w:space="0" w:color="auto"/>
          </w:divBdr>
        </w:div>
      </w:divsChild>
    </w:div>
    <w:div w:id="1165129066">
      <w:bodyDiv w:val="1"/>
      <w:marLeft w:val="0"/>
      <w:marRight w:val="0"/>
      <w:marTop w:val="0"/>
      <w:marBottom w:val="0"/>
      <w:divBdr>
        <w:top w:val="none" w:sz="0" w:space="0" w:color="auto"/>
        <w:left w:val="none" w:sz="0" w:space="0" w:color="auto"/>
        <w:bottom w:val="none" w:sz="0" w:space="0" w:color="auto"/>
        <w:right w:val="none" w:sz="0" w:space="0" w:color="auto"/>
      </w:divBdr>
    </w:div>
    <w:div w:id="1384328378">
      <w:bodyDiv w:val="1"/>
      <w:marLeft w:val="0"/>
      <w:marRight w:val="0"/>
      <w:marTop w:val="0"/>
      <w:marBottom w:val="0"/>
      <w:divBdr>
        <w:top w:val="none" w:sz="0" w:space="0" w:color="auto"/>
        <w:left w:val="none" w:sz="0" w:space="0" w:color="auto"/>
        <w:bottom w:val="none" w:sz="0" w:space="0" w:color="auto"/>
        <w:right w:val="none" w:sz="0" w:space="0" w:color="auto"/>
      </w:divBdr>
      <w:divsChild>
        <w:div w:id="1024131899">
          <w:marLeft w:val="0"/>
          <w:marRight w:val="0"/>
          <w:marTop w:val="0"/>
          <w:marBottom w:val="0"/>
          <w:divBdr>
            <w:top w:val="none" w:sz="0" w:space="0" w:color="auto"/>
            <w:left w:val="none" w:sz="0" w:space="0" w:color="auto"/>
            <w:bottom w:val="none" w:sz="0" w:space="0" w:color="auto"/>
            <w:right w:val="none" w:sz="0" w:space="0" w:color="auto"/>
          </w:divBdr>
        </w:div>
      </w:divsChild>
    </w:div>
    <w:div w:id="1539507977">
      <w:bodyDiv w:val="1"/>
      <w:marLeft w:val="0"/>
      <w:marRight w:val="0"/>
      <w:marTop w:val="0"/>
      <w:marBottom w:val="0"/>
      <w:divBdr>
        <w:top w:val="none" w:sz="0" w:space="0" w:color="auto"/>
        <w:left w:val="none" w:sz="0" w:space="0" w:color="auto"/>
        <w:bottom w:val="none" w:sz="0" w:space="0" w:color="auto"/>
        <w:right w:val="none" w:sz="0" w:space="0" w:color="auto"/>
      </w:divBdr>
      <w:divsChild>
        <w:div w:id="976108734">
          <w:marLeft w:val="0"/>
          <w:marRight w:val="0"/>
          <w:marTop w:val="0"/>
          <w:marBottom w:val="0"/>
          <w:divBdr>
            <w:top w:val="none" w:sz="0" w:space="0" w:color="auto"/>
            <w:left w:val="none" w:sz="0" w:space="0" w:color="auto"/>
            <w:bottom w:val="none" w:sz="0" w:space="0" w:color="auto"/>
            <w:right w:val="none" w:sz="0" w:space="0" w:color="auto"/>
          </w:divBdr>
        </w:div>
      </w:divsChild>
    </w:div>
    <w:div w:id="1594360635">
      <w:bodyDiv w:val="1"/>
      <w:marLeft w:val="0"/>
      <w:marRight w:val="0"/>
      <w:marTop w:val="0"/>
      <w:marBottom w:val="0"/>
      <w:divBdr>
        <w:top w:val="none" w:sz="0" w:space="0" w:color="auto"/>
        <w:left w:val="none" w:sz="0" w:space="0" w:color="auto"/>
        <w:bottom w:val="none" w:sz="0" w:space="0" w:color="auto"/>
        <w:right w:val="none" w:sz="0" w:space="0" w:color="auto"/>
      </w:divBdr>
    </w:div>
    <w:div w:id="1649632656">
      <w:bodyDiv w:val="1"/>
      <w:marLeft w:val="0"/>
      <w:marRight w:val="0"/>
      <w:marTop w:val="0"/>
      <w:marBottom w:val="0"/>
      <w:divBdr>
        <w:top w:val="none" w:sz="0" w:space="0" w:color="auto"/>
        <w:left w:val="none" w:sz="0" w:space="0" w:color="auto"/>
        <w:bottom w:val="none" w:sz="0" w:space="0" w:color="auto"/>
        <w:right w:val="none" w:sz="0" w:space="0" w:color="auto"/>
      </w:divBdr>
      <w:divsChild>
        <w:div w:id="370107542">
          <w:marLeft w:val="0"/>
          <w:marRight w:val="0"/>
          <w:marTop w:val="0"/>
          <w:marBottom w:val="0"/>
          <w:divBdr>
            <w:top w:val="none" w:sz="0" w:space="0" w:color="auto"/>
            <w:left w:val="none" w:sz="0" w:space="0" w:color="auto"/>
            <w:bottom w:val="none" w:sz="0" w:space="0" w:color="auto"/>
            <w:right w:val="none" w:sz="0" w:space="0" w:color="auto"/>
          </w:divBdr>
        </w:div>
      </w:divsChild>
    </w:div>
    <w:div w:id="2110159740">
      <w:bodyDiv w:val="1"/>
      <w:marLeft w:val="0"/>
      <w:marRight w:val="0"/>
      <w:marTop w:val="0"/>
      <w:marBottom w:val="0"/>
      <w:divBdr>
        <w:top w:val="none" w:sz="0" w:space="0" w:color="auto"/>
        <w:left w:val="none" w:sz="0" w:space="0" w:color="auto"/>
        <w:bottom w:val="none" w:sz="0" w:space="0" w:color="auto"/>
        <w:right w:val="none" w:sz="0" w:space="0" w:color="auto"/>
      </w:divBdr>
      <w:divsChild>
        <w:div w:id="1584990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rdorintelligence.com/industry-reports/hospitality-industry-in-the-united-kingd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318BD-E4E5-4418-BD78-A24A85D6F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gyulyay sali</cp:lastModifiedBy>
  <cp:revision>25</cp:revision>
  <dcterms:created xsi:type="dcterms:W3CDTF">2023-06-12T15:31:00Z</dcterms:created>
  <dcterms:modified xsi:type="dcterms:W3CDTF">2023-06-12T21:22:00Z</dcterms:modified>
</cp:coreProperties>
</file>