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64E12" w:rsidR="00F1008F" w:rsidP="005B49D3" w:rsidRDefault="005B49D3" w14:paraId="6E54612E" w14:textId="77777777">
      <w:pPr>
        <w:jc w:val="center"/>
        <w:rPr>
          <w:rFonts w:ascii="Times New Roman" w:hAnsi="Times New Roman" w:cs="Times New Roman"/>
          <w:lang w:val="en-GB"/>
        </w:rPr>
      </w:pPr>
      <w:r w:rsidRPr="00064E12">
        <w:rPr>
          <w:rFonts w:ascii="Times New Roman" w:hAnsi="Times New Roman" w:cs="Times New Roman"/>
          <w:noProof/>
          <w:lang w:val="en-GB" w:eastAsia="en-GB"/>
        </w:rPr>
        <w:drawing>
          <wp:inline distT="0" distB="0" distL="0" distR="0" wp14:anchorId="78AD98A0" wp14:editId="36C51B8D">
            <wp:extent cx="3822017" cy="15849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826956" cy="1587008"/>
                    </a:xfrm>
                    <a:prstGeom prst="rect">
                      <a:avLst/>
                    </a:prstGeom>
                  </pic:spPr>
                </pic:pic>
              </a:graphicData>
            </a:graphic>
          </wp:inline>
        </w:drawing>
      </w:r>
    </w:p>
    <w:p w:rsidRPr="00064E12" w:rsidR="005B49D3" w:rsidP="005B49D3" w:rsidRDefault="005B49D3" w14:paraId="36210CB6" w14:textId="77777777">
      <w:pPr>
        <w:jc w:val="center"/>
        <w:rPr>
          <w:rFonts w:ascii="Times New Roman" w:hAnsi="Times New Roman" w:cs="Times New Roman"/>
          <w:lang w:val="en-GB"/>
        </w:rPr>
      </w:pPr>
    </w:p>
    <w:p w:rsidRPr="00064E12" w:rsidR="005B49D3" w:rsidP="109A3AEF" w:rsidRDefault="005B49D3" w14:paraId="4CDB74AA" w14:textId="6A4AB684">
      <w:pPr>
        <w:jc w:val="center"/>
        <w:rPr>
          <w:rFonts w:ascii="Times New Roman" w:hAnsi="Times New Roman" w:cs="Times New Roman"/>
          <w:sz w:val="32"/>
          <w:szCs w:val="32"/>
          <w:lang w:val="en-GB"/>
        </w:rPr>
      </w:pPr>
    </w:p>
    <w:p w:rsidRPr="00064E12" w:rsidR="005B49D3" w:rsidP="109A3AEF" w:rsidRDefault="005B49D3" w14:paraId="21054D4D" w14:textId="241E2EA4">
      <w:pPr>
        <w:jc w:val="center"/>
        <w:rPr>
          <w:rFonts w:ascii="Times New Roman" w:hAnsi="Times New Roman" w:cs="Times New Roman"/>
          <w:sz w:val="32"/>
          <w:szCs w:val="32"/>
          <w:lang w:val="en-GB"/>
        </w:rPr>
      </w:pPr>
    </w:p>
    <w:p w:rsidRPr="00064E12" w:rsidR="005B49D3" w:rsidP="109A3AEF" w:rsidRDefault="005B49D3" w14:paraId="43A0E08B" w14:textId="7D6D9531">
      <w:pPr>
        <w:jc w:val="center"/>
        <w:rPr>
          <w:rFonts w:ascii="Times New Roman" w:hAnsi="Times New Roman" w:cs="Times New Roman"/>
          <w:b/>
          <w:bCs/>
          <w:i/>
          <w:iCs/>
          <w:color w:val="1F1F1F"/>
          <w:sz w:val="40"/>
          <w:szCs w:val="40"/>
          <w:shd w:val="clear" w:color="auto" w:fill="FFFFFF"/>
          <w:lang w:val="en-GB"/>
        </w:rPr>
      </w:pPr>
      <w:r w:rsidRPr="109A3AEF">
        <w:rPr>
          <w:rFonts w:ascii="Times New Roman" w:hAnsi="Times New Roman" w:cs="Times New Roman"/>
          <w:b/>
          <w:bCs/>
          <w:i/>
          <w:iCs/>
          <w:sz w:val="40"/>
          <w:szCs w:val="40"/>
          <w:lang w:val="en-GB"/>
        </w:rPr>
        <w:t xml:space="preserve">Module Title: </w:t>
      </w:r>
      <w:r w:rsidRPr="109A3AEF">
        <w:rPr>
          <w:rFonts w:ascii="Times New Roman" w:hAnsi="Times New Roman" w:cs="Times New Roman"/>
          <w:b/>
          <w:bCs/>
          <w:i/>
          <w:iCs/>
          <w:color w:val="1F1F1F"/>
          <w:sz w:val="40"/>
          <w:szCs w:val="40"/>
          <w:shd w:val="clear" w:color="auto" w:fill="FFFFFF"/>
          <w:lang w:val="en-GB"/>
        </w:rPr>
        <w:t>Financial Management for the Hotel Industry</w:t>
      </w:r>
      <w:r w:rsidRPr="109A3AEF" w:rsidR="3D3D40B9">
        <w:rPr>
          <w:rFonts w:ascii="Times New Roman" w:hAnsi="Times New Roman" w:cs="Times New Roman"/>
          <w:b/>
          <w:bCs/>
          <w:i/>
          <w:iCs/>
          <w:color w:val="1F1F1F"/>
          <w:sz w:val="40"/>
          <w:szCs w:val="40"/>
          <w:shd w:val="clear" w:color="auto" w:fill="FFFFFF"/>
          <w:lang w:val="en-GB"/>
        </w:rPr>
        <w:t>.</w:t>
      </w:r>
    </w:p>
    <w:p w:rsidR="109A3AEF" w:rsidP="109A3AEF" w:rsidRDefault="109A3AEF" w14:paraId="7763D46A" w14:textId="736D1A0B">
      <w:pPr>
        <w:jc w:val="center"/>
        <w:rPr>
          <w:rFonts w:ascii="Times New Roman" w:hAnsi="Times New Roman" w:cs="Times New Roman"/>
          <w:b/>
          <w:bCs/>
          <w:i/>
          <w:iCs/>
          <w:color w:val="1F1F1F"/>
          <w:sz w:val="40"/>
          <w:szCs w:val="40"/>
          <w:lang w:val="en-GB"/>
        </w:rPr>
      </w:pPr>
    </w:p>
    <w:p w:rsidR="1E24D272" w:rsidP="109A3AEF" w:rsidRDefault="1E24D272" w14:paraId="5291BE63" w14:textId="770A19D2">
      <w:pPr>
        <w:jc w:val="center"/>
        <w:rPr>
          <w:rFonts w:ascii="Times New Roman" w:hAnsi="Times New Roman" w:cs="Times New Roman"/>
          <w:b/>
          <w:bCs/>
          <w:i/>
          <w:iCs/>
          <w:color w:val="1F1F1F"/>
          <w:sz w:val="40"/>
          <w:szCs w:val="40"/>
          <w:lang w:val="en-GB"/>
        </w:rPr>
      </w:pPr>
      <w:r w:rsidRPr="109A3AEF">
        <w:rPr>
          <w:rFonts w:ascii="Times New Roman" w:hAnsi="Times New Roman" w:cs="Times New Roman"/>
          <w:b/>
          <w:bCs/>
          <w:i/>
          <w:iCs/>
          <w:color w:val="1F1F1F"/>
          <w:sz w:val="40"/>
          <w:szCs w:val="40"/>
          <w:lang w:val="en-GB"/>
        </w:rPr>
        <w:t>Syed Tajud Ali</w:t>
      </w:r>
    </w:p>
    <w:p w:rsidR="1E24D272" w:rsidP="109A3AEF" w:rsidRDefault="1E24D272" w14:paraId="62F80FE9" w14:textId="3518E4F9">
      <w:pPr>
        <w:jc w:val="center"/>
        <w:rPr>
          <w:rFonts w:ascii="Times New Roman" w:hAnsi="Times New Roman" w:cs="Times New Roman"/>
          <w:b/>
          <w:bCs/>
          <w:i/>
          <w:iCs/>
          <w:color w:val="1F1F1F"/>
          <w:sz w:val="40"/>
          <w:szCs w:val="40"/>
          <w:lang w:val="en-GB"/>
        </w:rPr>
      </w:pPr>
      <w:r w:rsidRPr="109A3AEF">
        <w:rPr>
          <w:rFonts w:ascii="Times New Roman" w:hAnsi="Times New Roman" w:cs="Times New Roman"/>
          <w:b/>
          <w:bCs/>
          <w:i/>
          <w:iCs/>
          <w:color w:val="1F1F1F"/>
          <w:sz w:val="40"/>
          <w:szCs w:val="40"/>
          <w:lang w:val="en-GB"/>
        </w:rPr>
        <w:t>2107638</w:t>
      </w:r>
    </w:p>
    <w:p w:rsidR="0FE976AD" w:rsidP="109A3AEF" w:rsidRDefault="17627B58" w14:paraId="5DDE7E6D" w14:textId="0121D212">
      <w:pPr>
        <w:jc w:val="center"/>
        <w:rPr>
          <w:rFonts w:ascii="Times New Roman" w:hAnsi="Times New Roman" w:cs="Times New Roman"/>
          <w:b/>
          <w:bCs/>
          <w:i/>
          <w:iCs/>
          <w:color w:val="1F1F1F"/>
          <w:sz w:val="40"/>
          <w:szCs w:val="40"/>
          <w:lang w:val="en-GB"/>
        </w:rPr>
      </w:pPr>
      <w:r w:rsidRPr="109A3AEF">
        <w:rPr>
          <w:rFonts w:ascii="Times New Roman" w:hAnsi="Times New Roman" w:cs="Times New Roman"/>
          <w:b/>
          <w:bCs/>
          <w:i/>
          <w:iCs/>
          <w:color w:val="1F1F1F"/>
          <w:sz w:val="40"/>
          <w:szCs w:val="40"/>
          <w:lang w:val="en-GB"/>
        </w:rPr>
        <w:t>BMIH5007</w:t>
      </w:r>
    </w:p>
    <w:p w:rsidR="17627B58" w:rsidP="109A3AEF" w:rsidRDefault="17627B58" w14:paraId="1371172F" w14:textId="57A85BC7">
      <w:pPr>
        <w:jc w:val="center"/>
        <w:rPr>
          <w:rFonts w:ascii="Times New Roman" w:hAnsi="Times New Roman" w:cs="Times New Roman"/>
          <w:b/>
          <w:bCs/>
          <w:i/>
          <w:iCs/>
          <w:color w:val="1F1F1F"/>
          <w:sz w:val="40"/>
          <w:szCs w:val="40"/>
          <w:lang w:val="en-GB"/>
        </w:rPr>
      </w:pPr>
      <w:r w:rsidRPr="109A3AEF">
        <w:rPr>
          <w:rFonts w:ascii="Times New Roman" w:hAnsi="Times New Roman" w:cs="Times New Roman"/>
          <w:b/>
          <w:bCs/>
          <w:i/>
          <w:iCs/>
          <w:color w:val="1F1F1F"/>
          <w:sz w:val="40"/>
          <w:szCs w:val="40"/>
          <w:lang w:val="en-GB"/>
        </w:rPr>
        <w:t>Dale Clark</w:t>
      </w:r>
    </w:p>
    <w:p w:rsidRPr="00064E12" w:rsidR="005B49D3" w:rsidP="109A3AEF" w:rsidRDefault="005B49D3" w14:paraId="0DD30BCA" w14:textId="77777777">
      <w:pPr>
        <w:jc w:val="center"/>
        <w:rPr>
          <w:rFonts w:ascii="Times New Roman" w:hAnsi="Times New Roman" w:cs="Times New Roman"/>
          <w:b/>
          <w:bCs/>
          <w:i/>
          <w:iCs/>
          <w:color w:val="1F1F1F"/>
          <w:sz w:val="40"/>
          <w:szCs w:val="40"/>
          <w:shd w:val="clear" w:color="auto" w:fill="FFFFFF"/>
          <w:lang w:val="en-GB"/>
        </w:rPr>
      </w:pPr>
    </w:p>
    <w:p w:rsidRPr="00064E12" w:rsidR="005B49D3" w:rsidP="109A3AEF" w:rsidRDefault="005B49D3" w14:paraId="74780F4F" w14:textId="77777777">
      <w:pPr>
        <w:jc w:val="center"/>
        <w:rPr>
          <w:rFonts w:ascii="Times New Roman" w:hAnsi="Times New Roman" w:cs="Times New Roman"/>
          <w:b/>
          <w:bCs/>
          <w:i/>
          <w:iCs/>
          <w:color w:val="1F1F1F"/>
          <w:sz w:val="40"/>
          <w:szCs w:val="40"/>
          <w:shd w:val="clear" w:color="auto" w:fill="FFFFFF"/>
          <w:lang w:val="en-GB"/>
        </w:rPr>
      </w:pPr>
    </w:p>
    <w:p w:rsidRPr="00064E12" w:rsidR="005B49D3" w:rsidP="109A3AEF" w:rsidRDefault="005B49D3" w14:paraId="3CF03C1E" w14:textId="52504DEC">
      <w:pPr>
        <w:jc w:val="center"/>
        <w:rPr>
          <w:rFonts w:ascii="Times New Roman" w:hAnsi="Times New Roman" w:cs="Times New Roman"/>
          <w:b/>
          <w:bCs/>
          <w:i/>
          <w:iCs/>
          <w:color w:val="1F1F1F"/>
          <w:sz w:val="40"/>
          <w:szCs w:val="40"/>
          <w:shd w:val="clear" w:color="auto" w:fill="FFFFFF"/>
          <w:lang w:val="en-GB"/>
        </w:rPr>
      </w:pPr>
      <w:r w:rsidRPr="109A3AEF">
        <w:rPr>
          <w:rFonts w:ascii="Times New Roman" w:hAnsi="Times New Roman" w:cs="Times New Roman"/>
          <w:b/>
          <w:bCs/>
          <w:i/>
          <w:iCs/>
          <w:color w:val="1F1F1F"/>
          <w:sz w:val="40"/>
          <w:szCs w:val="40"/>
          <w:shd w:val="clear" w:color="auto" w:fill="FFFFFF"/>
          <w:lang w:val="en-GB"/>
        </w:rPr>
        <w:t>Report on</w:t>
      </w:r>
      <w:r w:rsidRPr="109A3AEF" w:rsidR="0465003B">
        <w:rPr>
          <w:rFonts w:ascii="Times New Roman" w:hAnsi="Times New Roman" w:cs="Times New Roman"/>
          <w:b/>
          <w:bCs/>
          <w:i/>
          <w:iCs/>
          <w:color w:val="1F1F1F"/>
          <w:sz w:val="40"/>
          <w:szCs w:val="40"/>
          <w:shd w:val="clear" w:color="auto" w:fill="FFFFFF"/>
          <w:lang w:val="en-GB"/>
        </w:rPr>
        <w:t>-</w:t>
      </w:r>
    </w:p>
    <w:p w:rsidRPr="00064E12" w:rsidR="005B49D3" w:rsidP="109A3AEF" w:rsidRDefault="005B49D3" w14:paraId="673F0C75" w14:textId="77777777">
      <w:pPr>
        <w:jc w:val="center"/>
        <w:rPr>
          <w:rFonts w:ascii="Times New Roman" w:hAnsi="Times New Roman" w:cs="Times New Roman"/>
          <w:b/>
          <w:bCs/>
          <w:i/>
          <w:iCs/>
          <w:color w:val="1F1F1F"/>
          <w:sz w:val="40"/>
          <w:szCs w:val="40"/>
          <w:shd w:val="clear" w:color="auto" w:fill="FFFFFF"/>
          <w:lang w:val="en-GB"/>
        </w:rPr>
      </w:pPr>
      <w:r w:rsidRPr="109A3AEF">
        <w:rPr>
          <w:rFonts w:ascii="Times New Roman" w:hAnsi="Times New Roman" w:cs="Times New Roman"/>
          <w:b/>
          <w:bCs/>
          <w:i/>
          <w:iCs/>
          <w:color w:val="1F1F1F"/>
          <w:sz w:val="40"/>
          <w:szCs w:val="40"/>
          <w:shd w:val="clear" w:color="auto" w:fill="FFFFFF"/>
          <w:lang w:val="en-GB"/>
        </w:rPr>
        <w:t>Comparison of Two Hospitality Organisation</w:t>
      </w:r>
    </w:p>
    <w:p w:rsidRPr="00064E12" w:rsidR="005B49D3" w:rsidP="109A3AEF" w:rsidRDefault="6055A208" w14:paraId="78CDE23B" w14:textId="1CE5F76F">
      <w:pPr>
        <w:jc w:val="center"/>
        <w:rPr>
          <w:rFonts w:ascii="Times New Roman" w:hAnsi="Times New Roman" w:cs="Times New Roman"/>
          <w:b/>
          <w:bCs/>
          <w:i/>
          <w:iCs/>
          <w:color w:val="1F1F1F"/>
          <w:sz w:val="40"/>
          <w:szCs w:val="40"/>
          <w:shd w:val="clear" w:color="auto" w:fill="FFFFFF"/>
          <w:lang w:val="en-GB"/>
        </w:rPr>
      </w:pPr>
      <w:r w:rsidRPr="109A3AEF">
        <w:rPr>
          <w:rFonts w:ascii="Times New Roman" w:hAnsi="Times New Roman" w:cs="Times New Roman"/>
          <w:b/>
          <w:bCs/>
          <w:i/>
          <w:iCs/>
          <w:color w:val="1F1F1F"/>
          <w:sz w:val="40"/>
          <w:szCs w:val="40"/>
          <w:lang w:val="en-GB"/>
        </w:rPr>
        <w:t xml:space="preserve">Marriotts International </w:t>
      </w:r>
      <w:r w:rsidRPr="109A3AEF" w:rsidR="483D2A22">
        <w:rPr>
          <w:rFonts w:ascii="Times New Roman" w:hAnsi="Times New Roman" w:cs="Times New Roman"/>
          <w:b/>
          <w:bCs/>
          <w:i/>
          <w:iCs/>
          <w:color w:val="1F1F1F"/>
          <w:sz w:val="40"/>
          <w:szCs w:val="40"/>
          <w:lang w:val="en-GB"/>
        </w:rPr>
        <w:t xml:space="preserve">and </w:t>
      </w:r>
      <w:r w:rsidR="005B49D3">
        <w:tab/>
      </w:r>
      <w:r w:rsidRPr="109A3AEF" w:rsidR="483D2A22">
        <w:rPr>
          <w:rFonts w:ascii="Times New Roman" w:hAnsi="Times New Roman" w:cs="Times New Roman"/>
          <w:b/>
          <w:bCs/>
          <w:i/>
          <w:iCs/>
          <w:color w:val="1F1F1F"/>
          <w:sz w:val="40"/>
          <w:szCs w:val="40"/>
          <w:lang w:val="en-GB"/>
        </w:rPr>
        <w:t>Hilton Hotels.</w:t>
      </w:r>
    </w:p>
    <w:p w:rsidR="109A3AEF" w:rsidP="109A3AEF" w:rsidRDefault="109A3AEF" w14:paraId="57D1363E" w14:textId="3CBB111B">
      <w:pPr>
        <w:jc w:val="center"/>
        <w:rPr>
          <w:rFonts w:ascii="Times New Roman" w:hAnsi="Times New Roman" w:cs="Times New Roman"/>
          <w:color w:val="1F1F1F"/>
          <w:sz w:val="32"/>
          <w:szCs w:val="32"/>
          <w:lang w:val="en-GB"/>
        </w:rPr>
      </w:pPr>
    </w:p>
    <w:p w:rsidRPr="00064E12" w:rsidR="005B49D3" w:rsidP="005B49D3" w:rsidRDefault="005B49D3" w14:paraId="0D6CE9B2"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264E19AC"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1D3BA451"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141B802F"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7E114CDC"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78BE8031"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3F48C3C6"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658B5307"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2CFD140D"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03F70EC4" w14:textId="77777777">
      <w:pPr>
        <w:jc w:val="center"/>
        <w:rPr>
          <w:rFonts w:ascii="Times New Roman" w:hAnsi="Times New Roman" w:cs="Times New Roman"/>
          <w:color w:val="1F1F1F"/>
          <w:sz w:val="32"/>
          <w:szCs w:val="32"/>
          <w:shd w:val="clear" w:color="auto" w:fill="FFFFFF"/>
          <w:lang w:val="en-GB"/>
        </w:rPr>
      </w:pPr>
    </w:p>
    <w:p w:rsidRPr="00064E12" w:rsidR="005B49D3" w:rsidP="005B49D3" w:rsidRDefault="005B49D3" w14:paraId="37FE3917" w14:textId="77777777">
      <w:pPr>
        <w:jc w:val="center"/>
        <w:rPr>
          <w:rFonts w:ascii="Times New Roman" w:hAnsi="Times New Roman" w:cs="Times New Roman"/>
          <w:color w:val="1F1F1F"/>
          <w:sz w:val="32"/>
          <w:szCs w:val="32"/>
          <w:shd w:val="clear" w:color="auto" w:fill="FFFFFF"/>
          <w:lang w:val="en-GB"/>
        </w:rPr>
      </w:pPr>
    </w:p>
    <w:sdt>
      <w:sdtPr>
        <w:rPr>
          <w:rFonts w:ascii="Times New Roman" w:hAnsi="Times New Roman" w:cs="Times New Roman" w:eastAsiaTheme="minorHAnsi"/>
          <w:color w:val="auto"/>
          <w:sz w:val="22"/>
          <w:szCs w:val="22"/>
          <w:lang w:val="en-GB"/>
        </w:rPr>
        <w:id w:val="-1070881354"/>
        <w:docPartObj>
          <w:docPartGallery w:val="Table of Contents"/>
          <w:docPartUnique/>
        </w:docPartObj>
      </w:sdtPr>
      <w:sdtEndPr>
        <w:rPr>
          <w:b/>
          <w:bCs/>
        </w:rPr>
      </w:sdtEndPr>
      <w:sdtContent>
        <w:p w:rsidRPr="00064E12" w:rsidR="006D6913" w:rsidRDefault="006D6913" w14:paraId="2EE0F090" w14:textId="77777777">
          <w:pPr>
            <w:pStyle w:val="TOCHeading"/>
            <w:rPr>
              <w:rFonts w:ascii="Times New Roman" w:hAnsi="Times New Roman" w:cs="Times New Roman"/>
              <w:lang w:val="en-GB"/>
            </w:rPr>
          </w:pPr>
          <w:r w:rsidRPr="00064E12">
            <w:rPr>
              <w:rFonts w:ascii="Times New Roman" w:hAnsi="Times New Roman" w:cs="Times New Roman"/>
              <w:lang w:val="en-GB"/>
            </w:rPr>
            <w:t>Table of Contents</w:t>
          </w:r>
        </w:p>
        <w:p w:rsidRPr="00064E12" w:rsidR="00633ADA" w:rsidRDefault="006D6913" w14:paraId="0679898D" w14:textId="77777777">
          <w:pPr>
            <w:pStyle w:val="TOC1"/>
            <w:tabs>
              <w:tab w:val="right" w:leader="dot" w:pos="9350"/>
            </w:tabs>
            <w:rPr>
              <w:rFonts w:ascii="Times New Roman" w:hAnsi="Times New Roman" w:cs="Times New Roman" w:eastAsiaTheme="minorEastAsia"/>
              <w:lang w:val="en-GB"/>
            </w:rPr>
          </w:pPr>
          <w:r w:rsidRPr="109A3AEF">
            <w:rPr>
              <w:rFonts w:ascii="Times New Roman" w:hAnsi="Times New Roman" w:cs="Times New Roman"/>
              <w:lang w:val="en-GB"/>
            </w:rPr>
            <w:fldChar w:fldCharType="begin"/>
          </w:r>
          <w:r w:rsidRPr="00064E12">
            <w:rPr>
              <w:rFonts w:ascii="Times New Roman" w:hAnsi="Times New Roman" w:cs="Times New Roman"/>
              <w:lang w:val="en-GB"/>
            </w:rPr>
            <w:instrText xml:space="preserve"> TOC \o "1-3" \h \z \u </w:instrText>
          </w:r>
          <w:r w:rsidRPr="109A3AEF">
            <w:rPr>
              <w:rFonts w:ascii="Times New Roman" w:hAnsi="Times New Roman" w:cs="Times New Roman"/>
              <w:lang w:val="en-GB"/>
            </w:rPr>
            <w:fldChar w:fldCharType="separate"/>
          </w:r>
          <w:hyperlink w:history="1" w:anchor="_Toc126680702">
            <w:r w:rsidRPr="00064E12" w:rsidR="00633ADA">
              <w:rPr>
                <w:rStyle w:val="Hyperlink"/>
                <w:rFonts w:ascii="Times New Roman" w:hAnsi="Times New Roman" w:cs="Times New Roman"/>
                <w:shd w:val="clear" w:color="auto" w:fill="FFFFFF"/>
                <w:lang w:val="en-GB"/>
              </w:rPr>
              <w:t>Introduction</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_Toc126680702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3</w:t>
            </w:r>
            <w:r w:rsidRPr="00064E12" w:rsidR="00633ADA">
              <w:rPr>
                <w:rFonts w:ascii="Times New Roman" w:hAnsi="Times New Roman" w:cs="Times New Roman"/>
                <w:webHidden/>
                <w:lang w:val="en-GB"/>
              </w:rPr>
              <w:fldChar w:fldCharType="end"/>
            </w:r>
          </w:hyperlink>
        </w:p>
        <w:p w:rsidRPr="00064E12" w:rsidR="00633ADA" w:rsidRDefault="007E7367" w14:paraId="7F9E9367" w14:textId="77777777">
          <w:pPr>
            <w:pStyle w:val="TOC1"/>
            <w:tabs>
              <w:tab w:val="right" w:leader="dot" w:pos="9350"/>
            </w:tabs>
            <w:rPr>
              <w:rFonts w:ascii="Times New Roman" w:hAnsi="Times New Roman" w:cs="Times New Roman" w:eastAsiaTheme="minorEastAsia"/>
              <w:lang w:val="en-GB"/>
            </w:rPr>
          </w:pPr>
          <w:hyperlink w:history="1" w:anchor="_Toc126680703">
            <w:r w:rsidRPr="00064E12" w:rsidR="00633ADA">
              <w:rPr>
                <w:rStyle w:val="Hyperlink"/>
                <w:rFonts w:ascii="Times New Roman" w:hAnsi="Times New Roman" w:cs="Times New Roman"/>
                <w:shd w:val="clear" w:color="auto" w:fill="FFFFFF"/>
                <w:lang w:val="en-GB"/>
              </w:rPr>
              <w:t>Business Overview</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_Toc126680703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3</w:t>
            </w:r>
            <w:r w:rsidRPr="00064E12" w:rsidR="00633ADA">
              <w:rPr>
                <w:rFonts w:ascii="Times New Roman" w:hAnsi="Times New Roman" w:cs="Times New Roman"/>
                <w:webHidden/>
                <w:lang w:val="en-GB"/>
              </w:rPr>
              <w:fldChar w:fldCharType="end"/>
            </w:r>
          </w:hyperlink>
        </w:p>
        <w:p w:rsidRPr="00064E12" w:rsidR="00633ADA" w:rsidRDefault="007E7367" w14:paraId="0189C491" w14:textId="77777777">
          <w:pPr>
            <w:pStyle w:val="TOC1"/>
            <w:tabs>
              <w:tab w:val="right" w:leader="dot" w:pos="9350"/>
            </w:tabs>
            <w:rPr>
              <w:rFonts w:ascii="Times New Roman" w:hAnsi="Times New Roman" w:cs="Times New Roman" w:eastAsiaTheme="minorEastAsia"/>
              <w:lang w:val="en-GB"/>
            </w:rPr>
          </w:pPr>
          <w:hyperlink w:history="1" w:anchor="_Toc126680704">
            <w:r w:rsidRPr="00064E12" w:rsidR="00633ADA">
              <w:rPr>
                <w:rStyle w:val="Hyperlink"/>
                <w:rFonts w:ascii="Times New Roman" w:hAnsi="Times New Roman" w:cs="Times New Roman"/>
                <w:shd w:val="clear" w:color="auto" w:fill="FFFFFF"/>
                <w:lang w:val="en-GB"/>
              </w:rPr>
              <w:t>Financial Management</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_Toc126680704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4</w:t>
            </w:r>
            <w:r w:rsidRPr="00064E12" w:rsidR="00633ADA">
              <w:rPr>
                <w:rFonts w:ascii="Times New Roman" w:hAnsi="Times New Roman" w:cs="Times New Roman"/>
                <w:webHidden/>
                <w:lang w:val="en-GB"/>
              </w:rPr>
              <w:fldChar w:fldCharType="end"/>
            </w:r>
          </w:hyperlink>
        </w:p>
        <w:p w:rsidRPr="00064E12" w:rsidR="00633ADA" w:rsidRDefault="007E7367" w14:paraId="1D46A29B" w14:textId="77777777">
          <w:pPr>
            <w:pStyle w:val="TOC2"/>
            <w:tabs>
              <w:tab w:val="right" w:leader="dot" w:pos="9350"/>
            </w:tabs>
            <w:rPr>
              <w:rFonts w:ascii="Times New Roman" w:hAnsi="Times New Roman" w:cs="Times New Roman" w:eastAsiaTheme="minorEastAsia"/>
              <w:lang w:val="en-GB"/>
            </w:rPr>
          </w:pPr>
          <w:hyperlink w:history="1" w:anchor="_Toc126680705">
            <w:r w:rsidRPr="00064E12" w:rsidR="00633ADA">
              <w:rPr>
                <w:rStyle w:val="Hyperlink"/>
                <w:rFonts w:ascii="Times New Roman" w:hAnsi="Times New Roman" w:cs="Times New Roman"/>
                <w:shd w:val="clear" w:color="auto" w:fill="FFFFFF"/>
                <w:lang w:val="en-GB"/>
              </w:rPr>
              <w:t>Management of Marriott International's Finances</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_Toc126680705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4</w:t>
            </w:r>
            <w:r w:rsidRPr="00064E12" w:rsidR="00633ADA">
              <w:rPr>
                <w:rFonts w:ascii="Times New Roman" w:hAnsi="Times New Roman" w:cs="Times New Roman"/>
                <w:webHidden/>
                <w:lang w:val="en-GB"/>
              </w:rPr>
              <w:fldChar w:fldCharType="end"/>
            </w:r>
          </w:hyperlink>
        </w:p>
        <w:p w:rsidRPr="00064E12" w:rsidR="00633ADA" w:rsidRDefault="007E7367" w14:paraId="39D8C311" w14:textId="77777777">
          <w:pPr>
            <w:pStyle w:val="TOC2"/>
            <w:tabs>
              <w:tab w:val="right" w:leader="dot" w:pos="9350"/>
            </w:tabs>
            <w:rPr>
              <w:rFonts w:ascii="Times New Roman" w:hAnsi="Times New Roman" w:cs="Times New Roman" w:eastAsiaTheme="minorEastAsia"/>
              <w:lang w:val="en-GB"/>
            </w:rPr>
          </w:pPr>
          <w:hyperlink w:history="1" w:anchor="_Toc126680706">
            <w:r w:rsidRPr="00064E12" w:rsidR="00633ADA">
              <w:rPr>
                <w:rStyle w:val="Hyperlink"/>
                <w:rFonts w:ascii="Times New Roman" w:hAnsi="Times New Roman" w:cs="Times New Roman"/>
                <w:shd w:val="clear" w:color="auto" w:fill="FFFFFF"/>
                <w:lang w:val="en-GB"/>
              </w:rPr>
              <w:t>Management of Hilton’s Finances</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_Toc126680706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4</w:t>
            </w:r>
            <w:r w:rsidRPr="00064E12" w:rsidR="00633ADA">
              <w:rPr>
                <w:rFonts w:ascii="Times New Roman" w:hAnsi="Times New Roman" w:cs="Times New Roman"/>
                <w:webHidden/>
                <w:lang w:val="en-GB"/>
              </w:rPr>
              <w:fldChar w:fldCharType="end"/>
            </w:r>
          </w:hyperlink>
        </w:p>
        <w:p w:rsidRPr="00064E12" w:rsidR="00633ADA" w:rsidRDefault="007E7367" w14:paraId="4BC02F57" w14:textId="77777777">
          <w:pPr>
            <w:pStyle w:val="TOC1"/>
            <w:tabs>
              <w:tab w:val="right" w:leader="dot" w:pos="9350"/>
            </w:tabs>
            <w:rPr>
              <w:rFonts w:ascii="Times New Roman" w:hAnsi="Times New Roman" w:cs="Times New Roman" w:eastAsiaTheme="minorEastAsia"/>
              <w:lang w:val="en-GB"/>
            </w:rPr>
          </w:pPr>
          <w:hyperlink w:history="1" w:anchor="_Toc126680707">
            <w:r w:rsidRPr="00064E12" w:rsidR="00633ADA">
              <w:rPr>
                <w:rStyle w:val="Hyperlink"/>
                <w:rFonts w:ascii="Times New Roman" w:hAnsi="Times New Roman" w:cs="Times New Roman"/>
                <w:shd w:val="clear" w:color="auto" w:fill="FFFFFF"/>
                <w:lang w:val="en-GB"/>
              </w:rPr>
              <w:t>Market Position</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_Toc126680707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5</w:t>
            </w:r>
            <w:r w:rsidRPr="00064E12" w:rsidR="00633ADA">
              <w:rPr>
                <w:rFonts w:ascii="Times New Roman" w:hAnsi="Times New Roman" w:cs="Times New Roman"/>
                <w:webHidden/>
                <w:lang w:val="en-GB"/>
              </w:rPr>
              <w:fldChar w:fldCharType="end"/>
            </w:r>
          </w:hyperlink>
        </w:p>
        <w:p w:rsidRPr="00064E12" w:rsidR="00633ADA" w:rsidRDefault="007E7367" w14:paraId="26E4FBC4" w14:textId="77777777">
          <w:pPr>
            <w:pStyle w:val="TOC1"/>
            <w:tabs>
              <w:tab w:val="right" w:leader="dot" w:pos="9350"/>
            </w:tabs>
            <w:rPr>
              <w:rFonts w:ascii="Times New Roman" w:hAnsi="Times New Roman" w:cs="Times New Roman" w:eastAsiaTheme="minorEastAsia"/>
              <w:lang w:val="en-GB"/>
            </w:rPr>
          </w:pPr>
          <w:hyperlink w:history="1" w:anchor="_Toc126680708">
            <w:r w:rsidRPr="00064E12" w:rsidR="00633ADA">
              <w:rPr>
                <w:rStyle w:val="Hyperlink"/>
                <w:rFonts w:ascii="Times New Roman" w:hAnsi="Times New Roman" w:cs="Times New Roman"/>
                <w:shd w:val="clear" w:color="auto" w:fill="FFFFFF"/>
                <w:lang w:val="en-GB"/>
              </w:rPr>
              <w:t>Total Revenue</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_Toc126680708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6</w:t>
            </w:r>
            <w:r w:rsidRPr="00064E12" w:rsidR="00633ADA">
              <w:rPr>
                <w:rFonts w:ascii="Times New Roman" w:hAnsi="Times New Roman" w:cs="Times New Roman"/>
                <w:webHidden/>
                <w:lang w:val="en-GB"/>
              </w:rPr>
              <w:fldChar w:fldCharType="end"/>
            </w:r>
          </w:hyperlink>
        </w:p>
        <w:p w:rsidRPr="00064E12" w:rsidR="00633ADA" w:rsidRDefault="007E7367" w14:paraId="399B5BE8" w14:textId="77777777">
          <w:pPr>
            <w:pStyle w:val="TOC1"/>
            <w:tabs>
              <w:tab w:val="right" w:leader="dot" w:pos="9350"/>
            </w:tabs>
            <w:rPr>
              <w:rFonts w:ascii="Times New Roman" w:hAnsi="Times New Roman" w:cs="Times New Roman" w:eastAsiaTheme="minorEastAsia"/>
              <w:lang w:val="en-GB"/>
            </w:rPr>
          </w:pPr>
          <w:hyperlink w:history="1" w:anchor="_Toc126680709">
            <w:r w:rsidRPr="00064E12" w:rsidR="00633ADA">
              <w:rPr>
                <w:rStyle w:val="Hyperlink"/>
                <w:rFonts w:ascii="Times New Roman" w:hAnsi="Times New Roman" w:cs="Times New Roman"/>
                <w:shd w:val="clear" w:color="auto" w:fill="FFFFFF"/>
                <w:lang w:val="en-GB"/>
              </w:rPr>
              <w:t>Growth Potential</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_Toc126680709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7</w:t>
            </w:r>
            <w:r w:rsidRPr="00064E12" w:rsidR="00633ADA">
              <w:rPr>
                <w:rFonts w:ascii="Times New Roman" w:hAnsi="Times New Roman" w:cs="Times New Roman"/>
                <w:webHidden/>
                <w:lang w:val="en-GB"/>
              </w:rPr>
              <w:fldChar w:fldCharType="end"/>
            </w:r>
          </w:hyperlink>
        </w:p>
        <w:p w:rsidRPr="00064E12" w:rsidR="00633ADA" w:rsidRDefault="007E7367" w14:paraId="1821949F" w14:textId="77777777">
          <w:pPr>
            <w:pStyle w:val="TOC1"/>
            <w:tabs>
              <w:tab w:val="right" w:leader="dot" w:pos="9350"/>
            </w:tabs>
            <w:rPr>
              <w:rFonts w:ascii="Times New Roman" w:hAnsi="Times New Roman" w:cs="Times New Roman" w:eastAsiaTheme="minorEastAsia"/>
              <w:lang w:val="en-GB"/>
            </w:rPr>
          </w:pPr>
          <w:hyperlink w:history="1" w:anchor="_Toc126680710">
            <w:r w:rsidRPr="00064E12" w:rsidR="00633ADA">
              <w:rPr>
                <w:rStyle w:val="Hyperlink"/>
                <w:rFonts w:ascii="Times New Roman" w:hAnsi="Times New Roman" w:cs="Times New Roman"/>
                <w:shd w:val="clear" w:color="auto" w:fill="FFFFFF"/>
                <w:lang w:val="en-GB"/>
              </w:rPr>
              <w:t>Financial Commitment to CSR</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_Toc126680710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7</w:t>
            </w:r>
            <w:r w:rsidRPr="00064E12" w:rsidR="00633ADA">
              <w:rPr>
                <w:rFonts w:ascii="Times New Roman" w:hAnsi="Times New Roman" w:cs="Times New Roman"/>
                <w:webHidden/>
                <w:lang w:val="en-GB"/>
              </w:rPr>
              <w:fldChar w:fldCharType="end"/>
            </w:r>
          </w:hyperlink>
        </w:p>
        <w:p w:rsidRPr="00064E12" w:rsidR="00633ADA" w:rsidRDefault="007E7367" w14:paraId="5B4F5A39" w14:textId="77777777">
          <w:pPr>
            <w:pStyle w:val="TOC1"/>
            <w:tabs>
              <w:tab w:val="right" w:leader="dot" w:pos="9350"/>
            </w:tabs>
            <w:rPr>
              <w:rFonts w:ascii="Times New Roman" w:hAnsi="Times New Roman" w:cs="Times New Roman" w:eastAsiaTheme="minorEastAsia"/>
              <w:lang w:val="en-GB"/>
            </w:rPr>
          </w:pPr>
          <w:hyperlink w:history="1" w:anchor="_Toc126680711">
            <w:r w:rsidRPr="00064E12" w:rsidR="00633ADA">
              <w:rPr>
                <w:rStyle w:val="Hyperlink"/>
                <w:rFonts w:ascii="Times New Roman" w:hAnsi="Times New Roman" w:cs="Times New Roman"/>
                <w:shd w:val="clear" w:color="auto" w:fill="FFFFFF"/>
                <w:lang w:val="en-GB"/>
              </w:rPr>
              <w:t>Recommendations</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_Toc126680711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8</w:t>
            </w:r>
            <w:r w:rsidRPr="00064E12" w:rsidR="00633ADA">
              <w:rPr>
                <w:rFonts w:ascii="Times New Roman" w:hAnsi="Times New Roman" w:cs="Times New Roman"/>
                <w:webHidden/>
                <w:lang w:val="en-GB"/>
              </w:rPr>
              <w:fldChar w:fldCharType="end"/>
            </w:r>
          </w:hyperlink>
        </w:p>
        <w:p w:rsidRPr="00064E12" w:rsidR="00633ADA" w:rsidRDefault="007E7367" w14:paraId="0E451AF8" w14:textId="77777777">
          <w:pPr>
            <w:pStyle w:val="TOC1"/>
            <w:tabs>
              <w:tab w:val="right" w:leader="dot" w:pos="9350"/>
            </w:tabs>
            <w:rPr>
              <w:rFonts w:ascii="Times New Roman" w:hAnsi="Times New Roman" w:cs="Times New Roman" w:eastAsiaTheme="minorEastAsia"/>
              <w:lang w:val="en-GB"/>
            </w:rPr>
          </w:pPr>
          <w:hyperlink w:history="1" w:anchor="_Toc126680712">
            <w:r w:rsidRPr="00064E12" w:rsidR="00633ADA">
              <w:rPr>
                <w:rStyle w:val="Hyperlink"/>
                <w:rFonts w:ascii="Times New Roman" w:hAnsi="Times New Roman" w:cs="Times New Roman"/>
                <w:shd w:val="clear" w:color="auto" w:fill="FFFFFF"/>
                <w:lang w:val="en-GB"/>
              </w:rPr>
              <w:t>Conclusion</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_Toc126680712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8</w:t>
            </w:r>
            <w:r w:rsidRPr="00064E12" w:rsidR="00633ADA">
              <w:rPr>
                <w:rFonts w:ascii="Times New Roman" w:hAnsi="Times New Roman" w:cs="Times New Roman"/>
                <w:webHidden/>
                <w:lang w:val="en-GB"/>
              </w:rPr>
              <w:fldChar w:fldCharType="end"/>
            </w:r>
          </w:hyperlink>
        </w:p>
        <w:p w:rsidRPr="00064E12" w:rsidR="00633ADA" w:rsidRDefault="007E7367" w14:paraId="0C2862E8" w14:textId="77777777">
          <w:pPr>
            <w:pStyle w:val="TOC1"/>
            <w:tabs>
              <w:tab w:val="right" w:leader="dot" w:pos="9350"/>
            </w:tabs>
            <w:rPr>
              <w:rFonts w:ascii="Times New Roman" w:hAnsi="Times New Roman" w:cs="Times New Roman" w:eastAsiaTheme="minorEastAsia"/>
              <w:lang w:val="en-GB"/>
            </w:rPr>
          </w:pPr>
          <w:hyperlink w:history="1" w:anchor="_Toc126680713">
            <w:r w:rsidRPr="00064E12" w:rsidR="00633ADA">
              <w:rPr>
                <w:rStyle w:val="Hyperlink"/>
                <w:rFonts w:ascii="Times New Roman" w:hAnsi="Times New Roman" w:cs="Times New Roman"/>
                <w:shd w:val="clear" w:color="auto" w:fill="FFFFFF"/>
                <w:lang w:val="en-GB"/>
              </w:rPr>
              <w:t>References:</w:t>
            </w:r>
            <w:r w:rsidRPr="00064E12" w:rsidR="00633ADA">
              <w:rPr>
                <w:rFonts w:ascii="Times New Roman" w:hAnsi="Times New Roman" w:cs="Times New Roman"/>
                <w:webHidden/>
                <w:lang w:val="en-GB"/>
              </w:rPr>
              <w:tab/>
            </w:r>
            <w:r w:rsidRPr="00064E12" w:rsidR="00633ADA">
              <w:rPr>
                <w:rFonts w:ascii="Times New Roman" w:hAnsi="Times New Roman" w:cs="Times New Roman"/>
                <w:webHidden/>
                <w:lang w:val="en-GB"/>
              </w:rPr>
              <w:fldChar w:fldCharType="begin"/>
            </w:r>
            <w:r w:rsidRPr="00064E12" w:rsidR="00633ADA">
              <w:rPr>
                <w:rFonts w:ascii="Times New Roman" w:hAnsi="Times New Roman" w:cs="Times New Roman"/>
                <w:webHidden/>
                <w:lang w:val="en-GB"/>
              </w:rPr>
              <w:instrText xml:space="preserve"> PAGEREF _Toc126680713 \h </w:instrText>
            </w:r>
            <w:r w:rsidRPr="00064E12" w:rsidR="00633ADA">
              <w:rPr>
                <w:rFonts w:ascii="Times New Roman" w:hAnsi="Times New Roman" w:cs="Times New Roman"/>
                <w:webHidden/>
                <w:lang w:val="en-GB"/>
              </w:rPr>
            </w:r>
            <w:r w:rsidRPr="00064E12" w:rsidR="00633ADA">
              <w:rPr>
                <w:rFonts w:ascii="Times New Roman" w:hAnsi="Times New Roman" w:cs="Times New Roman"/>
                <w:webHidden/>
                <w:lang w:val="en-GB"/>
              </w:rPr>
              <w:fldChar w:fldCharType="separate"/>
            </w:r>
            <w:r w:rsidRPr="00064E12" w:rsidR="00633ADA">
              <w:rPr>
                <w:rFonts w:ascii="Times New Roman" w:hAnsi="Times New Roman" w:cs="Times New Roman"/>
                <w:webHidden/>
                <w:lang w:val="en-GB"/>
              </w:rPr>
              <w:t>9</w:t>
            </w:r>
            <w:r w:rsidRPr="00064E12" w:rsidR="00633ADA">
              <w:rPr>
                <w:rFonts w:ascii="Times New Roman" w:hAnsi="Times New Roman" w:cs="Times New Roman"/>
                <w:webHidden/>
                <w:lang w:val="en-GB"/>
              </w:rPr>
              <w:fldChar w:fldCharType="end"/>
            </w:r>
          </w:hyperlink>
        </w:p>
        <w:p w:rsidRPr="00064E12" w:rsidR="006D6913" w:rsidRDefault="006D6913" w14:paraId="04670459" w14:textId="77777777">
          <w:pPr>
            <w:rPr>
              <w:rFonts w:ascii="Times New Roman" w:hAnsi="Times New Roman" w:cs="Times New Roman"/>
              <w:lang w:val="en-GB"/>
            </w:rPr>
          </w:pPr>
          <w:r w:rsidRPr="109A3AEF">
            <w:rPr>
              <w:rFonts w:ascii="Times New Roman" w:hAnsi="Times New Roman" w:cs="Times New Roman"/>
              <w:b/>
              <w:bCs/>
              <w:lang w:val="en-GB"/>
            </w:rPr>
            <w:fldChar w:fldCharType="end"/>
          </w:r>
        </w:p>
      </w:sdtContent>
    </w:sdt>
    <w:p w:rsidR="109A3AEF" w:rsidP="109A3AEF" w:rsidRDefault="109A3AEF" w14:paraId="57107BE1" w14:textId="4BC74B9C">
      <w:pPr>
        <w:pStyle w:val="Heading1"/>
        <w:jc w:val="both"/>
        <w:rPr>
          <w:rFonts w:ascii="Times New Roman" w:hAnsi="Times New Roman" w:cs="Times New Roman"/>
          <w:u w:val="single"/>
          <w:lang w:val="en-GB"/>
        </w:rPr>
      </w:pPr>
    </w:p>
    <w:p w:rsidRPr="00064E12" w:rsidR="005B49D3" w:rsidP="109A3AEF" w:rsidRDefault="005B49D3" w14:paraId="01461831" w14:textId="77777777">
      <w:pPr>
        <w:pStyle w:val="Heading1"/>
        <w:jc w:val="both"/>
        <w:rPr>
          <w:rFonts w:ascii="Times New Roman" w:hAnsi="Times New Roman" w:cs="Times New Roman"/>
          <w:u w:val="single"/>
          <w:shd w:val="clear" w:color="auto" w:fill="FFFFFF"/>
          <w:lang w:val="en-GB"/>
        </w:rPr>
      </w:pPr>
      <w:bookmarkStart w:name="_Toc126680702" w:id="0"/>
      <w:r w:rsidRPr="109A3AEF" w:rsidR="49A13DE0">
        <w:rPr>
          <w:rFonts w:ascii="Times New Roman" w:hAnsi="Times New Roman" w:cs="Times New Roman"/>
          <w:u w:val="single"/>
          <w:shd w:val="clear" w:color="auto" w:fill="FFFFFF"/>
          <w:lang w:val="en-GB"/>
        </w:rPr>
        <w:t>Introduction</w:t>
      </w:r>
      <w:bookmarkEnd w:id="0"/>
    </w:p>
    <w:p w:rsidRPr="00064E12" w:rsidR="005B49D3" w:rsidP="1CB8E8F2" w:rsidRDefault="006D6913" w14:paraId="791ACDC3" w14:textId="173C5C92">
      <w:pPr>
        <w:pStyle w:val="Normal"/>
        <w:spacing w:line="360" w:lineRule="auto"/>
        <w:jc w:val="both"/>
        <w:rPr>
          <w:rFonts w:ascii="Times New Roman" w:hAnsi="Times New Roman" w:cs="Times New Roman"/>
          <w:color w:val="1F1F1F"/>
          <w:sz w:val="24"/>
          <w:szCs w:val="24"/>
          <w:shd w:val="clear" w:color="auto" w:fill="FFFFFF"/>
          <w:lang w:val="en-GB"/>
        </w:rPr>
      </w:pPr>
      <w:r w:rsidRPr="00064E12" w:rsidR="0F4C61B9">
        <w:rPr>
          <w:rFonts w:ascii="Times New Roman" w:hAnsi="Times New Roman" w:cs="Times New Roman"/>
          <w:color w:val="1F1F1F"/>
          <w:sz w:val="24"/>
          <w:szCs w:val="24"/>
          <w:shd w:val="clear" w:color="auto" w:fill="FFFFFF"/>
          <w:lang w:val="en-GB"/>
        </w:rPr>
        <w:t xml:space="preserve">Marriot International and Hilton are two of the biggest names in the hotel business worldwide. Both organizations are well </w:t>
      </w:r>
      <w:r w:rsidRPr="00064E12" w:rsidR="0F4C61B9">
        <w:rPr>
          <w:rFonts w:ascii="Times New Roman" w:hAnsi="Times New Roman" w:cs="Times New Roman"/>
          <w:color w:val="1F1F1F"/>
          <w:sz w:val="24"/>
          <w:szCs w:val="24"/>
          <w:shd w:val="clear" w:color="auto" w:fill="FFFFFF"/>
          <w:lang w:val="en-GB"/>
        </w:rPr>
        <w:t xml:space="preserve">established</w:t>
      </w:r>
      <w:r w:rsidRPr="00064E12" w:rsidR="0F4C61B9">
        <w:rPr>
          <w:rFonts w:ascii="Times New Roman" w:hAnsi="Times New Roman" w:cs="Times New Roman"/>
          <w:color w:val="1F1F1F"/>
          <w:sz w:val="24"/>
          <w:szCs w:val="24"/>
          <w:shd w:val="clear" w:color="auto" w:fill="FFFFFF"/>
          <w:lang w:val="en-GB"/>
        </w:rPr>
        <w:t xml:space="preserve"> in both mature and developing areas, and they show great promise for future expansion. It is the purpose of this </w:t>
      </w:r>
      <w:r w:rsidRPr="00064E12" w:rsidR="12B5AF43">
        <w:rPr>
          <w:rFonts w:ascii="Times New Roman" w:hAnsi="Times New Roman" w:cs="Times New Roman"/>
          <w:color w:val="1F1F1F"/>
          <w:sz w:val="24"/>
          <w:szCs w:val="24"/>
          <w:shd w:val="clear" w:color="auto" w:fill="FFFFFF"/>
          <w:lang w:val="en-GB"/>
        </w:rPr>
        <w:t>report</w:t>
      </w:r>
      <w:r w:rsidRPr="00064E12" w:rsidR="0F4C61B9">
        <w:rPr>
          <w:rFonts w:ascii="Times New Roman" w:hAnsi="Times New Roman" w:cs="Times New Roman"/>
          <w:color w:val="1F1F1F"/>
          <w:sz w:val="24"/>
          <w:szCs w:val="24"/>
          <w:shd w:val="clear" w:color="auto" w:fill="FFFFFF"/>
          <w:lang w:val="en-GB"/>
        </w:rPr>
        <w:t xml:space="preserve"> to evaluate the two firms with respect to their </w:t>
      </w:r>
      <w:r w:rsidRPr="00064E12" w:rsidR="0F4C61B9">
        <w:rPr>
          <w:rFonts w:ascii="Times New Roman" w:hAnsi="Times New Roman" w:cs="Times New Roman"/>
          <w:color w:val="1F1F1F"/>
          <w:sz w:val="24"/>
          <w:szCs w:val="24"/>
          <w:shd w:val="clear" w:color="auto" w:fill="FFFFFF"/>
          <w:lang w:val="en-GB"/>
        </w:rPr>
        <w:t xml:space="preserve">financial management</w:t>
      </w:r>
      <w:r w:rsidRPr="00064E12" w:rsidR="0F4C61B9">
        <w:rPr>
          <w:rFonts w:ascii="Times New Roman" w:hAnsi="Times New Roman" w:cs="Times New Roman"/>
          <w:color w:val="1F1F1F"/>
          <w:sz w:val="24"/>
          <w:szCs w:val="24"/>
          <w:shd w:val="clear" w:color="auto" w:fill="FFFFFF"/>
          <w:lang w:val="en-GB"/>
        </w:rPr>
        <w:t xml:space="preserve">, market standing, total revenue, growth potential, and financial commitment to </w:t>
      </w:r>
      <w:r w:rsidRPr="00064E12" w:rsidR="12B5AF43">
        <w:rPr>
          <w:rFonts w:ascii="Times New Roman" w:hAnsi="Times New Roman" w:cs="Times New Roman"/>
          <w:color w:val="1F1F1F"/>
          <w:sz w:val="24"/>
          <w:szCs w:val="24"/>
          <w:shd w:val="clear" w:color="auto" w:fill="FFFFFF"/>
          <w:lang w:val="en-GB"/>
        </w:rPr>
        <w:t xml:space="preserve">corporate social responsibility. </w:t>
      </w:r>
      <w:r w:rsidRPr="00064E12" w:rsidR="0F4C61B9">
        <w:rPr>
          <w:rFonts w:ascii="Times New Roman" w:hAnsi="Times New Roman" w:cs="Times New Roman"/>
          <w:color w:val="1F1F1F"/>
          <w:sz w:val="24"/>
          <w:szCs w:val="24"/>
          <w:shd w:val="clear" w:color="auto" w:fill="FFFFFF"/>
          <w:lang w:val="en-GB"/>
        </w:rPr>
        <w:t>The purpose of this analysis is to shed light on both firms' strengths and limitations, as well as the chances available for development and expansion. A section of the report will be dedicated to offering suggestions for improvement for each organization.</w:t>
      </w:r>
    </w:p>
    <w:p w:rsidRPr="00064E12" w:rsidR="005B49D3" w:rsidP="109A3AEF" w:rsidRDefault="006D6913" w14:paraId="1454BA5D" w14:textId="77777777">
      <w:pPr>
        <w:pStyle w:val="Heading1"/>
        <w:rPr>
          <w:rFonts w:ascii="Times New Roman" w:hAnsi="Times New Roman" w:cs="Times New Roman"/>
          <w:u w:val="single"/>
          <w:shd w:val="clear" w:color="auto" w:fill="FFFFFF"/>
          <w:lang w:val="en-GB"/>
        </w:rPr>
      </w:pPr>
      <w:bookmarkStart w:name="_Toc126680703" w:id="1"/>
      <w:r w:rsidRPr="109A3AEF">
        <w:rPr>
          <w:rFonts w:ascii="Times New Roman" w:hAnsi="Times New Roman" w:cs="Times New Roman"/>
          <w:u w:val="single"/>
          <w:shd w:val="clear" w:color="auto" w:fill="FFFFFF"/>
          <w:lang w:val="en-GB"/>
        </w:rPr>
        <w:t>Busin</w:t>
      </w:r>
      <w:r w:rsidRPr="109A3AEF" w:rsidR="005B49D3">
        <w:rPr>
          <w:rFonts w:ascii="Times New Roman" w:hAnsi="Times New Roman" w:cs="Times New Roman"/>
          <w:u w:val="single"/>
          <w:shd w:val="clear" w:color="auto" w:fill="FFFFFF"/>
          <w:lang w:val="en-GB"/>
        </w:rPr>
        <w:t>ess Overview</w:t>
      </w:r>
      <w:bookmarkEnd w:id="1"/>
    </w:p>
    <w:p w:rsidRPr="00064E12" w:rsidR="005B49D3" w:rsidP="005B49D3" w:rsidRDefault="005B49D3" w14:paraId="117E3EDB"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There are few bigger names in the hotel business than Marriott International and Hilton. Both companies have been around for decades, providing valuable service to their respective communities.</w:t>
      </w:r>
    </w:p>
    <w:p w:rsidRPr="00064E12" w:rsidR="005B49D3" w:rsidP="005B49D3" w:rsidRDefault="005B49D3" w14:paraId="333E0C76"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Since its inception in 1927, Marriott International has grown into a global leader in the hospitality industry. The corporation has a presence in over 130 different countries and runs over 30 different hotel brands</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Simões, 2021)</w:t>
      </w:r>
      <w:r w:rsidRPr="00064E12">
        <w:rPr>
          <w:rFonts w:ascii="Times New Roman" w:hAnsi="Times New Roman" w:cs="Times New Roman"/>
          <w:color w:val="1F1F1F"/>
          <w:sz w:val="24"/>
          <w:szCs w:val="24"/>
          <w:shd w:val="clear" w:color="auto" w:fill="FFFFFF"/>
          <w:lang w:val="en-GB"/>
        </w:rPr>
        <w:t xml:space="preserve">. In order to lessen its impact on the environment and help the communities where it works, Marriott runs a program called "Spirit to </w:t>
      </w:r>
      <w:r w:rsidRPr="00064E12" w:rsidR="00936412">
        <w:rPr>
          <w:rFonts w:ascii="Times New Roman" w:hAnsi="Times New Roman" w:cs="Times New Roman"/>
          <w:color w:val="1F1F1F"/>
          <w:sz w:val="24"/>
          <w:szCs w:val="24"/>
          <w:shd w:val="clear" w:color="auto" w:fill="FFFFFF"/>
          <w:lang w:val="en-GB"/>
        </w:rPr>
        <w:t>preserve</w:t>
      </w:r>
      <w:r w:rsidRPr="00064E12">
        <w:rPr>
          <w:rFonts w:ascii="Times New Roman" w:hAnsi="Times New Roman" w:cs="Times New Roman"/>
          <w:color w:val="1F1F1F"/>
          <w:sz w:val="24"/>
          <w:szCs w:val="24"/>
          <w:shd w:val="clear" w:color="auto" w:fill="FFFFFF"/>
          <w:lang w:val="en-GB"/>
        </w:rPr>
        <w:t>."</w:t>
      </w:r>
    </w:p>
    <w:p w:rsidRPr="00064E12" w:rsidR="008E1147" w:rsidP="008E1147" w:rsidRDefault="008E1147" w14:paraId="6E70C77B" w14:textId="77777777">
      <w:pPr>
        <w:spacing w:line="360" w:lineRule="auto"/>
        <w:jc w:val="center"/>
        <w:rPr>
          <w:rFonts w:ascii="Times New Roman" w:hAnsi="Times New Roman" w:cs="Times New Roman"/>
          <w:color w:val="222222"/>
          <w:sz w:val="24"/>
          <w:szCs w:val="24"/>
          <w:shd w:val="clear" w:color="auto" w:fill="FFFFFF"/>
          <w:lang w:val="en-GB"/>
        </w:rPr>
      </w:pPr>
      <w:r w:rsidRPr="00064E12">
        <w:rPr>
          <w:rFonts w:ascii="Times New Roman" w:hAnsi="Times New Roman" w:cs="Times New Roman"/>
          <w:noProof/>
          <w:lang w:val="en-GB" w:eastAsia="en-GB"/>
        </w:rPr>
        <w:drawing>
          <wp:inline distT="0" distB="0" distL="0" distR="0" wp14:anchorId="42BEB994" wp14:editId="29E235F0">
            <wp:extent cx="4070350" cy="1628140"/>
            <wp:effectExtent l="0" t="0" r="6350" b="0"/>
            <wp:docPr id="2" name="Picture 2" descr="About Marriott International | Corporate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Marriott International | Corporate Inform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0350" cy="1628140"/>
                    </a:xfrm>
                    <a:prstGeom prst="rect">
                      <a:avLst/>
                    </a:prstGeom>
                    <a:noFill/>
                    <a:ln>
                      <a:noFill/>
                    </a:ln>
                  </pic:spPr>
                </pic:pic>
              </a:graphicData>
            </a:graphic>
          </wp:inline>
        </w:drawing>
      </w:r>
    </w:p>
    <w:p w:rsidRPr="00064E12" w:rsidR="008E1147" w:rsidP="008E1147" w:rsidRDefault="008E1147" w14:paraId="77A1B7DC" w14:textId="77777777">
      <w:pPr>
        <w:spacing w:line="360" w:lineRule="auto"/>
        <w:jc w:val="center"/>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222222"/>
          <w:sz w:val="24"/>
          <w:szCs w:val="24"/>
          <w:shd w:val="clear" w:color="auto" w:fill="FFFFFF"/>
          <w:lang w:val="en-GB"/>
        </w:rPr>
        <w:t>Figure 1: Marriot International’s Global Programs (Marriot, 2018)</w:t>
      </w:r>
    </w:p>
    <w:p w:rsidRPr="00064E12" w:rsidR="005B49D3" w:rsidP="005B49D3" w:rsidRDefault="005B49D3" w14:paraId="12176EA2"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The Hilton Hotel Chain was established in 1919 and has since grown to become a global leader in the hospitality industry. The corporation has a footprint in more than a hundred different nations, and its 17 hotel brands include Hilton Hotels &amp; Resorts, DoubleTree by Hilton, and Embassy Suites by Hilton</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O'Neill and Mattila, 2010)</w:t>
      </w:r>
      <w:r w:rsidRPr="00064E12">
        <w:rPr>
          <w:rFonts w:ascii="Times New Roman" w:hAnsi="Times New Roman" w:cs="Times New Roman"/>
          <w:color w:val="1F1F1F"/>
          <w:sz w:val="24"/>
          <w:szCs w:val="24"/>
          <w:shd w:val="clear" w:color="auto" w:fill="FFFFFF"/>
          <w:lang w:val="en-GB"/>
        </w:rPr>
        <w:t>. Hilton is dedicated to sustainability and runs a program called "Travel with Purpose" that helps to lessen the company's negative effects on the environment and give back to the communities where its hotels are located</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Martĺnez-Rs and Orfila-Sintes, 2019)</w:t>
      </w:r>
      <w:r w:rsidRPr="00064E12">
        <w:rPr>
          <w:rFonts w:ascii="Times New Roman" w:hAnsi="Times New Roman" w:cs="Times New Roman"/>
          <w:color w:val="1F1F1F"/>
          <w:sz w:val="24"/>
          <w:szCs w:val="24"/>
          <w:shd w:val="clear" w:color="auto" w:fill="FFFFFF"/>
          <w:lang w:val="en-GB"/>
        </w:rPr>
        <w:t>.</w:t>
      </w:r>
    </w:p>
    <w:p w:rsidRPr="00064E12" w:rsidR="005B49D3" w:rsidP="005B49D3" w:rsidRDefault="005B49D3" w14:paraId="27FBEC22"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The future seems bright for both Marriott and Hilton. Over the next three years, Marriott expects to add more than 1,700 hotels to its portfolio, while Hilton has said it would do the same over the following five years, adding more than 1,000 hotels</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Huckestein and Duboff, 2019)</w:t>
      </w:r>
      <w:r w:rsidRPr="00064E12">
        <w:rPr>
          <w:rFonts w:ascii="Times New Roman" w:hAnsi="Times New Roman" w:cs="Times New Roman"/>
          <w:color w:val="1F1F1F"/>
          <w:sz w:val="24"/>
          <w:szCs w:val="24"/>
          <w:shd w:val="clear" w:color="auto" w:fill="FFFFFF"/>
          <w:lang w:val="en-GB"/>
        </w:rPr>
        <w:t>. Both companies recognize that expansion in developing countries and other strategic locations is essential to their long-term success.</w:t>
      </w:r>
    </w:p>
    <w:p w:rsidRPr="00064E12" w:rsidR="00936412" w:rsidP="005B49D3" w:rsidRDefault="005B49D3" w14:paraId="069E9F6F"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Overall, the global hospitality business has two strong and enduring companies in Marriott International and Hilton. Both companies have a long tradition of providing excellent service to their clients and are dedicated to environmental and social responsibility</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Scarantino, 2018)</w:t>
      </w:r>
      <w:r w:rsidRPr="00064E12">
        <w:rPr>
          <w:rFonts w:ascii="Times New Roman" w:hAnsi="Times New Roman" w:cs="Times New Roman"/>
          <w:color w:val="1F1F1F"/>
          <w:sz w:val="24"/>
          <w:szCs w:val="24"/>
          <w:shd w:val="clear" w:color="auto" w:fill="FFFFFF"/>
          <w:lang w:val="en-GB"/>
        </w:rPr>
        <w:t>. Both companies have a solid foundation for future expansion and are set up to be major forces in the market's further prosperity.</w:t>
      </w:r>
    </w:p>
    <w:p w:rsidRPr="00064E12" w:rsidR="00936412" w:rsidP="1CB8E8F2" w:rsidRDefault="00936412" w14:paraId="0E5718F4" w14:textId="77777777">
      <w:pPr>
        <w:pStyle w:val="Heading1"/>
        <w:rPr>
          <w:rFonts w:ascii="Times New Roman" w:hAnsi="Times New Roman" w:cs="Times New Roman"/>
          <w:i w:val="0"/>
          <w:iCs w:val="0"/>
          <w:u w:val="single"/>
          <w:shd w:val="clear" w:color="auto" w:fill="FFFFFF"/>
          <w:lang w:val="en-GB"/>
        </w:rPr>
      </w:pPr>
      <w:bookmarkStart w:name="_Toc126680704" w:id="2"/>
      <w:r w:rsidRPr="1CB8E8F2" w:rsidR="001D2FDC">
        <w:rPr>
          <w:rFonts w:ascii="Times New Roman" w:hAnsi="Times New Roman" w:cs="Times New Roman"/>
          <w:i w:val="0"/>
          <w:iCs w:val="0"/>
          <w:u w:val="single"/>
          <w:shd w:val="clear" w:color="auto" w:fill="FFFFFF"/>
          <w:lang w:val="en-GB"/>
        </w:rPr>
        <w:t>Financial Management</w:t>
      </w:r>
      <w:bookmarkEnd w:id="2"/>
      <w:r w:rsidRPr="1CB8E8F2" w:rsidR="001D2FDC">
        <w:rPr>
          <w:rFonts w:ascii="Times New Roman" w:hAnsi="Times New Roman" w:cs="Times New Roman"/>
          <w:i w:val="0"/>
          <w:iCs w:val="0"/>
          <w:shd w:val="clear" w:color="auto" w:fill="FFFFFF"/>
          <w:lang w:val="en-GB"/>
        </w:rPr>
        <w:t xml:space="preserve"> </w:t>
      </w:r>
    </w:p>
    <w:p w:rsidRPr="00064E12" w:rsidR="00936412" w:rsidP="1CB8E8F2" w:rsidRDefault="00936412" w14:paraId="3E6501E3" w14:textId="77777777">
      <w:pPr>
        <w:pStyle w:val="Heading2"/>
        <w:rPr>
          <w:rFonts w:ascii="Times New Roman" w:hAnsi="Times New Roman" w:cs="Times New Roman"/>
          <w:i w:val="0"/>
          <w:iCs w:val="0"/>
          <w:u w:val="single"/>
          <w:shd w:val="clear" w:color="auto" w:fill="FFFFFF"/>
          <w:lang w:val="en-GB"/>
        </w:rPr>
      </w:pPr>
      <w:bookmarkStart w:name="_Toc126680705" w:id="3"/>
      <w:r w:rsidRPr="1CB8E8F2" w:rsidR="001D2FDC">
        <w:rPr>
          <w:rFonts w:ascii="Times New Roman" w:hAnsi="Times New Roman" w:cs="Times New Roman"/>
          <w:i w:val="0"/>
          <w:iCs w:val="0"/>
          <w:u w:val="single"/>
          <w:shd w:val="clear" w:color="auto" w:fill="FFFFFF"/>
          <w:lang w:val="en-GB"/>
        </w:rPr>
        <w:t>Management of Marriott International's Finances</w:t>
      </w:r>
      <w:bookmarkEnd w:id="3"/>
    </w:p>
    <w:p w:rsidRPr="00064E12" w:rsidR="00936412" w:rsidP="00936412" w:rsidRDefault="00936412" w14:paraId="4406329D"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Marriott International is an established and prosperous participant in the worldwide hotel business, with a strong emphasis on financial management. The company's approach to financial management is defined by its dedication to increasing shareholder value, minimizing expenses, and improving operations</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Nyangwe and Buhalis, 2018)</w:t>
      </w:r>
      <w:r w:rsidRPr="00064E12">
        <w:rPr>
          <w:rFonts w:ascii="Times New Roman" w:hAnsi="Times New Roman" w:cs="Times New Roman"/>
          <w:color w:val="1F1F1F"/>
          <w:sz w:val="24"/>
          <w:szCs w:val="24"/>
          <w:shd w:val="clear" w:color="auto" w:fill="FFFFFF"/>
          <w:lang w:val="en-GB"/>
        </w:rPr>
        <w:t>.</w:t>
      </w:r>
    </w:p>
    <w:p w:rsidRPr="00064E12" w:rsidR="00936412" w:rsidP="00936412" w:rsidRDefault="00936412" w14:paraId="3CD08003"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Marriott has regularly posted solid financial performance and a solid balance sheet. The corporation has access to considerable sources of funds, which it utilizes to finance its expansion and investment activities. Additionally, Marriott has undertaken a number of cost-cutting measures, such as centralizing procurement and enhancing operational efficiency, which have contributed to a decrease in expenses and an increase in profitability</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Jones</w:t>
      </w:r>
      <w:r w:rsidRPr="00064E12" w:rsidR="00624217">
        <w:rPr>
          <w:rFonts w:ascii="Times New Roman" w:hAnsi="Times New Roman" w:cs="Times New Roman"/>
          <w:color w:val="1F1F1F"/>
          <w:sz w:val="24"/>
          <w:szCs w:val="24"/>
          <w:shd w:val="clear" w:color="auto" w:fill="FFFFFF"/>
          <w:lang w:val="en-GB"/>
        </w:rPr>
        <w:t xml:space="preserve"> et al</w:t>
      </w:r>
      <w:r w:rsidRPr="00064E12" w:rsidR="00624217">
        <w:rPr>
          <w:rFonts w:ascii="Times New Roman" w:hAnsi="Times New Roman" w:cs="Times New Roman"/>
          <w:color w:val="222222"/>
          <w:sz w:val="24"/>
          <w:szCs w:val="24"/>
          <w:shd w:val="clear" w:color="auto" w:fill="FFFFFF"/>
          <w:lang w:val="en-GB"/>
        </w:rPr>
        <w:t>., 2014</w:t>
      </w:r>
      <w:r w:rsidRPr="00064E12" w:rsidR="00624217">
        <w:rPr>
          <w:rFonts w:ascii="Times New Roman" w:hAnsi="Times New Roman" w:cs="Times New Roman"/>
          <w:color w:val="1F1F1F"/>
          <w:sz w:val="24"/>
          <w:szCs w:val="24"/>
          <w:shd w:val="clear" w:color="auto" w:fill="FFFFFF"/>
          <w:lang w:val="en-GB"/>
        </w:rPr>
        <w:t>)</w:t>
      </w:r>
      <w:r w:rsidRPr="00064E12">
        <w:rPr>
          <w:rFonts w:ascii="Times New Roman" w:hAnsi="Times New Roman" w:cs="Times New Roman"/>
          <w:color w:val="1F1F1F"/>
          <w:sz w:val="24"/>
          <w:szCs w:val="24"/>
          <w:shd w:val="clear" w:color="auto" w:fill="FFFFFF"/>
          <w:lang w:val="en-GB"/>
        </w:rPr>
        <w:t>.</w:t>
      </w:r>
    </w:p>
    <w:p w:rsidRPr="00064E12" w:rsidR="00936412" w:rsidP="00936412" w:rsidRDefault="00936412" w14:paraId="25CBB7CD"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Marriott is dedicated to enhancing shareholder value and has a history of providing shareholders with consistent and predictable returns. The firm has a robust dividend policy and has continuously paid dividends to its shareholders, which has contributed to the company's reputation and ability to attract new investors</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Wei, 2018)</w:t>
      </w:r>
      <w:r w:rsidRPr="00064E12">
        <w:rPr>
          <w:rFonts w:ascii="Times New Roman" w:hAnsi="Times New Roman" w:cs="Times New Roman"/>
          <w:color w:val="1F1F1F"/>
          <w:sz w:val="24"/>
          <w:szCs w:val="24"/>
          <w:shd w:val="clear" w:color="auto" w:fill="FFFFFF"/>
          <w:lang w:val="en-GB"/>
        </w:rPr>
        <w:t>.</w:t>
      </w:r>
    </w:p>
    <w:p w:rsidRPr="00064E12" w:rsidR="00936412" w:rsidP="00936412" w:rsidRDefault="00936412" w14:paraId="1356FC9B"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Overall, Marriott's approach to financial management is defined by its dedication to enhancing shareholder value, minimizing expenses, and improving operations. Strong financial performance and a dedication to cost-saving strategies have helped position the organization for future development and success.</w:t>
      </w:r>
    </w:p>
    <w:p w:rsidRPr="00064E12" w:rsidR="00936412" w:rsidP="1CB8E8F2" w:rsidRDefault="002533F0" w14:paraId="0B258494" w14:textId="77777777">
      <w:pPr>
        <w:pStyle w:val="Heading2"/>
        <w:rPr>
          <w:rFonts w:ascii="Times New Roman" w:hAnsi="Times New Roman" w:cs="Times New Roman"/>
          <w:u w:val="single"/>
          <w:shd w:val="clear" w:color="auto" w:fill="FFFFFF"/>
          <w:lang w:val="en-GB"/>
        </w:rPr>
      </w:pPr>
      <w:bookmarkStart w:name="_Toc126680706" w:id="4"/>
      <w:r w:rsidRPr="1CB8E8F2" w:rsidR="5326A7CE">
        <w:rPr>
          <w:rFonts w:ascii="Times New Roman" w:hAnsi="Times New Roman" w:cs="Times New Roman"/>
          <w:u w:val="single"/>
          <w:shd w:val="clear" w:color="auto" w:fill="FFFFFF"/>
          <w:lang w:val="en-GB"/>
        </w:rPr>
        <w:t>Management</w:t>
      </w:r>
      <w:r w:rsidRPr="1CB8E8F2" w:rsidR="001D2FDC">
        <w:rPr>
          <w:rFonts w:ascii="Times New Roman" w:hAnsi="Times New Roman" w:cs="Times New Roman"/>
          <w:u w:val="single"/>
          <w:shd w:val="clear" w:color="auto" w:fill="FFFFFF"/>
          <w:lang w:val="en-GB"/>
        </w:rPr>
        <w:t xml:space="preserve"> of Hilton</w:t>
      </w:r>
      <w:r w:rsidRPr="1CB8E8F2" w:rsidR="5326A7CE">
        <w:rPr>
          <w:rFonts w:ascii="Times New Roman" w:hAnsi="Times New Roman" w:cs="Times New Roman"/>
          <w:u w:val="single"/>
          <w:shd w:val="clear" w:color="auto" w:fill="FFFFFF"/>
          <w:lang w:val="en-GB"/>
        </w:rPr>
        <w:t>’s Finances</w:t>
      </w:r>
      <w:bookmarkEnd w:id="4"/>
    </w:p>
    <w:p w:rsidRPr="00064E12" w:rsidR="00624217" w:rsidP="00624217" w:rsidRDefault="00624217" w14:paraId="395BD312"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Hilton's method of managing its finances is distinguished by its dedication to both expansion and innovation while maintaining a keen eye on expenses (</w:t>
      </w:r>
      <w:r w:rsidRPr="00064E12">
        <w:rPr>
          <w:rFonts w:ascii="Times New Roman" w:hAnsi="Times New Roman" w:cs="Times New Roman"/>
          <w:color w:val="222222"/>
          <w:sz w:val="24"/>
          <w:szCs w:val="24"/>
          <w:shd w:val="clear" w:color="auto" w:fill="FFFFFF"/>
          <w:lang w:val="en-GB"/>
        </w:rPr>
        <w:t>Applegate</w:t>
      </w:r>
      <w:r w:rsidRPr="00064E12">
        <w:rPr>
          <w:rFonts w:ascii="Times New Roman" w:hAnsi="Times New Roman" w:cs="Times New Roman"/>
          <w:color w:val="1F1F1F"/>
          <w:sz w:val="24"/>
          <w:szCs w:val="24"/>
          <w:shd w:val="clear" w:color="auto" w:fill="FFFFFF"/>
          <w:lang w:val="en-GB"/>
        </w:rPr>
        <w:t xml:space="preserve"> et al</w:t>
      </w:r>
      <w:r w:rsidRPr="00064E12">
        <w:rPr>
          <w:rFonts w:ascii="Times New Roman" w:hAnsi="Times New Roman" w:cs="Times New Roman"/>
          <w:color w:val="222222"/>
          <w:sz w:val="24"/>
          <w:szCs w:val="24"/>
          <w:shd w:val="clear" w:color="auto" w:fill="FFFFFF"/>
          <w:lang w:val="en-GB"/>
        </w:rPr>
        <w:t>., 2018</w:t>
      </w:r>
      <w:r w:rsidRPr="00064E12">
        <w:rPr>
          <w:rFonts w:ascii="Times New Roman" w:hAnsi="Times New Roman" w:cs="Times New Roman"/>
          <w:color w:val="1F1F1F"/>
          <w:sz w:val="24"/>
          <w:szCs w:val="24"/>
          <w:shd w:val="clear" w:color="auto" w:fill="FFFFFF"/>
          <w:lang w:val="en-GB"/>
        </w:rPr>
        <w:t>). Throughout its history, the firm has shown that it can reliably manage its financial resources and produce profitable outcomes.</w:t>
      </w:r>
    </w:p>
    <w:p w:rsidRPr="00064E12" w:rsidR="008E1147" w:rsidP="008E1147" w:rsidRDefault="008E1147" w14:paraId="12BD20F3" w14:textId="77777777">
      <w:pPr>
        <w:spacing w:line="360" w:lineRule="auto"/>
        <w:jc w:val="center"/>
        <w:rPr>
          <w:rFonts w:ascii="Times New Roman" w:hAnsi="Times New Roman" w:cs="Times New Roman"/>
          <w:color w:val="1F1F1F"/>
          <w:sz w:val="24"/>
          <w:szCs w:val="24"/>
          <w:shd w:val="clear" w:color="auto" w:fill="FFFFFF"/>
          <w:lang w:val="en-GB"/>
        </w:rPr>
      </w:pPr>
      <w:r w:rsidRPr="00064E12">
        <w:rPr>
          <w:rFonts w:ascii="Times New Roman" w:hAnsi="Times New Roman" w:cs="Times New Roman"/>
          <w:noProof/>
          <w:lang w:val="en-GB" w:eastAsia="en-GB"/>
        </w:rPr>
        <w:drawing>
          <wp:inline distT="0" distB="0" distL="0" distR="0" wp14:anchorId="663C037D" wp14:editId="275EC14E">
            <wp:extent cx="3879850" cy="2183493"/>
            <wp:effectExtent l="0" t="0" r="6350" b="7620"/>
            <wp:docPr id="4" name="Picture 4" descr="Hilton retains JLL to explore new Tysons headquarters prospects -  Washington Business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lton retains JLL to explore new Tysons headquarters prospects -  Washington Business Journ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89703" cy="2189038"/>
                    </a:xfrm>
                    <a:prstGeom prst="rect">
                      <a:avLst/>
                    </a:prstGeom>
                    <a:noFill/>
                    <a:ln>
                      <a:noFill/>
                    </a:ln>
                  </pic:spPr>
                </pic:pic>
              </a:graphicData>
            </a:graphic>
          </wp:inline>
        </w:drawing>
      </w:r>
    </w:p>
    <w:p w:rsidRPr="00064E12" w:rsidR="008E1147" w:rsidP="008E1147" w:rsidRDefault="008E1147" w14:paraId="7CA5C1B9" w14:textId="77777777">
      <w:pPr>
        <w:spacing w:line="360" w:lineRule="auto"/>
        <w:jc w:val="center"/>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Figure 2: Hiltons HQ (The business journal, 2020)</w:t>
      </w:r>
    </w:p>
    <w:p w:rsidRPr="00064E12" w:rsidR="00624217" w:rsidP="00624217" w:rsidRDefault="00624217" w14:paraId="7E05BFED"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Revenue maximization and expense reduction are at the core of Hilton's approach to financial management. Several measures, such as outsourcing non-core operations and increasing operational efficiency, have been adopted to help the organization save money. Hilton has also put money into digital innovation and technology to better serve guests and streamline operations (</w:t>
      </w:r>
      <w:r w:rsidRPr="00064E12">
        <w:rPr>
          <w:rFonts w:ascii="Times New Roman" w:hAnsi="Times New Roman" w:cs="Times New Roman"/>
          <w:color w:val="222222"/>
          <w:sz w:val="24"/>
          <w:szCs w:val="24"/>
          <w:shd w:val="clear" w:color="auto" w:fill="FFFFFF"/>
          <w:lang w:val="en-GB"/>
        </w:rPr>
        <w:t>Gil and Agudo, 2022)</w:t>
      </w:r>
      <w:r w:rsidRPr="00064E12">
        <w:rPr>
          <w:rFonts w:ascii="Times New Roman" w:hAnsi="Times New Roman" w:cs="Times New Roman"/>
          <w:color w:val="1F1F1F"/>
          <w:sz w:val="24"/>
          <w:szCs w:val="24"/>
          <w:shd w:val="clear" w:color="auto" w:fill="FFFFFF"/>
          <w:lang w:val="en-GB"/>
        </w:rPr>
        <w:t>.</w:t>
      </w:r>
    </w:p>
    <w:p w:rsidRPr="00064E12" w:rsidR="00624217" w:rsidP="00624217" w:rsidRDefault="00624217" w14:paraId="3DA0F2B1"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Hilton's broad and varied property portfolio, as well as its robust presence in both established and new areas, position the company well for future expansion. The firm has a healthy pipeline of new properties and is always on the lookout for fresh expansion prospects (</w:t>
      </w:r>
      <w:r w:rsidRPr="00064E12">
        <w:rPr>
          <w:rFonts w:ascii="Times New Roman" w:hAnsi="Times New Roman" w:cs="Times New Roman"/>
          <w:color w:val="222222"/>
          <w:sz w:val="24"/>
          <w:szCs w:val="24"/>
          <w:shd w:val="clear" w:color="auto" w:fill="FFFFFF"/>
          <w:lang w:val="en-GB"/>
        </w:rPr>
        <w:t>Al Shamsi</w:t>
      </w:r>
      <w:r w:rsidRPr="00064E12">
        <w:rPr>
          <w:rFonts w:ascii="Times New Roman" w:hAnsi="Times New Roman" w:cs="Times New Roman"/>
          <w:color w:val="1F1F1F"/>
          <w:sz w:val="24"/>
          <w:szCs w:val="24"/>
          <w:shd w:val="clear" w:color="auto" w:fill="FFFFFF"/>
          <w:lang w:val="en-GB"/>
        </w:rPr>
        <w:t xml:space="preserve"> et al</w:t>
      </w:r>
      <w:r w:rsidRPr="00064E12">
        <w:rPr>
          <w:rFonts w:ascii="Times New Roman" w:hAnsi="Times New Roman" w:cs="Times New Roman"/>
          <w:color w:val="222222"/>
          <w:sz w:val="24"/>
          <w:szCs w:val="24"/>
          <w:shd w:val="clear" w:color="auto" w:fill="FFFFFF"/>
          <w:lang w:val="en-GB"/>
        </w:rPr>
        <w:t>., 2019</w:t>
      </w:r>
      <w:r w:rsidRPr="00064E12">
        <w:rPr>
          <w:rFonts w:ascii="Times New Roman" w:hAnsi="Times New Roman" w:cs="Times New Roman"/>
          <w:color w:val="1F1F1F"/>
          <w:sz w:val="24"/>
          <w:szCs w:val="24"/>
          <w:shd w:val="clear" w:color="auto" w:fill="FFFFFF"/>
          <w:lang w:val="en-GB"/>
        </w:rPr>
        <w:t>). Hilton is dedicated to growing its global footprint and has formed strategic alliances with local hotel operators to strengthen its position in emerging regions.</w:t>
      </w:r>
    </w:p>
    <w:p w:rsidRPr="00064E12" w:rsidR="002533F0" w:rsidP="1CB8E8F2" w:rsidRDefault="002533F0" w14:paraId="628B330F" w14:textId="77777777">
      <w:pPr>
        <w:pStyle w:val="Heading1"/>
        <w:rPr>
          <w:rFonts w:ascii="Times New Roman" w:hAnsi="Times New Roman" w:cs="Times New Roman"/>
          <w:u w:val="single"/>
          <w:shd w:val="clear" w:color="auto" w:fill="FFFFFF"/>
          <w:lang w:val="en-GB"/>
        </w:rPr>
      </w:pPr>
      <w:bookmarkStart w:name="_Toc126680707" w:id="5"/>
      <w:r w:rsidRPr="1CB8E8F2" w:rsidR="5326A7CE">
        <w:rPr>
          <w:rFonts w:ascii="Times New Roman" w:hAnsi="Times New Roman" w:cs="Times New Roman"/>
          <w:u w:val="single"/>
          <w:shd w:val="clear" w:color="auto" w:fill="FFFFFF"/>
          <w:lang w:val="en-GB"/>
        </w:rPr>
        <w:t>Market Position</w:t>
      </w:r>
      <w:bookmarkEnd w:id="5"/>
    </w:p>
    <w:p w:rsidRPr="00064E12" w:rsidR="002533F0" w:rsidP="002533F0" w:rsidRDefault="002533F0" w14:paraId="1132C096"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Marriott International and Hilton are both well-established and prosperous participants in the international hospitality business. Nevertheless, their market positions differ in terms of size, geographical reach, and brand awareness.</w:t>
      </w:r>
    </w:p>
    <w:p w:rsidRPr="00064E12" w:rsidR="002533F0" w:rsidP="002533F0" w:rsidRDefault="002533F0" w14:paraId="6312F0D0"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In 2022, Marriott International will have over 7,500 hotels and over 1.4 million rooms, making it the biggest hotel chain in the world. The corporation operates in more than 130 countries and has a significant presence in important areas like the United States, Europe, and Asia</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Gil and Agudo, 2022)</w:t>
      </w:r>
      <w:r w:rsidRPr="00064E12">
        <w:rPr>
          <w:rFonts w:ascii="Times New Roman" w:hAnsi="Times New Roman" w:cs="Times New Roman"/>
          <w:color w:val="1F1F1F"/>
          <w:sz w:val="24"/>
          <w:szCs w:val="24"/>
          <w:shd w:val="clear" w:color="auto" w:fill="FFFFFF"/>
          <w:lang w:val="en-GB"/>
        </w:rPr>
        <w:t>. Marriott is largely considered as the hotel industry's market leader and has significant brand awareness.</w:t>
      </w:r>
    </w:p>
    <w:p w:rsidRPr="00064E12" w:rsidR="002533F0" w:rsidP="002533F0" w:rsidRDefault="002533F0" w14:paraId="68AD4FD9"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Hilton is the second-largest hotel chain in the world, with more than 6,000 facilities and more than 915,000 rooms. The corporation operates in over one hundred countries and has a significant presence in important areas such as the United States, Europe, and Asia. Hilton has a high level of brand awareness and is largely considered as one of the hospitality industry's most prominent companies</w:t>
      </w:r>
      <w:r w:rsidRPr="00064E12" w:rsidR="00624217">
        <w:rPr>
          <w:rFonts w:ascii="Times New Roman" w:hAnsi="Times New Roman" w:cs="Times New Roman"/>
          <w:color w:val="1F1F1F"/>
          <w:sz w:val="24"/>
          <w:szCs w:val="24"/>
          <w:shd w:val="clear" w:color="auto" w:fill="FFFFFF"/>
          <w:lang w:val="en-GB"/>
        </w:rPr>
        <w:t xml:space="preserve"> (</w:t>
      </w:r>
      <w:r w:rsidRPr="00064E12" w:rsidR="00624217">
        <w:rPr>
          <w:rFonts w:ascii="Times New Roman" w:hAnsi="Times New Roman" w:cs="Times New Roman"/>
          <w:color w:val="222222"/>
          <w:sz w:val="24"/>
          <w:szCs w:val="24"/>
          <w:shd w:val="clear" w:color="auto" w:fill="FFFFFF"/>
          <w:lang w:val="en-GB"/>
        </w:rPr>
        <w:t>Huckestein and Duboff, 2019)</w:t>
      </w:r>
      <w:r w:rsidRPr="00064E12">
        <w:rPr>
          <w:rFonts w:ascii="Times New Roman" w:hAnsi="Times New Roman" w:cs="Times New Roman"/>
          <w:color w:val="1F1F1F"/>
          <w:sz w:val="24"/>
          <w:szCs w:val="24"/>
          <w:shd w:val="clear" w:color="auto" w:fill="FFFFFF"/>
          <w:lang w:val="en-GB"/>
        </w:rPr>
        <w:t>.</w:t>
      </w:r>
    </w:p>
    <w:p w:rsidRPr="00064E12" w:rsidR="002533F0" w:rsidP="002533F0" w:rsidRDefault="002533F0" w14:paraId="5BDD3470"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Both Marriott and Hilton have solid market positions and are poised for expansion in the future. Marriott has a bigger footprint in terms of hotels and rooms, but Hilton has a broader geographic reach. Both companies are focused on growing their presence in crucial and developing areas, which will fuel their development in the future.</w:t>
      </w:r>
    </w:p>
    <w:p w:rsidRPr="00064E12" w:rsidR="002533F0" w:rsidP="1CB8E8F2" w:rsidRDefault="002533F0" w14:paraId="50318926" w14:textId="77777777">
      <w:pPr>
        <w:pStyle w:val="Heading1"/>
        <w:rPr>
          <w:rFonts w:ascii="Times New Roman" w:hAnsi="Times New Roman" w:cs="Times New Roman"/>
          <w:u w:val="single"/>
          <w:shd w:val="clear" w:color="auto" w:fill="FFFFFF"/>
          <w:lang w:val="en-GB"/>
        </w:rPr>
      </w:pPr>
      <w:bookmarkStart w:name="_Toc126680708" w:id="6"/>
      <w:r w:rsidRPr="1CB8E8F2" w:rsidR="5326A7CE">
        <w:rPr>
          <w:rFonts w:ascii="Times New Roman" w:hAnsi="Times New Roman" w:cs="Times New Roman"/>
          <w:u w:val="single"/>
          <w:shd w:val="clear" w:color="auto" w:fill="FFFFFF"/>
          <w:lang w:val="en-GB"/>
        </w:rPr>
        <w:t>Total Revenue</w:t>
      </w:r>
      <w:bookmarkEnd w:id="6"/>
    </w:p>
    <w:p w:rsidRPr="00064E12" w:rsidR="002533F0" w:rsidP="002533F0" w:rsidRDefault="002533F0" w14:paraId="17675631"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Both Marriott International and Hilton are major participants in the hotel sector worldwide and have posted solid financial successes over many years. Although their overall revenues are comparable in size, their rates of growth are not.</w:t>
      </w:r>
    </w:p>
    <w:p w:rsidRPr="00064E12" w:rsidR="002533F0" w:rsidP="002533F0" w:rsidRDefault="002533F0" w14:paraId="7262520A"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 xml:space="preserve">For the twelve months ended September30, 2022, Marriott reported </w:t>
      </w:r>
      <w:r w:rsidRPr="00064E12" w:rsidR="00633ADA">
        <w:rPr>
          <w:rFonts w:ascii="Times New Roman" w:hAnsi="Times New Roman" w:cs="Times New Roman"/>
          <w:color w:val="1F1F1F"/>
          <w:sz w:val="24"/>
          <w:szCs w:val="24"/>
          <w:shd w:val="clear" w:color="auto" w:fill="FFFFFF"/>
          <w:lang w:val="en-GB"/>
        </w:rPr>
        <w:t>£</w:t>
      </w:r>
      <w:r w:rsidRPr="00064E12">
        <w:rPr>
          <w:rFonts w:ascii="Times New Roman" w:hAnsi="Times New Roman" w:cs="Times New Roman"/>
          <w:color w:val="1F1F1F"/>
          <w:sz w:val="24"/>
          <w:szCs w:val="24"/>
          <w:shd w:val="clear" w:color="auto" w:fill="FFFFFF"/>
          <w:lang w:val="en-GB"/>
        </w:rPr>
        <w:t xml:space="preserve">19.296B in sales, a 66.59 percent increase over the previous year. For 2021, Marriott reported yearly sales of </w:t>
      </w:r>
      <w:r w:rsidRPr="00064E12" w:rsidR="00633ADA">
        <w:rPr>
          <w:rFonts w:ascii="Times New Roman" w:hAnsi="Times New Roman" w:cs="Times New Roman"/>
          <w:color w:val="1F1F1F"/>
          <w:sz w:val="24"/>
          <w:szCs w:val="24"/>
          <w:shd w:val="clear" w:color="auto" w:fill="FFFFFF"/>
          <w:lang w:val="en-GB"/>
        </w:rPr>
        <w:t>£</w:t>
      </w:r>
      <w:r w:rsidRPr="00064E12">
        <w:rPr>
          <w:rFonts w:ascii="Times New Roman" w:hAnsi="Times New Roman" w:cs="Times New Roman"/>
          <w:color w:val="1F1F1F"/>
          <w:sz w:val="24"/>
          <w:szCs w:val="24"/>
          <w:shd w:val="clear" w:color="auto" w:fill="FFFFFF"/>
          <w:lang w:val="en-GB"/>
        </w:rPr>
        <w:t xml:space="preserve">13.857B, up 31.09% from the previous year. For 2020, Marriott reported yearly sales of </w:t>
      </w:r>
      <w:r w:rsidRPr="00064E12" w:rsidR="00633ADA">
        <w:rPr>
          <w:rFonts w:ascii="Times New Roman" w:hAnsi="Times New Roman" w:cs="Times New Roman"/>
          <w:color w:val="1F1F1F"/>
          <w:sz w:val="24"/>
          <w:szCs w:val="24"/>
          <w:shd w:val="clear" w:color="auto" w:fill="FFFFFF"/>
          <w:lang w:val="en-GB"/>
        </w:rPr>
        <w:t>£</w:t>
      </w:r>
      <w:r w:rsidRPr="00064E12">
        <w:rPr>
          <w:rFonts w:ascii="Times New Roman" w:hAnsi="Times New Roman" w:cs="Times New Roman"/>
          <w:color w:val="1F1F1F"/>
          <w:sz w:val="24"/>
          <w:szCs w:val="24"/>
          <w:shd w:val="clear" w:color="auto" w:fill="FFFFFF"/>
          <w:lang w:val="en-GB"/>
        </w:rPr>
        <w:t>10.571B, down 49.59 percent from 2019</w:t>
      </w:r>
      <w:r w:rsidRPr="00064E12" w:rsidR="00624217">
        <w:rPr>
          <w:rFonts w:ascii="Times New Roman" w:hAnsi="Times New Roman" w:cs="Times New Roman"/>
          <w:color w:val="1F1F1F"/>
          <w:sz w:val="24"/>
          <w:szCs w:val="24"/>
          <w:shd w:val="clear" w:color="auto" w:fill="FFFFFF"/>
          <w:lang w:val="en-GB"/>
        </w:rPr>
        <w:t xml:space="preserve"> (Marriot, 2023)</w:t>
      </w:r>
      <w:r w:rsidRPr="00064E12">
        <w:rPr>
          <w:rFonts w:ascii="Times New Roman" w:hAnsi="Times New Roman" w:cs="Times New Roman"/>
          <w:color w:val="1F1F1F"/>
          <w:sz w:val="24"/>
          <w:szCs w:val="24"/>
          <w:shd w:val="clear" w:color="auto" w:fill="FFFFFF"/>
          <w:lang w:val="en-GB"/>
        </w:rPr>
        <w:t>. Marriott has maintained a healthy cash reserve and kept investing in growth projects despite the pandemic's effects.</w:t>
      </w:r>
    </w:p>
    <w:p w:rsidRPr="00064E12" w:rsidR="002533F0" w:rsidP="002533F0" w:rsidRDefault="002533F0" w14:paraId="40F24B55"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 xml:space="preserve">There was a year-over-year growth of 68.63% in revenue to </w:t>
      </w:r>
      <w:r w:rsidRPr="00064E12" w:rsidR="00633ADA">
        <w:rPr>
          <w:rFonts w:ascii="Times New Roman" w:hAnsi="Times New Roman" w:cs="Times New Roman"/>
          <w:color w:val="1F1F1F"/>
          <w:sz w:val="24"/>
          <w:szCs w:val="24"/>
          <w:shd w:val="clear" w:color="auto" w:fill="FFFFFF"/>
          <w:lang w:val="en-GB"/>
        </w:rPr>
        <w:t>£</w:t>
      </w:r>
      <w:r w:rsidRPr="00064E12">
        <w:rPr>
          <w:rFonts w:ascii="Times New Roman" w:hAnsi="Times New Roman" w:cs="Times New Roman"/>
          <w:color w:val="1F1F1F"/>
          <w:sz w:val="24"/>
          <w:szCs w:val="24"/>
          <w:shd w:val="clear" w:color="auto" w:fill="FFFFFF"/>
          <w:lang w:val="en-GB"/>
        </w:rPr>
        <w:t xml:space="preserve">8.165B for Hilton Worldwide Holdings in the twelve months ended September30, 2022. In 2021, Hilton Worldwide Holdings' yearly sales was </w:t>
      </w:r>
      <w:r w:rsidRPr="00064E12" w:rsidR="00633ADA">
        <w:rPr>
          <w:rFonts w:ascii="Times New Roman" w:hAnsi="Times New Roman" w:cs="Times New Roman"/>
          <w:color w:val="1F1F1F"/>
          <w:sz w:val="24"/>
          <w:szCs w:val="24"/>
          <w:shd w:val="clear" w:color="auto" w:fill="FFFFFF"/>
          <w:lang w:val="en-GB"/>
        </w:rPr>
        <w:t>£</w:t>
      </w:r>
      <w:r w:rsidRPr="00064E12">
        <w:rPr>
          <w:rFonts w:ascii="Times New Roman" w:hAnsi="Times New Roman" w:cs="Times New Roman"/>
          <w:color w:val="1F1F1F"/>
          <w:sz w:val="24"/>
          <w:szCs w:val="24"/>
          <w:shd w:val="clear" w:color="auto" w:fill="FFFFFF"/>
          <w:lang w:val="en-GB"/>
        </w:rPr>
        <w:t xml:space="preserve">5.788B, up 34.39 percent from the previous year. A 54.43% drop from 2019's levels, Hilton Worldwide Holdings' 2020 yearly revenue of </w:t>
      </w:r>
      <w:r w:rsidRPr="00064E12" w:rsidR="00633ADA">
        <w:rPr>
          <w:rFonts w:ascii="Times New Roman" w:hAnsi="Times New Roman" w:cs="Times New Roman"/>
          <w:color w:val="1F1F1F"/>
          <w:sz w:val="24"/>
          <w:szCs w:val="24"/>
          <w:shd w:val="clear" w:color="auto" w:fill="FFFFFF"/>
          <w:lang w:val="en-GB"/>
        </w:rPr>
        <w:t>£</w:t>
      </w:r>
      <w:r w:rsidRPr="00064E12">
        <w:rPr>
          <w:rFonts w:ascii="Times New Roman" w:hAnsi="Times New Roman" w:cs="Times New Roman"/>
          <w:color w:val="1F1F1F"/>
          <w:sz w:val="24"/>
          <w:szCs w:val="24"/>
          <w:shd w:val="clear" w:color="auto" w:fill="FFFFFF"/>
          <w:lang w:val="en-GB"/>
        </w:rPr>
        <w:t>4.307B was not good news</w:t>
      </w:r>
      <w:r w:rsidRPr="00064E12" w:rsidR="008E1147">
        <w:rPr>
          <w:rFonts w:ascii="Times New Roman" w:hAnsi="Times New Roman" w:cs="Times New Roman"/>
          <w:color w:val="1F1F1F"/>
          <w:sz w:val="24"/>
          <w:szCs w:val="24"/>
          <w:shd w:val="clear" w:color="auto" w:fill="FFFFFF"/>
          <w:lang w:val="en-GB"/>
        </w:rPr>
        <w:t xml:space="preserve"> (Macrotrends, </w:t>
      </w:r>
      <w:r w:rsidRPr="00064E12" w:rsidR="00624217">
        <w:rPr>
          <w:rFonts w:ascii="Times New Roman" w:hAnsi="Times New Roman" w:cs="Times New Roman"/>
          <w:color w:val="1F1F1F"/>
          <w:sz w:val="24"/>
          <w:szCs w:val="24"/>
          <w:shd w:val="clear" w:color="auto" w:fill="FFFFFF"/>
          <w:lang w:val="en-GB"/>
        </w:rPr>
        <w:t>2022)</w:t>
      </w:r>
      <w:r w:rsidRPr="00064E12">
        <w:rPr>
          <w:rFonts w:ascii="Times New Roman" w:hAnsi="Times New Roman" w:cs="Times New Roman"/>
          <w:color w:val="1F1F1F"/>
          <w:sz w:val="24"/>
          <w:szCs w:val="24"/>
          <w:shd w:val="clear" w:color="auto" w:fill="FFFFFF"/>
          <w:lang w:val="en-GB"/>
        </w:rPr>
        <w:t>. Hilton has also maintained its investment in expansion projects while implementing a number of cost-cutting measures to boost profitability.</w:t>
      </w:r>
    </w:p>
    <w:p w:rsidRPr="00064E12" w:rsidR="002533F0" w:rsidP="002533F0" w:rsidRDefault="002533F0" w14:paraId="2A40E5E7"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Both Marriott and Hilton have persisted in their efforts to expand and increase shareholder value despite the COVID-19 pandemic's disruptions to business</w:t>
      </w:r>
      <w:r w:rsidRPr="00064E12" w:rsidR="008E1147">
        <w:rPr>
          <w:rFonts w:ascii="Times New Roman" w:hAnsi="Times New Roman" w:cs="Times New Roman"/>
          <w:color w:val="1F1F1F"/>
          <w:sz w:val="24"/>
          <w:szCs w:val="24"/>
          <w:shd w:val="clear" w:color="auto" w:fill="FFFFFF"/>
          <w:lang w:val="en-GB"/>
        </w:rPr>
        <w:t xml:space="preserve"> (</w:t>
      </w:r>
      <w:r w:rsidRPr="00064E12" w:rsidR="008E1147">
        <w:rPr>
          <w:rFonts w:ascii="Times New Roman" w:hAnsi="Times New Roman" w:cs="Times New Roman"/>
          <w:color w:val="222222"/>
          <w:sz w:val="24"/>
          <w:szCs w:val="24"/>
          <w:shd w:val="clear" w:color="auto" w:fill="FFFFFF"/>
          <w:lang w:val="en-GB"/>
        </w:rPr>
        <w:t>Thomson, 2010)</w:t>
      </w:r>
      <w:r w:rsidRPr="00064E12">
        <w:rPr>
          <w:rFonts w:ascii="Times New Roman" w:hAnsi="Times New Roman" w:cs="Times New Roman"/>
          <w:color w:val="1F1F1F"/>
          <w:sz w:val="24"/>
          <w:szCs w:val="24"/>
          <w:shd w:val="clear" w:color="auto" w:fill="FFFFFF"/>
          <w:lang w:val="en-GB"/>
        </w:rPr>
        <w:t>. Both companies are in a healthy financial position and set up for future expansion.</w:t>
      </w:r>
    </w:p>
    <w:p w:rsidRPr="00064E12" w:rsidR="002533F0" w:rsidP="002533F0" w:rsidRDefault="002533F0" w14:paraId="16C0A996"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Despite the differences in overall revenue size and growth tendencies between Marriott International and Hilton, both have routinely recorded solid financial outcomes. Hilton's annual percentage increase is somewhat higher than Marriott's, although Marriott has more overall revenue. Both companies have solid foundations for future expansion and are set to be major forces in the market's continued prosperity.</w:t>
      </w:r>
    </w:p>
    <w:p w:rsidRPr="00064E12" w:rsidR="002533F0" w:rsidP="1CB8E8F2" w:rsidRDefault="006D6913" w14:paraId="78368AB9" w14:textId="77777777">
      <w:pPr>
        <w:pStyle w:val="Heading1"/>
        <w:rPr>
          <w:rFonts w:ascii="Times New Roman" w:hAnsi="Times New Roman" w:cs="Times New Roman"/>
          <w:u w:val="single"/>
          <w:shd w:val="clear" w:color="auto" w:fill="FFFFFF"/>
          <w:lang w:val="en-GB"/>
        </w:rPr>
      </w:pPr>
      <w:bookmarkStart w:name="_Toc126680709" w:id="7"/>
      <w:r w:rsidRPr="1CB8E8F2" w:rsidR="0F4C61B9">
        <w:rPr>
          <w:rFonts w:ascii="Times New Roman" w:hAnsi="Times New Roman" w:cs="Times New Roman"/>
          <w:u w:val="single"/>
          <w:shd w:val="clear" w:color="auto" w:fill="FFFFFF"/>
          <w:lang w:val="en-GB"/>
        </w:rPr>
        <w:t>Growth Potential</w:t>
      </w:r>
      <w:bookmarkEnd w:id="7"/>
    </w:p>
    <w:p w:rsidRPr="00064E12" w:rsidR="006D6913" w:rsidP="006D6913" w:rsidRDefault="006D6913" w14:paraId="5F74D3FD"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Future development potential is substantial for both Marriott International and Hilton, who are both well-established and successful participants in the global hospitality business. In terms of size, geographic reach, and market prospects, however, their growth potential varies</w:t>
      </w:r>
      <w:r w:rsidRPr="00064E12" w:rsidR="008E1147">
        <w:rPr>
          <w:rFonts w:ascii="Times New Roman" w:hAnsi="Times New Roman" w:cs="Times New Roman"/>
          <w:color w:val="1F1F1F"/>
          <w:sz w:val="24"/>
          <w:szCs w:val="24"/>
          <w:shd w:val="clear" w:color="auto" w:fill="FFFFFF"/>
          <w:lang w:val="en-GB"/>
        </w:rPr>
        <w:t xml:space="preserve"> (</w:t>
      </w:r>
      <w:r w:rsidRPr="00064E12" w:rsidR="008E1147">
        <w:rPr>
          <w:rFonts w:ascii="Times New Roman" w:hAnsi="Times New Roman" w:cs="Times New Roman"/>
          <w:color w:val="222222"/>
          <w:sz w:val="24"/>
          <w:szCs w:val="24"/>
          <w:shd w:val="clear" w:color="auto" w:fill="FFFFFF"/>
          <w:lang w:val="en-GB"/>
        </w:rPr>
        <w:t>Zhang</w:t>
      </w:r>
      <w:r w:rsidRPr="00064E12" w:rsidR="008E1147">
        <w:rPr>
          <w:rFonts w:ascii="Times New Roman" w:hAnsi="Times New Roman" w:cs="Times New Roman"/>
          <w:color w:val="1F1F1F"/>
          <w:sz w:val="24"/>
          <w:szCs w:val="24"/>
          <w:shd w:val="clear" w:color="auto" w:fill="FFFFFF"/>
          <w:lang w:val="en-GB"/>
        </w:rPr>
        <w:t xml:space="preserve"> et al</w:t>
      </w:r>
      <w:r w:rsidRPr="00064E12" w:rsidR="008E1147">
        <w:rPr>
          <w:rFonts w:ascii="Times New Roman" w:hAnsi="Times New Roman" w:cs="Times New Roman"/>
          <w:color w:val="222222"/>
          <w:sz w:val="24"/>
          <w:szCs w:val="24"/>
          <w:shd w:val="clear" w:color="auto" w:fill="FFFFFF"/>
          <w:lang w:val="en-GB"/>
        </w:rPr>
        <w:t>., 2012)</w:t>
      </w:r>
      <w:r w:rsidRPr="00064E12">
        <w:rPr>
          <w:rFonts w:ascii="Times New Roman" w:hAnsi="Times New Roman" w:cs="Times New Roman"/>
          <w:color w:val="1F1F1F"/>
          <w:sz w:val="24"/>
          <w:szCs w:val="24"/>
          <w:shd w:val="clear" w:color="auto" w:fill="FFFFFF"/>
          <w:lang w:val="en-GB"/>
        </w:rPr>
        <w:t>.</w:t>
      </w:r>
    </w:p>
    <w:p w:rsidRPr="00064E12" w:rsidR="006D6913" w:rsidP="006D6913" w:rsidRDefault="006D6913" w14:paraId="1FF5899F"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Marriott International has a significant presence in both established and growing regions, and is well-positioned for future development. Marriott has great brand awareness and is usually considered as the hotel industry's market leader. The firm has an extensive pipeline of new properties and is intent on increasing its footprint in critical and developing countries</w:t>
      </w:r>
      <w:r w:rsidRPr="00064E12" w:rsidR="008E1147">
        <w:rPr>
          <w:rFonts w:ascii="Times New Roman" w:hAnsi="Times New Roman" w:cs="Times New Roman"/>
          <w:color w:val="1F1F1F"/>
          <w:sz w:val="24"/>
          <w:szCs w:val="24"/>
          <w:shd w:val="clear" w:color="auto" w:fill="FFFFFF"/>
          <w:lang w:val="en-GB"/>
        </w:rPr>
        <w:t xml:space="preserve"> (</w:t>
      </w:r>
      <w:r w:rsidRPr="00064E12" w:rsidR="008E1147">
        <w:rPr>
          <w:rFonts w:ascii="Times New Roman" w:hAnsi="Times New Roman" w:cs="Times New Roman"/>
          <w:color w:val="222222"/>
          <w:sz w:val="24"/>
          <w:szCs w:val="24"/>
          <w:shd w:val="clear" w:color="auto" w:fill="FFFFFF"/>
          <w:lang w:val="en-GB"/>
        </w:rPr>
        <w:t>Jones</w:t>
      </w:r>
      <w:r w:rsidRPr="00064E12" w:rsidR="008E1147">
        <w:rPr>
          <w:rFonts w:ascii="Times New Roman" w:hAnsi="Times New Roman" w:cs="Times New Roman"/>
          <w:color w:val="1F1F1F"/>
          <w:sz w:val="24"/>
          <w:szCs w:val="24"/>
          <w:shd w:val="clear" w:color="auto" w:fill="FFFFFF"/>
          <w:lang w:val="en-GB"/>
        </w:rPr>
        <w:t xml:space="preserve"> et al</w:t>
      </w:r>
      <w:r w:rsidRPr="00064E12" w:rsidR="008E1147">
        <w:rPr>
          <w:rFonts w:ascii="Times New Roman" w:hAnsi="Times New Roman" w:cs="Times New Roman"/>
          <w:color w:val="222222"/>
          <w:sz w:val="24"/>
          <w:szCs w:val="24"/>
          <w:shd w:val="clear" w:color="auto" w:fill="FFFFFF"/>
          <w:lang w:val="en-GB"/>
        </w:rPr>
        <w:t>., 2014</w:t>
      </w:r>
      <w:r w:rsidRPr="00064E12" w:rsidR="008E1147">
        <w:rPr>
          <w:rFonts w:ascii="Times New Roman" w:hAnsi="Times New Roman" w:cs="Times New Roman"/>
          <w:color w:val="1F1F1F"/>
          <w:sz w:val="24"/>
          <w:szCs w:val="24"/>
          <w:shd w:val="clear" w:color="auto" w:fill="FFFFFF"/>
          <w:lang w:val="en-GB"/>
        </w:rPr>
        <w:t>)</w:t>
      </w:r>
      <w:r w:rsidRPr="00064E12">
        <w:rPr>
          <w:rFonts w:ascii="Times New Roman" w:hAnsi="Times New Roman" w:cs="Times New Roman"/>
          <w:color w:val="1F1F1F"/>
          <w:sz w:val="24"/>
          <w:szCs w:val="24"/>
          <w:shd w:val="clear" w:color="auto" w:fill="FFFFFF"/>
          <w:lang w:val="en-GB"/>
        </w:rPr>
        <w:t>.</w:t>
      </w:r>
    </w:p>
    <w:p w:rsidRPr="00064E12" w:rsidR="008E1147" w:rsidP="006D6913" w:rsidRDefault="008E1147" w14:paraId="29AD6424"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Hilton has a focus on expanding its reach in new markets and has established partnerships with local hotel operators to increase its presence in these markets. The company is also exploring new business models, such as extended-stay and select-service hotels, to drive growth and improve its competitiveness (</w:t>
      </w:r>
      <w:r w:rsidRPr="00064E12">
        <w:rPr>
          <w:rFonts w:ascii="Times New Roman" w:hAnsi="Times New Roman" w:cs="Times New Roman"/>
          <w:color w:val="222222"/>
          <w:sz w:val="24"/>
          <w:szCs w:val="24"/>
          <w:shd w:val="clear" w:color="auto" w:fill="FFFFFF"/>
          <w:lang w:val="en-GB"/>
        </w:rPr>
        <w:t>Hormby</w:t>
      </w:r>
      <w:r w:rsidRPr="00064E12">
        <w:rPr>
          <w:rFonts w:ascii="Times New Roman" w:hAnsi="Times New Roman" w:cs="Times New Roman"/>
          <w:color w:val="1F1F1F"/>
          <w:sz w:val="24"/>
          <w:szCs w:val="24"/>
          <w:shd w:val="clear" w:color="auto" w:fill="FFFFFF"/>
          <w:lang w:val="en-GB"/>
        </w:rPr>
        <w:t xml:space="preserve"> et al</w:t>
      </w:r>
      <w:r w:rsidRPr="00064E12">
        <w:rPr>
          <w:rFonts w:ascii="Times New Roman" w:hAnsi="Times New Roman" w:cs="Times New Roman"/>
          <w:color w:val="222222"/>
          <w:sz w:val="24"/>
          <w:szCs w:val="24"/>
          <w:shd w:val="clear" w:color="auto" w:fill="FFFFFF"/>
          <w:lang w:val="en-GB"/>
        </w:rPr>
        <w:t>., 2020</w:t>
      </w:r>
      <w:r w:rsidRPr="00064E12">
        <w:rPr>
          <w:rFonts w:ascii="Times New Roman" w:hAnsi="Times New Roman" w:cs="Times New Roman"/>
          <w:color w:val="1F1F1F"/>
          <w:sz w:val="24"/>
          <w:szCs w:val="24"/>
          <w:shd w:val="clear" w:color="auto" w:fill="FFFFFF"/>
          <w:lang w:val="en-GB"/>
        </w:rPr>
        <w:t>).</w:t>
      </w:r>
    </w:p>
    <w:p w:rsidRPr="00064E12" w:rsidR="006D6913" w:rsidP="006D6913" w:rsidRDefault="006D6913" w14:paraId="7BE78893"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Both Marriott International and Hilton have substantial future development potential. Marriott has a greater presence in critical and growing areas, but Hilton has a somewhat broader global reach. Both firms are well-positioned for future development and set to continue to drive industry success.</w:t>
      </w:r>
    </w:p>
    <w:p w:rsidRPr="00064E12" w:rsidR="006D6913" w:rsidP="1CB8E8F2" w:rsidRDefault="006D6913" w14:paraId="7C6F64E3" w14:textId="77777777">
      <w:pPr>
        <w:pStyle w:val="Heading1"/>
        <w:rPr>
          <w:rFonts w:ascii="Times New Roman" w:hAnsi="Times New Roman" w:cs="Times New Roman"/>
          <w:u w:val="single"/>
          <w:shd w:val="clear" w:color="auto" w:fill="FFFFFF"/>
          <w:lang w:val="en-GB"/>
        </w:rPr>
      </w:pPr>
      <w:bookmarkStart w:name="_Toc126680710" w:id="8"/>
      <w:r w:rsidRPr="1CB8E8F2" w:rsidR="0F4C61B9">
        <w:rPr>
          <w:rFonts w:ascii="Times New Roman" w:hAnsi="Times New Roman" w:cs="Times New Roman"/>
          <w:u w:val="single"/>
          <w:shd w:val="clear" w:color="auto" w:fill="FFFFFF"/>
          <w:lang w:val="en-GB"/>
        </w:rPr>
        <w:t>Financial Commitment to CSR</w:t>
      </w:r>
      <w:bookmarkEnd w:id="8"/>
    </w:p>
    <w:p w:rsidRPr="00064E12" w:rsidR="006D6913" w:rsidP="006D6913" w:rsidRDefault="006D6913" w14:paraId="587E5179"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Both Marriott International and Hilton have a long history of engaging in activities with a beneficial effect on the communities they serve as part of their corporate social responsibility (CSR) efforts. Nevertheless, their financial commitments to CSR vary in size, target areas, and effect.</w:t>
      </w:r>
    </w:p>
    <w:p w:rsidRPr="00064E12" w:rsidR="006D6913" w:rsidP="006D6913" w:rsidRDefault="006D6913" w14:paraId="0108764A"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Marriott International has engaged in a variety of programs that have a beneficial effect on the communities it serves as part of its commitment to corporate social responsibility. The corporation has invested in projects that promote sustainability, diversity and inclusion, and human rights due to its emphasis on these principles</w:t>
      </w:r>
      <w:r w:rsidRPr="00064E12" w:rsidR="008E1147">
        <w:rPr>
          <w:rFonts w:ascii="Times New Roman" w:hAnsi="Times New Roman" w:cs="Times New Roman"/>
          <w:color w:val="1F1F1F"/>
          <w:sz w:val="24"/>
          <w:szCs w:val="24"/>
          <w:shd w:val="clear" w:color="auto" w:fill="FFFFFF"/>
          <w:lang w:val="en-GB"/>
        </w:rPr>
        <w:t xml:space="preserve"> (</w:t>
      </w:r>
      <w:r w:rsidRPr="00064E12" w:rsidR="008E1147">
        <w:rPr>
          <w:rFonts w:ascii="Times New Roman" w:hAnsi="Times New Roman" w:cs="Times New Roman"/>
          <w:color w:val="222222"/>
          <w:sz w:val="24"/>
          <w:szCs w:val="24"/>
          <w:shd w:val="clear" w:color="auto" w:fill="FFFFFF"/>
          <w:lang w:val="en-GB"/>
        </w:rPr>
        <w:t>Wernick and Von Glinow, 2012)</w:t>
      </w:r>
      <w:r w:rsidRPr="00064E12">
        <w:rPr>
          <w:rFonts w:ascii="Times New Roman" w:hAnsi="Times New Roman" w:cs="Times New Roman"/>
          <w:color w:val="1F1F1F"/>
          <w:sz w:val="24"/>
          <w:szCs w:val="24"/>
          <w:shd w:val="clear" w:color="auto" w:fill="FFFFFF"/>
          <w:lang w:val="en-GB"/>
        </w:rPr>
        <w:t>. Additionally, Marriott has partnered with a number of organizations that promote similar programs.</w:t>
      </w:r>
    </w:p>
    <w:p w:rsidRPr="00064E12" w:rsidR="008E1147" w:rsidP="006D6913" w:rsidRDefault="008E1147" w14:paraId="3CAE9481"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Hilton has a strong commitment to corporate social responsibility (CSR) and is committed to making a positive impact on the communities in which it operates. Hilton is also committed to promoting human rights and has established a comprehensive human rights policy that guides its business practices (</w:t>
      </w:r>
      <w:r w:rsidRPr="00064E12">
        <w:rPr>
          <w:rFonts w:ascii="Times New Roman" w:hAnsi="Times New Roman" w:cs="Times New Roman"/>
          <w:color w:val="222222"/>
          <w:sz w:val="24"/>
          <w:szCs w:val="24"/>
          <w:shd w:val="clear" w:color="auto" w:fill="FFFFFF"/>
          <w:lang w:val="en-GB"/>
        </w:rPr>
        <w:t>Deng, 2022)</w:t>
      </w:r>
      <w:r w:rsidRPr="00064E12">
        <w:rPr>
          <w:rFonts w:ascii="Times New Roman" w:hAnsi="Times New Roman" w:cs="Times New Roman"/>
          <w:color w:val="1F1F1F"/>
          <w:sz w:val="24"/>
          <w:szCs w:val="24"/>
          <w:shd w:val="clear" w:color="auto" w:fill="FFFFFF"/>
          <w:lang w:val="en-GB"/>
        </w:rPr>
        <w:t>.</w:t>
      </w:r>
    </w:p>
    <w:p w:rsidRPr="00064E12" w:rsidR="006D6913" w:rsidP="006D6913" w:rsidRDefault="006D6913" w14:paraId="1083E55F"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Marriott International and Hilton have made substantial investments in CSR efforts that have a beneficial influence on the communities they serve. Marriott places a somewhat more emphasis on sustainability and diversity and inclusion than Hilton does on human rights. Both organizations are dedicated to fostering good change and are set to continue driving industry success.</w:t>
      </w:r>
    </w:p>
    <w:p w:rsidRPr="00064E12" w:rsidR="006D6913" w:rsidP="1CB8E8F2" w:rsidRDefault="006D6913" w14:paraId="2F03178C" w14:textId="77777777">
      <w:pPr>
        <w:pStyle w:val="Heading1"/>
        <w:rPr>
          <w:rFonts w:ascii="Times New Roman" w:hAnsi="Times New Roman" w:cs="Times New Roman"/>
          <w:u w:val="single"/>
          <w:shd w:val="clear" w:color="auto" w:fill="FFFFFF"/>
          <w:lang w:val="en-GB"/>
        </w:rPr>
      </w:pPr>
      <w:bookmarkStart w:name="_Toc126680711" w:id="9"/>
      <w:r w:rsidRPr="1CB8E8F2" w:rsidR="0F4C61B9">
        <w:rPr>
          <w:rFonts w:ascii="Times New Roman" w:hAnsi="Times New Roman" w:cs="Times New Roman"/>
          <w:u w:val="single"/>
          <w:shd w:val="clear" w:color="auto" w:fill="FFFFFF"/>
          <w:lang w:val="en-GB"/>
        </w:rPr>
        <w:t>Recommendations</w:t>
      </w:r>
      <w:bookmarkEnd w:id="9"/>
    </w:p>
    <w:p w:rsidRPr="00064E12" w:rsidR="006D6913" w:rsidP="006D6913" w:rsidRDefault="006D6913" w14:paraId="24AB2BE1"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b/>
          <w:color w:val="1F1F1F"/>
          <w:sz w:val="24"/>
          <w:szCs w:val="24"/>
          <w:shd w:val="clear" w:color="auto" w:fill="FFFFFF"/>
          <w:lang w:val="en-GB"/>
        </w:rPr>
        <w:t>Opportunities for Growth:</w:t>
      </w:r>
      <w:r w:rsidRPr="00064E12">
        <w:rPr>
          <w:rFonts w:ascii="Times New Roman" w:hAnsi="Times New Roman" w:cs="Times New Roman"/>
          <w:color w:val="1F1F1F"/>
          <w:sz w:val="24"/>
          <w:szCs w:val="24"/>
          <w:shd w:val="clear" w:color="auto" w:fill="FFFFFF"/>
          <w:lang w:val="en-GB"/>
        </w:rPr>
        <w:t xml:space="preserve"> Marriott International has a strong presence in important and growing areas and a robust pipeline of future properties. Focusing on extending its presence in these regions and using its excellent brand awareness to drive expansion should be the company's primary objectives. To increase its presence in new areas, Marriott might explore purchasing smaller hotel chains or forming partnerships with local hotel owners</w:t>
      </w:r>
      <w:r w:rsidRPr="00064E12" w:rsidR="008E1147">
        <w:rPr>
          <w:rFonts w:ascii="Times New Roman" w:hAnsi="Times New Roman" w:cs="Times New Roman"/>
          <w:color w:val="1F1F1F"/>
          <w:sz w:val="24"/>
          <w:szCs w:val="24"/>
          <w:shd w:val="clear" w:color="auto" w:fill="FFFFFF"/>
          <w:lang w:val="en-GB"/>
        </w:rPr>
        <w:t xml:space="preserve"> (</w:t>
      </w:r>
      <w:r w:rsidRPr="00064E12" w:rsidR="008E1147">
        <w:rPr>
          <w:rFonts w:ascii="Times New Roman" w:hAnsi="Times New Roman" w:cs="Times New Roman"/>
          <w:color w:val="222222"/>
          <w:sz w:val="24"/>
          <w:szCs w:val="24"/>
          <w:shd w:val="clear" w:color="auto" w:fill="FFFFFF"/>
          <w:lang w:val="en-GB"/>
        </w:rPr>
        <w:t>Nyangwe and Buhalis, 2018)</w:t>
      </w:r>
      <w:r w:rsidRPr="00064E12">
        <w:rPr>
          <w:rFonts w:ascii="Times New Roman" w:hAnsi="Times New Roman" w:cs="Times New Roman"/>
          <w:color w:val="1F1F1F"/>
          <w:sz w:val="24"/>
          <w:szCs w:val="24"/>
          <w:shd w:val="clear" w:color="auto" w:fill="FFFFFF"/>
          <w:lang w:val="en-GB"/>
        </w:rPr>
        <w:t>. Additionally, the organization should consider investing in technology and digital innovation in order to enhance the visitor experience and boost efficiency.</w:t>
      </w:r>
    </w:p>
    <w:p w:rsidRPr="00064E12" w:rsidR="006D6913" w:rsidP="006D6913" w:rsidRDefault="006D6913" w14:paraId="55BF1E4B" w14:textId="77777777">
      <w:pPr>
        <w:spacing w:line="360" w:lineRule="auto"/>
        <w:jc w:val="both"/>
        <w:rPr>
          <w:rFonts w:ascii="Times New Roman" w:hAnsi="Times New Roman" w:cs="Times New Roman"/>
          <w:color w:val="222222"/>
          <w:sz w:val="24"/>
          <w:szCs w:val="24"/>
          <w:shd w:val="clear" w:color="auto" w:fill="FFFFFF"/>
          <w:lang w:val="en-GB"/>
        </w:rPr>
      </w:pPr>
      <w:r w:rsidRPr="00064E12">
        <w:rPr>
          <w:rFonts w:ascii="Times New Roman" w:hAnsi="Times New Roman" w:cs="Times New Roman"/>
          <w:b/>
          <w:color w:val="1F1F1F"/>
          <w:sz w:val="24"/>
          <w:szCs w:val="24"/>
          <w:shd w:val="clear" w:color="auto" w:fill="FFFFFF"/>
          <w:lang w:val="en-GB"/>
        </w:rPr>
        <w:t>Potential for Outsourcing:</w:t>
      </w:r>
      <w:r w:rsidRPr="00064E12">
        <w:rPr>
          <w:rFonts w:ascii="Times New Roman" w:hAnsi="Times New Roman" w:cs="Times New Roman"/>
          <w:color w:val="1F1F1F"/>
          <w:sz w:val="24"/>
          <w:szCs w:val="24"/>
          <w:shd w:val="clear" w:color="auto" w:fill="FFFFFF"/>
          <w:lang w:val="en-GB"/>
        </w:rPr>
        <w:t xml:space="preserve"> Hilton has a big and diversified collection of properties, and it is imperative that the firm maintain strong operating standards throughout the property. Hilton could explore outsourcing non-core activities like food and beverage, cleaning, and maintenance in order to improve efficiency and minimize expenses</w:t>
      </w:r>
      <w:r w:rsidRPr="00064E12" w:rsidR="008E1147">
        <w:rPr>
          <w:rFonts w:ascii="Times New Roman" w:hAnsi="Times New Roman" w:cs="Times New Roman"/>
          <w:color w:val="1F1F1F"/>
          <w:sz w:val="24"/>
          <w:szCs w:val="24"/>
          <w:shd w:val="clear" w:color="auto" w:fill="FFFFFF"/>
          <w:lang w:val="en-GB"/>
        </w:rPr>
        <w:t xml:space="preserve"> (</w:t>
      </w:r>
      <w:r w:rsidRPr="00064E12" w:rsidR="008E1147">
        <w:rPr>
          <w:rFonts w:ascii="Times New Roman" w:hAnsi="Times New Roman" w:cs="Times New Roman"/>
          <w:color w:val="222222"/>
          <w:sz w:val="24"/>
          <w:szCs w:val="24"/>
          <w:shd w:val="clear" w:color="auto" w:fill="FFFFFF"/>
          <w:lang w:val="en-GB"/>
        </w:rPr>
        <w:t>Scarantino, 2018)</w:t>
      </w:r>
      <w:r w:rsidRPr="00064E12">
        <w:rPr>
          <w:rFonts w:ascii="Times New Roman" w:hAnsi="Times New Roman" w:cs="Times New Roman"/>
          <w:color w:val="1F1F1F"/>
          <w:sz w:val="24"/>
          <w:szCs w:val="24"/>
          <w:shd w:val="clear" w:color="auto" w:fill="FFFFFF"/>
          <w:lang w:val="en-GB"/>
        </w:rPr>
        <w:t>. By outsourcing these activities, Hilton is able to concentrate on its core competencies and enhance the customer experience. Additionally, the corporation should explore forming strategic alliances with technology firms to boost operational efficiency and enhance the visitor experience.</w:t>
      </w:r>
    </w:p>
    <w:p w:rsidRPr="00064E12" w:rsidR="006D6913" w:rsidP="1CB8E8F2" w:rsidRDefault="006D6913" w14:paraId="1FFA0EFF" w14:textId="77777777">
      <w:pPr>
        <w:pStyle w:val="Heading1"/>
        <w:rPr>
          <w:rFonts w:ascii="Times New Roman" w:hAnsi="Times New Roman" w:cs="Times New Roman"/>
          <w:u w:val="single"/>
          <w:shd w:val="clear" w:color="auto" w:fill="FFFFFF"/>
          <w:lang w:val="en-GB"/>
        </w:rPr>
      </w:pPr>
      <w:bookmarkStart w:name="_Toc126680712" w:id="10"/>
      <w:r w:rsidRPr="1CB8E8F2" w:rsidR="0F4C61B9">
        <w:rPr>
          <w:rFonts w:ascii="Times New Roman" w:hAnsi="Times New Roman" w:cs="Times New Roman"/>
          <w:u w:val="single"/>
          <w:shd w:val="clear" w:color="auto" w:fill="FFFFFF"/>
          <w:lang w:val="en-GB"/>
        </w:rPr>
        <w:t>Conclusion</w:t>
      </w:r>
      <w:bookmarkEnd w:id="10"/>
    </w:p>
    <w:p w:rsidRPr="00064E12" w:rsidR="006D6913" w:rsidP="006D6913" w:rsidRDefault="006D6913" w14:paraId="571E07C1" w14:textId="77777777">
      <w:pPr>
        <w:spacing w:line="360" w:lineRule="auto"/>
        <w:jc w:val="both"/>
        <w:rPr>
          <w:rFonts w:ascii="Times New Roman" w:hAnsi="Times New Roman" w:cs="Times New Roman"/>
          <w:color w:val="1F1F1F"/>
          <w:sz w:val="24"/>
          <w:szCs w:val="24"/>
          <w:shd w:val="clear" w:color="auto" w:fill="FFFFFF"/>
          <w:lang w:val="en-GB"/>
        </w:rPr>
      </w:pPr>
      <w:r w:rsidRPr="00064E12">
        <w:rPr>
          <w:rFonts w:ascii="Times New Roman" w:hAnsi="Times New Roman" w:cs="Times New Roman"/>
          <w:color w:val="1F1F1F"/>
          <w:sz w:val="24"/>
          <w:szCs w:val="24"/>
          <w:shd w:val="clear" w:color="auto" w:fill="FFFFFF"/>
          <w:lang w:val="en-GB"/>
        </w:rPr>
        <w:t>Overall, Marriott International and Hilton are thriving hospitality companies. Both brands are well-known and committed to CSR. Financial performance, growth potential, and financial management vary. Hilton has a somewhat greater geographic reach, but Marriott International is stronger in major and growing regions. Hilton prioritizes human rights, whereas Marriott prioritizes diversity and sustainability. The analysis examined Marriott International and Hilton's market position, revenue, growth prospects, and CSR funding. Marriott International should invest in technology and digital innovation and grow into critical and developing regions. Hilton could outsource non-core services to decrease expenses and cooperate with technology businesses to boost operational efficiency and guest experience.</w:t>
      </w:r>
    </w:p>
    <w:p w:rsidRPr="00064E12" w:rsidR="008E1147" w:rsidP="006D6913" w:rsidRDefault="008E1147" w14:paraId="361C5D04"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79293D7D"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3E28D8D9"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4013E103"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55AC044F"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432E2AD5"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5D2E08F1"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4A19DE0A"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5D681354"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7CBA545B"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8E1147" w:rsidP="006D6913" w:rsidRDefault="008E1147" w14:paraId="134314E8"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633ADA" w:rsidP="1CB8E8F2" w:rsidRDefault="00633ADA" w14:paraId="0F85C6B3" w14:textId="77777777">
      <w:pPr>
        <w:pStyle w:val="Heading1"/>
        <w:rPr>
          <w:rFonts w:ascii="Times New Roman" w:hAnsi="Times New Roman" w:cs="Times New Roman"/>
          <w:u w:val="single"/>
          <w:shd w:val="clear" w:color="auto" w:fill="FFFFFF"/>
          <w:lang w:val="en-GB"/>
        </w:rPr>
      </w:pPr>
      <w:bookmarkStart w:name="_Toc126680713" w:id="11"/>
      <w:r w:rsidRPr="1CB8E8F2" w:rsidR="00633ADA">
        <w:rPr>
          <w:rFonts w:ascii="Times New Roman" w:hAnsi="Times New Roman" w:cs="Times New Roman"/>
          <w:u w:val="single"/>
          <w:shd w:val="clear" w:color="auto" w:fill="FFFFFF"/>
          <w:lang w:val="en-GB"/>
        </w:rPr>
        <w:t>References:</w:t>
      </w:r>
      <w:bookmarkEnd w:id="11"/>
    </w:p>
    <w:p w:rsidRPr="00064E12" w:rsidR="00EF31E4" w:rsidP="00B772FC" w:rsidRDefault="00EF31E4" w14:paraId="1A248045" w14:textId="365530BD">
      <w:pPr>
        <w:spacing w:line="360" w:lineRule="auto"/>
        <w:jc w:val="both"/>
        <w:rPr>
          <w:rFonts w:ascii="Times New Roman" w:hAnsi="Times New Roman" w:cs="Times New Roman"/>
          <w:color w:val="222222"/>
          <w:sz w:val="24"/>
          <w:szCs w:val="24"/>
          <w:shd w:val="clear" w:color="auto" w:fill="FFFFFF"/>
          <w:lang w:val="en-GB"/>
        </w:rPr>
      </w:pPr>
      <w:r w:rsidRPr="00064E12" w:rsidR="5652D673">
        <w:rPr>
          <w:rFonts w:ascii="Times New Roman" w:hAnsi="Times New Roman" w:cs="Times New Roman"/>
          <w:color w:val="222222"/>
          <w:sz w:val="24"/>
          <w:szCs w:val="24"/>
          <w:shd w:val="clear" w:color="auto" w:fill="FFFFFF"/>
          <w:lang w:val="en-GB"/>
        </w:rPr>
        <w:t>Applegate, L.M.</w:t>
      </w:r>
      <w:r w:rsidRPr="00064E12" w:rsidR="12B5AF43">
        <w:rPr>
          <w:rFonts w:ascii="Times New Roman" w:hAnsi="Times New Roman" w:cs="Times New Roman"/>
          <w:color w:val="222222"/>
          <w:sz w:val="24"/>
          <w:szCs w:val="24"/>
          <w:shd w:val="clear" w:color="auto" w:fill="FFFFFF"/>
          <w:lang w:val="en-GB"/>
        </w:rPr>
        <w:t xml:space="preserve">, Piccoli, G. and Dev, C.S., </w:t>
      </w:r>
      <w:r w:rsidRPr="00064E12" w:rsidR="78C6315A">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w:t>
      </w:r>
      <w:r w:rsidRPr="00064E12" w:rsidR="5652D673">
        <w:rPr>
          <w:rFonts w:ascii="Times New Roman" w:hAnsi="Times New Roman" w:cs="Times New Roman"/>
          <w:color w:val="222222"/>
          <w:sz w:val="24"/>
          <w:szCs w:val="24"/>
          <w:shd w:val="clear" w:color="auto" w:fill="FFFFFF"/>
          <w:lang w:val="en-GB"/>
        </w:rPr>
        <w:t>8</w:t>
      </w:r>
      <w:r w:rsidRPr="00064E12" w:rsidR="38E46AAC">
        <w:rPr>
          <w:rFonts w:ascii="Times New Roman" w:hAnsi="Times New Roman" w:cs="Times New Roman"/>
          <w:color w:val="222222"/>
          <w:sz w:val="24"/>
          <w:szCs w:val="24"/>
          <w:shd w:val="clear" w:color="auto" w:fill="FFFFFF"/>
          <w:lang w:val="en-GB"/>
        </w:rPr>
        <w:t>)</w:t>
      </w:r>
      <w:r w:rsidRPr="00064E12" w:rsidR="5652D673">
        <w:rPr>
          <w:rFonts w:ascii="Times New Roman" w:hAnsi="Times New Roman" w:cs="Times New Roman"/>
          <w:color w:val="222222"/>
          <w:sz w:val="24"/>
          <w:szCs w:val="24"/>
          <w:shd w:val="clear" w:color="auto" w:fill="FFFFFF"/>
          <w:lang w:val="en-GB"/>
        </w:rPr>
        <w:t>. </w:t>
      </w:r>
      <w:r w:rsidRPr="1CB8E8F2" w:rsidR="5652D673">
        <w:rPr>
          <w:rFonts w:ascii="Times New Roman" w:hAnsi="Times New Roman" w:cs="Times New Roman"/>
          <w:i w:val="1"/>
          <w:iCs w:val="1"/>
          <w:color w:val="222222"/>
          <w:sz w:val="24"/>
          <w:szCs w:val="24"/>
          <w:shd w:val="clear" w:color="auto" w:fill="FFFFFF"/>
          <w:lang w:val="en-GB"/>
        </w:rPr>
        <w:t>Hilton hotels: Brand differentiation through customer relationship management</w:t>
      </w:r>
      <w:r w:rsidRPr="00064E12" w:rsidR="05C4C421">
        <w:rPr>
          <w:rFonts w:ascii="Times New Roman" w:hAnsi="Times New Roman" w:cs="Times New Roman"/>
          <w:color w:val="222222"/>
          <w:sz w:val="24"/>
          <w:szCs w:val="24"/>
          <w:shd w:val="clear" w:color="auto" w:fill="FFFFFF"/>
          <w:lang w:val="en-GB"/>
        </w:rPr>
        <w:t>. Harvard Business School Pub</w:t>
      </w:r>
      <w:r w:rsidRPr="00064E12" w:rsidR="5652D673">
        <w:rPr>
          <w:rFonts w:ascii="Times New Roman" w:hAnsi="Times New Roman" w:cs="Times New Roman"/>
          <w:color w:val="222222"/>
          <w:sz w:val="24"/>
          <w:szCs w:val="24"/>
          <w:shd w:val="clear" w:color="auto" w:fill="FFFFFF"/>
          <w:lang w:val="en-GB"/>
        </w:rPr>
        <w:t>.</w:t>
      </w:r>
    </w:p>
    <w:p w:rsidRPr="00064E12" w:rsidR="00EF31E4" w:rsidP="00B772FC" w:rsidRDefault="00EF31E4" w14:paraId="0559963C" w14:textId="1A515C95">
      <w:pPr>
        <w:spacing w:line="360" w:lineRule="auto"/>
        <w:jc w:val="both"/>
        <w:rPr>
          <w:rFonts w:ascii="Times New Roman" w:hAnsi="Times New Roman" w:cs="Times New Roman"/>
          <w:color w:val="222222"/>
          <w:sz w:val="24"/>
          <w:szCs w:val="24"/>
          <w:shd w:val="clear" w:color="auto" w:fill="FFFFFF"/>
          <w:lang w:val="en-GB"/>
        </w:rPr>
      </w:pPr>
      <w:r w:rsidRPr="00064E12" w:rsidR="5652D673">
        <w:rPr>
          <w:rFonts w:ascii="Times New Roman" w:hAnsi="Times New Roman" w:cs="Times New Roman"/>
          <w:color w:val="222222"/>
          <w:sz w:val="24"/>
          <w:szCs w:val="24"/>
          <w:shd w:val="clear" w:color="auto" w:fill="FFFFFF"/>
          <w:lang w:val="en-GB"/>
        </w:rPr>
        <w:t xml:space="preserve">Al Shamsi, S., Al Rahmah, S., Al Nuaimi, A., Al Shamsi, W. and </w:t>
      </w:r>
      <w:r w:rsidRPr="00064E12" w:rsidR="5652D673">
        <w:rPr>
          <w:rFonts w:ascii="Times New Roman" w:hAnsi="Times New Roman" w:cs="Times New Roman"/>
          <w:color w:val="222222"/>
          <w:sz w:val="24"/>
          <w:szCs w:val="24"/>
          <w:shd w:val="clear" w:color="auto" w:fill="FFFFFF"/>
          <w:lang w:val="en-GB"/>
        </w:rPr>
        <w:t>Nobanee</w:t>
      </w:r>
      <w:r w:rsidRPr="00064E12" w:rsidR="5652D673">
        <w:rPr>
          <w:rFonts w:ascii="Times New Roman" w:hAnsi="Times New Roman" w:cs="Times New Roman"/>
          <w:color w:val="222222"/>
          <w:sz w:val="24"/>
          <w:szCs w:val="24"/>
          <w:shd w:val="clear" w:color="auto" w:fill="FFFFFF"/>
          <w:lang w:val="en-GB"/>
        </w:rPr>
        <w:t>, H.,</w:t>
      </w:r>
      <w:r w:rsidRPr="00064E12" w:rsidR="12B5AF43">
        <w:rPr>
          <w:rFonts w:ascii="Times New Roman" w:hAnsi="Times New Roman" w:cs="Times New Roman"/>
          <w:color w:val="222222"/>
          <w:sz w:val="24"/>
          <w:szCs w:val="24"/>
          <w:shd w:val="clear" w:color="auto" w:fill="FFFFFF"/>
          <w:lang w:val="en-GB"/>
        </w:rPr>
        <w:t xml:space="preserve"> </w:t>
      </w:r>
      <w:r w:rsidRPr="00064E12" w:rsidR="33C20ACE">
        <w:rPr>
          <w:rFonts w:ascii="Times New Roman" w:hAnsi="Times New Roman" w:cs="Times New Roman"/>
          <w:color w:val="222222"/>
          <w:sz w:val="24"/>
          <w:szCs w:val="24"/>
          <w:shd w:val="clear" w:color="auto" w:fill="FFFFFF"/>
          <w:lang w:val="en-GB"/>
        </w:rPr>
        <w:t xml:space="preserve">(</w:t>
      </w:r>
      <w:r w:rsidRPr="00064E12" w:rsidR="12B5AF43">
        <w:rPr>
          <w:rFonts w:ascii="Times New Roman" w:hAnsi="Times New Roman" w:cs="Times New Roman"/>
          <w:color w:val="222222"/>
          <w:sz w:val="24"/>
          <w:szCs w:val="24"/>
          <w:shd w:val="clear" w:color="auto" w:fill="FFFFFF"/>
          <w:lang w:val="en-GB"/>
        </w:rPr>
        <w:t xml:space="preserve">2019</w:t>
      </w:r>
      <w:r w:rsidRPr="00064E12" w:rsidR="55D1E027">
        <w:rPr>
          <w:rFonts w:ascii="Times New Roman" w:hAnsi="Times New Roman" w:cs="Times New Roman"/>
          <w:color w:val="222222"/>
          <w:sz w:val="24"/>
          <w:szCs w:val="24"/>
          <w:shd w:val="clear" w:color="auto" w:fill="FFFFFF"/>
          <w:lang w:val="en-GB"/>
        </w:rPr>
        <w:t xml:space="preserve">)</w:t>
      </w:r>
      <w:r w:rsidRPr="00064E12" w:rsidR="12B5AF43">
        <w:rPr>
          <w:rFonts w:ascii="Times New Roman" w:hAnsi="Times New Roman" w:cs="Times New Roman"/>
          <w:color w:val="222222"/>
          <w:sz w:val="24"/>
          <w:szCs w:val="24"/>
          <w:shd w:val="clear" w:color="auto" w:fill="FFFFFF"/>
          <w:lang w:val="en-GB"/>
        </w:rPr>
        <w:t xml:space="preserve">.</w:t>
      </w:r>
      <w:r w:rsidRPr="00064E12" w:rsidR="5652D673">
        <w:rPr>
          <w:rFonts w:ascii="Times New Roman" w:hAnsi="Times New Roman" w:cs="Times New Roman"/>
          <w:color w:val="222222"/>
          <w:sz w:val="24"/>
          <w:szCs w:val="24"/>
          <w:shd w:val="clear" w:color="auto" w:fill="FFFFFF"/>
          <w:lang w:val="en-GB"/>
        </w:rPr>
        <w:t xml:space="preserve"> Financial Statement Analysis of Marriott Hotels.</w:t>
      </w:r>
    </w:p>
    <w:p w:rsidRPr="00064E12" w:rsidR="00EF31E4" w:rsidP="00B772FC" w:rsidRDefault="00B772FC" w14:paraId="58E533FE" w14:textId="719C8DF6">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Cai, L.A. and Hobson, J.P., </w:t>
      </w:r>
      <w:r w:rsidRPr="00064E12" w:rsidR="295C4E66">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2014</w:t>
      </w:r>
      <w:r w:rsidRPr="00064E12" w:rsidR="65B37A95">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Making hotel brands work in a competitive environment. </w:t>
      </w:r>
      <w:r w:rsidRPr="1CB8E8F2" w:rsidR="12B5AF43">
        <w:rPr>
          <w:rFonts w:ascii="Times New Roman" w:hAnsi="Times New Roman" w:cs="Times New Roman"/>
          <w:i w:val="1"/>
          <w:iCs w:val="1"/>
          <w:color w:val="222222"/>
          <w:sz w:val="24"/>
          <w:szCs w:val="24"/>
          <w:shd w:val="clear" w:color="auto" w:fill="FFFFFF"/>
          <w:lang w:val="en-GB"/>
        </w:rPr>
        <w:t>Journal of Vacation Marketing</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10</w:t>
      </w:r>
      <w:r w:rsidRPr="00064E12" w:rsidR="12B5AF43">
        <w:rPr>
          <w:rFonts w:ascii="Times New Roman" w:hAnsi="Times New Roman" w:cs="Times New Roman"/>
          <w:color w:val="222222"/>
          <w:sz w:val="24"/>
          <w:szCs w:val="24"/>
          <w:shd w:val="clear" w:color="auto" w:fill="FFFFFF"/>
          <w:lang w:val="en-GB"/>
        </w:rPr>
        <w:t>(3), pp.197-208.</w:t>
      </w:r>
    </w:p>
    <w:p w:rsidRPr="00064E12" w:rsidR="00B772FC" w:rsidP="00B772FC" w:rsidRDefault="00B772FC" w14:paraId="6C0879F4" w14:textId="1BB5484F">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Chen, Y.C., Wang, </w:t>
      </w:r>
      <w:r w:rsidRPr="00064E12" w:rsidR="12B5AF43">
        <w:rPr>
          <w:rFonts w:ascii="Times New Roman" w:hAnsi="Times New Roman" w:cs="Times New Roman"/>
          <w:color w:val="222222"/>
          <w:sz w:val="24"/>
          <w:szCs w:val="24"/>
          <w:shd w:val="clear" w:color="auto" w:fill="FFFFFF"/>
          <w:lang w:val="en-GB"/>
        </w:rPr>
        <w:t>W.C.</w:t>
      </w:r>
      <w:r w:rsidRPr="00064E12" w:rsidR="12B5AF43">
        <w:rPr>
          <w:rFonts w:ascii="Times New Roman" w:hAnsi="Times New Roman" w:cs="Times New Roman"/>
          <w:color w:val="222222"/>
          <w:sz w:val="24"/>
          <w:szCs w:val="24"/>
          <w:shd w:val="clear" w:color="auto" w:fill="FFFFFF"/>
          <w:lang w:val="en-GB"/>
        </w:rPr>
        <w:t xml:space="preserve"> and Chu, Y.C., </w:t>
      </w:r>
      <w:r w:rsidRPr="00064E12" w:rsidR="45C15B72">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2011</w:t>
      </w:r>
      <w:r w:rsidRPr="00064E12" w:rsidR="3D42C3E1">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A Case Study on the business performance management of Hilton Hotels Corp. </w:t>
      </w:r>
      <w:r w:rsidRPr="1CB8E8F2" w:rsidR="12B5AF43">
        <w:rPr>
          <w:rFonts w:ascii="Times New Roman" w:hAnsi="Times New Roman" w:cs="Times New Roman"/>
          <w:i w:val="1"/>
          <w:iCs w:val="1"/>
          <w:color w:val="222222"/>
          <w:sz w:val="24"/>
          <w:szCs w:val="24"/>
          <w:shd w:val="clear" w:color="auto" w:fill="FFFFFF"/>
          <w:lang w:val="en-GB"/>
        </w:rPr>
        <w:t>International Business Research</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4</w:t>
      </w:r>
      <w:r w:rsidRPr="00064E12" w:rsidR="12B5AF43">
        <w:rPr>
          <w:rFonts w:ascii="Times New Roman" w:hAnsi="Times New Roman" w:cs="Times New Roman"/>
          <w:color w:val="222222"/>
          <w:sz w:val="24"/>
          <w:szCs w:val="24"/>
          <w:shd w:val="clear" w:color="auto" w:fill="FFFFFF"/>
          <w:lang w:val="en-GB"/>
        </w:rPr>
        <w:t>(2), p.213.</w:t>
      </w:r>
    </w:p>
    <w:p w:rsidRPr="00064E12" w:rsidR="00B772FC" w:rsidP="00B772FC" w:rsidRDefault="00B772FC" w14:paraId="1C3B67F3" w14:textId="737CEA24">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Deng, J., </w:t>
      </w:r>
      <w:r w:rsidRPr="00064E12" w:rsidR="1CE6D580">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2022</w:t>
      </w:r>
      <w:r w:rsidRPr="00064E12" w:rsidR="0638F5FB">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Hotel Brands and the Impact of Brand Differentiation on the Success of the Global Hotel Brands. </w:t>
      </w:r>
      <w:r w:rsidRPr="1CB8E8F2" w:rsidR="12B5AF43">
        <w:rPr>
          <w:rFonts w:ascii="Times New Roman" w:hAnsi="Times New Roman" w:cs="Times New Roman"/>
          <w:i w:val="1"/>
          <w:iCs w:val="1"/>
          <w:color w:val="222222"/>
          <w:sz w:val="24"/>
          <w:szCs w:val="24"/>
          <w:shd w:val="clear" w:color="auto" w:fill="FFFFFF"/>
          <w:lang w:val="en-GB"/>
        </w:rPr>
        <w:t>Highlights in Business, Economics and Management</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1</w:t>
      </w:r>
      <w:r w:rsidRPr="00064E12" w:rsidR="12B5AF43">
        <w:rPr>
          <w:rFonts w:ascii="Times New Roman" w:hAnsi="Times New Roman" w:cs="Times New Roman"/>
          <w:color w:val="222222"/>
          <w:sz w:val="24"/>
          <w:szCs w:val="24"/>
          <w:shd w:val="clear" w:color="auto" w:fill="FFFFFF"/>
          <w:lang w:val="en-GB"/>
        </w:rPr>
        <w:t>, pp.265-276.</w:t>
      </w:r>
    </w:p>
    <w:p w:rsidRPr="00064E12" w:rsidR="00B772FC" w:rsidP="00B772FC" w:rsidRDefault="00B772FC" w14:paraId="2E0F94BE" w14:textId="14A5EE72">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Go, F.M. and Pine, R., </w:t>
      </w:r>
      <w:r w:rsidRPr="00064E12" w:rsidR="2FC2E4CA">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2015</w:t>
      </w:r>
      <w:r w:rsidRPr="00064E12" w:rsidR="10AF5798">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Globalization strategy in the hotel industry</w:t>
      </w:r>
      <w:r w:rsidRPr="00064E12" w:rsidR="12B5AF43">
        <w:rPr>
          <w:rFonts w:ascii="Times New Roman" w:hAnsi="Times New Roman" w:cs="Times New Roman"/>
          <w:color w:val="222222"/>
          <w:sz w:val="24"/>
          <w:szCs w:val="24"/>
          <w:shd w:val="clear" w:color="auto" w:fill="FFFFFF"/>
          <w:lang w:val="en-GB"/>
        </w:rPr>
        <w:t>. Routledge.</w:t>
      </w:r>
    </w:p>
    <w:p w:rsidRPr="00064E12" w:rsidR="00B772FC" w:rsidP="00B772FC" w:rsidRDefault="00B772FC" w14:paraId="26CA1118" w14:textId="4F1AB1A8">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Gil, M.J.A. and Agudo, A.A., </w:t>
      </w:r>
      <w:r w:rsidRPr="00064E12" w:rsidR="6C6DC458">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2022</w:t>
      </w:r>
      <w:r w:rsidRPr="00064E12" w:rsidR="579B08F5">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CSR and SDGs Contribution to Hotels Resilience in COVID-19 days. In </w:t>
      </w:r>
      <w:r w:rsidRPr="1CB8E8F2" w:rsidR="12B5AF43">
        <w:rPr>
          <w:rFonts w:ascii="Times New Roman" w:hAnsi="Times New Roman" w:cs="Times New Roman"/>
          <w:i w:val="1"/>
          <w:iCs w:val="1"/>
          <w:color w:val="222222"/>
          <w:sz w:val="24"/>
          <w:szCs w:val="24"/>
          <w:shd w:val="clear" w:color="auto" w:fill="FFFFFF"/>
          <w:lang w:val="en-GB"/>
        </w:rPr>
        <w:t>Advances in Tourism, Technology and Systems: Selected Papers from ICOTTS 2021, Volume 2</w:t>
      </w:r>
      <w:r w:rsidRPr="00064E12" w:rsidR="12B5AF43">
        <w:rPr>
          <w:rFonts w:ascii="Times New Roman" w:hAnsi="Times New Roman" w:cs="Times New Roman"/>
          <w:color w:val="222222"/>
          <w:sz w:val="24"/>
          <w:szCs w:val="24"/>
          <w:shd w:val="clear" w:color="auto" w:fill="FFFFFF"/>
          <w:lang w:val="en-GB"/>
        </w:rPr>
        <w:t> (pp. 231-241). Singapore: Springer Nature Singapore.</w:t>
      </w:r>
    </w:p>
    <w:p w:rsidRPr="00064E12" w:rsidR="00B772FC" w:rsidP="00B772FC" w:rsidRDefault="00B772FC" w14:paraId="30FE97EB" w14:textId="495D0890">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Huckestein, D. and Duboff, R., </w:t>
      </w:r>
      <w:r w:rsidRPr="00064E12" w:rsidR="13EDE02E">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2019</w:t>
      </w:r>
      <w:r w:rsidRPr="00064E12" w:rsidR="12E4DFC6">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Hilton Hotels: a comprehensive approach to delivering value for all stakeholders. </w:t>
      </w:r>
      <w:r w:rsidRPr="1CB8E8F2" w:rsidR="12B5AF43">
        <w:rPr>
          <w:rFonts w:ascii="Times New Roman" w:hAnsi="Times New Roman" w:cs="Times New Roman"/>
          <w:i w:val="1"/>
          <w:iCs w:val="1"/>
          <w:color w:val="222222"/>
          <w:sz w:val="24"/>
          <w:szCs w:val="24"/>
          <w:shd w:val="clear" w:color="auto" w:fill="FFFFFF"/>
          <w:lang w:val="en-GB"/>
        </w:rPr>
        <w:t>Cornell Hotel and Restaurant Administration Quarterly</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40</w:t>
      </w:r>
      <w:r w:rsidRPr="00064E12" w:rsidR="12B5AF43">
        <w:rPr>
          <w:rFonts w:ascii="Times New Roman" w:hAnsi="Times New Roman" w:cs="Times New Roman"/>
          <w:color w:val="222222"/>
          <w:sz w:val="24"/>
          <w:szCs w:val="24"/>
          <w:shd w:val="clear" w:color="auto" w:fill="FFFFFF"/>
          <w:lang w:val="en-GB"/>
        </w:rPr>
        <w:t>(4), pp.28-38.</w:t>
      </w:r>
    </w:p>
    <w:p w:rsidRPr="00064E12" w:rsidR="00B772FC" w:rsidP="00B772FC" w:rsidRDefault="00B772FC" w14:paraId="3216CFD0" w14:textId="6942E14A">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Hormby</w:t>
      </w:r>
      <w:r w:rsidRPr="00064E12" w:rsidR="12B5AF43">
        <w:rPr>
          <w:rFonts w:ascii="Times New Roman" w:hAnsi="Times New Roman" w:cs="Times New Roman"/>
          <w:color w:val="222222"/>
          <w:sz w:val="24"/>
          <w:szCs w:val="24"/>
          <w:shd w:val="clear" w:color="auto" w:fill="FFFFFF"/>
          <w:lang w:val="en-GB"/>
        </w:rPr>
        <w:t>, S., Morrison, J., Dave, P</w:t>
      </w:r>
      <w:r w:rsidRPr="00064E12" w:rsidR="36297B2E">
        <w:rPr>
          <w:rFonts w:ascii="Times New Roman" w:hAnsi="Times New Roman" w:cs="Times New Roman"/>
          <w:color w:val="222222"/>
          <w:sz w:val="24"/>
          <w:szCs w:val="24"/>
          <w:shd w:val="clear" w:color="auto" w:fill="FFFFFF"/>
          <w:lang w:val="en-GB"/>
        </w:rPr>
        <w:t xml:space="preserve">., Meyers, M. and </w:t>
      </w:r>
      <w:r w:rsidRPr="00064E12" w:rsidR="36297B2E">
        <w:rPr>
          <w:rFonts w:ascii="Times New Roman" w:hAnsi="Times New Roman" w:cs="Times New Roman"/>
          <w:color w:val="222222"/>
          <w:sz w:val="24"/>
          <w:szCs w:val="24"/>
          <w:shd w:val="clear" w:color="auto" w:fill="FFFFFF"/>
          <w:lang w:val="en-GB"/>
        </w:rPr>
        <w:t>Tenca</w:t>
      </w:r>
      <w:r w:rsidRPr="00064E12" w:rsidR="36297B2E">
        <w:rPr>
          <w:rFonts w:ascii="Times New Roman" w:hAnsi="Times New Roman" w:cs="Times New Roman"/>
          <w:color w:val="222222"/>
          <w:sz w:val="24"/>
          <w:szCs w:val="24"/>
          <w:shd w:val="clear" w:color="auto" w:fill="FFFFFF"/>
          <w:lang w:val="en-GB"/>
        </w:rPr>
        <w:t xml:space="preserve">, T., </w:t>
      </w:r>
      <w:r w:rsidRPr="00064E12" w:rsidR="3BAB3494">
        <w:rPr>
          <w:rFonts w:ascii="Times New Roman" w:hAnsi="Times New Roman" w:cs="Times New Roman"/>
          <w:color w:val="222222"/>
          <w:sz w:val="24"/>
          <w:szCs w:val="24"/>
          <w:shd w:val="clear" w:color="auto" w:fill="FFFFFF"/>
          <w:lang w:val="en-GB"/>
        </w:rPr>
        <w:t>(</w:t>
      </w:r>
      <w:r w:rsidRPr="00064E12" w:rsidR="36297B2E">
        <w:rPr>
          <w:rFonts w:ascii="Times New Roman" w:hAnsi="Times New Roman" w:cs="Times New Roman"/>
          <w:color w:val="222222"/>
          <w:sz w:val="24"/>
          <w:szCs w:val="24"/>
          <w:shd w:val="clear" w:color="auto" w:fill="FFFFFF"/>
          <w:lang w:val="en-GB"/>
        </w:rPr>
        <w:t>202</w:t>
      </w:r>
      <w:r w:rsidRPr="00064E12" w:rsidR="12B5AF43">
        <w:rPr>
          <w:rFonts w:ascii="Times New Roman" w:hAnsi="Times New Roman" w:cs="Times New Roman"/>
          <w:color w:val="222222"/>
          <w:sz w:val="24"/>
          <w:szCs w:val="24"/>
          <w:shd w:val="clear" w:color="auto" w:fill="FFFFFF"/>
          <w:lang w:val="en-GB"/>
        </w:rPr>
        <w:t>0</w:t>
      </w:r>
      <w:r w:rsidRPr="00064E12" w:rsidR="131A2D3F">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Marriott International increases revenue by implementing a group pricing optimizer. </w:t>
      </w:r>
      <w:r w:rsidRPr="1CB8E8F2" w:rsidR="12B5AF43">
        <w:rPr>
          <w:rFonts w:ascii="Times New Roman" w:hAnsi="Times New Roman" w:cs="Times New Roman"/>
          <w:i w:val="1"/>
          <w:iCs w:val="1"/>
          <w:color w:val="222222"/>
          <w:sz w:val="24"/>
          <w:szCs w:val="24"/>
          <w:shd w:val="clear" w:color="auto" w:fill="FFFFFF"/>
          <w:lang w:val="en-GB"/>
        </w:rPr>
        <w:t>Interfaces</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40</w:t>
      </w:r>
      <w:r w:rsidRPr="00064E12" w:rsidR="12B5AF43">
        <w:rPr>
          <w:rFonts w:ascii="Times New Roman" w:hAnsi="Times New Roman" w:cs="Times New Roman"/>
          <w:color w:val="222222"/>
          <w:sz w:val="24"/>
          <w:szCs w:val="24"/>
          <w:shd w:val="clear" w:color="auto" w:fill="FFFFFF"/>
          <w:lang w:val="en-GB"/>
        </w:rPr>
        <w:t>(1), pp.47-57.</w:t>
      </w:r>
    </w:p>
    <w:p w:rsidRPr="00064E12" w:rsidR="00B772FC" w:rsidP="00B772FC" w:rsidRDefault="00B772FC" w14:paraId="302F364E" w14:textId="23FE4C61">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Jones, P., Hillier, D. and Comfort, D., </w:t>
      </w:r>
      <w:r w:rsidRPr="00064E12" w:rsidR="71F34E09">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2014</w:t>
      </w:r>
      <w:r w:rsidRPr="00064E12" w:rsidR="0AF4EADC">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Sustainability in the global hotel industry. </w:t>
      </w:r>
      <w:r w:rsidRPr="1CB8E8F2" w:rsidR="12B5AF43">
        <w:rPr>
          <w:rFonts w:ascii="Times New Roman" w:hAnsi="Times New Roman" w:cs="Times New Roman"/>
          <w:i w:val="1"/>
          <w:iCs w:val="1"/>
          <w:color w:val="222222"/>
          <w:sz w:val="24"/>
          <w:szCs w:val="24"/>
          <w:shd w:val="clear" w:color="auto" w:fill="FFFFFF"/>
          <w:lang w:val="en-GB"/>
        </w:rPr>
        <w:t>International Journal of Contemporary Hospitality Management</w:t>
      </w:r>
      <w:r w:rsidRPr="00064E12" w:rsidR="12B5AF43">
        <w:rPr>
          <w:rFonts w:ascii="Times New Roman" w:hAnsi="Times New Roman" w:cs="Times New Roman"/>
          <w:color w:val="222222"/>
          <w:sz w:val="24"/>
          <w:szCs w:val="24"/>
          <w:shd w:val="clear" w:color="auto" w:fill="FFFFFF"/>
          <w:lang w:val="en-GB"/>
        </w:rPr>
        <w:t>.</w:t>
      </w:r>
    </w:p>
    <w:p w:rsidRPr="00064E12" w:rsidR="00B772FC" w:rsidP="00B772FC" w:rsidRDefault="00B772FC" w14:paraId="1E431CB7" w14:textId="077ABAA9">
      <w:pPr>
        <w:spacing w:line="360" w:lineRule="auto"/>
        <w:jc w:val="both"/>
        <w:rPr>
          <w:rFonts w:ascii="Times New Roman" w:hAnsi="Times New Roman" w:cs="Times New Roman"/>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Martĺnez</w:t>
      </w:r>
      <w:r w:rsidRPr="00064E12" w:rsidR="12B5AF43">
        <w:rPr>
          <w:rFonts w:ascii="Times New Roman" w:hAnsi="Times New Roman" w:cs="Times New Roman"/>
          <w:color w:val="222222"/>
          <w:sz w:val="24"/>
          <w:szCs w:val="24"/>
          <w:shd w:val="clear" w:color="auto" w:fill="FFFFFF"/>
          <w:lang w:val="en-GB"/>
        </w:rPr>
        <w:t xml:space="preserve">-Ros, E. and Orfila-Sintes, F., </w:t>
      </w:r>
      <w:r w:rsidRPr="00064E12" w:rsidR="1F90C991">
        <w:rPr>
          <w:rFonts w:ascii="Times New Roman" w:hAnsi="Times New Roman" w:cs="Times New Roman"/>
          <w:color w:val="222222"/>
          <w:sz w:val="24"/>
          <w:szCs w:val="24"/>
          <w:shd w:val="clear" w:color="auto" w:fill="FFFFFF"/>
          <w:lang w:val="en-GB"/>
        </w:rPr>
        <w:t xml:space="preserve">(</w:t>
      </w:r>
      <w:r w:rsidRPr="00064E12" w:rsidR="12B5AF43">
        <w:rPr>
          <w:rFonts w:ascii="Times New Roman" w:hAnsi="Times New Roman" w:cs="Times New Roman"/>
          <w:color w:val="222222"/>
          <w:sz w:val="24"/>
          <w:szCs w:val="24"/>
          <w:shd w:val="clear" w:color="auto" w:fill="FFFFFF"/>
          <w:lang w:val="en-GB"/>
        </w:rPr>
        <w:t xml:space="preserve">2019</w:t>
      </w:r>
      <w:r w:rsidRPr="00064E12" w:rsidR="157BEDC7">
        <w:rPr>
          <w:rFonts w:ascii="Times New Roman" w:hAnsi="Times New Roman" w:cs="Times New Roman"/>
          <w:color w:val="222222"/>
          <w:sz w:val="24"/>
          <w:szCs w:val="24"/>
          <w:shd w:val="clear" w:color="auto" w:fill="FFFFFF"/>
          <w:lang w:val="en-GB"/>
        </w:rPr>
        <w:t xml:space="preserve">)</w:t>
      </w:r>
      <w:r w:rsidRPr="00064E12" w:rsidR="12B5AF43">
        <w:rPr>
          <w:rFonts w:ascii="Times New Roman" w:hAnsi="Times New Roman" w:cs="Times New Roman"/>
          <w:color w:val="222222"/>
          <w:sz w:val="24"/>
          <w:szCs w:val="24"/>
          <w:shd w:val="clear" w:color="auto" w:fill="FFFFFF"/>
          <w:lang w:val="en-GB"/>
        </w:rPr>
        <w:t xml:space="preserve">. Innovation activity in the hotel </w:t>
      </w:r>
      <w:r w:rsidRPr="00064E12" w:rsidR="12B5AF43">
        <w:rPr>
          <w:rFonts w:ascii="Times New Roman" w:hAnsi="Times New Roman" w:cs="Times New Roman"/>
          <w:sz w:val="24"/>
          <w:szCs w:val="24"/>
          <w:shd w:val="clear" w:color="auto" w:fill="FFFFFF"/>
          <w:lang w:val="en-GB"/>
        </w:rPr>
        <w:t>industry. </w:t>
      </w:r>
      <w:r w:rsidRPr="1CB8E8F2" w:rsidR="12B5AF43">
        <w:rPr>
          <w:rFonts w:ascii="Times New Roman" w:hAnsi="Times New Roman" w:cs="Times New Roman"/>
          <w:i w:val="1"/>
          <w:iCs w:val="1"/>
          <w:sz w:val="24"/>
          <w:szCs w:val="24"/>
          <w:shd w:val="clear" w:color="auto" w:fill="FFFFFF"/>
          <w:lang w:val="en-GB"/>
        </w:rPr>
        <w:t>Technovation</w:t>
      </w:r>
      <w:r w:rsidRPr="00064E12" w:rsidR="12B5AF43">
        <w:rPr>
          <w:rFonts w:ascii="Times New Roman" w:hAnsi="Times New Roman" w:cs="Times New Roman"/>
          <w:sz w:val="24"/>
          <w:szCs w:val="24"/>
          <w:shd w:val="clear" w:color="auto" w:fill="FFFFFF"/>
          <w:lang w:val="en-GB"/>
        </w:rPr>
        <w:t>, </w:t>
      </w:r>
      <w:r w:rsidRPr="1CB8E8F2" w:rsidR="12B5AF43">
        <w:rPr>
          <w:rFonts w:ascii="Times New Roman" w:hAnsi="Times New Roman" w:cs="Times New Roman"/>
          <w:i w:val="1"/>
          <w:iCs w:val="1"/>
          <w:sz w:val="24"/>
          <w:szCs w:val="24"/>
          <w:shd w:val="clear" w:color="auto" w:fill="FFFFFF"/>
          <w:lang w:val="en-GB"/>
        </w:rPr>
        <w:t>29</w:t>
      </w:r>
      <w:r w:rsidRPr="00064E12" w:rsidR="12B5AF43">
        <w:rPr>
          <w:rFonts w:ascii="Times New Roman" w:hAnsi="Times New Roman" w:cs="Times New Roman"/>
          <w:sz w:val="24"/>
          <w:szCs w:val="24"/>
          <w:shd w:val="clear" w:color="auto" w:fill="FFFFFF"/>
          <w:lang w:val="en-GB"/>
        </w:rPr>
        <w:t>(9), pp.632-641.</w:t>
      </w:r>
    </w:p>
    <w:p w:rsidRPr="00064E12" w:rsidR="008E1147" w:rsidP="00B772FC" w:rsidRDefault="008E1147" w14:paraId="0FB14BCF" w14:textId="3461A206">
      <w:pPr>
        <w:spacing w:line="360" w:lineRule="auto"/>
        <w:jc w:val="both"/>
        <w:rPr>
          <w:rFonts w:ascii="Times New Roman" w:hAnsi="Times New Roman" w:cs="Times New Roman"/>
          <w:sz w:val="24"/>
          <w:szCs w:val="24"/>
          <w:shd w:val="clear" w:color="auto" w:fill="FFFFFF"/>
          <w:lang w:val="en-GB"/>
        </w:rPr>
      </w:pPr>
      <w:r w:rsidRPr="00064E12" w:rsidR="36297B2E">
        <w:rPr>
          <w:rFonts w:ascii="Times New Roman" w:hAnsi="Times New Roman" w:cs="Times New Roman"/>
          <w:sz w:val="24"/>
          <w:szCs w:val="24"/>
          <w:shd w:val="clear" w:color="auto" w:fill="FFFFFF"/>
          <w:lang w:val="en-GB"/>
        </w:rPr>
        <w:t xml:space="preserve">Macrotrends, </w:t>
      </w:r>
      <w:r w:rsidRPr="00064E12" w:rsidR="7E2E158B">
        <w:rPr>
          <w:rFonts w:ascii="Times New Roman" w:hAnsi="Times New Roman" w:cs="Times New Roman"/>
          <w:sz w:val="24"/>
          <w:szCs w:val="24"/>
          <w:shd w:val="clear" w:color="auto" w:fill="FFFFFF"/>
          <w:lang w:val="en-GB"/>
        </w:rPr>
        <w:t xml:space="preserve">(</w:t>
      </w:r>
      <w:r w:rsidRPr="00064E12" w:rsidR="36297B2E">
        <w:rPr>
          <w:rFonts w:ascii="Times New Roman" w:hAnsi="Times New Roman" w:cs="Times New Roman"/>
          <w:sz w:val="24"/>
          <w:szCs w:val="24"/>
          <w:shd w:val="clear" w:color="auto" w:fill="FFFFFF"/>
          <w:lang w:val="en-GB"/>
        </w:rPr>
        <w:t xml:space="preserve">2022</w:t>
      </w:r>
      <w:r w:rsidRPr="00064E12" w:rsidR="6EE82758">
        <w:rPr>
          <w:rFonts w:ascii="Times New Roman" w:hAnsi="Times New Roman" w:cs="Times New Roman"/>
          <w:sz w:val="24"/>
          <w:szCs w:val="24"/>
          <w:shd w:val="clear" w:color="auto" w:fill="FFFFFF"/>
          <w:lang w:val="en-GB"/>
        </w:rPr>
        <w:t xml:space="preserve">)</w:t>
      </w:r>
      <w:r w:rsidRPr="00064E12" w:rsidR="36297B2E">
        <w:rPr>
          <w:rFonts w:ascii="Times New Roman" w:hAnsi="Times New Roman" w:cs="Times New Roman"/>
          <w:sz w:val="24"/>
          <w:szCs w:val="24"/>
          <w:shd w:val="clear" w:color="auto" w:fill="FFFFFF"/>
          <w:lang w:val="en-GB"/>
        </w:rPr>
        <w:t xml:space="preserve">. Hilton Worldwide Holdings Revenue 2011-2022 | HLT [Online] available at: </w:t>
      </w:r>
      <w:hyperlink w:history="1" r:id="Rd92cffb16a8a481b">
        <w:r w:rsidRPr="00064E12" w:rsidR="36297B2E">
          <w:rPr>
            <w:rStyle w:val="Hyperlink"/>
            <w:rFonts w:ascii="Times New Roman" w:hAnsi="Times New Roman" w:cs="Times New Roman"/>
            <w:color w:val="auto"/>
            <w:sz w:val="24"/>
            <w:szCs w:val="24"/>
            <w:shd w:val="clear" w:color="auto" w:fill="FFFFFF"/>
            <w:lang w:val="en-GB"/>
          </w:rPr>
          <w:t>https://www.macrotrends.net/stocks/charts/HLT/hilton-worldwide-holdings/revenue</w:t>
        </w:r>
      </w:hyperlink>
      <w:r w:rsidRPr="00064E12" w:rsidR="36297B2E">
        <w:rPr>
          <w:rFonts w:ascii="Times New Roman" w:hAnsi="Times New Roman" w:cs="Times New Roman"/>
          <w:sz w:val="24"/>
          <w:szCs w:val="24"/>
          <w:shd w:val="clear" w:color="auto" w:fill="FFFFFF"/>
          <w:lang w:val="en-GB"/>
        </w:rPr>
        <w:t xml:space="preserve"> [Accessed on 7th February 2023]</w:t>
      </w:r>
    </w:p>
    <w:p w:rsidRPr="00064E12" w:rsidR="00B772FC" w:rsidP="00B772FC" w:rsidRDefault="00B772FC" w14:paraId="1FB607F0" w14:textId="42F93A7C">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Nyangwe</w:t>
      </w:r>
      <w:r w:rsidRPr="00064E12" w:rsidR="12B5AF43">
        <w:rPr>
          <w:rFonts w:ascii="Times New Roman" w:hAnsi="Times New Roman" w:cs="Times New Roman"/>
          <w:color w:val="222222"/>
          <w:sz w:val="24"/>
          <w:szCs w:val="24"/>
          <w:shd w:val="clear" w:color="auto" w:fill="FFFFFF"/>
          <w:lang w:val="en-GB"/>
        </w:rPr>
        <w:t xml:space="preserve">, S. and </w:t>
      </w:r>
      <w:r w:rsidRPr="00064E12" w:rsidR="12B5AF43">
        <w:rPr>
          <w:rFonts w:ascii="Times New Roman" w:hAnsi="Times New Roman" w:cs="Times New Roman"/>
          <w:color w:val="222222"/>
          <w:sz w:val="24"/>
          <w:szCs w:val="24"/>
          <w:shd w:val="clear" w:color="auto" w:fill="FFFFFF"/>
          <w:lang w:val="en-GB"/>
        </w:rPr>
        <w:t>Buhalis</w:t>
      </w:r>
      <w:r w:rsidRPr="00064E12" w:rsidR="12B5AF43">
        <w:rPr>
          <w:rFonts w:ascii="Times New Roman" w:hAnsi="Times New Roman" w:cs="Times New Roman"/>
          <w:color w:val="222222"/>
          <w:sz w:val="24"/>
          <w:szCs w:val="24"/>
          <w:shd w:val="clear" w:color="auto" w:fill="FFFFFF"/>
          <w:lang w:val="en-GB"/>
        </w:rPr>
        <w:t xml:space="preserve">, D., </w:t>
      </w:r>
      <w:r w:rsidRPr="00064E12" w:rsidR="28F02155">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2018</w:t>
      </w:r>
      <w:r w:rsidRPr="00064E12" w:rsidR="7FBA17A7">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xml:space="preserve">. Branding transformation through social media and co-creation: lessons from </w:t>
      </w:r>
      <w:r w:rsidRPr="00064E12" w:rsidR="12B5AF43">
        <w:rPr>
          <w:rFonts w:ascii="Times New Roman" w:hAnsi="Times New Roman" w:cs="Times New Roman"/>
          <w:color w:val="222222"/>
          <w:sz w:val="24"/>
          <w:szCs w:val="24"/>
          <w:shd w:val="clear" w:color="auto" w:fill="FFFFFF"/>
          <w:lang w:val="en-GB"/>
        </w:rPr>
        <w:t>marriott</w:t>
      </w:r>
      <w:r w:rsidRPr="00064E12" w:rsidR="12B5AF43">
        <w:rPr>
          <w:rFonts w:ascii="Times New Roman" w:hAnsi="Times New Roman" w:cs="Times New Roman"/>
          <w:color w:val="222222"/>
          <w:sz w:val="24"/>
          <w:szCs w:val="24"/>
          <w:shd w:val="clear" w:color="auto" w:fill="FFFFFF"/>
          <w:lang w:val="en-GB"/>
        </w:rPr>
        <w:t xml:space="preserve"> international. In </w:t>
      </w:r>
      <w:r w:rsidRPr="1CB8E8F2" w:rsidR="12B5AF43">
        <w:rPr>
          <w:rFonts w:ascii="Times New Roman" w:hAnsi="Times New Roman" w:cs="Times New Roman"/>
          <w:i w:val="1"/>
          <w:iCs w:val="1"/>
          <w:color w:val="222222"/>
          <w:sz w:val="24"/>
          <w:szCs w:val="24"/>
          <w:shd w:val="clear" w:color="auto" w:fill="FFFFFF"/>
          <w:lang w:val="en-GB"/>
        </w:rPr>
        <w:t xml:space="preserve">Information and Communication Technologies in Tourism </w:t>
      </w:r>
      <w:r w:rsidRPr="1CB8E8F2" w:rsidR="26A618C9">
        <w:rPr>
          <w:rFonts w:ascii="Times New Roman" w:hAnsi="Times New Roman" w:cs="Times New Roman"/>
          <w:i w:val="1"/>
          <w:iCs w:val="1"/>
          <w:color w:val="222222"/>
          <w:sz w:val="24"/>
          <w:szCs w:val="24"/>
          <w:shd w:val="clear" w:color="auto" w:fill="FFFFFF"/>
          <w:lang w:val="en-GB"/>
        </w:rPr>
        <w:t>(</w:t>
      </w:r>
      <w:r w:rsidRPr="1CB8E8F2" w:rsidR="12B5AF43">
        <w:rPr>
          <w:rFonts w:ascii="Times New Roman" w:hAnsi="Times New Roman" w:cs="Times New Roman"/>
          <w:i w:val="1"/>
          <w:iCs w:val="1"/>
          <w:color w:val="222222"/>
          <w:sz w:val="24"/>
          <w:szCs w:val="24"/>
          <w:shd w:val="clear" w:color="auto" w:fill="FFFFFF"/>
          <w:lang w:val="en-GB"/>
        </w:rPr>
        <w:t>2018</w:t>
      </w:r>
      <w:r w:rsidRPr="1CB8E8F2" w:rsidR="6FBEFE79">
        <w:rPr>
          <w:rFonts w:ascii="Times New Roman" w:hAnsi="Times New Roman" w:cs="Times New Roman"/>
          <w:i w:val="1"/>
          <w:iCs w:val="1"/>
          <w:color w:val="222222"/>
          <w:sz w:val="24"/>
          <w:szCs w:val="24"/>
          <w:shd w:val="clear" w:color="auto" w:fill="FFFFFF"/>
          <w:lang w:val="en-GB"/>
        </w:rPr>
        <w:t>)</w:t>
      </w:r>
      <w:r w:rsidRPr="1CB8E8F2" w:rsidR="12B5AF43">
        <w:rPr>
          <w:rFonts w:ascii="Times New Roman" w:hAnsi="Times New Roman" w:cs="Times New Roman"/>
          <w:i w:val="1"/>
          <w:iCs w:val="1"/>
          <w:color w:val="222222"/>
          <w:sz w:val="24"/>
          <w:szCs w:val="24"/>
          <w:shd w:val="clear" w:color="auto" w:fill="FFFFFF"/>
          <w:lang w:val="en-GB"/>
        </w:rPr>
        <w:t>: Proceedings of the International Conference in Jönköping, Sweden, January 24-26, 2018</w:t>
      </w:r>
      <w:r w:rsidRPr="00064E12" w:rsidR="12B5AF43">
        <w:rPr>
          <w:rFonts w:ascii="Times New Roman" w:hAnsi="Times New Roman" w:cs="Times New Roman"/>
          <w:color w:val="222222"/>
          <w:sz w:val="24"/>
          <w:szCs w:val="24"/>
          <w:shd w:val="clear" w:color="auto" w:fill="FFFFFF"/>
          <w:lang w:val="en-GB"/>
        </w:rPr>
        <w:t> (pp. 257-269). Springer International Publishing.</w:t>
      </w:r>
    </w:p>
    <w:p w:rsidRPr="00064E12" w:rsidR="00B772FC" w:rsidP="00B772FC" w:rsidRDefault="00B772FC" w14:paraId="255B3D75" w14:textId="5B1E2A11">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O'Neill, J.W. and Mattila, A.S., </w:t>
      </w:r>
      <w:r w:rsidRPr="00064E12" w:rsidR="34F943D9">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2010</w:t>
      </w:r>
      <w:r w:rsidRPr="00064E12" w:rsidR="1936110F">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Hotel brand strategy. </w:t>
      </w:r>
      <w:r w:rsidRPr="1CB8E8F2" w:rsidR="12B5AF43">
        <w:rPr>
          <w:rFonts w:ascii="Times New Roman" w:hAnsi="Times New Roman" w:cs="Times New Roman"/>
          <w:i w:val="1"/>
          <w:iCs w:val="1"/>
          <w:color w:val="222222"/>
          <w:sz w:val="24"/>
          <w:szCs w:val="24"/>
          <w:shd w:val="clear" w:color="auto" w:fill="FFFFFF"/>
          <w:lang w:val="en-GB"/>
        </w:rPr>
        <w:t>Cornell hospitality quarterly</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51</w:t>
      </w:r>
      <w:r w:rsidRPr="00064E12" w:rsidR="12B5AF43">
        <w:rPr>
          <w:rFonts w:ascii="Times New Roman" w:hAnsi="Times New Roman" w:cs="Times New Roman"/>
          <w:color w:val="222222"/>
          <w:sz w:val="24"/>
          <w:szCs w:val="24"/>
          <w:shd w:val="clear" w:color="auto" w:fill="FFFFFF"/>
          <w:lang w:val="en-GB"/>
        </w:rPr>
        <w:t>(1), pp.27-34.</w:t>
      </w:r>
    </w:p>
    <w:p w:rsidRPr="00064E12" w:rsidR="00B772FC" w:rsidP="00B772FC" w:rsidRDefault="00B772FC" w14:paraId="38517EFB" w14:textId="22F8081E">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Simões, A.V.C., </w:t>
      </w:r>
      <w:r w:rsidRPr="00064E12" w:rsidR="6FFB88AF">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2021</w:t>
      </w:r>
      <w:r w:rsidRPr="00064E12" w:rsidR="0F639D04">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Equity valuation of Marriott International</w:t>
      </w:r>
      <w:r w:rsidRPr="00064E12" w:rsidR="12B5AF43">
        <w:rPr>
          <w:rFonts w:ascii="Times New Roman" w:hAnsi="Times New Roman" w:cs="Times New Roman"/>
          <w:color w:val="222222"/>
          <w:sz w:val="24"/>
          <w:szCs w:val="24"/>
          <w:shd w:val="clear" w:color="auto" w:fill="FFFFFF"/>
          <w:lang w:val="en-GB"/>
        </w:rPr>
        <w:t> (Doctoral dissertation).</w:t>
      </w:r>
    </w:p>
    <w:p w:rsidRPr="00064E12" w:rsidR="00B772FC" w:rsidP="00B772FC" w:rsidRDefault="00B772FC" w14:paraId="298135FB" w14:textId="2088B126">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Scarantino, F., </w:t>
      </w:r>
      <w:r w:rsidRPr="00064E12" w:rsidR="395531E0">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2018</w:t>
      </w:r>
      <w:r w:rsidRPr="00064E12" w:rsidR="2D0CAF2D">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xml:space="preserve">. Leveraged buyout in the hotel sector: the analysis of the Hilton Hotels acquisition made by the </w:t>
      </w:r>
      <w:r w:rsidRPr="00064E12" w:rsidR="12B5AF43">
        <w:rPr>
          <w:rFonts w:ascii="Times New Roman" w:hAnsi="Times New Roman" w:cs="Times New Roman"/>
          <w:color w:val="222222"/>
          <w:sz w:val="24"/>
          <w:szCs w:val="24"/>
          <w:shd w:val="clear" w:color="auto" w:fill="FFFFFF"/>
          <w:lang w:val="en-GB"/>
        </w:rPr>
        <w:t>Blackstone group</w:t>
      </w:r>
      <w:r w:rsidRPr="00064E12" w:rsidR="12B5AF43">
        <w:rPr>
          <w:rFonts w:ascii="Times New Roman" w:hAnsi="Times New Roman" w:cs="Times New Roman"/>
          <w:color w:val="222222"/>
          <w:sz w:val="24"/>
          <w:szCs w:val="24"/>
          <w:shd w:val="clear" w:color="auto" w:fill="FFFFFF"/>
          <w:lang w:val="en-GB"/>
        </w:rPr>
        <w:t>.</w:t>
      </w:r>
    </w:p>
    <w:p w:rsidRPr="00064E12" w:rsidR="00B772FC" w:rsidP="00B772FC" w:rsidRDefault="00B772FC" w14:paraId="5D00AD02" w14:textId="73FC9F72">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Spechler</w:t>
      </w:r>
      <w:r w:rsidRPr="00064E12" w:rsidR="12B5AF43">
        <w:rPr>
          <w:rFonts w:ascii="Times New Roman" w:hAnsi="Times New Roman" w:cs="Times New Roman"/>
          <w:color w:val="222222"/>
          <w:sz w:val="24"/>
          <w:szCs w:val="24"/>
          <w:shd w:val="clear" w:color="auto" w:fill="FFFFFF"/>
          <w:lang w:val="en-GB"/>
        </w:rPr>
        <w:t xml:space="preserve">, J.W., </w:t>
      </w:r>
      <w:r w:rsidRPr="00064E12" w:rsidR="1ABADB76">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2017</w:t>
      </w:r>
      <w:r w:rsidRPr="00064E12" w:rsidR="5BA5ACBF">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Marriott International, Inc. In </w:t>
      </w:r>
      <w:r w:rsidRPr="1CB8E8F2" w:rsidR="12B5AF43">
        <w:rPr>
          <w:rFonts w:ascii="Times New Roman" w:hAnsi="Times New Roman" w:cs="Times New Roman"/>
          <w:i w:val="1"/>
          <w:iCs w:val="1"/>
          <w:color w:val="222222"/>
          <w:sz w:val="24"/>
          <w:szCs w:val="24"/>
          <w:shd w:val="clear" w:color="auto" w:fill="FFFFFF"/>
          <w:lang w:val="en-GB"/>
        </w:rPr>
        <w:t>Reasonable Accommodation</w:t>
      </w:r>
      <w:r w:rsidRPr="00064E12" w:rsidR="12B5AF43">
        <w:rPr>
          <w:rFonts w:ascii="Times New Roman" w:hAnsi="Times New Roman" w:cs="Times New Roman"/>
          <w:color w:val="222222"/>
          <w:sz w:val="24"/>
          <w:szCs w:val="24"/>
          <w:shd w:val="clear" w:color="auto" w:fill="FFFFFF"/>
          <w:lang w:val="en-GB"/>
        </w:rPr>
        <w:t> (pp. 173-185). Routledge.</w:t>
      </w:r>
    </w:p>
    <w:p w:rsidRPr="00064E12" w:rsidR="00B772FC" w:rsidP="00B772FC" w:rsidRDefault="00B772FC" w14:paraId="7DFA02DC" w14:textId="6C7A1122">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Thomson, H.N., </w:t>
      </w:r>
      <w:r w:rsidRPr="00064E12" w:rsidR="338E5623">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2010</w:t>
      </w:r>
      <w:r w:rsidRPr="00064E12" w:rsidR="6702935D">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Virtual Experiential Marketing at Marriott International, Inc: An Examination of Effects on Consumer Purchase Intentions</w:t>
      </w:r>
      <w:r w:rsidRPr="00064E12" w:rsidR="12B5AF43">
        <w:rPr>
          <w:rFonts w:ascii="Times New Roman" w:hAnsi="Times New Roman" w:cs="Times New Roman"/>
          <w:color w:val="222222"/>
          <w:sz w:val="24"/>
          <w:szCs w:val="24"/>
          <w:shd w:val="clear" w:color="auto" w:fill="FFFFFF"/>
          <w:lang w:val="en-GB"/>
        </w:rPr>
        <w:t> (Doctoral dissertation, University of North Carolina Wilmington).</w:t>
      </w:r>
    </w:p>
    <w:p w:rsidRPr="00064E12" w:rsidR="00B772FC" w:rsidP="00B772FC" w:rsidRDefault="00B772FC" w14:paraId="7B4CA9A7" w14:textId="2BE4B15C">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Wernick, D.A. and Von Glinow, M.A., </w:t>
      </w:r>
      <w:r w:rsidRPr="00064E12" w:rsidR="1C0F86CF">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2012</w:t>
      </w:r>
      <w:r w:rsidRPr="00064E12" w:rsidR="66068A4B">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Reflections on the evolving terrorist threat to luxury hotels: A case study on Marriott International. </w:t>
      </w:r>
      <w:r w:rsidRPr="1CB8E8F2" w:rsidR="12B5AF43">
        <w:rPr>
          <w:rFonts w:ascii="Times New Roman" w:hAnsi="Times New Roman" w:cs="Times New Roman"/>
          <w:i w:val="1"/>
          <w:iCs w:val="1"/>
          <w:color w:val="222222"/>
          <w:sz w:val="24"/>
          <w:szCs w:val="24"/>
          <w:shd w:val="clear" w:color="auto" w:fill="FFFFFF"/>
          <w:lang w:val="en-GB"/>
        </w:rPr>
        <w:t>Thunderbird International Business Review</w:t>
      </w:r>
      <w:r w:rsidRPr="00064E12" w:rsidR="12B5AF43">
        <w:rPr>
          <w:rFonts w:ascii="Times New Roman" w:hAnsi="Times New Roman" w:cs="Times New Roman"/>
          <w:color w:val="222222"/>
          <w:sz w:val="24"/>
          <w:szCs w:val="24"/>
          <w:shd w:val="clear" w:color="auto" w:fill="FFFFFF"/>
          <w:lang w:val="en-GB"/>
        </w:rPr>
        <w:t>, </w:t>
      </w:r>
      <w:r w:rsidRPr="1CB8E8F2" w:rsidR="12B5AF43">
        <w:rPr>
          <w:rFonts w:ascii="Times New Roman" w:hAnsi="Times New Roman" w:cs="Times New Roman"/>
          <w:i w:val="1"/>
          <w:iCs w:val="1"/>
          <w:color w:val="222222"/>
          <w:sz w:val="24"/>
          <w:szCs w:val="24"/>
          <w:shd w:val="clear" w:color="auto" w:fill="FFFFFF"/>
          <w:lang w:val="en-GB"/>
        </w:rPr>
        <w:t>54</w:t>
      </w:r>
      <w:r w:rsidRPr="00064E12" w:rsidR="12B5AF43">
        <w:rPr>
          <w:rFonts w:ascii="Times New Roman" w:hAnsi="Times New Roman" w:cs="Times New Roman"/>
          <w:color w:val="222222"/>
          <w:sz w:val="24"/>
          <w:szCs w:val="24"/>
          <w:shd w:val="clear" w:color="auto" w:fill="FFFFFF"/>
          <w:lang w:val="en-GB"/>
        </w:rPr>
        <w:t>(5), pp.729-746.</w:t>
      </w:r>
    </w:p>
    <w:p w:rsidRPr="00064E12" w:rsidR="00B772FC" w:rsidP="00B772FC" w:rsidRDefault="00B772FC" w14:paraId="471575E9" w14:textId="56ABBFED">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Wei, L., </w:t>
      </w:r>
      <w:r w:rsidRPr="00064E12" w:rsidR="18A81C6C">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2018</w:t>
      </w:r>
      <w:r w:rsidRPr="00064E12" w:rsidR="32D35424">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Marriott International, Inc: A Financial Analysis.</w:t>
      </w:r>
    </w:p>
    <w:p w:rsidRPr="00064E12" w:rsidR="00B772FC" w:rsidP="00B772FC" w:rsidRDefault="00B772FC" w14:paraId="1D594A6E" w14:textId="238BA7CD">
      <w:pPr>
        <w:spacing w:line="360" w:lineRule="auto"/>
        <w:jc w:val="both"/>
        <w:rPr>
          <w:rFonts w:ascii="Times New Roman" w:hAnsi="Times New Roman" w:cs="Times New Roman"/>
          <w:color w:val="222222"/>
          <w:sz w:val="24"/>
          <w:szCs w:val="24"/>
          <w:shd w:val="clear" w:color="auto" w:fill="FFFFFF"/>
          <w:lang w:val="en-GB"/>
        </w:rPr>
      </w:pPr>
      <w:r w:rsidRPr="00064E12" w:rsidR="12B5AF43">
        <w:rPr>
          <w:rFonts w:ascii="Times New Roman" w:hAnsi="Times New Roman" w:cs="Times New Roman"/>
          <w:color w:val="222222"/>
          <w:sz w:val="24"/>
          <w:szCs w:val="24"/>
          <w:shd w:val="clear" w:color="auto" w:fill="FFFFFF"/>
          <w:lang w:val="en-GB"/>
        </w:rPr>
        <w:t xml:space="preserve">Zhang, Y., Shu, S., Ji, Z. and Wang, Y., </w:t>
      </w:r>
      <w:r w:rsidRPr="00064E12" w:rsidR="0664B02D">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2015</w:t>
      </w:r>
      <w:r w:rsidRPr="00064E12" w:rsidR="6A09FCF9">
        <w:rPr>
          <w:rFonts w:ascii="Times New Roman" w:hAnsi="Times New Roman" w:cs="Times New Roman"/>
          <w:color w:val="222222"/>
          <w:sz w:val="24"/>
          <w:szCs w:val="24"/>
          <w:shd w:val="clear" w:color="auto" w:fill="FFFFFF"/>
          <w:lang w:val="en-GB"/>
        </w:rPr>
        <w:t>)</w:t>
      </w:r>
      <w:r w:rsidRPr="00064E12" w:rsidR="12B5AF43">
        <w:rPr>
          <w:rFonts w:ascii="Times New Roman" w:hAnsi="Times New Roman" w:cs="Times New Roman"/>
          <w:color w:val="222222"/>
          <w:sz w:val="24"/>
          <w:szCs w:val="24"/>
          <w:shd w:val="clear" w:color="auto" w:fill="FFFFFF"/>
          <w:lang w:val="en-GB"/>
        </w:rPr>
        <w:t xml:space="preserve">, March. A study of the commercial application of big data of the international hotel group in China: based on the case study of </w:t>
      </w:r>
      <w:r w:rsidRPr="00064E12" w:rsidR="12B5AF43">
        <w:rPr>
          <w:rFonts w:ascii="Times New Roman" w:hAnsi="Times New Roman" w:cs="Times New Roman"/>
          <w:color w:val="222222"/>
          <w:sz w:val="24"/>
          <w:szCs w:val="24"/>
          <w:shd w:val="clear" w:color="auto" w:fill="FFFFFF"/>
          <w:lang w:val="en-GB"/>
        </w:rPr>
        <w:t>marriott</w:t>
      </w:r>
      <w:r w:rsidRPr="00064E12" w:rsidR="12B5AF43">
        <w:rPr>
          <w:rFonts w:ascii="Times New Roman" w:hAnsi="Times New Roman" w:cs="Times New Roman"/>
          <w:color w:val="222222"/>
          <w:sz w:val="24"/>
          <w:szCs w:val="24"/>
          <w:shd w:val="clear" w:color="auto" w:fill="FFFFFF"/>
          <w:lang w:val="en-GB"/>
        </w:rPr>
        <w:t xml:space="preserve"> international. In </w:t>
      </w:r>
      <w:r w:rsidRPr="00064E12" w:rsidR="67682243">
        <w:rPr>
          <w:rFonts w:ascii="Times New Roman" w:hAnsi="Times New Roman" w:cs="Times New Roman"/>
          <w:color w:val="222222"/>
          <w:sz w:val="24"/>
          <w:szCs w:val="24"/>
          <w:shd w:val="clear" w:color="auto" w:fill="FFFFFF"/>
          <w:lang w:val="en-GB"/>
        </w:rPr>
        <w:t>(</w:t>
      </w:r>
      <w:r w:rsidRPr="1CB8E8F2" w:rsidR="12B5AF43">
        <w:rPr>
          <w:rFonts w:ascii="Times New Roman" w:hAnsi="Times New Roman" w:cs="Times New Roman"/>
          <w:i w:val="1"/>
          <w:iCs w:val="1"/>
          <w:color w:val="222222"/>
          <w:sz w:val="24"/>
          <w:szCs w:val="24"/>
          <w:shd w:val="clear" w:color="auto" w:fill="FFFFFF"/>
          <w:lang w:val="en-GB"/>
        </w:rPr>
        <w:t>2015</w:t>
      </w:r>
      <w:r w:rsidRPr="1CB8E8F2" w:rsidR="303DC480">
        <w:rPr>
          <w:rFonts w:ascii="Times New Roman" w:hAnsi="Times New Roman" w:cs="Times New Roman"/>
          <w:i w:val="1"/>
          <w:iCs w:val="1"/>
          <w:color w:val="222222"/>
          <w:sz w:val="24"/>
          <w:szCs w:val="24"/>
          <w:shd w:val="clear" w:color="auto" w:fill="FFFFFF"/>
          <w:lang w:val="en-GB"/>
        </w:rPr>
        <w:t>)</w:t>
      </w:r>
      <w:r w:rsidRPr="1CB8E8F2" w:rsidR="12B5AF43">
        <w:rPr>
          <w:rFonts w:ascii="Times New Roman" w:hAnsi="Times New Roman" w:cs="Times New Roman"/>
          <w:i w:val="1"/>
          <w:iCs w:val="1"/>
          <w:color w:val="222222"/>
          <w:sz w:val="24"/>
          <w:szCs w:val="24"/>
          <w:shd w:val="clear" w:color="auto" w:fill="FFFFFF"/>
          <w:lang w:val="en-GB"/>
        </w:rPr>
        <w:t xml:space="preserve"> IEEE First International Conference on Big Data Computing Service and Applications</w:t>
      </w:r>
      <w:r w:rsidRPr="00064E12" w:rsidR="12B5AF43">
        <w:rPr>
          <w:rFonts w:ascii="Times New Roman" w:hAnsi="Times New Roman" w:cs="Times New Roman"/>
          <w:color w:val="222222"/>
          <w:sz w:val="24"/>
          <w:szCs w:val="24"/>
          <w:shd w:val="clear" w:color="auto" w:fill="FFFFFF"/>
          <w:lang w:val="en-GB"/>
        </w:rPr>
        <w:t> (pp. 412-417). IEEE.</w:t>
      </w:r>
    </w:p>
    <w:p w:rsidRPr="00064E12" w:rsidR="00B772FC" w:rsidP="00B772FC" w:rsidRDefault="00B772FC" w14:paraId="05892F30" w14:textId="77777777">
      <w:pPr>
        <w:spacing w:line="360" w:lineRule="auto"/>
        <w:jc w:val="both"/>
        <w:rPr>
          <w:rFonts w:ascii="Times New Roman" w:hAnsi="Times New Roman" w:cs="Times New Roman"/>
          <w:color w:val="222222"/>
          <w:sz w:val="24"/>
          <w:szCs w:val="24"/>
          <w:shd w:val="clear" w:color="auto" w:fill="FFFFFF"/>
          <w:lang w:val="en-GB"/>
        </w:rPr>
      </w:pPr>
    </w:p>
    <w:p w:rsidRPr="00064E12" w:rsidR="00B772FC" w:rsidP="00B772FC" w:rsidRDefault="00B772FC" w14:paraId="7AE3F404" w14:textId="77777777">
      <w:pPr>
        <w:spacing w:line="360" w:lineRule="auto"/>
        <w:jc w:val="both"/>
        <w:rPr>
          <w:rFonts w:ascii="Times New Roman" w:hAnsi="Times New Roman" w:cs="Times New Roman"/>
          <w:color w:val="222222"/>
          <w:sz w:val="24"/>
          <w:szCs w:val="24"/>
          <w:shd w:val="clear" w:color="auto" w:fill="FFFFFF"/>
          <w:lang w:val="en-GB"/>
        </w:rPr>
      </w:pPr>
    </w:p>
    <w:p w:rsidRPr="00064E12" w:rsidR="006D6913" w:rsidP="006D6913" w:rsidRDefault="006D6913" w14:paraId="16152468" w14:textId="77777777">
      <w:pPr>
        <w:spacing w:line="360" w:lineRule="auto"/>
        <w:jc w:val="both"/>
        <w:rPr>
          <w:rFonts w:ascii="Times New Roman" w:hAnsi="Times New Roman" w:cs="Times New Roman"/>
          <w:color w:val="1F1F1F"/>
          <w:sz w:val="24"/>
          <w:szCs w:val="24"/>
          <w:shd w:val="clear" w:color="auto" w:fill="FFFFFF"/>
          <w:lang w:val="en-GB"/>
        </w:rPr>
      </w:pPr>
    </w:p>
    <w:p w:rsidRPr="00064E12" w:rsidR="006D6913" w:rsidP="00B772FC" w:rsidRDefault="006D6913" w14:paraId="44227349" w14:textId="77777777">
      <w:pPr>
        <w:spacing w:line="360" w:lineRule="auto"/>
        <w:jc w:val="both"/>
        <w:rPr>
          <w:rFonts w:ascii="Times New Roman" w:hAnsi="Times New Roman" w:cs="Times New Roman"/>
          <w:color w:val="1F1F1F"/>
          <w:sz w:val="24"/>
          <w:szCs w:val="24"/>
          <w:shd w:val="clear" w:color="auto" w:fill="FFFFFF"/>
          <w:lang w:val="en-GB"/>
        </w:rPr>
      </w:pPr>
    </w:p>
    <w:sectPr w:rsidRPr="00064E12" w:rsidR="006D691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DA3442"/>
    <w:multiLevelType w:val="hybridMultilevel"/>
    <w:tmpl w:val="20C0B6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6849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9D3"/>
    <w:rsid w:val="00064E12"/>
    <w:rsid w:val="001D2FDC"/>
    <w:rsid w:val="00251DF2"/>
    <w:rsid w:val="002533F0"/>
    <w:rsid w:val="00360284"/>
    <w:rsid w:val="0047D70A"/>
    <w:rsid w:val="005B49D3"/>
    <w:rsid w:val="00624217"/>
    <w:rsid w:val="00630921"/>
    <w:rsid w:val="00633ADA"/>
    <w:rsid w:val="006B1144"/>
    <w:rsid w:val="006D6913"/>
    <w:rsid w:val="007E7367"/>
    <w:rsid w:val="008E1147"/>
    <w:rsid w:val="00936412"/>
    <w:rsid w:val="00B772FC"/>
    <w:rsid w:val="00EF31E4"/>
    <w:rsid w:val="00F1008F"/>
    <w:rsid w:val="00FEC26A"/>
    <w:rsid w:val="012BBFEC"/>
    <w:rsid w:val="0221484C"/>
    <w:rsid w:val="041DD247"/>
    <w:rsid w:val="0465003B"/>
    <w:rsid w:val="0540BDCB"/>
    <w:rsid w:val="05C4C421"/>
    <w:rsid w:val="0638F5FB"/>
    <w:rsid w:val="0664B02D"/>
    <w:rsid w:val="0A4E75D0"/>
    <w:rsid w:val="0AF4EADC"/>
    <w:rsid w:val="0B06F4C7"/>
    <w:rsid w:val="0D902F27"/>
    <w:rsid w:val="0F4C61B9"/>
    <w:rsid w:val="0F639D04"/>
    <w:rsid w:val="0FC3CE3E"/>
    <w:rsid w:val="0FE976AD"/>
    <w:rsid w:val="109A3AEF"/>
    <w:rsid w:val="10AF5798"/>
    <w:rsid w:val="12B5AF43"/>
    <w:rsid w:val="12E4DFC6"/>
    <w:rsid w:val="131A2D3F"/>
    <w:rsid w:val="13EDE02E"/>
    <w:rsid w:val="141345D0"/>
    <w:rsid w:val="157BEDC7"/>
    <w:rsid w:val="15A09DE1"/>
    <w:rsid w:val="17627B58"/>
    <w:rsid w:val="18A81C6C"/>
    <w:rsid w:val="1936110F"/>
    <w:rsid w:val="1ABADB76"/>
    <w:rsid w:val="1BBC7026"/>
    <w:rsid w:val="1C08BC28"/>
    <w:rsid w:val="1C0F86CF"/>
    <w:rsid w:val="1CB8E8F2"/>
    <w:rsid w:val="1CE6D580"/>
    <w:rsid w:val="1E24D272"/>
    <w:rsid w:val="1F90C991"/>
    <w:rsid w:val="22320A9E"/>
    <w:rsid w:val="22E8F5FE"/>
    <w:rsid w:val="2399ED11"/>
    <w:rsid w:val="23AEBE55"/>
    <w:rsid w:val="247DD5F3"/>
    <w:rsid w:val="26A618C9"/>
    <w:rsid w:val="2803891F"/>
    <w:rsid w:val="2892D3D2"/>
    <w:rsid w:val="28F02155"/>
    <w:rsid w:val="295C4E66"/>
    <w:rsid w:val="2D0CAF2D"/>
    <w:rsid w:val="2D3F3BC0"/>
    <w:rsid w:val="2E577737"/>
    <w:rsid w:val="2E72CAA3"/>
    <w:rsid w:val="2FC2E4CA"/>
    <w:rsid w:val="303DC480"/>
    <w:rsid w:val="32D35424"/>
    <w:rsid w:val="338E5623"/>
    <w:rsid w:val="33C20ACE"/>
    <w:rsid w:val="34F943D9"/>
    <w:rsid w:val="36297B2E"/>
    <w:rsid w:val="3692174F"/>
    <w:rsid w:val="38E46AAC"/>
    <w:rsid w:val="395531E0"/>
    <w:rsid w:val="3BAB3494"/>
    <w:rsid w:val="3C2BE841"/>
    <w:rsid w:val="3D3D40B9"/>
    <w:rsid w:val="3D42C3E1"/>
    <w:rsid w:val="3DA6A3BA"/>
    <w:rsid w:val="3DCF1A41"/>
    <w:rsid w:val="3F5AD22F"/>
    <w:rsid w:val="3F638903"/>
    <w:rsid w:val="4037332D"/>
    <w:rsid w:val="41A20105"/>
    <w:rsid w:val="45649F54"/>
    <w:rsid w:val="45C15B72"/>
    <w:rsid w:val="46EC0318"/>
    <w:rsid w:val="483D2A22"/>
    <w:rsid w:val="491524F3"/>
    <w:rsid w:val="49799D33"/>
    <w:rsid w:val="49A13DE0"/>
    <w:rsid w:val="49DE1573"/>
    <w:rsid w:val="4F608470"/>
    <w:rsid w:val="509151C7"/>
    <w:rsid w:val="50FC54D1"/>
    <w:rsid w:val="5326A7CE"/>
    <w:rsid w:val="53B061A4"/>
    <w:rsid w:val="55D1E027"/>
    <w:rsid w:val="5652D673"/>
    <w:rsid w:val="579B08F5"/>
    <w:rsid w:val="589BCC34"/>
    <w:rsid w:val="59E42D56"/>
    <w:rsid w:val="5BA5ACBF"/>
    <w:rsid w:val="5CF5C102"/>
    <w:rsid w:val="5DD9A9E4"/>
    <w:rsid w:val="5E8FFDCC"/>
    <w:rsid w:val="6014D0DF"/>
    <w:rsid w:val="6055A208"/>
    <w:rsid w:val="62609C34"/>
    <w:rsid w:val="6378D7AB"/>
    <w:rsid w:val="6552AE8F"/>
    <w:rsid w:val="65B37A95"/>
    <w:rsid w:val="65C4A300"/>
    <w:rsid w:val="66068A4B"/>
    <w:rsid w:val="669B0FB1"/>
    <w:rsid w:val="66FC5FC8"/>
    <w:rsid w:val="6702935D"/>
    <w:rsid w:val="67682243"/>
    <w:rsid w:val="68B6B55B"/>
    <w:rsid w:val="6A09FCF9"/>
    <w:rsid w:val="6C673AFA"/>
    <w:rsid w:val="6C6DC458"/>
    <w:rsid w:val="6CCBB33A"/>
    <w:rsid w:val="6D302B7A"/>
    <w:rsid w:val="6EE82758"/>
    <w:rsid w:val="6F36FFE0"/>
    <w:rsid w:val="6FBEFE79"/>
    <w:rsid w:val="6FFB88AF"/>
    <w:rsid w:val="705FDFB1"/>
    <w:rsid w:val="70C12FC8"/>
    <w:rsid w:val="71F34E09"/>
    <w:rsid w:val="720990EA"/>
    <w:rsid w:val="72FF7EEC"/>
    <w:rsid w:val="73A6F4E2"/>
    <w:rsid w:val="73E367CE"/>
    <w:rsid w:val="76DE95A4"/>
    <w:rsid w:val="78AF510D"/>
    <w:rsid w:val="78C6315A"/>
    <w:rsid w:val="7BB206C7"/>
    <w:rsid w:val="7D36435D"/>
    <w:rsid w:val="7E2E158B"/>
    <w:rsid w:val="7FBA17A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F4666"/>
  <w15:chartTrackingRefBased/>
  <w15:docId w15:val="{7E962AEC-54C5-4C38-A84B-259510C3A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72FC"/>
  </w:style>
  <w:style w:type="paragraph" w:styleId="Heading1">
    <w:name w:val="heading 1"/>
    <w:basedOn w:val="Normal"/>
    <w:next w:val="Normal"/>
    <w:link w:val="Heading1Char"/>
    <w:uiPriority w:val="9"/>
    <w:qFormat/>
    <w:rsid w:val="00936412"/>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533F0"/>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36412"/>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rsid w:val="002533F0"/>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6D6913"/>
    <w:pPr>
      <w:outlineLvl w:val="9"/>
    </w:pPr>
  </w:style>
  <w:style w:type="paragraph" w:styleId="TOC1">
    <w:name w:val="toc 1"/>
    <w:basedOn w:val="Normal"/>
    <w:next w:val="Normal"/>
    <w:autoRedefine/>
    <w:uiPriority w:val="39"/>
    <w:unhideWhenUsed/>
    <w:rsid w:val="006D6913"/>
    <w:pPr>
      <w:spacing w:after="100"/>
    </w:pPr>
  </w:style>
  <w:style w:type="paragraph" w:styleId="TOC2">
    <w:name w:val="toc 2"/>
    <w:basedOn w:val="Normal"/>
    <w:next w:val="Normal"/>
    <w:autoRedefine/>
    <w:uiPriority w:val="39"/>
    <w:unhideWhenUsed/>
    <w:rsid w:val="006D6913"/>
    <w:pPr>
      <w:spacing w:after="100"/>
      <w:ind w:left="220"/>
    </w:pPr>
  </w:style>
  <w:style w:type="character" w:styleId="Hyperlink">
    <w:name w:val="Hyperlink"/>
    <w:basedOn w:val="DefaultParagraphFont"/>
    <w:uiPriority w:val="99"/>
    <w:unhideWhenUsed/>
    <w:rsid w:val="006D6913"/>
    <w:rPr>
      <w:color w:val="0563C1" w:themeColor="hyperlink"/>
      <w:u w:val="single"/>
    </w:rPr>
  </w:style>
  <w:style w:type="paragraph" w:styleId="ListParagraph">
    <w:name w:val="List Paragraph"/>
    <w:basedOn w:val="Normal"/>
    <w:uiPriority w:val="34"/>
    <w:qFormat/>
    <w:rsid w:val="00B772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40488">
      <w:bodyDiv w:val="1"/>
      <w:marLeft w:val="0"/>
      <w:marRight w:val="0"/>
      <w:marTop w:val="0"/>
      <w:marBottom w:val="0"/>
      <w:divBdr>
        <w:top w:val="none" w:sz="0" w:space="0" w:color="auto"/>
        <w:left w:val="none" w:sz="0" w:space="0" w:color="auto"/>
        <w:bottom w:val="none" w:sz="0" w:space="0" w:color="auto"/>
        <w:right w:val="none" w:sz="0" w:space="0" w:color="auto"/>
      </w:divBdr>
    </w:div>
    <w:div w:id="134568302">
      <w:bodyDiv w:val="1"/>
      <w:marLeft w:val="0"/>
      <w:marRight w:val="0"/>
      <w:marTop w:val="0"/>
      <w:marBottom w:val="0"/>
      <w:divBdr>
        <w:top w:val="none" w:sz="0" w:space="0" w:color="auto"/>
        <w:left w:val="none" w:sz="0" w:space="0" w:color="auto"/>
        <w:bottom w:val="none" w:sz="0" w:space="0" w:color="auto"/>
        <w:right w:val="none" w:sz="0" w:space="0" w:color="auto"/>
      </w:divBdr>
    </w:div>
    <w:div w:id="172916548">
      <w:bodyDiv w:val="1"/>
      <w:marLeft w:val="0"/>
      <w:marRight w:val="0"/>
      <w:marTop w:val="0"/>
      <w:marBottom w:val="0"/>
      <w:divBdr>
        <w:top w:val="none" w:sz="0" w:space="0" w:color="auto"/>
        <w:left w:val="none" w:sz="0" w:space="0" w:color="auto"/>
        <w:bottom w:val="none" w:sz="0" w:space="0" w:color="auto"/>
        <w:right w:val="none" w:sz="0" w:space="0" w:color="auto"/>
      </w:divBdr>
    </w:div>
    <w:div w:id="296494412">
      <w:bodyDiv w:val="1"/>
      <w:marLeft w:val="0"/>
      <w:marRight w:val="0"/>
      <w:marTop w:val="0"/>
      <w:marBottom w:val="0"/>
      <w:divBdr>
        <w:top w:val="none" w:sz="0" w:space="0" w:color="auto"/>
        <w:left w:val="none" w:sz="0" w:space="0" w:color="auto"/>
        <w:bottom w:val="none" w:sz="0" w:space="0" w:color="auto"/>
        <w:right w:val="none" w:sz="0" w:space="0" w:color="auto"/>
      </w:divBdr>
    </w:div>
    <w:div w:id="453597477">
      <w:bodyDiv w:val="1"/>
      <w:marLeft w:val="0"/>
      <w:marRight w:val="0"/>
      <w:marTop w:val="0"/>
      <w:marBottom w:val="0"/>
      <w:divBdr>
        <w:top w:val="none" w:sz="0" w:space="0" w:color="auto"/>
        <w:left w:val="none" w:sz="0" w:space="0" w:color="auto"/>
        <w:bottom w:val="none" w:sz="0" w:space="0" w:color="auto"/>
        <w:right w:val="none" w:sz="0" w:space="0" w:color="auto"/>
      </w:divBdr>
    </w:div>
    <w:div w:id="529608462">
      <w:bodyDiv w:val="1"/>
      <w:marLeft w:val="0"/>
      <w:marRight w:val="0"/>
      <w:marTop w:val="0"/>
      <w:marBottom w:val="0"/>
      <w:divBdr>
        <w:top w:val="none" w:sz="0" w:space="0" w:color="auto"/>
        <w:left w:val="none" w:sz="0" w:space="0" w:color="auto"/>
        <w:bottom w:val="none" w:sz="0" w:space="0" w:color="auto"/>
        <w:right w:val="none" w:sz="0" w:space="0" w:color="auto"/>
      </w:divBdr>
    </w:div>
    <w:div w:id="658579418">
      <w:bodyDiv w:val="1"/>
      <w:marLeft w:val="0"/>
      <w:marRight w:val="0"/>
      <w:marTop w:val="0"/>
      <w:marBottom w:val="0"/>
      <w:divBdr>
        <w:top w:val="none" w:sz="0" w:space="0" w:color="auto"/>
        <w:left w:val="none" w:sz="0" w:space="0" w:color="auto"/>
        <w:bottom w:val="none" w:sz="0" w:space="0" w:color="auto"/>
        <w:right w:val="none" w:sz="0" w:space="0" w:color="auto"/>
      </w:divBdr>
    </w:div>
    <w:div w:id="820314705">
      <w:bodyDiv w:val="1"/>
      <w:marLeft w:val="0"/>
      <w:marRight w:val="0"/>
      <w:marTop w:val="0"/>
      <w:marBottom w:val="0"/>
      <w:divBdr>
        <w:top w:val="none" w:sz="0" w:space="0" w:color="auto"/>
        <w:left w:val="none" w:sz="0" w:space="0" w:color="auto"/>
        <w:bottom w:val="none" w:sz="0" w:space="0" w:color="auto"/>
        <w:right w:val="none" w:sz="0" w:space="0" w:color="auto"/>
      </w:divBdr>
    </w:div>
    <w:div w:id="827093882">
      <w:bodyDiv w:val="1"/>
      <w:marLeft w:val="0"/>
      <w:marRight w:val="0"/>
      <w:marTop w:val="0"/>
      <w:marBottom w:val="0"/>
      <w:divBdr>
        <w:top w:val="none" w:sz="0" w:space="0" w:color="auto"/>
        <w:left w:val="none" w:sz="0" w:space="0" w:color="auto"/>
        <w:bottom w:val="none" w:sz="0" w:space="0" w:color="auto"/>
        <w:right w:val="none" w:sz="0" w:space="0" w:color="auto"/>
      </w:divBdr>
    </w:div>
    <w:div w:id="841555590">
      <w:bodyDiv w:val="1"/>
      <w:marLeft w:val="0"/>
      <w:marRight w:val="0"/>
      <w:marTop w:val="0"/>
      <w:marBottom w:val="0"/>
      <w:divBdr>
        <w:top w:val="none" w:sz="0" w:space="0" w:color="auto"/>
        <w:left w:val="none" w:sz="0" w:space="0" w:color="auto"/>
        <w:bottom w:val="none" w:sz="0" w:space="0" w:color="auto"/>
        <w:right w:val="none" w:sz="0" w:space="0" w:color="auto"/>
      </w:divBdr>
    </w:div>
    <w:div w:id="921720381">
      <w:bodyDiv w:val="1"/>
      <w:marLeft w:val="0"/>
      <w:marRight w:val="0"/>
      <w:marTop w:val="0"/>
      <w:marBottom w:val="0"/>
      <w:divBdr>
        <w:top w:val="none" w:sz="0" w:space="0" w:color="auto"/>
        <w:left w:val="none" w:sz="0" w:space="0" w:color="auto"/>
        <w:bottom w:val="none" w:sz="0" w:space="0" w:color="auto"/>
        <w:right w:val="none" w:sz="0" w:space="0" w:color="auto"/>
      </w:divBdr>
    </w:div>
    <w:div w:id="930546440">
      <w:bodyDiv w:val="1"/>
      <w:marLeft w:val="0"/>
      <w:marRight w:val="0"/>
      <w:marTop w:val="0"/>
      <w:marBottom w:val="0"/>
      <w:divBdr>
        <w:top w:val="none" w:sz="0" w:space="0" w:color="auto"/>
        <w:left w:val="none" w:sz="0" w:space="0" w:color="auto"/>
        <w:bottom w:val="none" w:sz="0" w:space="0" w:color="auto"/>
        <w:right w:val="none" w:sz="0" w:space="0" w:color="auto"/>
      </w:divBdr>
    </w:div>
    <w:div w:id="947928213">
      <w:bodyDiv w:val="1"/>
      <w:marLeft w:val="0"/>
      <w:marRight w:val="0"/>
      <w:marTop w:val="0"/>
      <w:marBottom w:val="0"/>
      <w:divBdr>
        <w:top w:val="none" w:sz="0" w:space="0" w:color="auto"/>
        <w:left w:val="none" w:sz="0" w:space="0" w:color="auto"/>
        <w:bottom w:val="none" w:sz="0" w:space="0" w:color="auto"/>
        <w:right w:val="none" w:sz="0" w:space="0" w:color="auto"/>
      </w:divBdr>
    </w:div>
    <w:div w:id="1087918657">
      <w:bodyDiv w:val="1"/>
      <w:marLeft w:val="0"/>
      <w:marRight w:val="0"/>
      <w:marTop w:val="0"/>
      <w:marBottom w:val="0"/>
      <w:divBdr>
        <w:top w:val="none" w:sz="0" w:space="0" w:color="auto"/>
        <w:left w:val="none" w:sz="0" w:space="0" w:color="auto"/>
        <w:bottom w:val="none" w:sz="0" w:space="0" w:color="auto"/>
        <w:right w:val="none" w:sz="0" w:space="0" w:color="auto"/>
      </w:divBdr>
    </w:div>
    <w:div w:id="1131023532">
      <w:bodyDiv w:val="1"/>
      <w:marLeft w:val="0"/>
      <w:marRight w:val="0"/>
      <w:marTop w:val="0"/>
      <w:marBottom w:val="0"/>
      <w:divBdr>
        <w:top w:val="none" w:sz="0" w:space="0" w:color="auto"/>
        <w:left w:val="none" w:sz="0" w:space="0" w:color="auto"/>
        <w:bottom w:val="none" w:sz="0" w:space="0" w:color="auto"/>
        <w:right w:val="none" w:sz="0" w:space="0" w:color="auto"/>
      </w:divBdr>
    </w:div>
    <w:div w:id="1143238013">
      <w:bodyDiv w:val="1"/>
      <w:marLeft w:val="0"/>
      <w:marRight w:val="0"/>
      <w:marTop w:val="0"/>
      <w:marBottom w:val="0"/>
      <w:divBdr>
        <w:top w:val="none" w:sz="0" w:space="0" w:color="auto"/>
        <w:left w:val="none" w:sz="0" w:space="0" w:color="auto"/>
        <w:bottom w:val="none" w:sz="0" w:space="0" w:color="auto"/>
        <w:right w:val="none" w:sz="0" w:space="0" w:color="auto"/>
      </w:divBdr>
    </w:div>
    <w:div w:id="1235046799">
      <w:bodyDiv w:val="1"/>
      <w:marLeft w:val="0"/>
      <w:marRight w:val="0"/>
      <w:marTop w:val="0"/>
      <w:marBottom w:val="0"/>
      <w:divBdr>
        <w:top w:val="none" w:sz="0" w:space="0" w:color="auto"/>
        <w:left w:val="none" w:sz="0" w:space="0" w:color="auto"/>
        <w:bottom w:val="none" w:sz="0" w:space="0" w:color="auto"/>
        <w:right w:val="none" w:sz="0" w:space="0" w:color="auto"/>
      </w:divBdr>
    </w:div>
    <w:div w:id="1332483982">
      <w:bodyDiv w:val="1"/>
      <w:marLeft w:val="0"/>
      <w:marRight w:val="0"/>
      <w:marTop w:val="0"/>
      <w:marBottom w:val="0"/>
      <w:divBdr>
        <w:top w:val="none" w:sz="0" w:space="0" w:color="auto"/>
        <w:left w:val="none" w:sz="0" w:space="0" w:color="auto"/>
        <w:bottom w:val="none" w:sz="0" w:space="0" w:color="auto"/>
        <w:right w:val="none" w:sz="0" w:space="0" w:color="auto"/>
      </w:divBdr>
    </w:div>
    <w:div w:id="1338192227">
      <w:bodyDiv w:val="1"/>
      <w:marLeft w:val="0"/>
      <w:marRight w:val="0"/>
      <w:marTop w:val="0"/>
      <w:marBottom w:val="0"/>
      <w:divBdr>
        <w:top w:val="none" w:sz="0" w:space="0" w:color="auto"/>
        <w:left w:val="none" w:sz="0" w:space="0" w:color="auto"/>
        <w:bottom w:val="none" w:sz="0" w:space="0" w:color="auto"/>
        <w:right w:val="none" w:sz="0" w:space="0" w:color="auto"/>
      </w:divBdr>
    </w:div>
    <w:div w:id="1413695099">
      <w:bodyDiv w:val="1"/>
      <w:marLeft w:val="0"/>
      <w:marRight w:val="0"/>
      <w:marTop w:val="0"/>
      <w:marBottom w:val="0"/>
      <w:divBdr>
        <w:top w:val="none" w:sz="0" w:space="0" w:color="auto"/>
        <w:left w:val="none" w:sz="0" w:space="0" w:color="auto"/>
        <w:bottom w:val="none" w:sz="0" w:space="0" w:color="auto"/>
        <w:right w:val="none" w:sz="0" w:space="0" w:color="auto"/>
      </w:divBdr>
    </w:div>
    <w:div w:id="1497308766">
      <w:bodyDiv w:val="1"/>
      <w:marLeft w:val="0"/>
      <w:marRight w:val="0"/>
      <w:marTop w:val="0"/>
      <w:marBottom w:val="0"/>
      <w:divBdr>
        <w:top w:val="none" w:sz="0" w:space="0" w:color="auto"/>
        <w:left w:val="none" w:sz="0" w:space="0" w:color="auto"/>
        <w:bottom w:val="none" w:sz="0" w:space="0" w:color="auto"/>
        <w:right w:val="none" w:sz="0" w:space="0" w:color="auto"/>
      </w:divBdr>
    </w:div>
    <w:div w:id="1558273761">
      <w:bodyDiv w:val="1"/>
      <w:marLeft w:val="0"/>
      <w:marRight w:val="0"/>
      <w:marTop w:val="0"/>
      <w:marBottom w:val="0"/>
      <w:divBdr>
        <w:top w:val="none" w:sz="0" w:space="0" w:color="auto"/>
        <w:left w:val="none" w:sz="0" w:space="0" w:color="auto"/>
        <w:bottom w:val="none" w:sz="0" w:space="0" w:color="auto"/>
        <w:right w:val="none" w:sz="0" w:space="0" w:color="auto"/>
      </w:divBdr>
    </w:div>
    <w:div w:id="1601376480">
      <w:bodyDiv w:val="1"/>
      <w:marLeft w:val="0"/>
      <w:marRight w:val="0"/>
      <w:marTop w:val="0"/>
      <w:marBottom w:val="0"/>
      <w:divBdr>
        <w:top w:val="none" w:sz="0" w:space="0" w:color="auto"/>
        <w:left w:val="none" w:sz="0" w:space="0" w:color="auto"/>
        <w:bottom w:val="none" w:sz="0" w:space="0" w:color="auto"/>
        <w:right w:val="none" w:sz="0" w:space="0" w:color="auto"/>
      </w:divBdr>
    </w:div>
    <w:div w:id="1717578809">
      <w:bodyDiv w:val="1"/>
      <w:marLeft w:val="0"/>
      <w:marRight w:val="0"/>
      <w:marTop w:val="0"/>
      <w:marBottom w:val="0"/>
      <w:divBdr>
        <w:top w:val="none" w:sz="0" w:space="0" w:color="auto"/>
        <w:left w:val="none" w:sz="0" w:space="0" w:color="auto"/>
        <w:bottom w:val="none" w:sz="0" w:space="0" w:color="auto"/>
        <w:right w:val="none" w:sz="0" w:space="0" w:color="auto"/>
      </w:divBdr>
    </w:div>
    <w:div w:id="1769349685">
      <w:bodyDiv w:val="1"/>
      <w:marLeft w:val="0"/>
      <w:marRight w:val="0"/>
      <w:marTop w:val="0"/>
      <w:marBottom w:val="0"/>
      <w:divBdr>
        <w:top w:val="none" w:sz="0" w:space="0" w:color="auto"/>
        <w:left w:val="none" w:sz="0" w:space="0" w:color="auto"/>
        <w:bottom w:val="none" w:sz="0" w:space="0" w:color="auto"/>
        <w:right w:val="none" w:sz="0" w:space="0" w:color="auto"/>
      </w:divBdr>
    </w:div>
    <w:div w:id="1818448344">
      <w:bodyDiv w:val="1"/>
      <w:marLeft w:val="0"/>
      <w:marRight w:val="0"/>
      <w:marTop w:val="0"/>
      <w:marBottom w:val="0"/>
      <w:divBdr>
        <w:top w:val="none" w:sz="0" w:space="0" w:color="auto"/>
        <w:left w:val="none" w:sz="0" w:space="0" w:color="auto"/>
        <w:bottom w:val="none" w:sz="0" w:space="0" w:color="auto"/>
        <w:right w:val="none" w:sz="0" w:space="0" w:color="auto"/>
      </w:divBdr>
    </w:div>
    <w:div w:id="1850830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jpeg" Id="rId8" /><Relationship Type="http://schemas.openxmlformats.org/officeDocument/2006/relationships/styles" Target="styles.xml" Id="rId3" /><Relationship Type="http://schemas.openxmlformats.org/officeDocument/2006/relationships/image" Target="media/image2.jpe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macrotrends.net/stocks/charts/HLT/hilton-worldwide-holdings/revenue" TargetMode="External" Id="Rd92cffb16a8a481b" /><Relationship Type="http://schemas.openxmlformats.org/officeDocument/2006/relationships/glossaryDocument" Target="glossary/document.xml" Id="Rf8bd39cc2ac74dd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15c8480-1365-4a5a-9495-ea9a62eb36f9}"/>
      </w:docPartPr>
      <w:docPartBody>
        <w:p w14:paraId="1CB8E8F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D7BE6-9DAD-408F-B9BD-7438CC02046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account</dc:creator>
  <keywords/>
  <dc:description/>
  <lastModifiedBy>Syed Tajud Ali (2107638)</lastModifiedBy>
  <revision>6</revision>
  <dcterms:created xsi:type="dcterms:W3CDTF">2023-02-16T21:10:00.0000000Z</dcterms:created>
  <dcterms:modified xsi:type="dcterms:W3CDTF">2023-02-16T21:35:26.4297701Z</dcterms:modified>
</coreProperties>
</file>