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C660A" w14:textId="70181730" w:rsidR="00B151A8" w:rsidRPr="0062519A" w:rsidRDefault="0062519A" w:rsidP="0062519A">
      <w:pPr>
        <w:spacing w:line="360" w:lineRule="auto"/>
        <w:jc w:val="center"/>
        <w:rPr>
          <w:rFonts w:ascii="Arial" w:hAnsi="Arial" w:cs="Arial"/>
          <w:b/>
          <w:bCs/>
          <w:sz w:val="32"/>
          <w:szCs w:val="32"/>
        </w:rPr>
      </w:pPr>
      <w:r w:rsidRPr="0062519A">
        <w:rPr>
          <w:rFonts w:ascii="Arial" w:hAnsi="Arial" w:cs="Arial"/>
          <w:b/>
          <w:bCs/>
          <w:sz w:val="32"/>
          <w:szCs w:val="32"/>
        </w:rPr>
        <w:t>Hotel Placement – Managing Guest Service Operations</w:t>
      </w:r>
    </w:p>
    <w:p w14:paraId="6555C4F2" w14:textId="68A63B82" w:rsidR="0062519A" w:rsidRDefault="0062519A" w:rsidP="0062519A">
      <w:pPr>
        <w:spacing w:line="360" w:lineRule="auto"/>
        <w:jc w:val="center"/>
        <w:rPr>
          <w:rFonts w:ascii="Arial" w:hAnsi="Arial" w:cs="Arial"/>
          <w:b/>
          <w:bCs/>
          <w:sz w:val="32"/>
          <w:szCs w:val="32"/>
        </w:rPr>
      </w:pPr>
      <w:r w:rsidRPr="0062519A">
        <w:rPr>
          <w:rFonts w:ascii="Arial" w:hAnsi="Arial" w:cs="Arial"/>
          <w:b/>
          <w:bCs/>
          <w:sz w:val="32"/>
          <w:szCs w:val="32"/>
        </w:rPr>
        <w:t>BMIH6003</w:t>
      </w:r>
    </w:p>
    <w:p w14:paraId="595AAE81" w14:textId="77777777" w:rsidR="0062519A" w:rsidRDefault="0062519A" w:rsidP="0062519A">
      <w:pPr>
        <w:spacing w:line="360" w:lineRule="auto"/>
        <w:jc w:val="center"/>
        <w:rPr>
          <w:rFonts w:ascii="Arial" w:hAnsi="Arial" w:cs="Arial"/>
          <w:b/>
          <w:bCs/>
          <w:sz w:val="32"/>
          <w:szCs w:val="32"/>
        </w:rPr>
      </w:pPr>
    </w:p>
    <w:p w14:paraId="2DE9EA4D" w14:textId="77777777" w:rsidR="0062519A" w:rsidRDefault="0062519A" w:rsidP="0062519A">
      <w:pPr>
        <w:spacing w:line="360" w:lineRule="auto"/>
        <w:jc w:val="center"/>
        <w:rPr>
          <w:rFonts w:ascii="Arial" w:hAnsi="Arial" w:cs="Arial"/>
          <w:b/>
          <w:bCs/>
          <w:sz w:val="32"/>
          <w:szCs w:val="32"/>
        </w:rPr>
      </w:pPr>
    </w:p>
    <w:p w14:paraId="6150A5D8" w14:textId="77777777" w:rsidR="0062519A" w:rsidRDefault="0062519A" w:rsidP="0062519A">
      <w:pPr>
        <w:spacing w:line="360" w:lineRule="auto"/>
        <w:jc w:val="center"/>
        <w:rPr>
          <w:rFonts w:ascii="Arial" w:hAnsi="Arial" w:cs="Arial"/>
          <w:b/>
          <w:bCs/>
          <w:sz w:val="32"/>
          <w:szCs w:val="32"/>
        </w:rPr>
      </w:pPr>
    </w:p>
    <w:p w14:paraId="78AA201C" w14:textId="77777777" w:rsidR="0062519A" w:rsidRPr="0062519A" w:rsidRDefault="0062519A" w:rsidP="0062519A">
      <w:pPr>
        <w:spacing w:line="360" w:lineRule="auto"/>
        <w:jc w:val="center"/>
        <w:rPr>
          <w:rFonts w:ascii="Arial" w:hAnsi="Arial" w:cs="Arial"/>
          <w:b/>
          <w:bCs/>
          <w:sz w:val="32"/>
          <w:szCs w:val="32"/>
        </w:rPr>
      </w:pPr>
      <w:r w:rsidRPr="0062519A">
        <w:rPr>
          <w:rFonts w:ascii="Arial" w:hAnsi="Arial" w:cs="Arial"/>
          <w:b/>
          <w:bCs/>
          <w:sz w:val="32"/>
          <w:szCs w:val="32"/>
        </w:rPr>
        <w:t>Name:</w:t>
      </w:r>
    </w:p>
    <w:p w14:paraId="319EDBF7" w14:textId="77777777" w:rsidR="0062519A" w:rsidRPr="0062519A" w:rsidRDefault="0062519A" w:rsidP="0062519A">
      <w:pPr>
        <w:spacing w:line="360" w:lineRule="auto"/>
        <w:jc w:val="center"/>
        <w:rPr>
          <w:rFonts w:ascii="Arial" w:hAnsi="Arial" w:cs="Arial"/>
          <w:b/>
          <w:bCs/>
          <w:sz w:val="32"/>
          <w:szCs w:val="32"/>
        </w:rPr>
      </w:pPr>
      <w:r w:rsidRPr="0062519A">
        <w:rPr>
          <w:rFonts w:ascii="Arial" w:hAnsi="Arial" w:cs="Arial"/>
          <w:b/>
          <w:bCs/>
          <w:sz w:val="32"/>
          <w:szCs w:val="32"/>
        </w:rPr>
        <w:t xml:space="preserve">Roxana Mihaela </w:t>
      </w:r>
      <w:proofErr w:type="spellStart"/>
      <w:r w:rsidRPr="0062519A">
        <w:rPr>
          <w:rFonts w:ascii="Arial" w:hAnsi="Arial" w:cs="Arial"/>
          <w:b/>
          <w:bCs/>
          <w:sz w:val="32"/>
          <w:szCs w:val="32"/>
        </w:rPr>
        <w:t>Panainte</w:t>
      </w:r>
      <w:proofErr w:type="spellEnd"/>
    </w:p>
    <w:p w14:paraId="36696E12" w14:textId="77777777" w:rsidR="0062519A" w:rsidRPr="0062519A" w:rsidRDefault="0062519A" w:rsidP="0062519A">
      <w:pPr>
        <w:spacing w:line="360" w:lineRule="auto"/>
        <w:jc w:val="center"/>
        <w:rPr>
          <w:rFonts w:ascii="Arial" w:hAnsi="Arial" w:cs="Arial"/>
          <w:b/>
          <w:bCs/>
          <w:sz w:val="32"/>
          <w:szCs w:val="32"/>
        </w:rPr>
      </w:pPr>
      <w:r w:rsidRPr="0062519A">
        <w:rPr>
          <w:rFonts w:ascii="Arial" w:hAnsi="Arial" w:cs="Arial"/>
          <w:b/>
          <w:bCs/>
          <w:sz w:val="32"/>
          <w:szCs w:val="32"/>
        </w:rPr>
        <w:t>ID:</w:t>
      </w:r>
    </w:p>
    <w:p w14:paraId="05B06C21" w14:textId="77777777" w:rsidR="0062519A" w:rsidRDefault="0062519A" w:rsidP="0062519A">
      <w:pPr>
        <w:spacing w:line="360" w:lineRule="auto"/>
        <w:jc w:val="center"/>
        <w:rPr>
          <w:rFonts w:ascii="Arial" w:hAnsi="Arial" w:cs="Arial"/>
          <w:b/>
          <w:bCs/>
          <w:sz w:val="32"/>
          <w:szCs w:val="32"/>
        </w:rPr>
      </w:pPr>
      <w:r w:rsidRPr="0062519A">
        <w:rPr>
          <w:rFonts w:ascii="Arial" w:hAnsi="Arial" w:cs="Arial"/>
          <w:b/>
          <w:bCs/>
          <w:sz w:val="32"/>
          <w:szCs w:val="32"/>
        </w:rPr>
        <w:t>2219073</w:t>
      </w:r>
    </w:p>
    <w:p w14:paraId="3F01187A" w14:textId="77777777" w:rsidR="0062519A" w:rsidRDefault="0062519A" w:rsidP="0062519A">
      <w:pPr>
        <w:spacing w:line="360" w:lineRule="auto"/>
        <w:jc w:val="center"/>
        <w:rPr>
          <w:rFonts w:ascii="Arial" w:hAnsi="Arial" w:cs="Arial"/>
          <w:b/>
          <w:bCs/>
          <w:sz w:val="32"/>
          <w:szCs w:val="32"/>
        </w:rPr>
      </w:pPr>
    </w:p>
    <w:p w14:paraId="4244711A" w14:textId="77777777" w:rsidR="0062519A" w:rsidRDefault="0062519A" w:rsidP="0062519A">
      <w:pPr>
        <w:spacing w:line="360" w:lineRule="auto"/>
        <w:jc w:val="center"/>
        <w:rPr>
          <w:rFonts w:ascii="Arial" w:hAnsi="Arial" w:cs="Arial"/>
          <w:b/>
          <w:bCs/>
          <w:sz w:val="32"/>
          <w:szCs w:val="32"/>
        </w:rPr>
      </w:pPr>
    </w:p>
    <w:p w14:paraId="4B23D905" w14:textId="77777777" w:rsidR="0062519A" w:rsidRDefault="0062519A" w:rsidP="0062519A">
      <w:pPr>
        <w:spacing w:line="360" w:lineRule="auto"/>
        <w:jc w:val="center"/>
        <w:rPr>
          <w:rFonts w:ascii="Arial" w:hAnsi="Arial" w:cs="Arial"/>
          <w:b/>
          <w:bCs/>
          <w:sz w:val="32"/>
          <w:szCs w:val="32"/>
        </w:rPr>
      </w:pPr>
    </w:p>
    <w:p w14:paraId="4F60C923" w14:textId="77777777" w:rsidR="0062519A" w:rsidRDefault="0062519A" w:rsidP="0062519A">
      <w:pPr>
        <w:spacing w:line="360" w:lineRule="auto"/>
        <w:jc w:val="center"/>
        <w:rPr>
          <w:rFonts w:ascii="Arial" w:hAnsi="Arial" w:cs="Arial"/>
          <w:b/>
          <w:bCs/>
          <w:sz w:val="32"/>
          <w:szCs w:val="32"/>
        </w:rPr>
      </w:pPr>
    </w:p>
    <w:p w14:paraId="5E6E24D8" w14:textId="77777777" w:rsidR="0062519A" w:rsidRDefault="0062519A" w:rsidP="0062519A">
      <w:pPr>
        <w:spacing w:line="360" w:lineRule="auto"/>
        <w:jc w:val="center"/>
        <w:rPr>
          <w:rFonts w:ascii="Arial" w:hAnsi="Arial" w:cs="Arial"/>
          <w:b/>
          <w:bCs/>
          <w:sz w:val="32"/>
          <w:szCs w:val="32"/>
        </w:rPr>
      </w:pPr>
    </w:p>
    <w:p w14:paraId="02AD7B53" w14:textId="77777777" w:rsidR="0062519A" w:rsidRDefault="0062519A" w:rsidP="0062519A">
      <w:pPr>
        <w:spacing w:line="360" w:lineRule="auto"/>
        <w:jc w:val="center"/>
        <w:rPr>
          <w:rFonts w:ascii="Arial" w:hAnsi="Arial" w:cs="Arial"/>
          <w:b/>
          <w:bCs/>
          <w:sz w:val="32"/>
          <w:szCs w:val="32"/>
        </w:rPr>
      </w:pPr>
    </w:p>
    <w:p w14:paraId="1E6F5F57" w14:textId="77777777" w:rsidR="0062519A" w:rsidRDefault="0062519A" w:rsidP="0062519A">
      <w:pPr>
        <w:spacing w:line="360" w:lineRule="auto"/>
        <w:jc w:val="center"/>
        <w:rPr>
          <w:rFonts w:ascii="Arial" w:hAnsi="Arial" w:cs="Arial"/>
          <w:b/>
          <w:bCs/>
          <w:sz w:val="32"/>
          <w:szCs w:val="32"/>
        </w:rPr>
      </w:pPr>
    </w:p>
    <w:p w14:paraId="49AF61E4" w14:textId="77777777" w:rsidR="0062519A" w:rsidRDefault="0062519A" w:rsidP="0062519A">
      <w:pPr>
        <w:spacing w:line="360" w:lineRule="auto"/>
        <w:jc w:val="center"/>
        <w:rPr>
          <w:rFonts w:ascii="Arial" w:hAnsi="Arial" w:cs="Arial"/>
          <w:b/>
          <w:bCs/>
          <w:sz w:val="32"/>
          <w:szCs w:val="32"/>
        </w:rPr>
      </w:pPr>
    </w:p>
    <w:p w14:paraId="27F847C1" w14:textId="77777777" w:rsidR="0062519A" w:rsidRDefault="0062519A" w:rsidP="0062519A">
      <w:pPr>
        <w:spacing w:line="360" w:lineRule="auto"/>
        <w:jc w:val="center"/>
        <w:rPr>
          <w:rFonts w:ascii="Arial" w:hAnsi="Arial" w:cs="Arial"/>
          <w:b/>
          <w:bCs/>
          <w:sz w:val="32"/>
          <w:szCs w:val="32"/>
        </w:rPr>
      </w:pPr>
    </w:p>
    <w:p w14:paraId="525BA4CE" w14:textId="77777777" w:rsidR="0062519A" w:rsidRDefault="0062519A" w:rsidP="0062519A">
      <w:pPr>
        <w:spacing w:line="360" w:lineRule="auto"/>
        <w:jc w:val="center"/>
        <w:rPr>
          <w:rFonts w:ascii="Arial" w:hAnsi="Arial" w:cs="Arial"/>
          <w:b/>
          <w:bCs/>
          <w:sz w:val="32"/>
          <w:szCs w:val="32"/>
        </w:rPr>
      </w:pPr>
    </w:p>
    <w:p w14:paraId="2765C33E" w14:textId="77777777" w:rsidR="0062519A" w:rsidRDefault="0062519A" w:rsidP="0062519A">
      <w:pPr>
        <w:spacing w:line="360" w:lineRule="auto"/>
        <w:jc w:val="center"/>
        <w:rPr>
          <w:rFonts w:ascii="Arial" w:hAnsi="Arial" w:cs="Arial"/>
          <w:b/>
          <w:bCs/>
          <w:sz w:val="32"/>
          <w:szCs w:val="32"/>
        </w:rPr>
      </w:pPr>
    </w:p>
    <w:p w14:paraId="465B477A" w14:textId="77777777" w:rsidR="0062519A" w:rsidRPr="008A7DAC" w:rsidRDefault="0062519A" w:rsidP="008A7DAC">
      <w:pPr>
        <w:spacing w:line="360" w:lineRule="auto"/>
        <w:jc w:val="center"/>
        <w:rPr>
          <w:rFonts w:ascii="Arial" w:hAnsi="Arial" w:cs="Arial"/>
          <w:b/>
          <w:bCs/>
          <w:color w:val="000000" w:themeColor="text1"/>
          <w:sz w:val="24"/>
          <w:szCs w:val="24"/>
        </w:rPr>
      </w:pPr>
    </w:p>
    <w:p w14:paraId="0F95E0D2" w14:textId="0358688B"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Introduction</w:t>
      </w:r>
    </w:p>
    <w:p w14:paraId="0BA4AFE1" w14:textId="3A11538B" w:rsidR="0062519A" w:rsidRPr="008A7DAC" w:rsidRDefault="0062519A" w:rsidP="008A7DAC">
      <w:pPr>
        <w:spacing w:line="360" w:lineRule="auto"/>
        <w:jc w:val="both"/>
        <w:rPr>
          <w:rFonts w:ascii="Arial" w:hAnsi="Arial" w:cs="Arial"/>
          <w:color w:val="000000" w:themeColor="text1"/>
          <w:sz w:val="24"/>
          <w:szCs w:val="24"/>
        </w:rPr>
      </w:pPr>
      <w:proofErr w:type="gramStart"/>
      <w:r w:rsidRPr="008A7DAC">
        <w:rPr>
          <w:rFonts w:ascii="Arial" w:hAnsi="Arial" w:cs="Arial"/>
          <w:color w:val="000000" w:themeColor="text1"/>
          <w:sz w:val="24"/>
          <w:szCs w:val="24"/>
        </w:rPr>
        <w:t>I did</w:t>
      </w:r>
      <w:proofErr w:type="gramEnd"/>
      <w:r w:rsidRPr="008A7DAC">
        <w:rPr>
          <w:rFonts w:ascii="Arial" w:hAnsi="Arial" w:cs="Arial"/>
          <w:color w:val="000000" w:themeColor="text1"/>
          <w:sz w:val="24"/>
          <w:szCs w:val="24"/>
        </w:rPr>
        <w:t xml:space="preserve"> my last year of school in Novotel Birmingham, which is part of Accor's midscale brand range. The hotel has 148 guest rooms, seven conference rooms, a gym, and an open lobby that combines the front desk, bar, and lounge spaces. I mostly worked in housekeeping, but I also helped with guest services a lot, particularly when the hotel was full. This article employs Donald Schön’s paradigm of reflection-in-action and reflection-on-action to examine my management of critical service scenarios, my adaptability under pressure, and the evolution of my professional judgement. The article focusses on two </w:t>
      </w:r>
      <w:proofErr w:type="gramStart"/>
      <w:r w:rsidRPr="008A7DAC">
        <w:rPr>
          <w:rFonts w:ascii="Arial" w:hAnsi="Arial" w:cs="Arial"/>
          <w:color w:val="000000" w:themeColor="text1"/>
          <w:sz w:val="24"/>
          <w:szCs w:val="24"/>
        </w:rPr>
        <w:t>important events</w:t>
      </w:r>
      <w:proofErr w:type="gramEnd"/>
      <w:r w:rsidRPr="008A7DAC">
        <w:rPr>
          <w:rFonts w:ascii="Arial" w:hAnsi="Arial" w:cs="Arial"/>
          <w:color w:val="000000" w:themeColor="text1"/>
          <w:sz w:val="24"/>
          <w:szCs w:val="24"/>
        </w:rPr>
        <w:t>, looks at how I reacted to them in real time, and thinks about how these events helped me develop as a future leader in guest services.</w:t>
      </w:r>
    </w:p>
    <w:p w14:paraId="7D3374B6" w14:textId="77777777"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Reflection-in-Action</w:t>
      </w:r>
    </w:p>
    <w:p w14:paraId="2D30F361" w14:textId="4C320889"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On a busy Saturday morning, a visitor came to the front desk clearly irritated that their room </w:t>
      </w:r>
      <w:proofErr w:type="gramStart"/>
      <w:r w:rsidRPr="008A7DAC">
        <w:rPr>
          <w:rFonts w:ascii="Arial" w:hAnsi="Arial" w:cs="Arial"/>
          <w:color w:val="000000" w:themeColor="text1"/>
          <w:sz w:val="24"/>
          <w:szCs w:val="24"/>
        </w:rPr>
        <w:t>wasn't</w:t>
      </w:r>
      <w:proofErr w:type="gramEnd"/>
      <w:r w:rsidRPr="008A7DAC">
        <w:rPr>
          <w:rFonts w:ascii="Arial" w:hAnsi="Arial" w:cs="Arial"/>
          <w:color w:val="000000" w:themeColor="text1"/>
          <w:sz w:val="24"/>
          <w:szCs w:val="24"/>
        </w:rPr>
        <w:t xml:space="preserve"> ready by the 3 p.m. check-in time. There were no clean rooms of their kind accessible at the front desk. </w:t>
      </w:r>
      <w:proofErr w:type="gramStart"/>
      <w:r w:rsidRPr="008A7DAC">
        <w:rPr>
          <w:rFonts w:ascii="Arial" w:hAnsi="Arial" w:cs="Arial"/>
          <w:color w:val="000000" w:themeColor="text1"/>
          <w:sz w:val="24"/>
          <w:szCs w:val="24"/>
        </w:rPr>
        <w:t>I saw</w:t>
      </w:r>
      <w:proofErr w:type="gramEnd"/>
      <w:r w:rsidRPr="008A7DAC">
        <w:rPr>
          <w:rFonts w:ascii="Arial" w:hAnsi="Arial" w:cs="Arial"/>
          <w:color w:val="000000" w:themeColor="text1"/>
          <w:sz w:val="24"/>
          <w:szCs w:val="24"/>
        </w:rPr>
        <w:t xml:space="preserve"> a chance to step in as a cleaning helper who knew how to read the room status board. </w:t>
      </w:r>
      <w:proofErr w:type="gramStart"/>
      <w:r w:rsidRPr="008A7DAC">
        <w:rPr>
          <w:rFonts w:ascii="Arial" w:hAnsi="Arial" w:cs="Arial"/>
          <w:color w:val="000000" w:themeColor="text1"/>
          <w:sz w:val="24"/>
          <w:szCs w:val="24"/>
        </w:rPr>
        <w:t>I looked</w:t>
      </w:r>
      <w:proofErr w:type="gramEnd"/>
      <w:r w:rsidRPr="008A7DAC">
        <w:rPr>
          <w:rFonts w:ascii="Arial" w:hAnsi="Arial" w:cs="Arial"/>
          <w:color w:val="000000" w:themeColor="text1"/>
          <w:sz w:val="24"/>
          <w:szCs w:val="24"/>
        </w:rPr>
        <w:t xml:space="preserve"> for rooms that had recently been cleaned but not yet tagged "inspected" while reception took care of the visitor. </w:t>
      </w:r>
      <w:proofErr w:type="gramStart"/>
      <w:r w:rsidRPr="008A7DAC">
        <w:rPr>
          <w:rFonts w:ascii="Arial" w:hAnsi="Arial" w:cs="Arial"/>
          <w:color w:val="000000" w:themeColor="text1"/>
          <w:sz w:val="24"/>
          <w:szCs w:val="24"/>
        </w:rPr>
        <w:t>I checked</w:t>
      </w:r>
      <w:proofErr w:type="gramEnd"/>
      <w:r w:rsidRPr="008A7DAC">
        <w:rPr>
          <w:rFonts w:ascii="Arial" w:hAnsi="Arial" w:cs="Arial"/>
          <w:color w:val="000000" w:themeColor="text1"/>
          <w:sz w:val="24"/>
          <w:szCs w:val="24"/>
        </w:rPr>
        <w:t xml:space="preserve"> one in person and swiftly modified the status with my boss's permission. This made it possible for the receptionist to check in the passenger in less than five minutes.</w:t>
      </w:r>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 xml:space="preserve">This little but quick choice showed Schön's notion of "reflection-in-action," which is the capacity to think on your feet and make </w:t>
      </w:r>
      <w:proofErr w:type="gramStart"/>
      <w:r w:rsidRPr="008A7DAC">
        <w:rPr>
          <w:rFonts w:ascii="Arial" w:hAnsi="Arial" w:cs="Arial"/>
          <w:color w:val="000000" w:themeColor="text1"/>
          <w:sz w:val="24"/>
          <w:szCs w:val="24"/>
        </w:rPr>
        <w:t>a good choice</w:t>
      </w:r>
      <w:proofErr w:type="gramEnd"/>
      <w:r w:rsidRPr="008A7DAC">
        <w:rPr>
          <w:rFonts w:ascii="Arial" w:hAnsi="Arial" w:cs="Arial"/>
          <w:color w:val="000000" w:themeColor="text1"/>
          <w:sz w:val="24"/>
          <w:szCs w:val="24"/>
        </w:rPr>
        <w:t xml:space="preserve"> without having to prepare beforehand (</w:t>
      </w:r>
      <w:r w:rsidR="008A7DAC" w:rsidRPr="008A7DAC">
        <w:rPr>
          <w:rFonts w:ascii="Arial" w:hAnsi="Arial" w:cs="Arial"/>
          <w:color w:val="000000" w:themeColor="text1"/>
          <w:sz w:val="24"/>
          <w:szCs w:val="24"/>
        </w:rPr>
        <w:t>Hagg, 2013</w:t>
      </w:r>
      <w:r w:rsidRPr="008A7DAC">
        <w:rPr>
          <w:rFonts w:ascii="Arial" w:hAnsi="Arial" w:cs="Arial"/>
          <w:color w:val="000000" w:themeColor="text1"/>
          <w:sz w:val="24"/>
          <w:szCs w:val="24"/>
        </w:rPr>
        <w:t xml:space="preserve">). </w:t>
      </w:r>
      <w:proofErr w:type="gramStart"/>
      <w:r w:rsidRPr="008A7DAC">
        <w:rPr>
          <w:rFonts w:ascii="Arial" w:hAnsi="Arial" w:cs="Arial"/>
          <w:color w:val="000000" w:themeColor="text1"/>
          <w:sz w:val="24"/>
          <w:szCs w:val="24"/>
        </w:rPr>
        <w:t xml:space="preserve">I </w:t>
      </w:r>
      <w:r w:rsidRPr="008A7DAC">
        <w:rPr>
          <w:rFonts w:ascii="Arial" w:hAnsi="Arial" w:cs="Arial"/>
          <w:color w:val="000000" w:themeColor="text1"/>
          <w:sz w:val="24"/>
          <w:szCs w:val="24"/>
        </w:rPr>
        <w:t>was not</w:t>
      </w:r>
      <w:r w:rsidRPr="008A7DAC">
        <w:rPr>
          <w:rFonts w:ascii="Arial" w:hAnsi="Arial" w:cs="Arial"/>
          <w:color w:val="000000" w:themeColor="text1"/>
          <w:sz w:val="24"/>
          <w:szCs w:val="24"/>
        </w:rPr>
        <w:t xml:space="preserve"> told</w:t>
      </w:r>
      <w:proofErr w:type="gramEnd"/>
      <w:r w:rsidRPr="008A7DAC">
        <w:rPr>
          <w:rFonts w:ascii="Arial" w:hAnsi="Arial" w:cs="Arial"/>
          <w:color w:val="000000" w:themeColor="text1"/>
          <w:sz w:val="24"/>
          <w:szCs w:val="24"/>
        </w:rPr>
        <w:t xml:space="preserve"> to step in, but my expertise and confidence in the moment let me fill the service gap. It also backed up the brand's promise of quick, easy check-ins (Accor, 2024). At this point, I saw how information from different departments helps service flow.</w:t>
      </w:r>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 xml:space="preserve">There was a second occurrence during a late-night call to clean the residence. A visitor in room 328 asked for more towels and that the washroom smelt funny. </w:t>
      </w:r>
      <w:proofErr w:type="gramStart"/>
      <w:r w:rsidRPr="008A7DAC">
        <w:rPr>
          <w:rFonts w:ascii="Arial" w:hAnsi="Arial" w:cs="Arial"/>
          <w:color w:val="000000" w:themeColor="text1"/>
          <w:sz w:val="24"/>
          <w:szCs w:val="24"/>
        </w:rPr>
        <w:t>My coworker</w:t>
      </w:r>
      <w:proofErr w:type="gramEnd"/>
      <w:r w:rsidRPr="008A7DAC">
        <w:rPr>
          <w:rFonts w:ascii="Arial" w:hAnsi="Arial" w:cs="Arial"/>
          <w:color w:val="000000" w:themeColor="text1"/>
          <w:sz w:val="24"/>
          <w:szCs w:val="24"/>
        </w:rPr>
        <w:t xml:space="preserve"> and I climbed up and found a clogged floor drain. </w:t>
      </w:r>
      <w:proofErr w:type="gramStart"/>
      <w:r w:rsidRPr="008A7DAC">
        <w:rPr>
          <w:rFonts w:ascii="Arial" w:hAnsi="Arial" w:cs="Arial"/>
          <w:color w:val="000000" w:themeColor="text1"/>
          <w:sz w:val="24"/>
          <w:szCs w:val="24"/>
        </w:rPr>
        <w:t>I called</w:t>
      </w:r>
      <w:proofErr w:type="gramEnd"/>
      <w:r w:rsidRPr="008A7DAC">
        <w:rPr>
          <w:rFonts w:ascii="Arial" w:hAnsi="Arial" w:cs="Arial"/>
          <w:color w:val="000000" w:themeColor="text1"/>
          <w:sz w:val="24"/>
          <w:szCs w:val="24"/>
        </w:rPr>
        <w:t xml:space="preserve"> maintenance and gave the visitor a temporary room until the problem was rectified, even though I wasn't a plumber. The passenger said no to the room change but thanked the staff for getting back to them so quickly. </w:t>
      </w:r>
      <w:proofErr w:type="gramStart"/>
      <w:r w:rsidRPr="008A7DAC">
        <w:rPr>
          <w:rFonts w:ascii="Arial" w:hAnsi="Arial" w:cs="Arial"/>
          <w:color w:val="000000" w:themeColor="text1"/>
          <w:sz w:val="24"/>
          <w:szCs w:val="24"/>
        </w:rPr>
        <w:t>I went</w:t>
      </w:r>
      <w:proofErr w:type="gramEnd"/>
      <w:r w:rsidRPr="008A7DAC">
        <w:rPr>
          <w:rFonts w:ascii="Arial" w:hAnsi="Arial" w:cs="Arial"/>
          <w:color w:val="000000" w:themeColor="text1"/>
          <w:sz w:val="24"/>
          <w:szCs w:val="24"/>
        </w:rPr>
        <w:t xml:space="preserve"> back to another room and got an air freshener and a dehumidifier to help with the smell.</w:t>
      </w:r>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 xml:space="preserve">Once again, I acted on my own, using my judgement instead of a list of things to do. </w:t>
      </w:r>
      <w:proofErr w:type="gramStart"/>
      <w:r w:rsidRPr="008A7DAC">
        <w:rPr>
          <w:rFonts w:ascii="Arial" w:hAnsi="Arial" w:cs="Arial"/>
          <w:color w:val="000000" w:themeColor="text1"/>
          <w:sz w:val="24"/>
          <w:szCs w:val="24"/>
        </w:rPr>
        <w:t>I recalled</w:t>
      </w:r>
      <w:proofErr w:type="gramEnd"/>
      <w:r w:rsidRPr="008A7DAC">
        <w:rPr>
          <w:rFonts w:ascii="Arial" w:hAnsi="Arial" w:cs="Arial"/>
          <w:color w:val="000000" w:themeColor="text1"/>
          <w:sz w:val="24"/>
          <w:szCs w:val="24"/>
        </w:rPr>
        <w:t xml:space="preserve"> Schön's theory that "knowing-in-action" generally comes from experience instead than rules (Schön, 1983). </w:t>
      </w:r>
      <w:proofErr w:type="gramStart"/>
      <w:r w:rsidRPr="008A7DAC">
        <w:rPr>
          <w:rFonts w:ascii="Arial" w:hAnsi="Arial" w:cs="Arial"/>
          <w:color w:val="000000" w:themeColor="text1"/>
          <w:sz w:val="24"/>
          <w:szCs w:val="24"/>
        </w:rPr>
        <w:t>I used</w:t>
      </w:r>
      <w:proofErr w:type="gramEnd"/>
      <w:r w:rsidRPr="008A7DAC">
        <w:rPr>
          <w:rFonts w:ascii="Arial" w:hAnsi="Arial" w:cs="Arial"/>
          <w:color w:val="000000" w:themeColor="text1"/>
          <w:sz w:val="24"/>
          <w:szCs w:val="24"/>
        </w:rPr>
        <w:t xml:space="preserve"> empathy and improvisation together, and the visitor applauded me for taking charge. This moment highlighted that guest trust </w:t>
      </w:r>
      <w:proofErr w:type="gramStart"/>
      <w:r w:rsidRPr="008A7DAC">
        <w:rPr>
          <w:rFonts w:ascii="Arial" w:hAnsi="Arial" w:cs="Arial"/>
          <w:color w:val="000000" w:themeColor="text1"/>
          <w:sz w:val="24"/>
          <w:szCs w:val="24"/>
        </w:rPr>
        <w:t>is built</w:t>
      </w:r>
      <w:proofErr w:type="gramEnd"/>
      <w:r w:rsidRPr="008A7DAC">
        <w:rPr>
          <w:rFonts w:ascii="Arial" w:hAnsi="Arial" w:cs="Arial"/>
          <w:color w:val="000000" w:themeColor="text1"/>
          <w:sz w:val="24"/>
          <w:szCs w:val="24"/>
        </w:rPr>
        <w:t xml:space="preserve"> not just via fixing problems but also through being there and following up.</w:t>
      </w:r>
    </w:p>
    <w:p w14:paraId="0D55C63C" w14:textId="77777777"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Reflection-on-Action</w:t>
      </w:r>
    </w:p>
    <w:p w14:paraId="2B72D842" w14:textId="14F3D495"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After both events, I thought about how much more confident I had become. </w:t>
      </w:r>
      <w:proofErr w:type="gramStart"/>
      <w:r w:rsidRPr="008A7DAC">
        <w:rPr>
          <w:rFonts w:ascii="Arial" w:hAnsi="Arial" w:cs="Arial"/>
          <w:color w:val="000000" w:themeColor="text1"/>
          <w:sz w:val="24"/>
          <w:szCs w:val="24"/>
        </w:rPr>
        <w:t>I utilised</w:t>
      </w:r>
      <w:proofErr w:type="gramEnd"/>
      <w:r w:rsidRPr="008A7DAC">
        <w:rPr>
          <w:rFonts w:ascii="Arial" w:hAnsi="Arial" w:cs="Arial"/>
          <w:color w:val="000000" w:themeColor="text1"/>
          <w:sz w:val="24"/>
          <w:szCs w:val="24"/>
        </w:rPr>
        <w:t xml:space="preserve"> my understanding of the system in real time to aid the front desk when I checked in. </w:t>
      </w:r>
      <w:proofErr w:type="gramStart"/>
      <w:r w:rsidRPr="008A7DAC">
        <w:rPr>
          <w:rFonts w:ascii="Arial" w:hAnsi="Arial" w:cs="Arial"/>
          <w:color w:val="000000" w:themeColor="text1"/>
          <w:sz w:val="24"/>
          <w:szCs w:val="24"/>
        </w:rPr>
        <w:t>I used</w:t>
      </w:r>
      <w:proofErr w:type="gramEnd"/>
      <w:r w:rsidRPr="008A7DAC">
        <w:rPr>
          <w:rFonts w:ascii="Arial" w:hAnsi="Arial" w:cs="Arial"/>
          <w:color w:val="000000" w:themeColor="text1"/>
          <w:sz w:val="24"/>
          <w:szCs w:val="24"/>
        </w:rPr>
        <w:t xml:space="preserve"> both technical knowledge and human talents to fix the clogged drain. </w:t>
      </w:r>
      <w:proofErr w:type="gramStart"/>
      <w:r w:rsidRPr="008A7DAC">
        <w:rPr>
          <w:rFonts w:ascii="Arial" w:hAnsi="Arial" w:cs="Arial"/>
          <w:color w:val="000000" w:themeColor="text1"/>
          <w:sz w:val="24"/>
          <w:szCs w:val="24"/>
        </w:rPr>
        <w:t>I was cool</w:t>
      </w:r>
      <w:proofErr w:type="gramEnd"/>
      <w:r w:rsidRPr="008A7DAC">
        <w:rPr>
          <w:rFonts w:ascii="Arial" w:hAnsi="Arial" w:cs="Arial"/>
          <w:color w:val="000000" w:themeColor="text1"/>
          <w:sz w:val="24"/>
          <w:szCs w:val="24"/>
        </w:rPr>
        <w:t xml:space="preserve"> and made decisions both times. Schön (1983) says that reflection-on-action is thinking about what you did and what you learnt from it. In both instances, my learning was dual: First, the benefit of being aware of your surroundings; second, how important it is to listen to your visitors.</w:t>
      </w:r>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 xml:space="preserve">What </w:t>
      </w:r>
      <w:r w:rsidRPr="008A7DAC">
        <w:rPr>
          <w:rFonts w:ascii="Arial" w:hAnsi="Arial" w:cs="Arial"/>
          <w:color w:val="000000" w:themeColor="text1"/>
          <w:sz w:val="24"/>
          <w:szCs w:val="24"/>
        </w:rPr>
        <w:t>did not</w:t>
      </w:r>
      <w:r w:rsidRPr="008A7DAC">
        <w:rPr>
          <w:rFonts w:ascii="Arial" w:hAnsi="Arial" w:cs="Arial"/>
          <w:color w:val="000000" w:themeColor="text1"/>
          <w:sz w:val="24"/>
          <w:szCs w:val="24"/>
        </w:rPr>
        <w:t xml:space="preserve"> go as well was how I spoke to others following these times. I </w:t>
      </w:r>
      <w:r w:rsidRPr="008A7DAC">
        <w:rPr>
          <w:rFonts w:ascii="Arial" w:hAnsi="Arial" w:cs="Arial"/>
          <w:color w:val="000000" w:themeColor="text1"/>
          <w:sz w:val="24"/>
          <w:szCs w:val="24"/>
        </w:rPr>
        <w:t>did not</w:t>
      </w:r>
      <w:r w:rsidRPr="008A7DAC">
        <w:rPr>
          <w:rFonts w:ascii="Arial" w:hAnsi="Arial" w:cs="Arial"/>
          <w:color w:val="000000" w:themeColor="text1"/>
          <w:sz w:val="24"/>
          <w:szCs w:val="24"/>
        </w:rPr>
        <w:t xml:space="preserve"> tell the receptionist about the room change later in the first example, which caused uncertainty during the night audit. In the second, I </w:t>
      </w:r>
      <w:r w:rsidRPr="008A7DAC">
        <w:rPr>
          <w:rFonts w:ascii="Arial" w:hAnsi="Arial" w:cs="Arial"/>
          <w:color w:val="000000" w:themeColor="text1"/>
          <w:sz w:val="24"/>
          <w:szCs w:val="24"/>
        </w:rPr>
        <w:t>did not</w:t>
      </w:r>
      <w:r w:rsidRPr="008A7DAC">
        <w:rPr>
          <w:rFonts w:ascii="Arial" w:hAnsi="Arial" w:cs="Arial"/>
          <w:color w:val="000000" w:themeColor="text1"/>
          <w:sz w:val="24"/>
          <w:szCs w:val="24"/>
        </w:rPr>
        <w:t xml:space="preserve"> write down what happened in the shift log, so the morning crew </w:t>
      </w:r>
      <w:r w:rsidRPr="008A7DAC">
        <w:rPr>
          <w:rFonts w:ascii="Arial" w:hAnsi="Arial" w:cs="Arial"/>
          <w:color w:val="000000" w:themeColor="text1"/>
          <w:sz w:val="24"/>
          <w:szCs w:val="24"/>
        </w:rPr>
        <w:t>could not</w:t>
      </w:r>
      <w:r w:rsidRPr="008A7DAC">
        <w:rPr>
          <w:rFonts w:ascii="Arial" w:hAnsi="Arial" w:cs="Arial"/>
          <w:color w:val="000000" w:themeColor="text1"/>
          <w:sz w:val="24"/>
          <w:szCs w:val="24"/>
        </w:rPr>
        <w:t xml:space="preserve"> see everything. This taught me that improvisation has its limitations. While </w:t>
      </w:r>
      <w:r w:rsidRPr="008A7DAC">
        <w:rPr>
          <w:rFonts w:ascii="Arial" w:hAnsi="Arial" w:cs="Arial"/>
          <w:color w:val="000000" w:themeColor="text1"/>
          <w:sz w:val="24"/>
          <w:szCs w:val="24"/>
        </w:rPr>
        <w:t>it is</w:t>
      </w:r>
      <w:r w:rsidRPr="008A7DAC">
        <w:rPr>
          <w:rFonts w:ascii="Arial" w:hAnsi="Arial" w:cs="Arial"/>
          <w:color w:val="000000" w:themeColor="text1"/>
          <w:sz w:val="24"/>
          <w:szCs w:val="24"/>
        </w:rPr>
        <w:t xml:space="preserve"> important to solve issues as they come up, writing down what you do makes sure that things stay the same and continue (Jones and Lockwood, 2022).</w:t>
      </w:r>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Watching other people was another way I learnt. One visitor gave a bad rating because the Wi-Fi was bad. The front desk manager phoned the visitor immediately, said they were sorry, and gave them a complimentary drink at the bar. This simple act was in line with service recovery theory, which says that quick, fair, and human replies to complaints may transform them into loyalty drivers (</w:t>
      </w:r>
      <w:proofErr w:type="spellStart"/>
      <w:r w:rsidRPr="008A7DAC">
        <w:rPr>
          <w:rFonts w:ascii="Arial" w:hAnsi="Arial" w:cs="Arial"/>
          <w:color w:val="000000" w:themeColor="text1"/>
          <w:sz w:val="24"/>
          <w:szCs w:val="24"/>
        </w:rPr>
        <w:t>Gelbrich</w:t>
      </w:r>
      <w:proofErr w:type="spellEnd"/>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 xml:space="preserve">and </w:t>
      </w:r>
      <w:proofErr w:type="spellStart"/>
      <w:r w:rsidRPr="008A7DAC">
        <w:rPr>
          <w:rFonts w:ascii="Arial" w:hAnsi="Arial" w:cs="Arial"/>
          <w:color w:val="000000" w:themeColor="text1"/>
          <w:sz w:val="24"/>
          <w:szCs w:val="24"/>
        </w:rPr>
        <w:t>Roschk</w:t>
      </w:r>
      <w:proofErr w:type="spellEnd"/>
      <w:r w:rsidRPr="008A7DAC">
        <w:rPr>
          <w:rFonts w:ascii="Arial" w:hAnsi="Arial" w:cs="Arial"/>
          <w:color w:val="000000" w:themeColor="text1"/>
          <w:sz w:val="24"/>
          <w:szCs w:val="24"/>
        </w:rPr>
        <w:t xml:space="preserve">, 2011.). That taught me that fixing things </w:t>
      </w:r>
      <w:r w:rsidR="008A7DAC" w:rsidRPr="008A7DAC">
        <w:rPr>
          <w:rFonts w:ascii="Arial" w:hAnsi="Arial" w:cs="Arial"/>
          <w:color w:val="000000" w:themeColor="text1"/>
          <w:sz w:val="24"/>
          <w:szCs w:val="24"/>
        </w:rPr>
        <w:t>is not</w:t>
      </w:r>
      <w:r w:rsidRPr="008A7DAC">
        <w:rPr>
          <w:rFonts w:ascii="Arial" w:hAnsi="Arial" w:cs="Arial"/>
          <w:color w:val="000000" w:themeColor="text1"/>
          <w:sz w:val="24"/>
          <w:szCs w:val="24"/>
        </w:rPr>
        <w:t xml:space="preserve"> enough to make guests happy; they also need emotional support</w:t>
      </w:r>
      <w:r w:rsidR="008A7DAC" w:rsidRPr="008A7DAC">
        <w:rPr>
          <w:rFonts w:ascii="Arial" w:hAnsi="Arial" w:cs="Arial"/>
          <w:color w:val="000000" w:themeColor="text1"/>
          <w:sz w:val="24"/>
          <w:szCs w:val="24"/>
        </w:rPr>
        <w:t xml:space="preserve"> (Wood, 2013).</w:t>
      </w:r>
    </w:p>
    <w:p w14:paraId="6FDF34D7" w14:textId="77777777"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Audit of Skills</w:t>
      </w:r>
    </w:p>
    <w:p w14:paraId="60FB0647" w14:textId="77777777"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This job helped me become better at </w:t>
      </w:r>
      <w:proofErr w:type="gramStart"/>
      <w:r w:rsidRPr="008A7DAC">
        <w:rPr>
          <w:rFonts w:ascii="Arial" w:hAnsi="Arial" w:cs="Arial"/>
          <w:color w:val="000000" w:themeColor="text1"/>
          <w:sz w:val="24"/>
          <w:szCs w:val="24"/>
        </w:rPr>
        <w:t>handling</w:t>
      </w:r>
      <w:proofErr w:type="gramEnd"/>
      <w:r w:rsidRPr="008A7DAC">
        <w:rPr>
          <w:rFonts w:ascii="Arial" w:hAnsi="Arial" w:cs="Arial"/>
          <w:color w:val="000000" w:themeColor="text1"/>
          <w:sz w:val="24"/>
          <w:szCs w:val="24"/>
        </w:rPr>
        <w:t xml:space="preserve"> problems, taking the lead, and understanding my own feelings. </w:t>
      </w:r>
      <w:proofErr w:type="gramStart"/>
      <w:r w:rsidRPr="008A7DAC">
        <w:rPr>
          <w:rFonts w:ascii="Arial" w:hAnsi="Arial" w:cs="Arial"/>
          <w:color w:val="000000" w:themeColor="text1"/>
          <w:sz w:val="24"/>
          <w:szCs w:val="24"/>
        </w:rPr>
        <w:t>I learnt</w:t>
      </w:r>
      <w:proofErr w:type="gramEnd"/>
      <w:r w:rsidRPr="008A7DAC">
        <w:rPr>
          <w:rFonts w:ascii="Arial" w:hAnsi="Arial" w:cs="Arial"/>
          <w:color w:val="000000" w:themeColor="text1"/>
          <w:sz w:val="24"/>
          <w:szCs w:val="24"/>
        </w:rPr>
        <w:t xml:space="preserve"> how to make little choices that effect how guests feel, like monitoring the towel supply levels ahead of time to minimise delays. I also became better at being flexible. </w:t>
      </w:r>
      <w:proofErr w:type="gramStart"/>
      <w:r w:rsidRPr="008A7DAC">
        <w:rPr>
          <w:rFonts w:ascii="Arial" w:hAnsi="Arial" w:cs="Arial"/>
          <w:color w:val="000000" w:themeColor="text1"/>
          <w:sz w:val="24"/>
          <w:szCs w:val="24"/>
        </w:rPr>
        <w:t>I helped</w:t>
      </w:r>
      <w:proofErr w:type="gramEnd"/>
      <w:r w:rsidRPr="008A7DAC">
        <w:rPr>
          <w:rFonts w:ascii="Arial" w:hAnsi="Arial" w:cs="Arial"/>
          <w:color w:val="000000" w:themeColor="text1"/>
          <w:sz w:val="24"/>
          <w:szCs w:val="24"/>
        </w:rPr>
        <w:t xml:space="preserve"> the laundry crew or supplied amenities when there weren't enough staff members, even though it wasn't my typical job.</w:t>
      </w:r>
    </w:p>
    <w:p w14:paraId="192CBA78" w14:textId="77777777" w:rsidR="0062519A" w:rsidRPr="008A7DAC" w:rsidRDefault="0062519A" w:rsidP="008A7DAC">
      <w:pPr>
        <w:spacing w:line="360" w:lineRule="auto"/>
        <w:jc w:val="both"/>
        <w:rPr>
          <w:rFonts w:ascii="Arial" w:hAnsi="Arial" w:cs="Arial"/>
          <w:color w:val="000000" w:themeColor="text1"/>
          <w:sz w:val="24"/>
          <w:szCs w:val="24"/>
        </w:rPr>
      </w:pPr>
    </w:p>
    <w:p w14:paraId="5EF4EC95" w14:textId="22207354"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Formal communication is one area that </w:t>
      </w:r>
      <w:proofErr w:type="gramStart"/>
      <w:r w:rsidRPr="008A7DAC">
        <w:rPr>
          <w:rFonts w:ascii="Arial" w:hAnsi="Arial" w:cs="Arial"/>
          <w:color w:val="000000" w:themeColor="text1"/>
          <w:sz w:val="24"/>
          <w:szCs w:val="24"/>
        </w:rPr>
        <w:t>has to</w:t>
      </w:r>
      <w:proofErr w:type="gramEnd"/>
      <w:r w:rsidRPr="008A7DAC">
        <w:rPr>
          <w:rFonts w:ascii="Arial" w:hAnsi="Arial" w:cs="Arial"/>
          <w:color w:val="000000" w:themeColor="text1"/>
          <w:sz w:val="24"/>
          <w:szCs w:val="24"/>
        </w:rPr>
        <w:t xml:space="preserve"> become better. I occasionally overlooked important handover moments. After fixing the clogged drain problem, I thought the system note was adequate. But the morning crew also required an update in person. This gap made me remember that service teams need explicit, written transitions, not simply activities (Baum, 2020).</w:t>
      </w:r>
      <w:r w:rsidRPr="008A7DAC">
        <w:rPr>
          <w:rFonts w:ascii="Arial" w:hAnsi="Arial" w:cs="Arial"/>
          <w:color w:val="000000" w:themeColor="text1"/>
          <w:sz w:val="24"/>
          <w:szCs w:val="24"/>
        </w:rPr>
        <w:t xml:space="preserve"> </w:t>
      </w:r>
      <w:proofErr w:type="gramStart"/>
      <w:r w:rsidRPr="008A7DAC">
        <w:rPr>
          <w:rFonts w:ascii="Arial" w:hAnsi="Arial" w:cs="Arial"/>
          <w:color w:val="000000" w:themeColor="text1"/>
          <w:sz w:val="24"/>
          <w:szCs w:val="24"/>
        </w:rPr>
        <w:t>I learnt</w:t>
      </w:r>
      <w:proofErr w:type="gramEnd"/>
      <w:r w:rsidRPr="008A7DAC">
        <w:rPr>
          <w:rFonts w:ascii="Arial" w:hAnsi="Arial" w:cs="Arial"/>
          <w:color w:val="000000" w:themeColor="text1"/>
          <w:sz w:val="24"/>
          <w:szCs w:val="24"/>
        </w:rPr>
        <w:t xml:space="preserve"> that guest service is a team sport from these encounters. </w:t>
      </w:r>
      <w:proofErr w:type="gramStart"/>
      <w:r w:rsidRPr="008A7DAC">
        <w:rPr>
          <w:rFonts w:ascii="Arial" w:hAnsi="Arial" w:cs="Arial"/>
          <w:color w:val="000000" w:themeColor="text1"/>
          <w:sz w:val="24"/>
          <w:szCs w:val="24"/>
        </w:rPr>
        <w:t>I became</w:t>
      </w:r>
      <w:proofErr w:type="gramEnd"/>
      <w:r w:rsidRPr="008A7DAC">
        <w:rPr>
          <w:rFonts w:ascii="Arial" w:hAnsi="Arial" w:cs="Arial"/>
          <w:color w:val="000000" w:themeColor="text1"/>
          <w:sz w:val="24"/>
          <w:szCs w:val="24"/>
        </w:rPr>
        <w:t xml:space="preserve"> more confident, but I also learnt to appreciate structure and communication more</w:t>
      </w:r>
      <w:r w:rsidR="008A7DAC" w:rsidRPr="008A7DAC">
        <w:rPr>
          <w:rFonts w:ascii="Arial" w:hAnsi="Arial" w:cs="Arial"/>
          <w:color w:val="000000" w:themeColor="text1"/>
          <w:sz w:val="24"/>
          <w:szCs w:val="24"/>
        </w:rPr>
        <w:t xml:space="preserve"> (</w:t>
      </w:r>
      <w:proofErr w:type="spellStart"/>
      <w:r w:rsidR="008A7DAC" w:rsidRPr="008A7DAC">
        <w:rPr>
          <w:rFonts w:ascii="Arial" w:hAnsi="Arial" w:cs="Arial"/>
          <w:color w:val="000000" w:themeColor="text1"/>
          <w:sz w:val="24"/>
          <w:szCs w:val="24"/>
        </w:rPr>
        <w:t>Tewan</w:t>
      </w:r>
      <w:proofErr w:type="spellEnd"/>
      <w:r w:rsidR="008A7DAC" w:rsidRPr="008A7DAC">
        <w:rPr>
          <w:rFonts w:ascii="Arial" w:hAnsi="Arial" w:cs="Arial"/>
          <w:color w:val="000000" w:themeColor="text1"/>
          <w:sz w:val="24"/>
          <w:szCs w:val="24"/>
        </w:rPr>
        <w:t>, 2009)</w:t>
      </w:r>
      <w:r w:rsidRPr="008A7DAC">
        <w:rPr>
          <w:rFonts w:ascii="Arial" w:hAnsi="Arial" w:cs="Arial"/>
          <w:color w:val="000000" w:themeColor="text1"/>
          <w:sz w:val="24"/>
          <w:szCs w:val="24"/>
        </w:rPr>
        <w:t>. My next task as a leader is to find a balance between autonomy and procedure.</w:t>
      </w:r>
    </w:p>
    <w:p w14:paraId="7524FC19" w14:textId="77777777"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Proposal for Improving Service</w:t>
      </w:r>
    </w:p>
    <w:p w14:paraId="1DA6B729" w14:textId="77777777"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One problem I saw happen </w:t>
      </w:r>
      <w:proofErr w:type="gramStart"/>
      <w:r w:rsidRPr="008A7DAC">
        <w:rPr>
          <w:rFonts w:ascii="Arial" w:hAnsi="Arial" w:cs="Arial"/>
          <w:color w:val="000000" w:themeColor="text1"/>
          <w:sz w:val="24"/>
          <w:szCs w:val="24"/>
        </w:rPr>
        <w:t>over and over again</w:t>
      </w:r>
      <w:proofErr w:type="gramEnd"/>
      <w:r w:rsidRPr="008A7DAC">
        <w:rPr>
          <w:rFonts w:ascii="Arial" w:hAnsi="Arial" w:cs="Arial"/>
          <w:color w:val="000000" w:themeColor="text1"/>
          <w:sz w:val="24"/>
          <w:szCs w:val="24"/>
        </w:rPr>
        <w:t xml:space="preserve"> was that the handovers for cleaning between shifts were not always the same. Guests sometimes phoned again for the same request when the morning and evening crews </w:t>
      </w:r>
      <w:proofErr w:type="gramStart"/>
      <w:r w:rsidRPr="008A7DAC">
        <w:rPr>
          <w:rFonts w:ascii="Arial" w:hAnsi="Arial" w:cs="Arial"/>
          <w:color w:val="000000" w:themeColor="text1"/>
          <w:sz w:val="24"/>
          <w:szCs w:val="24"/>
        </w:rPr>
        <w:t>didn't</w:t>
      </w:r>
      <w:proofErr w:type="gramEnd"/>
      <w:r w:rsidRPr="008A7DAC">
        <w:rPr>
          <w:rFonts w:ascii="Arial" w:hAnsi="Arial" w:cs="Arial"/>
          <w:color w:val="000000" w:themeColor="text1"/>
          <w:sz w:val="24"/>
          <w:szCs w:val="24"/>
        </w:rPr>
        <w:t xml:space="preserve"> communicate information. For instance, room 416 asked for more bedding at 3 p.m., but it </w:t>
      </w:r>
      <w:proofErr w:type="gramStart"/>
      <w:r w:rsidRPr="008A7DAC">
        <w:rPr>
          <w:rFonts w:ascii="Arial" w:hAnsi="Arial" w:cs="Arial"/>
          <w:color w:val="000000" w:themeColor="text1"/>
          <w:sz w:val="24"/>
          <w:szCs w:val="24"/>
        </w:rPr>
        <w:t>wasn't</w:t>
      </w:r>
      <w:proofErr w:type="gramEnd"/>
      <w:r w:rsidRPr="008A7DAC">
        <w:rPr>
          <w:rFonts w:ascii="Arial" w:hAnsi="Arial" w:cs="Arial"/>
          <w:color w:val="000000" w:themeColor="text1"/>
          <w:sz w:val="24"/>
          <w:szCs w:val="24"/>
        </w:rPr>
        <w:t xml:space="preserve"> provided until the visitor phoned again at 7 p.m.</w:t>
      </w:r>
      <w:r w:rsidRPr="008A7DAC">
        <w:rPr>
          <w:rFonts w:ascii="Arial" w:hAnsi="Arial" w:cs="Arial"/>
          <w:color w:val="000000" w:themeColor="text1"/>
          <w:sz w:val="24"/>
          <w:szCs w:val="24"/>
        </w:rPr>
        <w:t xml:space="preserve"> </w:t>
      </w:r>
      <w:r w:rsidRPr="008A7DAC">
        <w:rPr>
          <w:rFonts w:ascii="Arial" w:hAnsi="Arial" w:cs="Arial"/>
          <w:color w:val="000000" w:themeColor="text1"/>
          <w:sz w:val="24"/>
          <w:szCs w:val="24"/>
        </w:rPr>
        <w:t xml:space="preserve">This type of breakdown makes things less efficient and makes guests less likely to trust you. </w:t>
      </w:r>
    </w:p>
    <w:p w14:paraId="5CA5B176" w14:textId="1FCD68BA"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To make this better, I suggest three steps:</w:t>
      </w:r>
    </w:p>
    <w:p w14:paraId="21FD06D8" w14:textId="2C139CFE" w:rsidR="0062519A" w:rsidRPr="008A7DAC" w:rsidRDefault="0062519A" w:rsidP="008A7DAC">
      <w:pPr>
        <w:pStyle w:val="ListParagraph"/>
        <w:numPr>
          <w:ilvl w:val="0"/>
          <w:numId w:val="1"/>
        </w:num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Change the paper shift log to a shared tablet-based system for keeping track of guest requests that are still open. This is in line with advances in service technology and makes sure that people can see it (</w:t>
      </w:r>
      <w:r w:rsidR="008A7DAC" w:rsidRPr="008A7DAC">
        <w:rPr>
          <w:rFonts w:ascii="Arial" w:hAnsi="Arial" w:cs="Arial"/>
          <w:color w:val="000000" w:themeColor="text1"/>
          <w:sz w:val="24"/>
          <w:szCs w:val="24"/>
        </w:rPr>
        <w:t>ASET, 2017</w:t>
      </w:r>
      <w:r w:rsidRPr="008A7DAC">
        <w:rPr>
          <w:rFonts w:ascii="Arial" w:hAnsi="Arial" w:cs="Arial"/>
          <w:color w:val="000000" w:themeColor="text1"/>
          <w:sz w:val="24"/>
          <w:szCs w:val="24"/>
        </w:rPr>
        <w:t>).</w:t>
      </w:r>
    </w:p>
    <w:p w14:paraId="26B46478" w14:textId="35945E3F" w:rsidR="0062519A" w:rsidRPr="008A7DAC" w:rsidRDefault="0062519A" w:rsidP="008A7DAC">
      <w:pPr>
        <w:pStyle w:val="ListParagraph"/>
        <w:numPr>
          <w:ilvl w:val="0"/>
          <w:numId w:val="1"/>
        </w:num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Give a 10-minute verbal handover: Like hotels do in front office briefings (Baum, 2020), need overlap time between morning and evening supervisors to deal with problems that </w:t>
      </w:r>
      <w:proofErr w:type="gramStart"/>
      <w:r w:rsidRPr="008A7DAC">
        <w:rPr>
          <w:rFonts w:ascii="Arial" w:hAnsi="Arial" w:cs="Arial"/>
          <w:color w:val="000000" w:themeColor="text1"/>
          <w:sz w:val="24"/>
          <w:szCs w:val="24"/>
        </w:rPr>
        <w:t>haven't</w:t>
      </w:r>
      <w:proofErr w:type="gramEnd"/>
      <w:r w:rsidRPr="008A7DAC">
        <w:rPr>
          <w:rFonts w:ascii="Arial" w:hAnsi="Arial" w:cs="Arial"/>
          <w:color w:val="000000" w:themeColor="text1"/>
          <w:sz w:val="24"/>
          <w:szCs w:val="24"/>
        </w:rPr>
        <w:t xml:space="preserve"> been fixed.</w:t>
      </w:r>
    </w:p>
    <w:p w14:paraId="717F1DD2" w14:textId="73C9C369" w:rsidR="0062519A" w:rsidRPr="008A7DAC" w:rsidRDefault="0062519A" w:rsidP="008A7DAC">
      <w:pPr>
        <w:pStyle w:val="ListParagraph"/>
        <w:numPr>
          <w:ilvl w:val="0"/>
          <w:numId w:val="1"/>
        </w:num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A simple "end-of-shift" checklist that includes visitor requests, room priority, and supply problems might help organise communication</w:t>
      </w:r>
      <w:r w:rsidR="008A7DAC" w:rsidRPr="008A7DAC">
        <w:rPr>
          <w:rFonts w:ascii="Arial" w:hAnsi="Arial" w:cs="Arial"/>
          <w:color w:val="000000" w:themeColor="text1"/>
          <w:sz w:val="24"/>
          <w:szCs w:val="24"/>
        </w:rPr>
        <w:t xml:space="preserve"> (</w:t>
      </w:r>
      <w:r w:rsidR="008A7DAC" w:rsidRPr="008A7DAC">
        <w:rPr>
          <w:rFonts w:ascii="Arial" w:hAnsi="Arial" w:cs="Arial"/>
          <w:color w:val="000000" w:themeColor="text1"/>
          <w:sz w:val="24"/>
          <w:szCs w:val="24"/>
        </w:rPr>
        <w:t xml:space="preserve">Johnston, Clark, </w:t>
      </w:r>
      <w:r w:rsidR="008A7DAC" w:rsidRPr="008A7DAC">
        <w:rPr>
          <w:rFonts w:ascii="Arial" w:hAnsi="Arial" w:cs="Arial"/>
          <w:color w:val="000000" w:themeColor="text1"/>
          <w:sz w:val="24"/>
          <w:szCs w:val="24"/>
        </w:rPr>
        <w:t>and</w:t>
      </w:r>
      <w:r w:rsidR="008A7DAC" w:rsidRPr="008A7DAC">
        <w:rPr>
          <w:rFonts w:ascii="Arial" w:hAnsi="Arial" w:cs="Arial"/>
          <w:color w:val="000000" w:themeColor="text1"/>
          <w:sz w:val="24"/>
          <w:szCs w:val="24"/>
        </w:rPr>
        <w:t xml:space="preserve"> </w:t>
      </w:r>
      <w:proofErr w:type="spellStart"/>
      <w:r w:rsidR="008A7DAC" w:rsidRPr="008A7DAC">
        <w:rPr>
          <w:rFonts w:ascii="Arial" w:hAnsi="Arial" w:cs="Arial"/>
          <w:color w:val="000000" w:themeColor="text1"/>
          <w:sz w:val="24"/>
          <w:szCs w:val="24"/>
        </w:rPr>
        <w:t>Shulver</w:t>
      </w:r>
      <w:proofErr w:type="spellEnd"/>
      <w:r w:rsidR="008A7DAC" w:rsidRPr="008A7DAC">
        <w:rPr>
          <w:rFonts w:ascii="Arial" w:hAnsi="Arial" w:cs="Arial"/>
          <w:color w:val="000000" w:themeColor="text1"/>
          <w:sz w:val="24"/>
          <w:szCs w:val="24"/>
        </w:rPr>
        <w:t>,</w:t>
      </w:r>
      <w:r w:rsidR="008A7DAC" w:rsidRPr="008A7DAC">
        <w:rPr>
          <w:rFonts w:ascii="Arial" w:hAnsi="Arial" w:cs="Arial"/>
          <w:color w:val="000000" w:themeColor="text1"/>
          <w:sz w:val="24"/>
          <w:szCs w:val="24"/>
        </w:rPr>
        <w:t xml:space="preserve"> </w:t>
      </w:r>
      <w:r w:rsidR="008A7DAC" w:rsidRPr="008A7DAC">
        <w:rPr>
          <w:rFonts w:ascii="Arial" w:hAnsi="Arial" w:cs="Arial"/>
          <w:color w:val="000000" w:themeColor="text1"/>
          <w:sz w:val="24"/>
          <w:szCs w:val="24"/>
        </w:rPr>
        <w:t>2012)</w:t>
      </w:r>
      <w:r w:rsidR="008A7DAC" w:rsidRPr="008A7DAC">
        <w:rPr>
          <w:rFonts w:ascii="Arial" w:hAnsi="Arial" w:cs="Arial"/>
          <w:color w:val="000000" w:themeColor="text1"/>
          <w:sz w:val="24"/>
          <w:szCs w:val="24"/>
        </w:rPr>
        <w:t>.</w:t>
      </w:r>
    </w:p>
    <w:p w14:paraId="34A7E40C" w14:textId="77777777" w:rsidR="0062519A" w:rsidRPr="008A7DAC" w:rsidRDefault="0062519A" w:rsidP="008A7DAC">
      <w:pPr>
        <w:spacing w:line="360" w:lineRule="auto"/>
        <w:jc w:val="both"/>
        <w:rPr>
          <w:rFonts w:ascii="Arial" w:hAnsi="Arial" w:cs="Arial"/>
          <w:color w:val="000000" w:themeColor="text1"/>
          <w:sz w:val="24"/>
          <w:szCs w:val="24"/>
        </w:rPr>
      </w:pPr>
    </w:p>
    <w:p w14:paraId="7FC6EF83" w14:textId="392552B5"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Over time, these procedures might make things run more smoothly within the company and cut down on repeat calls by as much as 30%. They are inexpensive, have a big effect, and fit with Accor's aims for operational excellence (Accor, 2024).</w:t>
      </w:r>
    </w:p>
    <w:p w14:paraId="0F2C7F89" w14:textId="77777777"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Conclusion</w:t>
      </w:r>
    </w:p>
    <w:p w14:paraId="2F250853" w14:textId="49850563"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Using Schön's paradigm to think about my Novotel placement helped me grasp how practical judgement develops. Reflection-in-action taught me how important it is to make judgements in real time, and reflection-on-action let me recognise the positive and poor effects of those decisions. </w:t>
      </w:r>
      <w:proofErr w:type="gramStart"/>
      <w:r w:rsidRPr="008A7DAC">
        <w:rPr>
          <w:rFonts w:ascii="Arial" w:hAnsi="Arial" w:cs="Arial"/>
          <w:color w:val="000000" w:themeColor="text1"/>
          <w:sz w:val="24"/>
          <w:szCs w:val="24"/>
        </w:rPr>
        <w:t>I became</w:t>
      </w:r>
      <w:proofErr w:type="gramEnd"/>
      <w:r w:rsidRPr="008A7DAC">
        <w:rPr>
          <w:rFonts w:ascii="Arial" w:hAnsi="Arial" w:cs="Arial"/>
          <w:color w:val="000000" w:themeColor="text1"/>
          <w:sz w:val="24"/>
          <w:szCs w:val="24"/>
        </w:rPr>
        <w:t xml:space="preserve"> more confident and independent, but I also learnt how important it is to communicate and give over tasks. Service recovery, emotional labour, and teamwork were important parts of my growth. </w:t>
      </w:r>
      <w:proofErr w:type="gramStart"/>
      <w:r w:rsidRPr="008A7DAC">
        <w:rPr>
          <w:rFonts w:ascii="Arial" w:hAnsi="Arial" w:cs="Arial"/>
          <w:color w:val="000000" w:themeColor="text1"/>
          <w:sz w:val="24"/>
          <w:szCs w:val="24"/>
        </w:rPr>
        <w:t>I achieved</w:t>
      </w:r>
      <w:proofErr w:type="gramEnd"/>
      <w:r w:rsidRPr="008A7DAC">
        <w:rPr>
          <w:rFonts w:ascii="Arial" w:hAnsi="Arial" w:cs="Arial"/>
          <w:color w:val="000000" w:themeColor="text1"/>
          <w:sz w:val="24"/>
          <w:szCs w:val="24"/>
        </w:rPr>
        <w:t xml:space="preserve"> my objective of learning to take the lead while dealing with guests, and I now believe I am prepared for a supervisory role.</w:t>
      </w:r>
    </w:p>
    <w:p w14:paraId="00655C2E" w14:textId="77777777" w:rsidR="0062519A" w:rsidRPr="008A7DAC" w:rsidRDefault="0062519A" w:rsidP="008A7DAC">
      <w:pPr>
        <w:spacing w:line="360" w:lineRule="auto"/>
        <w:jc w:val="both"/>
        <w:rPr>
          <w:rFonts w:ascii="Arial" w:hAnsi="Arial" w:cs="Arial"/>
          <w:color w:val="000000" w:themeColor="text1"/>
          <w:sz w:val="24"/>
          <w:szCs w:val="24"/>
        </w:rPr>
      </w:pPr>
    </w:p>
    <w:p w14:paraId="23600A4F" w14:textId="77777777" w:rsidR="0062519A" w:rsidRPr="008A7DAC" w:rsidRDefault="0062519A" w:rsidP="008A7DAC">
      <w:pPr>
        <w:spacing w:line="360" w:lineRule="auto"/>
        <w:jc w:val="both"/>
        <w:rPr>
          <w:rFonts w:ascii="Arial" w:hAnsi="Arial" w:cs="Arial"/>
          <w:color w:val="000000" w:themeColor="text1"/>
          <w:sz w:val="24"/>
          <w:szCs w:val="24"/>
        </w:rPr>
      </w:pPr>
    </w:p>
    <w:p w14:paraId="3F73BBC8" w14:textId="77777777" w:rsidR="0062519A" w:rsidRDefault="0062519A" w:rsidP="0062519A">
      <w:pPr>
        <w:spacing w:line="360" w:lineRule="auto"/>
        <w:jc w:val="both"/>
        <w:rPr>
          <w:rFonts w:ascii="Arial" w:hAnsi="Arial" w:cs="Arial"/>
          <w:sz w:val="24"/>
          <w:szCs w:val="24"/>
        </w:rPr>
      </w:pPr>
    </w:p>
    <w:p w14:paraId="1C511C1D" w14:textId="77777777" w:rsidR="0062519A" w:rsidRDefault="0062519A" w:rsidP="0062519A">
      <w:pPr>
        <w:spacing w:line="360" w:lineRule="auto"/>
        <w:jc w:val="both"/>
        <w:rPr>
          <w:rFonts w:ascii="Arial" w:hAnsi="Arial" w:cs="Arial"/>
          <w:sz w:val="24"/>
          <w:szCs w:val="24"/>
        </w:rPr>
      </w:pPr>
    </w:p>
    <w:p w14:paraId="7BA362C4" w14:textId="77777777" w:rsidR="0062519A" w:rsidRDefault="0062519A" w:rsidP="0062519A">
      <w:pPr>
        <w:spacing w:line="360" w:lineRule="auto"/>
        <w:jc w:val="both"/>
        <w:rPr>
          <w:rFonts w:ascii="Arial" w:hAnsi="Arial" w:cs="Arial"/>
          <w:sz w:val="24"/>
          <w:szCs w:val="24"/>
        </w:rPr>
      </w:pPr>
    </w:p>
    <w:p w14:paraId="10C7845D" w14:textId="77777777" w:rsidR="0062519A" w:rsidRDefault="0062519A" w:rsidP="0062519A">
      <w:pPr>
        <w:spacing w:line="360" w:lineRule="auto"/>
        <w:jc w:val="both"/>
        <w:rPr>
          <w:rFonts w:ascii="Arial" w:hAnsi="Arial" w:cs="Arial"/>
          <w:sz w:val="24"/>
          <w:szCs w:val="24"/>
        </w:rPr>
      </w:pPr>
    </w:p>
    <w:p w14:paraId="5E894612" w14:textId="77777777" w:rsidR="0062519A" w:rsidRDefault="0062519A" w:rsidP="0062519A">
      <w:pPr>
        <w:spacing w:line="360" w:lineRule="auto"/>
        <w:jc w:val="both"/>
        <w:rPr>
          <w:rFonts w:ascii="Arial" w:hAnsi="Arial" w:cs="Arial"/>
          <w:sz w:val="24"/>
          <w:szCs w:val="24"/>
        </w:rPr>
      </w:pPr>
    </w:p>
    <w:p w14:paraId="0A83927A" w14:textId="77777777" w:rsidR="0062519A" w:rsidRDefault="0062519A" w:rsidP="0062519A">
      <w:pPr>
        <w:spacing w:line="360" w:lineRule="auto"/>
        <w:jc w:val="both"/>
        <w:rPr>
          <w:rFonts w:ascii="Arial" w:hAnsi="Arial" w:cs="Arial"/>
          <w:sz w:val="24"/>
          <w:szCs w:val="24"/>
        </w:rPr>
      </w:pPr>
    </w:p>
    <w:p w14:paraId="5E846EC6" w14:textId="77777777" w:rsidR="0062519A" w:rsidRDefault="0062519A" w:rsidP="0062519A">
      <w:pPr>
        <w:spacing w:line="360" w:lineRule="auto"/>
        <w:jc w:val="both"/>
        <w:rPr>
          <w:rFonts w:ascii="Arial" w:hAnsi="Arial" w:cs="Arial"/>
          <w:sz w:val="24"/>
          <w:szCs w:val="24"/>
        </w:rPr>
      </w:pPr>
    </w:p>
    <w:p w14:paraId="59E39FB3" w14:textId="77777777" w:rsidR="0062519A" w:rsidRDefault="0062519A" w:rsidP="0062519A">
      <w:pPr>
        <w:spacing w:line="360" w:lineRule="auto"/>
        <w:jc w:val="both"/>
        <w:rPr>
          <w:rFonts w:ascii="Arial" w:hAnsi="Arial" w:cs="Arial"/>
          <w:sz w:val="24"/>
          <w:szCs w:val="24"/>
        </w:rPr>
      </w:pPr>
    </w:p>
    <w:p w14:paraId="1D17EAE0" w14:textId="77777777" w:rsidR="0062519A" w:rsidRDefault="0062519A" w:rsidP="0062519A">
      <w:pPr>
        <w:spacing w:line="360" w:lineRule="auto"/>
        <w:jc w:val="both"/>
        <w:rPr>
          <w:rFonts w:ascii="Arial" w:hAnsi="Arial" w:cs="Arial"/>
          <w:sz w:val="24"/>
          <w:szCs w:val="24"/>
        </w:rPr>
      </w:pPr>
    </w:p>
    <w:p w14:paraId="70351880" w14:textId="77777777" w:rsidR="0062519A" w:rsidRDefault="0062519A" w:rsidP="0062519A">
      <w:pPr>
        <w:spacing w:line="360" w:lineRule="auto"/>
        <w:jc w:val="both"/>
        <w:rPr>
          <w:rFonts w:ascii="Arial" w:hAnsi="Arial" w:cs="Arial"/>
          <w:sz w:val="24"/>
          <w:szCs w:val="24"/>
        </w:rPr>
      </w:pPr>
    </w:p>
    <w:p w14:paraId="6F8D6AB9" w14:textId="77777777" w:rsidR="0062519A" w:rsidRDefault="0062519A" w:rsidP="0062519A">
      <w:pPr>
        <w:spacing w:line="360" w:lineRule="auto"/>
        <w:jc w:val="both"/>
        <w:rPr>
          <w:rFonts w:ascii="Arial" w:hAnsi="Arial" w:cs="Arial"/>
          <w:sz w:val="24"/>
          <w:szCs w:val="24"/>
        </w:rPr>
      </w:pPr>
    </w:p>
    <w:p w14:paraId="16632B95" w14:textId="77777777" w:rsidR="0062519A" w:rsidRDefault="0062519A" w:rsidP="0062519A">
      <w:pPr>
        <w:spacing w:line="360" w:lineRule="auto"/>
        <w:jc w:val="both"/>
        <w:rPr>
          <w:rFonts w:ascii="Arial" w:hAnsi="Arial" w:cs="Arial"/>
          <w:sz w:val="24"/>
          <w:szCs w:val="24"/>
        </w:rPr>
      </w:pPr>
    </w:p>
    <w:p w14:paraId="0C54D986" w14:textId="77777777" w:rsidR="0062519A" w:rsidRDefault="0062519A" w:rsidP="0062519A">
      <w:pPr>
        <w:spacing w:line="360" w:lineRule="auto"/>
        <w:jc w:val="both"/>
        <w:rPr>
          <w:rFonts w:ascii="Arial" w:hAnsi="Arial" w:cs="Arial"/>
          <w:sz w:val="24"/>
          <w:szCs w:val="24"/>
        </w:rPr>
      </w:pPr>
    </w:p>
    <w:p w14:paraId="0DA71765" w14:textId="77777777" w:rsidR="0062519A" w:rsidRDefault="0062519A" w:rsidP="0062519A">
      <w:pPr>
        <w:spacing w:line="360" w:lineRule="auto"/>
        <w:jc w:val="both"/>
        <w:rPr>
          <w:rFonts w:ascii="Arial" w:hAnsi="Arial" w:cs="Arial"/>
          <w:sz w:val="24"/>
          <w:szCs w:val="24"/>
        </w:rPr>
      </w:pPr>
    </w:p>
    <w:p w14:paraId="55E8F038" w14:textId="77777777" w:rsidR="0062519A" w:rsidRDefault="0062519A" w:rsidP="0062519A">
      <w:pPr>
        <w:spacing w:line="360" w:lineRule="auto"/>
        <w:jc w:val="both"/>
        <w:rPr>
          <w:rFonts w:ascii="Arial" w:hAnsi="Arial" w:cs="Arial"/>
          <w:sz w:val="24"/>
          <w:szCs w:val="24"/>
        </w:rPr>
      </w:pPr>
    </w:p>
    <w:p w14:paraId="18137BBB" w14:textId="77777777" w:rsidR="0062519A" w:rsidRDefault="0062519A" w:rsidP="0062519A">
      <w:pPr>
        <w:spacing w:line="360" w:lineRule="auto"/>
        <w:jc w:val="both"/>
        <w:rPr>
          <w:rFonts w:ascii="Arial" w:hAnsi="Arial" w:cs="Arial"/>
          <w:sz w:val="24"/>
          <w:szCs w:val="24"/>
        </w:rPr>
      </w:pPr>
    </w:p>
    <w:p w14:paraId="11B4DE9D" w14:textId="77777777" w:rsidR="0062519A" w:rsidRPr="008A7DAC" w:rsidRDefault="0062519A" w:rsidP="008A7DAC">
      <w:pPr>
        <w:spacing w:line="360" w:lineRule="auto"/>
        <w:jc w:val="both"/>
        <w:rPr>
          <w:rFonts w:ascii="Arial" w:hAnsi="Arial" w:cs="Arial"/>
          <w:color w:val="000000" w:themeColor="text1"/>
          <w:sz w:val="24"/>
          <w:szCs w:val="24"/>
        </w:rPr>
      </w:pPr>
    </w:p>
    <w:p w14:paraId="6A7CFFDC" w14:textId="6303053B" w:rsidR="0062519A" w:rsidRPr="008A7DAC" w:rsidRDefault="0062519A" w:rsidP="008A7DAC">
      <w:pPr>
        <w:spacing w:line="360" w:lineRule="auto"/>
        <w:jc w:val="both"/>
        <w:rPr>
          <w:rFonts w:ascii="Arial" w:hAnsi="Arial" w:cs="Arial"/>
          <w:b/>
          <w:bCs/>
          <w:color w:val="000000" w:themeColor="text1"/>
          <w:sz w:val="24"/>
          <w:szCs w:val="24"/>
        </w:rPr>
      </w:pPr>
      <w:r w:rsidRPr="008A7DAC">
        <w:rPr>
          <w:rFonts w:ascii="Arial" w:hAnsi="Arial" w:cs="Arial"/>
          <w:b/>
          <w:bCs/>
          <w:color w:val="000000" w:themeColor="text1"/>
          <w:sz w:val="24"/>
          <w:szCs w:val="24"/>
        </w:rPr>
        <w:t>References</w:t>
      </w:r>
    </w:p>
    <w:p w14:paraId="3D141989" w14:textId="16031C63"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Accor (2024) Integrated Report 2024. [PDF] Available at: </w:t>
      </w:r>
      <w:hyperlink r:id="rId7" w:history="1">
        <w:r w:rsidR="008A7DAC" w:rsidRPr="008A7DAC">
          <w:rPr>
            <w:rStyle w:val="Hyperlink"/>
            <w:rFonts w:ascii="Arial" w:hAnsi="Arial" w:cs="Arial"/>
            <w:color w:val="000000" w:themeColor="text1"/>
            <w:sz w:val="24"/>
            <w:szCs w:val="24"/>
          </w:rPr>
          <w:t>https://group.accor.com/</w:t>
        </w:r>
      </w:hyperlink>
    </w:p>
    <w:p w14:paraId="02B0014D" w14:textId="311DB82A" w:rsidR="008A7DAC" w:rsidRPr="008A7DAC" w:rsidRDefault="008A7DAC"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ASET (2017) Good Practice Guide for </w:t>
      </w:r>
      <w:proofErr w:type="spellStart"/>
      <w:r w:rsidRPr="008A7DAC">
        <w:rPr>
          <w:rFonts w:ascii="Arial" w:hAnsi="Arial" w:cs="Arial"/>
          <w:color w:val="000000" w:themeColor="text1"/>
          <w:sz w:val="24"/>
          <w:szCs w:val="24"/>
        </w:rPr>
        <w:t>Workbased</w:t>
      </w:r>
      <w:proofErr w:type="spellEnd"/>
      <w:r w:rsidRPr="008A7DAC">
        <w:rPr>
          <w:rFonts w:ascii="Arial" w:hAnsi="Arial" w:cs="Arial"/>
          <w:color w:val="000000" w:themeColor="text1"/>
          <w:sz w:val="24"/>
          <w:szCs w:val="24"/>
        </w:rPr>
        <w:t xml:space="preserve"> and Placement Learning in Higher Education. Sheffield: ASET.</w:t>
      </w:r>
    </w:p>
    <w:p w14:paraId="79042F2F" w14:textId="77777777"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Baum, T. (2020) Human Resource Management for the Hospitality and Tourism Industries. 2nd </w:t>
      </w:r>
      <w:proofErr w:type="spellStart"/>
      <w:r w:rsidRPr="008A7DAC">
        <w:rPr>
          <w:rFonts w:ascii="Arial" w:hAnsi="Arial" w:cs="Arial"/>
          <w:color w:val="000000" w:themeColor="text1"/>
          <w:sz w:val="24"/>
          <w:szCs w:val="24"/>
        </w:rPr>
        <w:t>edn</w:t>
      </w:r>
      <w:proofErr w:type="spellEnd"/>
      <w:r w:rsidRPr="008A7DAC">
        <w:rPr>
          <w:rFonts w:ascii="Arial" w:hAnsi="Arial" w:cs="Arial"/>
          <w:color w:val="000000" w:themeColor="text1"/>
          <w:sz w:val="24"/>
          <w:szCs w:val="24"/>
        </w:rPr>
        <w:t>. Routledge.</w:t>
      </w:r>
    </w:p>
    <w:p w14:paraId="2F7F1466" w14:textId="189075CE" w:rsidR="0062519A" w:rsidRPr="008A7DAC" w:rsidRDefault="0062519A" w:rsidP="008A7DAC">
      <w:pPr>
        <w:spacing w:line="360" w:lineRule="auto"/>
        <w:jc w:val="both"/>
        <w:rPr>
          <w:rFonts w:ascii="Arial" w:hAnsi="Arial" w:cs="Arial"/>
          <w:color w:val="000000" w:themeColor="text1"/>
          <w:sz w:val="24"/>
          <w:szCs w:val="24"/>
        </w:rPr>
      </w:pPr>
      <w:proofErr w:type="spellStart"/>
      <w:r w:rsidRPr="008A7DAC">
        <w:rPr>
          <w:rFonts w:ascii="Arial" w:hAnsi="Arial" w:cs="Arial"/>
          <w:color w:val="000000" w:themeColor="text1"/>
          <w:sz w:val="24"/>
          <w:szCs w:val="24"/>
        </w:rPr>
        <w:t>Gelbrich</w:t>
      </w:r>
      <w:proofErr w:type="spellEnd"/>
      <w:r w:rsidRPr="008A7DAC">
        <w:rPr>
          <w:rFonts w:ascii="Arial" w:hAnsi="Arial" w:cs="Arial"/>
          <w:color w:val="000000" w:themeColor="text1"/>
          <w:sz w:val="24"/>
          <w:szCs w:val="24"/>
        </w:rPr>
        <w:t xml:space="preserve">, K. and </w:t>
      </w:r>
      <w:proofErr w:type="spellStart"/>
      <w:r w:rsidRPr="008A7DAC">
        <w:rPr>
          <w:rFonts w:ascii="Arial" w:hAnsi="Arial" w:cs="Arial"/>
          <w:color w:val="000000" w:themeColor="text1"/>
          <w:sz w:val="24"/>
          <w:szCs w:val="24"/>
        </w:rPr>
        <w:t>Roschk</w:t>
      </w:r>
      <w:proofErr w:type="spellEnd"/>
      <w:r w:rsidRPr="008A7DAC">
        <w:rPr>
          <w:rFonts w:ascii="Arial" w:hAnsi="Arial" w:cs="Arial"/>
          <w:color w:val="000000" w:themeColor="text1"/>
          <w:sz w:val="24"/>
          <w:szCs w:val="24"/>
        </w:rPr>
        <w:t>, H., 2011. A meta-analysis of organizational complaint handling and customer responses. Journal of Service research, 14(1), pp.24-43.</w:t>
      </w:r>
    </w:p>
    <w:p w14:paraId="040B20B6" w14:textId="77777777" w:rsidR="008A7DAC" w:rsidRPr="008A7DAC" w:rsidRDefault="008A7DAC"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Hagg, E. (2013) Internship Guide: Work Placements Step by Step. 5th Ed. The Hague: </w:t>
      </w:r>
    </w:p>
    <w:p w14:paraId="27D78074" w14:textId="39F28E81" w:rsidR="008A7DAC" w:rsidRPr="008A7DAC" w:rsidRDefault="008A7DAC"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Eleven International Publishing.</w:t>
      </w:r>
    </w:p>
    <w:p w14:paraId="12C27B4B" w14:textId="751767E0" w:rsidR="008A7DAC" w:rsidRPr="008A7DAC" w:rsidRDefault="008A7DAC"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Johnston, R., Clark, G. &amp; </w:t>
      </w:r>
      <w:proofErr w:type="spellStart"/>
      <w:r w:rsidRPr="008A7DAC">
        <w:rPr>
          <w:rFonts w:ascii="Arial" w:hAnsi="Arial" w:cs="Arial"/>
          <w:color w:val="000000" w:themeColor="text1"/>
          <w:sz w:val="24"/>
          <w:szCs w:val="24"/>
        </w:rPr>
        <w:t>Shulver</w:t>
      </w:r>
      <w:proofErr w:type="spellEnd"/>
      <w:r w:rsidRPr="008A7DAC">
        <w:rPr>
          <w:rFonts w:ascii="Arial" w:hAnsi="Arial" w:cs="Arial"/>
          <w:color w:val="000000" w:themeColor="text1"/>
          <w:sz w:val="24"/>
          <w:szCs w:val="24"/>
        </w:rPr>
        <w:t>, M. (2012) Service Operations Management. London: Pearson.</w:t>
      </w:r>
    </w:p>
    <w:p w14:paraId="727F72B7" w14:textId="6ED9AAEC"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 xml:space="preserve">Jones, P. and Lockwood, A. (2022) Hospitality Operations: A Systems Approach. 3rd </w:t>
      </w:r>
      <w:proofErr w:type="spellStart"/>
      <w:r w:rsidRPr="008A7DAC">
        <w:rPr>
          <w:rFonts w:ascii="Arial" w:hAnsi="Arial" w:cs="Arial"/>
          <w:color w:val="000000" w:themeColor="text1"/>
          <w:sz w:val="24"/>
          <w:szCs w:val="24"/>
        </w:rPr>
        <w:t>edn</w:t>
      </w:r>
      <w:proofErr w:type="spellEnd"/>
      <w:r w:rsidRPr="008A7DAC">
        <w:rPr>
          <w:rFonts w:ascii="Arial" w:hAnsi="Arial" w:cs="Arial"/>
          <w:color w:val="000000" w:themeColor="text1"/>
          <w:sz w:val="24"/>
          <w:szCs w:val="24"/>
        </w:rPr>
        <w:t>. Cengage.</w:t>
      </w:r>
    </w:p>
    <w:p w14:paraId="5DE1A3C7" w14:textId="2EF47028" w:rsidR="0062519A" w:rsidRPr="008A7DAC" w:rsidRDefault="0062519A"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Schön, D.A. (1983) The Reflective Practitioner: How Professionals Think in Action. Basic Books.</w:t>
      </w:r>
    </w:p>
    <w:p w14:paraId="1DCF8F6E" w14:textId="6335DF28" w:rsidR="008A7DAC" w:rsidRPr="008A7DAC" w:rsidRDefault="008A7DAC" w:rsidP="008A7DAC">
      <w:pPr>
        <w:spacing w:line="360" w:lineRule="auto"/>
        <w:jc w:val="both"/>
        <w:rPr>
          <w:rFonts w:ascii="Arial" w:hAnsi="Arial" w:cs="Arial"/>
          <w:color w:val="000000" w:themeColor="text1"/>
          <w:sz w:val="24"/>
          <w:szCs w:val="24"/>
        </w:rPr>
      </w:pPr>
      <w:proofErr w:type="spellStart"/>
      <w:r w:rsidRPr="008A7DAC">
        <w:rPr>
          <w:rFonts w:ascii="Arial" w:hAnsi="Arial" w:cs="Arial"/>
          <w:color w:val="000000" w:themeColor="text1"/>
          <w:sz w:val="24"/>
          <w:szCs w:val="24"/>
        </w:rPr>
        <w:t>Tewan</w:t>
      </w:r>
      <w:proofErr w:type="spellEnd"/>
      <w:r w:rsidRPr="008A7DAC">
        <w:rPr>
          <w:rFonts w:ascii="Arial" w:hAnsi="Arial" w:cs="Arial"/>
          <w:color w:val="000000" w:themeColor="text1"/>
          <w:sz w:val="24"/>
          <w:szCs w:val="24"/>
        </w:rPr>
        <w:t>, J. (2009) Hotel Front Office: Operations and Management. Oxford: Higher Education Press.</w:t>
      </w:r>
    </w:p>
    <w:p w14:paraId="4CEB6A55" w14:textId="1C5CFBCD" w:rsidR="008A7DAC" w:rsidRPr="008A7DAC" w:rsidRDefault="008A7DAC" w:rsidP="008A7DAC">
      <w:pPr>
        <w:spacing w:line="360" w:lineRule="auto"/>
        <w:jc w:val="both"/>
        <w:rPr>
          <w:rFonts w:ascii="Arial" w:hAnsi="Arial" w:cs="Arial"/>
          <w:color w:val="000000" w:themeColor="text1"/>
          <w:sz w:val="24"/>
          <w:szCs w:val="24"/>
        </w:rPr>
      </w:pPr>
      <w:r w:rsidRPr="008A7DAC">
        <w:rPr>
          <w:rFonts w:ascii="Arial" w:hAnsi="Arial" w:cs="Arial"/>
          <w:color w:val="000000" w:themeColor="text1"/>
          <w:sz w:val="24"/>
          <w:szCs w:val="24"/>
        </w:rPr>
        <w:t>Wood, R.C. (2013) Key Concepts in Hospitality Management. London: SAGE Publications Ltd.</w:t>
      </w:r>
    </w:p>
    <w:sectPr w:rsidR="008A7DAC" w:rsidRPr="008A7DAC" w:rsidSect="0062519A">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21044" w14:textId="77777777" w:rsidR="0062519A" w:rsidRDefault="0062519A" w:rsidP="0062519A">
      <w:pPr>
        <w:spacing w:after="0" w:line="240" w:lineRule="auto"/>
      </w:pPr>
      <w:r>
        <w:separator/>
      </w:r>
    </w:p>
  </w:endnote>
  <w:endnote w:type="continuationSeparator" w:id="0">
    <w:p w14:paraId="029A97C4" w14:textId="77777777" w:rsidR="0062519A" w:rsidRDefault="0062519A" w:rsidP="00625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217607"/>
      <w:docPartObj>
        <w:docPartGallery w:val="Page Numbers (Bottom of Page)"/>
        <w:docPartUnique/>
      </w:docPartObj>
    </w:sdtPr>
    <w:sdtContent>
      <w:sdt>
        <w:sdtPr>
          <w:id w:val="-1769616900"/>
          <w:docPartObj>
            <w:docPartGallery w:val="Page Numbers (Top of Page)"/>
            <w:docPartUnique/>
          </w:docPartObj>
        </w:sdtPr>
        <w:sdtContent>
          <w:p w14:paraId="26E9EF4A" w14:textId="140D8838" w:rsidR="0062519A" w:rsidRDefault="0062519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49D1B25" w14:textId="77777777" w:rsidR="0062519A" w:rsidRDefault="00625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6B4A0" w14:textId="77777777" w:rsidR="0062519A" w:rsidRDefault="0062519A" w:rsidP="0062519A">
      <w:pPr>
        <w:spacing w:after="0" w:line="240" w:lineRule="auto"/>
      </w:pPr>
      <w:r>
        <w:separator/>
      </w:r>
    </w:p>
  </w:footnote>
  <w:footnote w:type="continuationSeparator" w:id="0">
    <w:p w14:paraId="5FBC587A" w14:textId="77777777" w:rsidR="0062519A" w:rsidRDefault="0062519A" w:rsidP="00625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7548FC"/>
    <w:multiLevelType w:val="hybridMultilevel"/>
    <w:tmpl w:val="54E8C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4983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19A"/>
    <w:rsid w:val="0062519A"/>
    <w:rsid w:val="007B0CC3"/>
    <w:rsid w:val="008A7DAC"/>
    <w:rsid w:val="00A66718"/>
    <w:rsid w:val="00B151A8"/>
    <w:rsid w:val="00C82D1F"/>
    <w:rsid w:val="00D7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B8AE3"/>
  <w15:chartTrackingRefBased/>
  <w15:docId w15:val="{AC1BFD23-B70D-47F7-995A-BAB78FFC9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251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51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51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51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51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1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1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1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251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51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51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51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51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1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1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19A"/>
    <w:rPr>
      <w:rFonts w:eastAsiaTheme="majorEastAsia" w:cstheme="majorBidi"/>
      <w:color w:val="272727" w:themeColor="text1" w:themeTint="D8"/>
    </w:rPr>
  </w:style>
  <w:style w:type="paragraph" w:styleId="Title">
    <w:name w:val="Title"/>
    <w:basedOn w:val="Normal"/>
    <w:next w:val="Normal"/>
    <w:link w:val="TitleChar"/>
    <w:uiPriority w:val="10"/>
    <w:qFormat/>
    <w:rsid w:val="006251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1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1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1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19A"/>
    <w:pPr>
      <w:spacing w:before="160"/>
      <w:jc w:val="center"/>
    </w:pPr>
    <w:rPr>
      <w:i/>
      <w:iCs/>
      <w:color w:val="404040" w:themeColor="text1" w:themeTint="BF"/>
    </w:rPr>
  </w:style>
  <w:style w:type="character" w:customStyle="1" w:styleId="QuoteChar">
    <w:name w:val="Quote Char"/>
    <w:basedOn w:val="DefaultParagraphFont"/>
    <w:link w:val="Quote"/>
    <w:uiPriority w:val="29"/>
    <w:rsid w:val="0062519A"/>
    <w:rPr>
      <w:i/>
      <w:iCs/>
      <w:color w:val="404040" w:themeColor="text1" w:themeTint="BF"/>
    </w:rPr>
  </w:style>
  <w:style w:type="paragraph" w:styleId="ListParagraph">
    <w:name w:val="List Paragraph"/>
    <w:basedOn w:val="Normal"/>
    <w:uiPriority w:val="34"/>
    <w:qFormat/>
    <w:rsid w:val="0062519A"/>
    <w:pPr>
      <w:ind w:left="720"/>
      <w:contextualSpacing/>
    </w:pPr>
  </w:style>
  <w:style w:type="character" w:styleId="IntenseEmphasis">
    <w:name w:val="Intense Emphasis"/>
    <w:basedOn w:val="DefaultParagraphFont"/>
    <w:uiPriority w:val="21"/>
    <w:qFormat/>
    <w:rsid w:val="0062519A"/>
    <w:rPr>
      <w:i/>
      <w:iCs/>
      <w:color w:val="2F5496" w:themeColor="accent1" w:themeShade="BF"/>
    </w:rPr>
  </w:style>
  <w:style w:type="paragraph" w:styleId="IntenseQuote">
    <w:name w:val="Intense Quote"/>
    <w:basedOn w:val="Normal"/>
    <w:next w:val="Normal"/>
    <w:link w:val="IntenseQuoteChar"/>
    <w:uiPriority w:val="30"/>
    <w:qFormat/>
    <w:rsid w:val="006251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519A"/>
    <w:rPr>
      <w:i/>
      <w:iCs/>
      <w:color w:val="2F5496" w:themeColor="accent1" w:themeShade="BF"/>
    </w:rPr>
  </w:style>
  <w:style w:type="character" w:styleId="IntenseReference">
    <w:name w:val="Intense Reference"/>
    <w:basedOn w:val="DefaultParagraphFont"/>
    <w:uiPriority w:val="32"/>
    <w:qFormat/>
    <w:rsid w:val="0062519A"/>
    <w:rPr>
      <w:b/>
      <w:bCs/>
      <w:smallCaps/>
      <w:color w:val="2F5496" w:themeColor="accent1" w:themeShade="BF"/>
      <w:spacing w:val="5"/>
    </w:rPr>
  </w:style>
  <w:style w:type="paragraph" w:styleId="Header">
    <w:name w:val="header"/>
    <w:basedOn w:val="Normal"/>
    <w:link w:val="HeaderChar"/>
    <w:uiPriority w:val="99"/>
    <w:unhideWhenUsed/>
    <w:rsid w:val="00625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19A"/>
  </w:style>
  <w:style w:type="paragraph" w:styleId="Footer">
    <w:name w:val="footer"/>
    <w:basedOn w:val="Normal"/>
    <w:link w:val="FooterChar"/>
    <w:uiPriority w:val="99"/>
    <w:unhideWhenUsed/>
    <w:rsid w:val="00625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19A"/>
  </w:style>
  <w:style w:type="character" w:styleId="Hyperlink">
    <w:name w:val="Hyperlink"/>
    <w:basedOn w:val="DefaultParagraphFont"/>
    <w:uiPriority w:val="99"/>
    <w:unhideWhenUsed/>
    <w:rsid w:val="008A7DAC"/>
    <w:rPr>
      <w:color w:val="0563C1" w:themeColor="hyperlink"/>
      <w:u w:val="single"/>
    </w:rPr>
  </w:style>
  <w:style w:type="character" w:styleId="UnresolvedMention">
    <w:name w:val="Unresolved Mention"/>
    <w:basedOn w:val="DefaultParagraphFont"/>
    <w:uiPriority w:val="99"/>
    <w:semiHidden/>
    <w:unhideWhenUsed/>
    <w:rsid w:val="008A7D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group.acco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1299</Words>
  <Characters>7410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2025-06-16T22:30:00Z</dcterms:created>
  <dcterms:modified xsi:type="dcterms:W3CDTF">2025-06-16T22:44:00Z</dcterms:modified>
</cp:coreProperties>
</file>