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D71E8" w14:textId="7B50340E" w:rsidR="0016639B" w:rsidRPr="009C0036" w:rsidRDefault="0016639B" w:rsidP="0016639B">
      <w:pPr>
        <w:spacing w:line="360" w:lineRule="auto"/>
        <w:jc w:val="center"/>
        <w:rPr>
          <w:rFonts w:ascii="Arial" w:hAnsi="Arial" w:cs="Arial"/>
          <w:b/>
          <w:sz w:val="28"/>
          <w:szCs w:val="24"/>
          <w:u w:val="single"/>
        </w:rPr>
      </w:pPr>
      <w:r w:rsidRPr="009C0036">
        <w:rPr>
          <w:rFonts w:ascii="Arial" w:hAnsi="Arial" w:cs="Arial"/>
          <w:b/>
          <w:sz w:val="28"/>
          <w:szCs w:val="24"/>
          <w:u w:val="single"/>
        </w:rPr>
        <w:t>CIPD Postgraduate Diploma in HRM</w:t>
      </w:r>
    </w:p>
    <w:p w14:paraId="31AC23F5" w14:textId="1D23B8B8" w:rsidR="0016639B" w:rsidRDefault="00CF376C" w:rsidP="00EA43EA">
      <w:pPr>
        <w:spacing w:line="360" w:lineRule="auto"/>
        <w:jc w:val="center"/>
        <w:rPr>
          <w:rFonts w:ascii="Arial" w:hAnsi="Arial" w:cs="Arial"/>
          <w:b/>
          <w:sz w:val="28"/>
          <w:szCs w:val="24"/>
          <w:u w:val="single"/>
        </w:rPr>
      </w:pPr>
      <w:r>
        <w:rPr>
          <w:rFonts w:ascii="Arial" w:hAnsi="Arial" w:cs="Arial"/>
          <w:b/>
          <w:sz w:val="28"/>
          <w:szCs w:val="24"/>
          <w:u w:val="single"/>
        </w:rPr>
        <w:t>Managing Employee Relations</w:t>
      </w:r>
      <w:r w:rsidR="00EA43EA">
        <w:rPr>
          <w:rFonts w:ascii="Arial" w:hAnsi="Arial" w:cs="Arial"/>
          <w:b/>
          <w:sz w:val="28"/>
          <w:szCs w:val="24"/>
          <w:u w:val="single"/>
        </w:rPr>
        <w:t xml:space="preserve"> </w:t>
      </w:r>
      <w:r w:rsidRPr="00CF376C">
        <w:rPr>
          <w:rFonts w:ascii="Arial" w:hAnsi="Arial" w:cs="Arial"/>
          <w:b/>
          <w:sz w:val="28"/>
          <w:szCs w:val="24"/>
          <w:u w:val="single"/>
        </w:rPr>
        <w:t>M7X00067</w:t>
      </w:r>
    </w:p>
    <w:p w14:paraId="250C4770" w14:textId="77777777" w:rsidR="00EA43EA" w:rsidRPr="009C0036" w:rsidRDefault="00EA43EA" w:rsidP="00EA43EA">
      <w:pPr>
        <w:spacing w:line="360" w:lineRule="auto"/>
        <w:jc w:val="center"/>
        <w:rPr>
          <w:rFonts w:ascii="Arial" w:hAnsi="Arial" w:cs="Arial"/>
          <w:b/>
          <w:sz w:val="24"/>
          <w:szCs w:val="24"/>
          <w:u w:val="single"/>
        </w:rPr>
      </w:pPr>
    </w:p>
    <w:p w14:paraId="33EC4A18" w14:textId="77777777" w:rsidR="0016639B" w:rsidRPr="009C0036" w:rsidRDefault="0016639B" w:rsidP="0016639B">
      <w:pPr>
        <w:spacing w:line="360" w:lineRule="auto"/>
        <w:ind w:firstLine="720"/>
        <w:jc w:val="center"/>
        <w:rPr>
          <w:rFonts w:ascii="Arial" w:hAnsi="Arial" w:cs="Arial"/>
          <w:b/>
          <w:sz w:val="24"/>
          <w:szCs w:val="24"/>
          <w:u w:val="single"/>
        </w:rPr>
      </w:pPr>
      <w:r w:rsidRPr="009C0036">
        <w:rPr>
          <w:rFonts w:ascii="Arial" w:hAnsi="Arial" w:cs="Arial"/>
          <w:noProof/>
          <w:color w:val="1A0DAB"/>
          <w:sz w:val="20"/>
          <w:szCs w:val="20"/>
          <w:bdr w:val="none" w:sz="0" w:space="0" w:color="auto" w:frame="1"/>
        </w:rPr>
        <w:drawing>
          <wp:inline distT="0" distB="0" distL="0" distR="0" wp14:anchorId="0F16BB76" wp14:editId="53E54C2F">
            <wp:extent cx="2857500" cy="1838325"/>
            <wp:effectExtent l="0" t="0" r="0" b="9525"/>
            <wp:docPr id="8" name="Picture 8" descr="Image result for perthy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mage result for perthyn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838325"/>
                    </a:xfrm>
                    <a:prstGeom prst="rect">
                      <a:avLst/>
                    </a:prstGeom>
                    <a:noFill/>
                    <a:ln>
                      <a:noFill/>
                    </a:ln>
                  </pic:spPr>
                </pic:pic>
              </a:graphicData>
            </a:graphic>
          </wp:inline>
        </w:drawing>
      </w:r>
    </w:p>
    <w:p w14:paraId="353CD0F6" w14:textId="1AD33DE2" w:rsidR="00EA43EA" w:rsidRDefault="007959F9" w:rsidP="00EA43EA">
      <w:pPr>
        <w:spacing w:line="360" w:lineRule="auto"/>
        <w:jc w:val="center"/>
        <w:rPr>
          <w:rFonts w:ascii="Arial" w:hAnsi="Arial" w:cs="Arial"/>
          <w:b/>
          <w:i/>
          <w:sz w:val="36"/>
          <w:szCs w:val="24"/>
        </w:rPr>
      </w:pPr>
      <w:r>
        <w:rPr>
          <w:rFonts w:ascii="Arial" w:hAnsi="Arial" w:cs="Arial"/>
          <w:b/>
          <w:i/>
          <w:sz w:val="36"/>
          <w:szCs w:val="24"/>
        </w:rPr>
        <w:t>A Critical Analysis of</w:t>
      </w:r>
      <w:r w:rsidR="005A59FD">
        <w:rPr>
          <w:rFonts w:ascii="Arial" w:hAnsi="Arial" w:cs="Arial"/>
          <w:b/>
          <w:i/>
          <w:sz w:val="36"/>
          <w:szCs w:val="24"/>
        </w:rPr>
        <w:t xml:space="preserve"> Employee</w:t>
      </w:r>
      <w:r>
        <w:rPr>
          <w:rFonts w:ascii="Arial" w:hAnsi="Arial" w:cs="Arial"/>
          <w:b/>
          <w:i/>
          <w:sz w:val="36"/>
          <w:szCs w:val="24"/>
        </w:rPr>
        <w:t xml:space="preserve"> Engagement and Wellbeing </w:t>
      </w:r>
      <w:r w:rsidR="00B91452">
        <w:rPr>
          <w:rFonts w:ascii="Arial" w:hAnsi="Arial" w:cs="Arial"/>
          <w:b/>
          <w:i/>
          <w:sz w:val="36"/>
          <w:szCs w:val="24"/>
        </w:rPr>
        <w:t>at Perthyn</w:t>
      </w:r>
    </w:p>
    <w:p w14:paraId="2BE4C8E7" w14:textId="7694603C" w:rsidR="0016639B" w:rsidRPr="009C0036" w:rsidRDefault="0016639B" w:rsidP="0016639B">
      <w:pPr>
        <w:spacing w:line="360" w:lineRule="auto"/>
        <w:rPr>
          <w:rFonts w:ascii="Arial" w:hAnsi="Arial" w:cs="Arial"/>
          <w:sz w:val="24"/>
          <w:szCs w:val="24"/>
        </w:rPr>
      </w:pPr>
      <w:r w:rsidRPr="009C0036">
        <w:rPr>
          <w:rFonts w:ascii="Arial" w:hAnsi="Arial" w:cs="Arial"/>
          <w:b/>
          <w:sz w:val="24"/>
          <w:szCs w:val="24"/>
        </w:rPr>
        <w:t>Name:</w:t>
      </w:r>
      <w:r w:rsidRPr="009C0036">
        <w:rPr>
          <w:rFonts w:ascii="Arial" w:hAnsi="Arial" w:cs="Arial"/>
          <w:sz w:val="24"/>
          <w:szCs w:val="24"/>
        </w:rPr>
        <w:t xml:space="preserve"> David Rees</w:t>
      </w:r>
    </w:p>
    <w:p w14:paraId="02FC1B1E" w14:textId="77777777" w:rsidR="0016639B" w:rsidRPr="009C0036" w:rsidRDefault="0016639B" w:rsidP="0016639B">
      <w:pPr>
        <w:spacing w:line="360" w:lineRule="auto"/>
        <w:jc w:val="both"/>
        <w:rPr>
          <w:rFonts w:ascii="Arial" w:hAnsi="Arial" w:cs="Arial"/>
          <w:sz w:val="24"/>
          <w:szCs w:val="24"/>
        </w:rPr>
      </w:pPr>
      <w:r w:rsidRPr="009C0036">
        <w:rPr>
          <w:rFonts w:ascii="Arial" w:hAnsi="Arial" w:cs="Arial"/>
          <w:b/>
          <w:sz w:val="24"/>
          <w:szCs w:val="24"/>
        </w:rPr>
        <w:t>CIPD Membership Number:</w:t>
      </w:r>
      <w:r w:rsidRPr="009C0036">
        <w:rPr>
          <w:rFonts w:ascii="Arial" w:hAnsi="Arial" w:cs="Arial"/>
          <w:sz w:val="24"/>
          <w:szCs w:val="24"/>
        </w:rPr>
        <w:t xml:space="preserve"> 44081837</w:t>
      </w:r>
    </w:p>
    <w:p w14:paraId="1CA8EF2B" w14:textId="1A46F98A" w:rsidR="0016639B" w:rsidRPr="009C0036" w:rsidRDefault="0016639B" w:rsidP="0016639B">
      <w:pPr>
        <w:spacing w:line="360" w:lineRule="auto"/>
        <w:jc w:val="both"/>
        <w:rPr>
          <w:rFonts w:ascii="Arial" w:hAnsi="Arial" w:cs="Arial"/>
          <w:sz w:val="24"/>
          <w:szCs w:val="24"/>
        </w:rPr>
      </w:pPr>
      <w:r w:rsidRPr="009C0036">
        <w:rPr>
          <w:rFonts w:ascii="Arial" w:hAnsi="Arial" w:cs="Arial"/>
          <w:b/>
          <w:sz w:val="24"/>
          <w:szCs w:val="24"/>
        </w:rPr>
        <w:t>Date:</w:t>
      </w:r>
      <w:r w:rsidRPr="009C0036">
        <w:rPr>
          <w:rFonts w:ascii="Arial" w:hAnsi="Arial" w:cs="Arial"/>
          <w:sz w:val="24"/>
          <w:szCs w:val="24"/>
        </w:rPr>
        <w:t xml:space="preserve"> </w:t>
      </w:r>
      <w:r w:rsidR="0001779D">
        <w:rPr>
          <w:rFonts w:ascii="Arial" w:hAnsi="Arial" w:cs="Arial"/>
          <w:sz w:val="24"/>
          <w:szCs w:val="24"/>
        </w:rPr>
        <w:t>1</w:t>
      </w:r>
      <w:r w:rsidR="008E28A2">
        <w:rPr>
          <w:rFonts w:ascii="Arial" w:hAnsi="Arial" w:cs="Arial"/>
          <w:sz w:val="24"/>
          <w:szCs w:val="24"/>
        </w:rPr>
        <w:t>1</w:t>
      </w:r>
      <w:r w:rsidR="0001779D" w:rsidRPr="0001779D">
        <w:rPr>
          <w:rFonts w:ascii="Arial" w:hAnsi="Arial" w:cs="Arial"/>
          <w:sz w:val="24"/>
          <w:szCs w:val="24"/>
          <w:vertAlign w:val="superscript"/>
        </w:rPr>
        <w:t>th</w:t>
      </w:r>
      <w:r w:rsidR="0001779D">
        <w:rPr>
          <w:rFonts w:ascii="Arial" w:hAnsi="Arial" w:cs="Arial"/>
          <w:sz w:val="24"/>
          <w:szCs w:val="24"/>
        </w:rPr>
        <w:t xml:space="preserve"> </w:t>
      </w:r>
      <w:r w:rsidR="00BF2804">
        <w:rPr>
          <w:rFonts w:ascii="Arial" w:hAnsi="Arial" w:cs="Arial"/>
          <w:sz w:val="24"/>
          <w:szCs w:val="24"/>
        </w:rPr>
        <w:t>April 2019</w:t>
      </w:r>
    </w:p>
    <w:tbl>
      <w:tblPr>
        <w:tblStyle w:val="TableGrid"/>
        <w:tblW w:w="0" w:type="auto"/>
        <w:tblInd w:w="108" w:type="dxa"/>
        <w:tblLook w:val="04A0" w:firstRow="1" w:lastRow="0" w:firstColumn="1" w:lastColumn="0" w:noHBand="0" w:noVBand="1"/>
      </w:tblPr>
      <w:tblGrid>
        <w:gridCol w:w="4435"/>
        <w:gridCol w:w="4473"/>
      </w:tblGrid>
      <w:tr w:rsidR="0016639B" w:rsidRPr="009C0036" w14:paraId="565414D2" w14:textId="77777777" w:rsidTr="00D34267">
        <w:tc>
          <w:tcPr>
            <w:tcW w:w="8908" w:type="dxa"/>
            <w:gridSpan w:val="2"/>
            <w:vAlign w:val="center"/>
          </w:tcPr>
          <w:p w14:paraId="17EC10FA" w14:textId="77777777" w:rsidR="0016639B" w:rsidRPr="009C0036" w:rsidRDefault="0016639B" w:rsidP="00D34267">
            <w:pPr>
              <w:spacing w:line="360" w:lineRule="auto"/>
              <w:jc w:val="both"/>
              <w:rPr>
                <w:rFonts w:ascii="Arial" w:hAnsi="Arial" w:cs="Arial"/>
                <w:b/>
                <w:sz w:val="24"/>
                <w:szCs w:val="24"/>
              </w:rPr>
            </w:pPr>
            <w:r w:rsidRPr="009C0036">
              <w:rPr>
                <w:rFonts w:ascii="Arial" w:hAnsi="Arial" w:cs="Arial"/>
                <w:b/>
                <w:sz w:val="24"/>
                <w:szCs w:val="24"/>
              </w:rPr>
              <w:t>Word Count</w:t>
            </w:r>
          </w:p>
        </w:tc>
      </w:tr>
      <w:tr w:rsidR="0016639B" w:rsidRPr="009C0036" w14:paraId="0D8766F1" w14:textId="77777777" w:rsidTr="00D34267">
        <w:tc>
          <w:tcPr>
            <w:tcW w:w="4435" w:type="dxa"/>
          </w:tcPr>
          <w:p w14:paraId="72AF997F" w14:textId="77777777" w:rsidR="0016639B" w:rsidRPr="009C0036" w:rsidRDefault="0016639B" w:rsidP="00D34267">
            <w:pPr>
              <w:spacing w:line="360" w:lineRule="auto"/>
              <w:jc w:val="both"/>
              <w:rPr>
                <w:rFonts w:ascii="Arial" w:hAnsi="Arial" w:cs="Arial"/>
                <w:b/>
                <w:sz w:val="24"/>
                <w:szCs w:val="24"/>
              </w:rPr>
            </w:pPr>
            <w:r w:rsidRPr="009C0036">
              <w:rPr>
                <w:rFonts w:ascii="Arial" w:hAnsi="Arial" w:cs="Arial"/>
                <w:b/>
                <w:sz w:val="24"/>
                <w:szCs w:val="24"/>
              </w:rPr>
              <w:t>Word Count Limit</w:t>
            </w:r>
          </w:p>
        </w:tc>
        <w:tc>
          <w:tcPr>
            <w:tcW w:w="4473" w:type="dxa"/>
          </w:tcPr>
          <w:p w14:paraId="55A09BD7" w14:textId="7F85CE2C" w:rsidR="0016639B" w:rsidRPr="009C0036" w:rsidRDefault="00EA43EA" w:rsidP="00D34267">
            <w:pPr>
              <w:spacing w:line="360" w:lineRule="auto"/>
              <w:jc w:val="both"/>
              <w:rPr>
                <w:rFonts w:ascii="Arial" w:hAnsi="Arial" w:cs="Arial"/>
                <w:sz w:val="24"/>
                <w:szCs w:val="24"/>
              </w:rPr>
            </w:pPr>
            <w:r>
              <w:rPr>
                <w:rFonts w:ascii="Arial" w:hAnsi="Arial" w:cs="Arial"/>
                <w:sz w:val="24"/>
                <w:szCs w:val="24"/>
              </w:rPr>
              <w:t>4</w:t>
            </w:r>
            <w:r w:rsidR="0016639B" w:rsidRPr="009C0036">
              <w:rPr>
                <w:rFonts w:ascii="Arial" w:hAnsi="Arial" w:cs="Arial"/>
                <w:sz w:val="24"/>
                <w:szCs w:val="24"/>
              </w:rPr>
              <w:t>,500 (</w:t>
            </w:r>
            <w:r w:rsidR="00E05841">
              <w:rPr>
                <w:rFonts w:ascii="Arial" w:hAnsi="Arial" w:cs="Arial"/>
                <w:sz w:val="24"/>
                <w:szCs w:val="24"/>
              </w:rPr>
              <w:t>-/</w:t>
            </w:r>
            <w:r w:rsidR="0016639B" w:rsidRPr="009C0036">
              <w:rPr>
                <w:rFonts w:ascii="Arial" w:hAnsi="Arial" w:cs="Arial"/>
                <w:sz w:val="24"/>
                <w:szCs w:val="24"/>
              </w:rPr>
              <w:t>+10%)</w:t>
            </w:r>
          </w:p>
        </w:tc>
      </w:tr>
      <w:tr w:rsidR="0016639B" w:rsidRPr="009C0036" w14:paraId="24DE408D" w14:textId="77777777" w:rsidTr="00D34267">
        <w:tc>
          <w:tcPr>
            <w:tcW w:w="4435" w:type="dxa"/>
          </w:tcPr>
          <w:p w14:paraId="1E84EB3E" w14:textId="77777777" w:rsidR="0016639B" w:rsidRPr="009C0036" w:rsidRDefault="0016639B" w:rsidP="00D34267">
            <w:pPr>
              <w:spacing w:line="360" w:lineRule="auto"/>
              <w:rPr>
                <w:rFonts w:ascii="Arial" w:hAnsi="Arial" w:cs="Arial"/>
                <w:b/>
                <w:sz w:val="24"/>
                <w:szCs w:val="24"/>
              </w:rPr>
            </w:pPr>
            <w:r w:rsidRPr="009C0036">
              <w:rPr>
                <w:rFonts w:ascii="Arial" w:hAnsi="Arial" w:cs="Arial"/>
                <w:b/>
                <w:sz w:val="24"/>
                <w:szCs w:val="24"/>
              </w:rPr>
              <w:t>Word Count</w:t>
            </w:r>
          </w:p>
        </w:tc>
        <w:tc>
          <w:tcPr>
            <w:tcW w:w="4473" w:type="dxa"/>
          </w:tcPr>
          <w:p w14:paraId="6C416C22" w14:textId="6F559CA8" w:rsidR="0016639B" w:rsidRPr="009C0036" w:rsidRDefault="00590864" w:rsidP="00D34267">
            <w:pPr>
              <w:spacing w:line="360" w:lineRule="auto"/>
              <w:jc w:val="both"/>
              <w:rPr>
                <w:rFonts w:ascii="Arial" w:hAnsi="Arial" w:cs="Arial"/>
                <w:sz w:val="24"/>
                <w:szCs w:val="24"/>
              </w:rPr>
            </w:pPr>
            <w:r>
              <w:rPr>
                <w:rFonts w:ascii="Arial" w:hAnsi="Arial" w:cs="Arial"/>
                <w:sz w:val="24"/>
                <w:szCs w:val="24"/>
              </w:rPr>
              <w:t>4,</w:t>
            </w:r>
            <w:r w:rsidR="00FF48E3">
              <w:rPr>
                <w:rFonts w:ascii="Arial" w:hAnsi="Arial" w:cs="Arial"/>
                <w:sz w:val="24"/>
                <w:szCs w:val="24"/>
              </w:rPr>
              <w:t>938</w:t>
            </w:r>
          </w:p>
        </w:tc>
      </w:tr>
    </w:tbl>
    <w:p w14:paraId="7D5F1FC9" w14:textId="77777777" w:rsidR="0016639B" w:rsidRPr="009C0036" w:rsidRDefault="0016639B" w:rsidP="0016639B">
      <w:pPr>
        <w:spacing w:line="360" w:lineRule="auto"/>
        <w:jc w:val="both"/>
        <w:rPr>
          <w:rFonts w:ascii="Arial" w:hAnsi="Arial" w:cs="Arial"/>
          <w:sz w:val="24"/>
          <w:szCs w:val="24"/>
        </w:rPr>
      </w:pPr>
      <w:r w:rsidRPr="009C0036">
        <w:rPr>
          <w:rFonts w:ascii="Arial" w:hAnsi="Arial" w:cs="Arial"/>
          <w:sz w:val="24"/>
          <w:szCs w:val="24"/>
        </w:rPr>
        <w:br/>
        <w:t>I declare that this assignment is my own work and that any information obtained from books and other sources have been appropriately referenced.</w:t>
      </w:r>
    </w:p>
    <w:p w14:paraId="4553558F" w14:textId="7895D5CA" w:rsidR="0016639B" w:rsidRDefault="0016639B" w:rsidP="0016639B">
      <w:pPr>
        <w:spacing w:line="360" w:lineRule="auto"/>
        <w:jc w:val="both"/>
        <w:rPr>
          <w:rFonts w:ascii="Arial" w:hAnsi="Arial" w:cs="Arial"/>
          <w:sz w:val="24"/>
          <w:szCs w:val="24"/>
        </w:rPr>
      </w:pPr>
      <w:r w:rsidRPr="009C0036">
        <w:rPr>
          <w:rFonts w:ascii="Arial" w:hAnsi="Arial" w:cs="Arial"/>
          <w:b/>
          <w:sz w:val="24"/>
          <w:szCs w:val="24"/>
        </w:rPr>
        <w:t>Signed:</w:t>
      </w:r>
      <w:r w:rsidRPr="009C0036">
        <w:rPr>
          <w:rFonts w:ascii="Arial" w:hAnsi="Arial" w:cs="Arial"/>
          <w:sz w:val="24"/>
          <w:szCs w:val="24"/>
        </w:rPr>
        <w:t xml:space="preserve"> David Rees</w:t>
      </w:r>
      <w:r w:rsidRPr="009C0036">
        <w:rPr>
          <w:rFonts w:ascii="Arial" w:hAnsi="Arial" w:cs="Arial"/>
          <w:sz w:val="24"/>
          <w:szCs w:val="24"/>
        </w:rPr>
        <w:tab/>
      </w:r>
      <w:r w:rsidRPr="009C0036">
        <w:rPr>
          <w:rFonts w:ascii="Arial" w:hAnsi="Arial" w:cs="Arial"/>
          <w:sz w:val="24"/>
          <w:szCs w:val="24"/>
        </w:rPr>
        <w:tab/>
      </w:r>
      <w:r w:rsidRPr="009C0036">
        <w:rPr>
          <w:rFonts w:ascii="Arial" w:hAnsi="Arial" w:cs="Arial"/>
          <w:sz w:val="24"/>
          <w:szCs w:val="24"/>
        </w:rPr>
        <w:tab/>
      </w:r>
      <w:r w:rsidRPr="009C0036">
        <w:rPr>
          <w:rFonts w:ascii="Arial" w:hAnsi="Arial" w:cs="Arial"/>
          <w:sz w:val="24"/>
          <w:szCs w:val="24"/>
        </w:rPr>
        <w:tab/>
      </w:r>
      <w:r w:rsidR="00EA43EA">
        <w:rPr>
          <w:rFonts w:ascii="Arial" w:hAnsi="Arial" w:cs="Arial"/>
          <w:sz w:val="24"/>
          <w:szCs w:val="24"/>
        </w:rPr>
        <w:tab/>
      </w:r>
      <w:r w:rsidRPr="009C0036">
        <w:rPr>
          <w:rFonts w:ascii="Arial" w:hAnsi="Arial" w:cs="Arial"/>
          <w:sz w:val="24"/>
          <w:szCs w:val="24"/>
        </w:rPr>
        <w:tab/>
      </w:r>
      <w:r w:rsidRPr="009C0036">
        <w:rPr>
          <w:rFonts w:ascii="Arial" w:hAnsi="Arial" w:cs="Arial"/>
          <w:b/>
          <w:sz w:val="24"/>
          <w:szCs w:val="24"/>
        </w:rPr>
        <w:t>Date:</w:t>
      </w:r>
      <w:r w:rsidR="00EA43EA">
        <w:rPr>
          <w:rFonts w:ascii="Arial" w:hAnsi="Arial" w:cs="Arial"/>
          <w:sz w:val="24"/>
          <w:szCs w:val="24"/>
        </w:rPr>
        <w:t xml:space="preserve"> </w:t>
      </w:r>
      <w:r w:rsidR="006E102D">
        <w:rPr>
          <w:rFonts w:ascii="Arial" w:hAnsi="Arial" w:cs="Arial"/>
          <w:sz w:val="24"/>
          <w:szCs w:val="24"/>
        </w:rPr>
        <w:t>1</w:t>
      </w:r>
      <w:r w:rsidR="008E28A2">
        <w:rPr>
          <w:rFonts w:ascii="Arial" w:hAnsi="Arial" w:cs="Arial"/>
          <w:sz w:val="24"/>
          <w:szCs w:val="24"/>
        </w:rPr>
        <w:t>1</w:t>
      </w:r>
      <w:r w:rsidR="006E102D" w:rsidRPr="006E102D">
        <w:rPr>
          <w:rFonts w:ascii="Arial" w:hAnsi="Arial" w:cs="Arial"/>
          <w:sz w:val="24"/>
          <w:szCs w:val="24"/>
          <w:vertAlign w:val="superscript"/>
        </w:rPr>
        <w:t>th</w:t>
      </w:r>
      <w:r w:rsidR="006E102D">
        <w:rPr>
          <w:rFonts w:ascii="Arial" w:hAnsi="Arial" w:cs="Arial"/>
          <w:sz w:val="24"/>
          <w:szCs w:val="24"/>
        </w:rPr>
        <w:t xml:space="preserve"> </w:t>
      </w:r>
      <w:r w:rsidR="00BF2804">
        <w:rPr>
          <w:rFonts w:ascii="Arial" w:hAnsi="Arial" w:cs="Arial"/>
          <w:sz w:val="24"/>
          <w:szCs w:val="24"/>
        </w:rPr>
        <w:t>April</w:t>
      </w:r>
      <w:r w:rsidR="00EA43EA">
        <w:rPr>
          <w:rFonts w:ascii="Arial" w:hAnsi="Arial" w:cs="Arial"/>
          <w:sz w:val="24"/>
          <w:szCs w:val="24"/>
        </w:rPr>
        <w:t xml:space="preserve"> 2019</w:t>
      </w:r>
    </w:p>
    <w:p w14:paraId="1AFFA4AF" w14:textId="5C5D8B8A" w:rsidR="00D56035" w:rsidRDefault="00D56035" w:rsidP="0016639B">
      <w:pPr>
        <w:spacing w:line="360" w:lineRule="auto"/>
        <w:jc w:val="both"/>
        <w:rPr>
          <w:rFonts w:ascii="Arial" w:hAnsi="Arial" w:cs="Arial"/>
          <w:sz w:val="24"/>
          <w:szCs w:val="24"/>
        </w:rPr>
      </w:pPr>
    </w:p>
    <w:p w14:paraId="0BBF0F4B" w14:textId="27ACACF9" w:rsidR="00D56035" w:rsidRDefault="00D56035" w:rsidP="0016639B">
      <w:pPr>
        <w:spacing w:line="360" w:lineRule="auto"/>
        <w:jc w:val="both"/>
        <w:rPr>
          <w:rFonts w:ascii="Arial" w:hAnsi="Arial" w:cs="Arial"/>
          <w:sz w:val="24"/>
          <w:szCs w:val="24"/>
        </w:rPr>
      </w:pPr>
    </w:p>
    <w:p w14:paraId="2989B9F4" w14:textId="0D6F6F7B" w:rsidR="00D56035" w:rsidRDefault="00D56035" w:rsidP="0016639B">
      <w:pPr>
        <w:spacing w:line="360" w:lineRule="auto"/>
        <w:jc w:val="both"/>
        <w:rPr>
          <w:rFonts w:ascii="Arial" w:hAnsi="Arial" w:cs="Arial"/>
          <w:sz w:val="24"/>
          <w:szCs w:val="24"/>
        </w:rPr>
      </w:pPr>
    </w:p>
    <w:sdt>
      <w:sdtPr>
        <w:rPr>
          <w:rFonts w:ascii="Arial" w:eastAsiaTheme="minorHAnsi" w:hAnsi="Arial" w:cs="Arial"/>
          <w:b w:val="0"/>
          <w:bCs w:val="0"/>
          <w:color w:val="auto"/>
          <w:sz w:val="22"/>
          <w:szCs w:val="22"/>
          <w:lang w:val="en-GB" w:eastAsia="en-US"/>
        </w:rPr>
        <w:id w:val="1803415713"/>
        <w:docPartObj>
          <w:docPartGallery w:val="Table of Contents"/>
          <w:docPartUnique/>
        </w:docPartObj>
      </w:sdtPr>
      <w:sdtEndPr>
        <w:rPr>
          <w:noProof/>
          <w:sz w:val="24"/>
          <w:szCs w:val="28"/>
        </w:rPr>
      </w:sdtEndPr>
      <w:sdtContent>
        <w:p w14:paraId="4F548A3B" w14:textId="77777777" w:rsidR="00D56035" w:rsidRPr="000349A0" w:rsidRDefault="00D56035" w:rsidP="00D56035">
          <w:pPr>
            <w:pStyle w:val="TOCHeading"/>
            <w:spacing w:line="360" w:lineRule="auto"/>
            <w:rPr>
              <w:rFonts w:ascii="Arial" w:hAnsi="Arial" w:cs="Arial"/>
              <w:color w:val="auto"/>
              <w:sz w:val="24"/>
              <w:szCs w:val="22"/>
              <w:u w:val="single"/>
            </w:rPr>
          </w:pPr>
          <w:r w:rsidRPr="000349A0">
            <w:rPr>
              <w:rFonts w:ascii="Arial" w:hAnsi="Arial" w:cs="Arial"/>
              <w:color w:val="auto"/>
              <w:sz w:val="24"/>
              <w:szCs w:val="22"/>
              <w:u w:val="single"/>
            </w:rPr>
            <w:t>Contents</w:t>
          </w:r>
        </w:p>
        <w:p w14:paraId="18812736" w14:textId="24C4650A" w:rsidR="000349A0" w:rsidRPr="000349A0" w:rsidRDefault="00D56035">
          <w:pPr>
            <w:pStyle w:val="TOC1"/>
            <w:tabs>
              <w:tab w:val="right" w:leader="dot" w:pos="9016"/>
            </w:tabs>
            <w:rPr>
              <w:rFonts w:ascii="Arial" w:eastAsiaTheme="minorEastAsia" w:hAnsi="Arial" w:cs="Arial"/>
              <w:noProof/>
              <w:sz w:val="24"/>
              <w:lang w:eastAsia="en-GB"/>
            </w:rPr>
          </w:pPr>
          <w:r w:rsidRPr="000349A0">
            <w:rPr>
              <w:rFonts w:ascii="Arial" w:hAnsi="Arial" w:cs="Arial"/>
              <w:sz w:val="24"/>
            </w:rPr>
            <w:fldChar w:fldCharType="begin"/>
          </w:r>
          <w:r w:rsidRPr="000349A0">
            <w:rPr>
              <w:rFonts w:ascii="Arial" w:hAnsi="Arial" w:cs="Arial"/>
              <w:sz w:val="24"/>
            </w:rPr>
            <w:instrText xml:space="preserve"> TOC \o "1-3" \h \z \u </w:instrText>
          </w:r>
          <w:r w:rsidRPr="000349A0">
            <w:rPr>
              <w:rFonts w:ascii="Arial" w:hAnsi="Arial" w:cs="Arial"/>
              <w:sz w:val="24"/>
            </w:rPr>
            <w:fldChar w:fldCharType="separate"/>
          </w:r>
          <w:hyperlink w:anchor="_Toc5891370" w:history="1">
            <w:r w:rsidR="000349A0" w:rsidRPr="000349A0">
              <w:rPr>
                <w:rStyle w:val="Hyperlink"/>
                <w:rFonts w:ascii="Arial" w:hAnsi="Arial" w:cs="Arial"/>
                <w:b/>
                <w:noProof/>
                <w:sz w:val="24"/>
              </w:rPr>
              <w:t>Executive Summary</w:t>
            </w:r>
            <w:r w:rsidR="000349A0" w:rsidRPr="000349A0">
              <w:rPr>
                <w:rFonts w:ascii="Arial" w:hAnsi="Arial" w:cs="Arial"/>
                <w:noProof/>
                <w:webHidden/>
                <w:sz w:val="24"/>
              </w:rPr>
              <w:tab/>
            </w:r>
            <w:r w:rsidR="000349A0" w:rsidRPr="000349A0">
              <w:rPr>
                <w:rFonts w:ascii="Arial" w:hAnsi="Arial" w:cs="Arial"/>
                <w:noProof/>
                <w:webHidden/>
                <w:sz w:val="24"/>
              </w:rPr>
              <w:fldChar w:fldCharType="begin"/>
            </w:r>
            <w:r w:rsidR="000349A0" w:rsidRPr="000349A0">
              <w:rPr>
                <w:rFonts w:ascii="Arial" w:hAnsi="Arial" w:cs="Arial"/>
                <w:noProof/>
                <w:webHidden/>
                <w:sz w:val="24"/>
              </w:rPr>
              <w:instrText xml:space="preserve"> PAGEREF _Toc5891370 \h </w:instrText>
            </w:r>
            <w:r w:rsidR="000349A0" w:rsidRPr="000349A0">
              <w:rPr>
                <w:rFonts w:ascii="Arial" w:hAnsi="Arial" w:cs="Arial"/>
                <w:noProof/>
                <w:webHidden/>
                <w:sz w:val="24"/>
              </w:rPr>
            </w:r>
            <w:r w:rsidR="000349A0" w:rsidRPr="000349A0">
              <w:rPr>
                <w:rFonts w:ascii="Arial" w:hAnsi="Arial" w:cs="Arial"/>
                <w:noProof/>
                <w:webHidden/>
                <w:sz w:val="24"/>
              </w:rPr>
              <w:fldChar w:fldCharType="separate"/>
            </w:r>
            <w:r w:rsidR="000349A0" w:rsidRPr="000349A0">
              <w:rPr>
                <w:rFonts w:ascii="Arial" w:hAnsi="Arial" w:cs="Arial"/>
                <w:noProof/>
                <w:webHidden/>
                <w:sz w:val="24"/>
              </w:rPr>
              <w:t>3</w:t>
            </w:r>
            <w:r w:rsidR="000349A0" w:rsidRPr="000349A0">
              <w:rPr>
                <w:rFonts w:ascii="Arial" w:hAnsi="Arial" w:cs="Arial"/>
                <w:noProof/>
                <w:webHidden/>
                <w:sz w:val="24"/>
              </w:rPr>
              <w:fldChar w:fldCharType="end"/>
            </w:r>
          </w:hyperlink>
        </w:p>
        <w:p w14:paraId="2DCA0694" w14:textId="11A07094" w:rsidR="000349A0" w:rsidRPr="000349A0" w:rsidRDefault="0068392B">
          <w:pPr>
            <w:pStyle w:val="TOC1"/>
            <w:tabs>
              <w:tab w:val="right" w:leader="dot" w:pos="9016"/>
            </w:tabs>
            <w:rPr>
              <w:rFonts w:ascii="Arial" w:eastAsiaTheme="minorEastAsia" w:hAnsi="Arial" w:cs="Arial"/>
              <w:noProof/>
              <w:sz w:val="24"/>
              <w:lang w:eastAsia="en-GB"/>
            </w:rPr>
          </w:pPr>
          <w:hyperlink w:anchor="_Toc5891371" w:history="1">
            <w:r w:rsidR="000349A0" w:rsidRPr="000349A0">
              <w:rPr>
                <w:rStyle w:val="Hyperlink"/>
                <w:rFonts w:ascii="Arial" w:hAnsi="Arial" w:cs="Arial"/>
                <w:b/>
                <w:noProof/>
                <w:sz w:val="24"/>
              </w:rPr>
              <w:t>1. Introduction</w:t>
            </w:r>
            <w:r w:rsidR="000349A0" w:rsidRPr="000349A0">
              <w:rPr>
                <w:rFonts w:ascii="Arial" w:hAnsi="Arial" w:cs="Arial"/>
                <w:noProof/>
                <w:webHidden/>
                <w:sz w:val="24"/>
              </w:rPr>
              <w:tab/>
            </w:r>
            <w:r w:rsidR="000349A0" w:rsidRPr="000349A0">
              <w:rPr>
                <w:rFonts w:ascii="Arial" w:hAnsi="Arial" w:cs="Arial"/>
                <w:noProof/>
                <w:webHidden/>
                <w:sz w:val="24"/>
              </w:rPr>
              <w:fldChar w:fldCharType="begin"/>
            </w:r>
            <w:r w:rsidR="000349A0" w:rsidRPr="000349A0">
              <w:rPr>
                <w:rFonts w:ascii="Arial" w:hAnsi="Arial" w:cs="Arial"/>
                <w:noProof/>
                <w:webHidden/>
                <w:sz w:val="24"/>
              </w:rPr>
              <w:instrText xml:space="preserve"> PAGEREF _Toc5891371 \h </w:instrText>
            </w:r>
            <w:r w:rsidR="000349A0" w:rsidRPr="000349A0">
              <w:rPr>
                <w:rFonts w:ascii="Arial" w:hAnsi="Arial" w:cs="Arial"/>
                <w:noProof/>
                <w:webHidden/>
                <w:sz w:val="24"/>
              </w:rPr>
            </w:r>
            <w:r w:rsidR="000349A0" w:rsidRPr="000349A0">
              <w:rPr>
                <w:rFonts w:ascii="Arial" w:hAnsi="Arial" w:cs="Arial"/>
                <w:noProof/>
                <w:webHidden/>
                <w:sz w:val="24"/>
              </w:rPr>
              <w:fldChar w:fldCharType="separate"/>
            </w:r>
            <w:r w:rsidR="000349A0" w:rsidRPr="000349A0">
              <w:rPr>
                <w:rFonts w:ascii="Arial" w:hAnsi="Arial" w:cs="Arial"/>
                <w:noProof/>
                <w:webHidden/>
                <w:sz w:val="24"/>
              </w:rPr>
              <w:t>4</w:t>
            </w:r>
            <w:r w:rsidR="000349A0" w:rsidRPr="000349A0">
              <w:rPr>
                <w:rFonts w:ascii="Arial" w:hAnsi="Arial" w:cs="Arial"/>
                <w:noProof/>
                <w:webHidden/>
                <w:sz w:val="24"/>
              </w:rPr>
              <w:fldChar w:fldCharType="end"/>
            </w:r>
          </w:hyperlink>
        </w:p>
        <w:p w14:paraId="3A6B2BF1" w14:textId="24CB8817" w:rsidR="000349A0" w:rsidRPr="000349A0" w:rsidRDefault="0068392B">
          <w:pPr>
            <w:pStyle w:val="TOC1"/>
            <w:tabs>
              <w:tab w:val="right" w:leader="dot" w:pos="9016"/>
            </w:tabs>
            <w:rPr>
              <w:rFonts w:ascii="Arial" w:eastAsiaTheme="minorEastAsia" w:hAnsi="Arial" w:cs="Arial"/>
              <w:noProof/>
              <w:sz w:val="24"/>
              <w:lang w:eastAsia="en-GB"/>
            </w:rPr>
          </w:pPr>
          <w:hyperlink w:anchor="_Toc5891372" w:history="1">
            <w:r w:rsidR="000349A0" w:rsidRPr="000349A0">
              <w:rPr>
                <w:rStyle w:val="Hyperlink"/>
                <w:rFonts w:ascii="Arial" w:hAnsi="Arial" w:cs="Arial"/>
                <w:b/>
                <w:noProof/>
                <w:sz w:val="24"/>
              </w:rPr>
              <w:t>2. Literature Review</w:t>
            </w:r>
            <w:r w:rsidR="000349A0" w:rsidRPr="000349A0">
              <w:rPr>
                <w:rFonts w:ascii="Arial" w:hAnsi="Arial" w:cs="Arial"/>
                <w:noProof/>
                <w:webHidden/>
                <w:sz w:val="24"/>
              </w:rPr>
              <w:tab/>
            </w:r>
            <w:r w:rsidR="000349A0" w:rsidRPr="000349A0">
              <w:rPr>
                <w:rFonts w:ascii="Arial" w:hAnsi="Arial" w:cs="Arial"/>
                <w:noProof/>
                <w:webHidden/>
                <w:sz w:val="24"/>
              </w:rPr>
              <w:fldChar w:fldCharType="begin"/>
            </w:r>
            <w:r w:rsidR="000349A0" w:rsidRPr="000349A0">
              <w:rPr>
                <w:rFonts w:ascii="Arial" w:hAnsi="Arial" w:cs="Arial"/>
                <w:noProof/>
                <w:webHidden/>
                <w:sz w:val="24"/>
              </w:rPr>
              <w:instrText xml:space="preserve"> PAGEREF _Toc5891372 \h </w:instrText>
            </w:r>
            <w:r w:rsidR="000349A0" w:rsidRPr="000349A0">
              <w:rPr>
                <w:rFonts w:ascii="Arial" w:hAnsi="Arial" w:cs="Arial"/>
                <w:noProof/>
                <w:webHidden/>
                <w:sz w:val="24"/>
              </w:rPr>
            </w:r>
            <w:r w:rsidR="000349A0" w:rsidRPr="000349A0">
              <w:rPr>
                <w:rFonts w:ascii="Arial" w:hAnsi="Arial" w:cs="Arial"/>
                <w:noProof/>
                <w:webHidden/>
                <w:sz w:val="24"/>
              </w:rPr>
              <w:fldChar w:fldCharType="separate"/>
            </w:r>
            <w:r w:rsidR="000349A0" w:rsidRPr="000349A0">
              <w:rPr>
                <w:rFonts w:ascii="Arial" w:hAnsi="Arial" w:cs="Arial"/>
                <w:noProof/>
                <w:webHidden/>
                <w:sz w:val="24"/>
              </w:rPr>
              <w:t>5</w:t>
            </w:r>
            <w:r w:rsidR="000349A0" w:rsidRPr="000349A0">
              <w:rPr>
                <w:rFonts w:ascii="Arial" w:hAnsi="Arial" w:cs="Arial"/>
                <w:noProof/>
                <w:webHidden/>
                <w:sz w:val="24"/>
              </w:rPr>
              <w:fldChar w:fldCharType="end"/>
            </w:r>
          </w:hyperlink>
        </w:p>
        <w:p w14:paraId="3C817DAA" w14:textId="0547F73B" w:rsidR="000349A0" w:rsidRPr="000349A0" w:rsidRDefault="0068392B">
          <w:pPr>
            <w:pStyle w:val="TOC2"/>
            <w:tabs>
              <w:tab w:val="right" w:leader="dot" w:pos="9016"/>
            </w:tabs>
            <w:rPr>
              <w:rFonts w:ascii="Arial" w:eastAsiaTheme="minorEastAsia" w:hAnsi="Arial" w:cs="Arial"/>
              <w:noProof/>
              <w:sz w:val="24"/>
              <w:szCs w:val="22"/>
            </w:rPr>
          </w:pPr>
          <w:hyperlink w:anchor="_Toc5891373" w:history="1">
            <w:r w:rsidR="000349A0" w:rsidRPr="000349A0">
              <w:rPr>
                <w:rStyle w:val="Hyperlink"/>
                <w:rFonts w:ascii="Arial" w:hAnsi="Arial" w:cs="Arial"/>
                <w:b/>
                <w:noProof/>
                <w:sz w:val="22"/>
              </w:rPr>
              <w:t>2.1 Current Internal Employee Relations Climate</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_Toc5891373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5</w:t>
            </w:r>
            <w:r w:rsidR="000349A0" w:rsidRPr="000349A0">
              <w:rPr>
                <w:rFonts w:ascii="Arial" w:hAnsi="Arial" w:cs="Arial"/>
                <w:noProof/>
                <w:webHidden/>
                <w:sz w:val="22"/>
              </w:rPr>
              <w:fldChar w:fldCharType="end"/>
            </w:r>
          </w:hyperlink>
        </w:p>
        <w:p w14:paraId="4EBEB6AD" w14:textId="6A7A7AA7" w:rsidR="000349A0" w:rsidRPr="000349A0" w:rsidRDefault="0068392B">
          <w:pPr>
            <w:pStyle w:val="TOC2"/>
            <w:tabs>
              <w:tab w:val="right" w:leader="dot" w:pos="9016"/>
            </w:tabs>
            <w:rPr>
              <w:rFonts w:ascii="Arial" w:eastAsiaTheme="minorEastAsia" w:hAnsi="Arial" w:cs="Arial"/>
              <w:noProof/>
              <w:sz w:val="24"/>
              <w:szCs w:val="22"/>
            </w:rPr>
          </w:pPr>
          <w:hyperlink w:anchor="_Toc5891374" w:history="1">
            <w:r w:rsidR="000349A0" w:rsidRPr="000349A0">
              <w:rPr>
                <w:rStyle w:val="Hyperlink"/>
                <w:rFonts w:ascii="Arial" w:hAnsi="Arial" w:cs="Arial"/>
                <w:noProof/>
                <w:sz w:val="22"/>
              </w:rPr>
              <w:t>2.1.1 Organisational Vision and Structure</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_Toc5891374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5</w:t>
            </w:r>
            <w:r w:rsidR="000349A0" w:rsidRPr="000349A0">
              <w:rPr>
                <w:rFonts w:ascii="Arial" w:hAnsi="Arial" w:cs="Arial"/>
                <w:noProof/>
                <w:webHidden/>
                <w:sz w:val="22"/>
              </w:rPr>
              <w:fldChar w:fldCharType="end"/>
            </w:r>
          </w:hyperlink>
        </w:p>
        <w:p w14:paraId="0572F579" w14:textId="55F6EA38" w:rsidR="000349A0" w:rsidRPr="000349A0" w:rsidRDefault="0068392B">
          <w:pPr>
            <w:pStyle w:val="TOC2"/>
            <w:tabs>
              <w:tab w:val="right" w:leader="dot" w:pos="9016"/>
            </w:tabs>
            <w:rPr>
              <w:rFonts w:ascii="Arial" w:eastAsiaTheme="minorEastAsia" w:hAnsi="Arial" w:cs="Arial"/>
              <w:noProof/>
              <w:sz w:val="24"/>
              <w:szCs w:val="22"/>
            </w:rPr>
          </w:pPr>
          <w:hyperlink w:anchor="_Toc5891375" w:history="1">
            <w:r w:rsidR="000349A0" w:rsidRPr="000349A0">
              <w:rPr>
                <w:rStyle w:val="Hyperlink"/>
                <w:rFonts w:ascii="Arial" w:hAnsi="Arial" w:cs="Arial"/>
                <w:noProof/>
                <w:sz w:val="22"/>
              </w:rPr>
              <w:t>2.1.2 Employee Relations Approach</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_Toc5891375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6</w:t>
            </w:r>
            <w:r w:rsidR="000349A0" w:rsidRPr="000349A0">
              <w:rPr>
                <w:rFonts w:ascii="Arial" w:hAnsi="Arial" w:cs="Arial"/>
                <w:noProof/>
                <w:webHidden/>
                <w:sz w:val="22"/>
              </w:rPr>
              <w:fldChar w:fldCharType="end"/>
            </w:r>
          </w:hyperlink>
        </w:p>
        <w:p w14:paraId="263FE8A4" w14:textId="1B5692EA" w:rsidR="000349A0" w:rsidRPr="000349A0" w:rsidRDefault="0068392B">
          <w:pPr>
            <w:pStyle w:val="TOC2"/>
            <w:tabs>
              <w:tab w:val="right" w:leader="dot" w:pos="9016"/>
            </w:tabs>
            <w:rPr>
              <w:rFonts w:ascii="Arial" w:eastAsiaTheme="minorEastAsia" w:hAnsi="Arial" w:cs="Arial"/>
              <w:noProof/>
              <w:sz w:val="24"/>
              <w:szCs w:val="22"/>
            </w:rPr>
          </w:pPr>
          <w:hyperlink w:anchor="_Toc5891376" w:history="1">
            <w:r w:rsidR="000349A0" w:rsidRPr="000349A0">
              <w:rPr>
                <w:rStyle w:val="Hyperlink"/>
                <w:rFonts w:ascii="Arial" w:hAnsi="Arial" w:cs="Arial"/>
                <w:noProof/>
                <w:sz w:val="22"/>
              </w:rPr>
              <w:t>2.1.3 Employee Engagement at Perthyn</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_Toc5891376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6</w:t>
            </w:r>
            <w:r w:rsidR="000349A0" w:rsidRPr="000349A0">
              <w:rPr>
                <w:rFonts w:ascii="Arial" w:hAnsi="Arial" w:cs="Arial"/>
                <w:noProof/>
                <w:webHidden/>
                <w:sz w:val="22"/>
              </w:rPr>
              <w:fldChar w:fldCharType="end"/>
            </w:r>
          </w:hyperlink>
        </w:p>
        <w:p w14:paraId="7CCCB291" w14:textId="54FBE810" w:rsidR="000349A0" w:rsidRPr="000349A0" w:rsidRDefault="0068392B">
          <w:pPr>
            <w:pStyle w:val="TOC2"/>
            <w:tabs>
              <w:tab w:val="right" w:leader="dot" w:pos="9016"/>
            </w:tabs>
            <w:rPr>
              <w:rFonts w:ascii="Arial" w:eastAsiaTheme="minorEastAsia" w:hAnsi="Arial" w:cs="Arial"/>
              <w:noProof/>
              <w:sz w:val="24"/>
              <w:szCs w:val="22"/>
            </w:rPr>
          </w:pPr>
          <w:hyperlink w:anchor="_Toc5891377" w:history="1">
            <w:r w:rsidR="000349A0" w:rsidRPr="000349A0">
              <w:rPr>
                <w:rStyle w:val="Hyperlink"/>
                <w:rFonts w:ascii="Arial" w:hAnsi="Arial" w:cs="Arial"/>
                <w:noProof/>
                <w:sz w:val="22"/>
              </w:rPr>
              <w:t>2.1.4 Wellbeing at Perthyn</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_Toc5891377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7</w:t>
            </w:r>
            <w:r w:rsidR="000349A0" w:rsidRPr="000349A0">
              <w:rPr>
                <w:rFonts w:ascii="Arial" w:hAnsi="Arial" w:cs="Arial"/>
                <w:noProof/>
                <w:webHidden/>
                <w:sz w:val="22"/>
              </w:rPr>
              <w:fldChar w:fldCharType="end"/>
            </w:r>
          </w:hyperlink>
        </w:p>
        <w:p w14:paraId="53EB6075" w14:textId="6FD74084" w:rsidR="000349A0" w:rsidRPr="000349A0" w:rsidRDefault="0068392B">
          <w:pPr>
            <w:pStyle w:val="TOC2"/>
            <w:tabs>
              <w:tab w:val="right" w:leader="dot" w:pos="9016"/>
            </w:tabs>
            <w:rPr>
              <w:rFonts w:ascii="Arial" w:eastAsiaTheme="minorEastAsia" w:hAnsi="Arial" w:cs="Arial"/>
              <w:noProof/>
              <w:sz w:val="24"/>
              <w:szCs w:val="22"/>
            </w:rPr>
          </w:pPr>
          <w:hyperlink w:anchor="_Toc5891378" w:history="1">
            <w:r w:rsidR="000349A0" w:rsidRPr="000349A0">
              <w:rPr>
                <w:rStyle w:val="Hyperlink"/>
                <w:rFonts w:ascii="Arial" w:hAnsi="Arial" w:cs="Arial"/>
                <w:b/>
                <w:noProof/>
                <w:sz w:val="22"/>
              </w:rPr>
              <w:t>2.2 Best Practice and Approaches Theory; External Context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_Toc5891378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8</w:t>
            </w:r>
            <w:r w:rsidR="000349A0" w:rsidRPr="000349A0">
              <w:rPr>
                <w:rFonts w:ascii="Arial" w:hAnsi="Arial" w:cs="Arial"/>
                <w:noProof/>
                <w:webHidden/>
                <w:sz w:val="22"/>
              </w:rPr>
              <w:fldChar w:fldCharType="end"/>
            </w:r>
          </w:hyperlink>
        </w:p>
        <w:p w14:paraId="07E0450B" w14:textId="45DEA4ED" w:rsidR="000349A0" w:rsidRPr="000349A0" w:rsidRDefault="0068392B">
          <w:pPr>
            <w:pStyle w:val="TOC2"/>
            <w:tabs>
              <w:tab w:val="right" w:leader="dot" w:pos="9016"/>
            </w:tabs>
            <w:rPr>
              <w:rFonts w:ascii="Arial" w:eastAsiaTheme="minorEastAsia" w:hAnsi="Arial" w:cs="Arial"/>
              <w:noProof/>
              <w:sz w:val="24"/>
              <w:szCs w:val="22"/>
            </w:rPr>
          </w:pPr>
          <w:hyperlink w:anchor="_Toc5891379" w:history="1">
            <w:r w:rsidR="000349A0" w:rsidRPr="000349A0">
              <w:rPr>
                <w:rStyle w:val="Hyperlink"/>
                <w:rFonts w:ascii="Arial" w:hAnsi="Arial" w:cs="Arial"/>
                <w:noProof/>
                <w:sz w:val="22"/>
              </w:rPr>
              <w:t>2.2.1 VUCA</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_Toc5891379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8</w:t>
            </w:r>
            <w:r w:rsidR="000349A0" w:rsidRPr="000349A0">
              <w:rPr>
                <w:rFonts w:ascii="Arial" w:hAnsi="Arial" w:cs="Arial"/>
                <w:noProof/>
                <w:webHidden/>
                <w:sz w:val="22"/>
              </w:rPr>
              <w:fldChar w:fldCharType="end"/>
            </w:r>
          </w:hyperlink>
        </w:p>
        <w:p w14:paraId="41C576FC" w14:textId="54DD1D99" w:rsidR="000349A0" w:rsidRPr="000349A0" w:rsidRDefault="0068392B">
          <w:pPr>
            <w:pStyle w:val="TOC2"/>
            <w:tabs>
              <w:tab w:val="right" w:leader="dot" w:pos="9016"/>
            </w:tabs>
            <w:rPr>
              <w:rFonts w:ascii="Arial" w:eastAsiaTheme="minorEastAsia" w:hAnsi="Arial" w:cs="Arial"/>
              <w:noProof/>
              <w:sz w:val="24"/>
              <w:szCs w:val="22"/>
            </w:rPr>
          </w:pPr>
          <w:hyperlink w:anchor="_Toc5891380" w:history="1">
            <w:r w:rsidR="000349A0" w:rsidRPr="000349A0">
              <w:rPr>
                <w:rStyle w:val="Hyperlink"/>
                <w:rFonts w:ascii="Arial" w:hAnsi="Arial" w:cs="Arial"/>
                <w:noProof/>
                <w:sz w:val="22"/>
              </w:rPr>
              <w:t>2.2.2. Engagement and Wellbeing</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_Toc5891380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9</w:t>
            </w:r>
            <w:r w:rsidR="000349A0" w:rsidRPr="000349A0">
              <w:rPr>
                <w:rFonts w:ascii="Arial" w:hAnsi="Arial" w:cs="Arial"/>
                <w:noProof/>
                <w:webHidden/>
                <w:sz w:val="22"/>
              </w:rPr>
              <w:fldChar w:fldCharType="end"/>
            </w:r>
          </w:hyperlink>
        </w:p>
        <w:p w14:paraId="4F728008" w14:textId="4A5112DD" w:rsidR="000349A0" w:rsidRPr="000349A0" w:rsidRDefault="0068392B">
          <w:pPr>
            <w:pStyle w:val="TOC2"/>
            <w:tabs>
              <w:tab w:val="right" w:leader="dot" w:pos="9016"/>
            </w:tabs>
            <w:rPr>
              <w:rFonts w:ascii="Arial" w:eastAsiaTheme="minorEastAsia" w:hAnsi="Arial" w:cs="Arial"/>
              <w:noProof/>
              <w:sz w:val="24"/>
              <w:szCs w:val="22"/>
            </w:rPr>
          </w:pPr>
          <w:hyperlink w:anchor="_Toc5891381" w:history="1">
            <w:r w:rsidR="000349A0" w:rsidRPr="000349A0">
              <w:rPr>
                <w:rStyle w:val="Hyperlink"/>
                <w:rFonts w:ascii="Arial" w:hAnsi="Arial" w:cs="Arial"/>
                <w:noProof/>
                <w:sz w:val="22"/>
              </w:rPr>
              <w:t>2.2.3. Wellbeing</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_Toc5891381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10</w:t>
            </w:r>
            <w:r w:rsidR="000349A0" w:rsidRPr="000349A0">
              <w:rPr>
                <w:rFonts w:ascii="Arial" w:hAnsi="Arial" w:cs="Arial"/>
                <w:noProof/>
                <w:webHidden/>
                <w:sz w:val="22"/>
              </w:rPr>
              <w:fldChar w:fldCharType="end"/>
            </w:r>
          </w:hyperlink>
        </w:p>
        <w:p w14:paraId="76A68E9E" w14:textId="7EAA260C" w:rsidR="000349A0" w:rsidRPr="000349A0" w:rsidRDefault="0068392B">
          <w:pPr>
            <w:pStyle w:val="TOC2"/>
            <w:tabs>
              <w:tab w:val="right" w:leader="dot" w:pos="9016"/>
            </w:tabs>
            <w:rPr>
              <w:rFonts w:ascii="Arial" w:eastAsiaTheme="minorEastAsia" w:hAnsi="Arial" w:cs="Arial"/>
              <w:noProof/>
              <w:sz w:val="24"/>
              <w:szCs w:val="22"/>
            </w:rPr>
          </w:pPr>
          <w:hyperlink w:anchor="_Toc5891382" w:history="1">
            <w:r w:rsidR="000349A0" w:rsidRPr="000349A0">
              <w:rPr>
                <w:rStyle w:val="Hyperlink"/>
                <w:rFonts w:ascii="Arial" w:hAnsi="Arial" w:cs="Arial"/>
                <w:noProof/>
                <w:sz w:val="22"/>
              </w:rPr>
              <w:t>2.2.4 Management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_Toc5891382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11</w:t>
            </w:r>
            <w:r w:rsidR="000349A0" w:rsidRPr="000349A0">
              <w:rPr>
                <w:rFonts w:ascii="Arial" w:hAnsi="Arial" w:cs="Arial"/>
                <w:noProof/>
                <w:webHidden/>
                <w:sz w:val="22"/>
              </w:rPr>
              <w:fldChar w:fldCharType="end"/>
            </w:r>
          </w:hyperlink>
        </w:p>
        <w:p w14:paraId="6EBA29D3" w14:textId="38868E1A" w:rsidR="000349A0" w:rsidRPr="000349A0" w:rsidRDefault="0068392B">
          <w:pPr>
            <w:pStyle w:val="TOC2"/>
            <w:tabs>
              <w:tab w:val="right" w:leader="dot" w:pos="9016"/>
            </w:tabs>
            <w:rPr>
              <w:rFonts w:ascii="Arial" w:eastAsiaTheme="minorEastAsia" w:hAnsi="Arial" w:cs="Arial"/>
              <w:noProof/>
              <w:sz w:val="24"/>
              <w:szCs w:val="22"/>
            </w:rPr>
          </w:pPr>
          <w:hyperlink w:anchor="_Toc5891383" w:history="1">
            <w:r w:rsidR="000349A0" w:rsidRPr="000349A0">
              <w:rPr>
                <w:rStyle w:val="Hyperlink"/>
                <w:rFonts w:ascii="Arial" w:hAnsi="Arial" w:cs="Arial"/>
                <w:noProof/>
                <w:sz w:val="22"/>
              </w:rPr>
              <w:t>2.2.5 Work-Related Stress and Mental Health</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_Toc5891383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12</w:t>
            </w:r>
            <w:r w:rsidR="000349A0" w:rsidRPr="000349A0">
              <w:rPr>
                <w:rFonts w:ascii="Arial" w:hAnsi="Arial" w:cs="Arial"/>
                <w:noProof/>
                <w:webHidden/>
                <w:sz w:val="22"/>
              </w:rPr>
              <w:fldChar w:fldCharType="end"/>
            </w:r>
          </w:hyperlink>
        </w:p>
        <w:p w14:paraId="76E3692D" w14:textId="5BC9AB47" w:rsidR="000349A0" w:rsidRPr="000349A0" w:rsidRDefault="0068392B">
          <w:pPr>
            <w:pStyle w:val="TOC2"/>
            <w:tabs>
              <w:tab w:val="right" w:leader="dot" w:pos="9016"/>
            </w:tabs>
            <w:rPr>
              <w:rFonts w:ascii="Arial" w:eastAsiaTheme="minorEastAsia" w:hAnsi="Arial" w:cs="Arial"/>
              <w:noProof/>
              <w:sz w:val="24"/>
              <w:szCs w:val="22"/>
            </w:rPr>
          </w:pPr>
          <w:hyperlink w:anchor="_Toc5891384" w:history="1">
            <w:r w:rsidR="000349A0" w:rsidRPr="000349A0">
              <w:rPr>
                <w:rStyle w:val="Hyperlink"/>
                <w:rFonts w:ascii="Arial" w:hAnsi="Arial" w:cs="Arial"/>
                <w:noProof/>
                <w:sz w:val="22"/>
              </w:rPr>
              <w:t>2.2.6 Demographics</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_Toc5891384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13</w:t>
            </w:r>
            <w:r w:rsidR="000349A0" w:rsidRPr="000349A0">
              <w:rPr>
                <w:rFonts w:ascii="Arial" w:hAnsi="Arial" w:cs="Arial"/>
                <w:noProof/>
                <w:webHidden/>
                <w:sz w:val="22"/>
              </w:rPr>
              <w:fldChar w:fldCharType="end"/>
            </w:r>
          </w:hyperlink>
        </w:p>
        <w:p w14:paraId="0D46E859" w14:textId="6EA0968F" w:rsidR="000349A0" w:rsidRPr="000349A0" w:rsidRDefault="0068392B">
          <w:pPr>
            <w:pStyle w:val="TOC2"/>
            <w:tabs>
              <w:tab w:val="right" w:leader="dot" w:pos="9016"/>
            </w:tabs>
            <w:rPr>
              <w:rFonts w:ascii="Arial" w:eastAsiaTheme="minorEastAsia" w:hAnsi="Arial" w:cs="Arial"/>
              <w:noProof/>
              <w:sz w:val="24"/>
              <w:szCs w:val="22"/>
            </w:rPr>
          </w:pPr>
          <w:hyperlink w:anchor="_Toc5891385" w:history="1">
            <w:r w:rsidR="000349A0" w:rsidRPr="000349A0">
              <w:rPr>
                <w:rStyle w:val="Hyperlink"/>
                <w:rFonts w:ascii="Arial" w:hAnsi="Arial" w:cs="Arial"/>
                <w:noProof/>
                <w:sz w:val="22"/>
              </w:rPr>
              <w:t>2.2.7 Social Care and Resilience</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_Toc5891385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13</w:t>
            </w:r>
            <w:r w:rsidR="000349A0" w:rsidRPr="000349A0">
              <w:rPr>
                <w:rFonts w:ascii="Arial" w:hAnsi="Arial" w:cs="Arial"/>
                <w:noProof/>
                <w:webHidden/>
                <w:sz w:val="22"/>
              </w:rPr>
              <w:fldChar w:fldCharType="end"/>
            </w:r>
          </w:hyperlink>
        </w:p>
        <w:p w14:paraId="744C61B1" w14:textId="3F266FC2" w:rsidR="000349A0" w:rsidRPr="000349A0" w:rsidRDefault="0068392B">
          <w:pPr>
            <w:pStyle w:val="TOC2"/>
            <w:tabs>
              <w:tab w:val="right" w:leader="dot" w:pos="9016"/>
            </w:tabs>
            <w:rPr>
              <w:rFonts w:ascii="Arial" w:eastAsiaTheme="minorEastAsia" w:hAnsi="Arial" w:cs="Arial"/>
              <w:noProof/>
              <w:sz w:val="24"/>
              <w:szCs w:val="22"/>
            </w:rPr>
          </w:pPr>
          <w:hyperlink w:anchor="_Toc5891386" w:history="1">
            <w:r w:rsidR="000349A0" w:rsidRPr="000349A0">
              <w:rPr>
                <w:rStyle w:val="Hyperlink"/>
                <w:rFonts w:ascii="Arial" w:hAnsi="Arial" w:cs="Arial"/>
                <w:noProof/>
                <w:sz w:val="22"/>
              </w:rPr>
              <w:t>2.2.8 Office Staff Wellbeing and Engagement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_Toc5891386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14</w:t>
            </w:r>
            <w:r w:rsidR="000349A0" w:rsidRPr="000349A0">
              <w:rPr>
                <w:rFonts w:ascii="Arial" w:hAnsi="Arial" w:cs="Arial"/>
                <w:noProof/>
                <w:webHidden/>
                <w:sz w:val="22"/>
              </w:rPr>
              <w:fldChar w:fldCharType="end"/>
            </w:r>
          </w:hyperlink>
        </w:p>
        <w:p w14:paraId="314CA875" w14:textId="4D6531A6" w:rsidR="000349A0" w:rsidRPr="000349A0" w:rsidRDefault="0068392B">
          <w:pPr>
            <w:pStyle w:val="TOC2"/>
            <w:tabs>
              <w:tab w:val="right" w:leader="dot" w:pos="9016"/>
            </w:tabs>
            <w:rPr>
              <w:rFonts w:ascii="Arial" w:eastAsiaTheme="minorEastAsia" w:hAnsi="Arial" w:cs="Arial"/>
              <w:noProof/>
              <w:sz w:val="24"/>
              <w:szCs w:val="22"/>
            </w:rPr>
          </w:pPr>
          <w:hyperlink w:anchor="_Toc5891387" w:history="1">
            <w:r w:rsidR="000349A0" w:rsidRPr="000349A0">
              <w:rPr>
                <w:rStyle w:val="Hyperlink"/>
                <w:rFonts w:ascii="Arial" w:hAnsi="Arial" w:cs="Arial"/>
                <w:noProof/>
                <w:sz w:val="22"/>
              </w:rPr>
              <w:t>2.2.9 Technology</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_Toc5891387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15</w:t>
            </w:r>
            <w:r w:rsidR="000349A0" w:rsidRPr="000349A0">
              <w:rPr>
                <w:rFonts w:ascii="Arial" w:hAnsi="Arial" w:cs="Arial"/>
                <w:noProof/>
                <w:webHidden/>
                <w:sz w:val="22"/>
              </w:rPr>
              <w:fldChar w:fldCharType="end"/>
            </w:r>
          </w:hyperlink>
        </w:p>
        <w:p w14:paraId="64E74C5F" w14:textId="27357B30" w:rsidR="000349A0" w:rsidRPr="000349A0" w:rsidRDefault="0068392B">
          <w:pPr>
            <w:pStyle w:val="TOC2"/>
            <w:tabs>
              <w:tab w:val="right" w:leader="dot" w:pos="9016"/>
            </w:tabs>
            <w:rPr>
              <w:rFonts w:ascii="Arial" w:eastAsiaTheme="minorEastAsia" w:hAnsi="Arial" w:cs="Arial"/>
              <w:noProof/>
              <w:sz w:val="24"/>
              <w:szCs w:val="22"/>
            </w:rPr>
          </w:pPr>
          <w:hyperlink w:anchor="_Toc5891388" w:history="1">
            <w:r w:rsidR="000349A0" w:rsidRPr="000349A0">
              <w:rPr>
                <w:rStyle w:val="Hyperlink"/>
                <w:rFonts w:ascii="Arial" w:hAnsi="Arial" w:cs="Arial"/>
                <w:noProof/>
                <w:sz w:val="22"/>
              </w:rPr>
              <w:t>2.2.10 External Support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_Toc5891388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16</w:t>
            </w:r>
            <w:r w:rsidR="000349A0" w:rsidRPr="000349A0">
              <w:rPr>
                <w:rFonts w:ascii="Arial" w:hAnsi="Arial" w:cs="Arial"/>
                <w:noProof/>
                <w:webHidden/>
                <w:sz w:val="22"/>
              </w:rPr>
              <w:fldChar w:fldCharType="end"/>
            </w:r>
          </w:hyperlink>
        </w:p>
        <w:p w14:paraId="1869B760" w14:textId="617322DD" w:rsidR="000349A0" w:rsidRPr="000349A0" w:rsidRDefault="0068392B">
          <w:pPr>
            <w:pStyle w:val="TOC2"/>
            <w:tabs>
              <w:tab w:val="right" w:leader="dot" w:pos="9016"/>
            </w:tabs>
            <w:rPr>
              <w:rFonts w:ascii="Arial" w:eastAsiaTheme="minorEastAsia" w:hAnsi="Arial" w:cs="Arial"/>
              <w:noProof/>
              <w:sz w:val="24"/>
              <w:szCs w:val="22"/>
            </w:rPr>
          </w:pPr>
          <w:hyperlink w:anchor="_Toc5891389" w:history="1">
            <w:r w:rsidR="000349A0" w:rsidRPr="000349A0">
              <w:rPr>
                <w:rStyle w:val="Hyperlink"/>
                <w:rFonts w:ascii="Arial" w:hAnsi="Arial" w:cs="Arial"/>
                <w:noProof/>
                <w:sz w:val="22"/>
              </w:rPr>
              <w:t>2.2.11 Psychological Contract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_Toc5891389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16</w:t>
            </w:r>
            <w:r w:rsidR="000349A0" w:rsidRPr="000349A0">
              <w:rPr>
                <w:rFonts w:ascii="Arial" w:hAnsi="Arial" w:cs="Arial"/>
                <w:noProof/>
                <w:webHidden/>
                <w:sz w:val="22"/>
              </w:rPr>
              <w:fldChar w:fldCharType="end"/>
            </w:r>
          </w:hyperlink>
        </w:p>
        <w:p w14:paraId="2AAC8FB4" w14:textId="4DF5A201" w:rsidR="000349A0" w:rsidRPr="000349A0" w:rsidRDefault="000349A0">
          <w:pPr>
            <w:pStyle w:val="TOC2"/>
            <w:tabs>
              <w:tab w:val="right" w:leader="dot" w:pos="9016"/>
            </w:tabs>
            <w:rPr>
              <w:rFonts w:ascii="Arial" w:eastAsiaTheme="minorEastAsia" w:hAnsi="Arial" w:cs="Arial"/>
              <w:noProof/>
              <w:sz w:val="24"/>
              <w:szCs w:val="22"/>
            </w:rPr>
          </w:pPr>
          <w:hyperlink w:anchor="_Toc5891390" w:history="1">
            <w:r w:rsidRPr="000349A0">
              <w:rPr>
                <w:rStyle w:val="Hyperlink"/>
                <w:rFonts w:ascii="Arial" w:hAnsi="Arial" w:cs="Arial"/>
                <w:noProof/>
                <w:sz w:val="22"/>
              </w:rPr>
              <w:t>2.2.12 Organisational Examples</w:t>
            </w:r>
            <w:r w:rsidRPr="000349A0">
              <w:rPr>
                <w:rFonts w:ascii="Arial" w:hAnsi="Arial" w:cs="Arial"/>
                <w:noProof/>
                <w:webHidden/>
                <w:sz w:val="22"/>
              </w:rPr>
              <w:tab/>
            </w:r>
            <w:r w:rsidRPr="000349A0">
              <w:rPr>
                <w:rFonts w:ascii="Arial" w:hAnsi="Arial" w:cs="Arial"/>
                <w:noProof/>
                <w:webHidden/>
                <w:sz w:val="22"/>
              </w:rPr>
              <w:fldChar w:fldCharType="begin"/>
            </w:r>
            <w:r w:rsidRPr="000349A0">
              <w:rPr>
                <w:rFonts w:ascii="Arial" w:hAnsi="Arial" w:cs="Arial"/>
                <w:noProof/>
                <w:webHidden/>
                <w:sz w:val="22"/>
              </w:rPr>
              <w:instrText xml:space="preserve"> PAGEREF _Toc5891390 \h </w:instrText>
            </w:r>
            <w:r w:rsidRPr="000349A0">
              <w:rPr>
                <w:rFonts w:ascii="Arial" w:hAnsi="Arial" w:cs="Arial"/>
                <w:noProof/>
                <w:webHidden/>
                <w:sz w:val="22"/>
              </w:rPr>
            </w:r>
            <w:r w:rsidRPr="000349A0">
              <w:rPr>
                <w:rFonts w:ascii="Arial" w:hAnsi="Arial" w:cs="Arial"/>
                <w:noProof/>
                <w:webHidden/>
                <w:sz w:val="22"/>
              </w:rPr>
              <w:fldChar w:fldCharType="separate"/>
            </w:r>
            <w:r w:rsidRPr="000349A0">
              <w:rPr>
                <w:rFonts w:ascii="Arial" w:hAnsi="Arial" w:cs="Arial"/>
                <w:noProof/>
                <w:webHidden/>
                <w:sz w:val="22"/>
              </w:rPr>
              <w:t>17</w:t>
            </w:r>
            <w:r w:rsidRPr="000349A0">
              <w:rPr>
                <w:rFonts w:ascii="Arial" w:hAnsi="Arial" w:cs="Arial"/>
                <w:noProof/>
                <w:webHidden/>
                <w:sz w:val="22"/>
              </w:rPr>
              <w:fldChar w:fldCharType="end"/>
            </w:r>
          </w:hyperlink>
        </w:p>
        <w:p w14:paraId="3911BE37" w14:textId="143483CC" w:rsidR="000349A0" w:rsidRPr="000349A0" w:rsidRDefault="0068392B">
          <w:pPr>
            <w:pStyle w:val="TOC1"/>
            <w:tabs>
              <w:tab w:val="right" w:leader="dot" w:pos="9016"/>
            </w:tabs>
            <w:rPr>
              <w:rFonts w:ascii="Arial" w:eastAsiaTheme="minorEastAsia" w:hAnsi="Arial" w:cs="Arial"/>
              <w:noProof/>
              <w:sz w:val="24"/>
              <w:lang w:eastAsia="en-GB"/>
            </w:rPr>
          </w:pPr>
          <w:hyperlink w:anchor="_Toc5891391" w:history="1">
            <w:r w:rsidR="000349A0" w:rsidRPr="000349A0">
              <w:rPr>
                <w:rStyle w:val="Hyperlink"/>
                <w:rFonts w:ascii="Arial" w:hAnsi="Arial" w:cs="Arial"/>
                <w:b/>
                <w:noProof/>
                <w:sz w:val="24"/>
              </w:rPr>
              <w:t>3. Conclusion</w:t>
            </w:r>
            <w:r w:rsidR="000349A0" w:rsidRPr="000349A0">
              <w:rPr>
                <w:rFonts w:ascii="Arial" w:hAnsi="Arial" w:cs="Arial"/>
                <w:noProof/>
                <w:webHidden/>
                <w:sz w:val="24"/>
              </w:rPr>
              <w:tab/>
            </w:r>
            <w:r w:rsidR="000349A0" w:rsidRPr="000349A0">
              <w:rPr>
                <w:rFonts w:ascii="Arial" w:hAnsi="Arial" w:cs="Arial"/>
                <w:noProof/>
                <w:webHidden/>
                <w:sz w:val="24"/>
              </w:rPr>
              <w:fldChar w:fldCharType="begin"/>
            </w:r>
            <w:r w:rsidR="000349A0" w:rsidRPr="000349A0">
              <w:rPr>
                <w:rFonts w:ascii="Arial" w:hAnsi="Arial" w:cs="Arial"/>
                <w:noProof/>
                <w:webHidden/>
                <w:sz w:val="24"/>
              </w:rPr>
              <w:instrText xml:space="preserve"> PAGEREF _Toc5891391 \h </w:instrText>
            </w:r>
            <w:r w:rsidR="000349A0" w:rsidRPr="000349A0">
              <w:rPr>
                <w:rFonts w:ascii="Arial" w:hAnsi="Arial" w:cs="Arial"/>
                <w:noProof/>
                <w:webHidden/>
                <w:sz w:val="24"/>
              </w:rPr>
            </w:r>
            <w:r w:rsidR="000349A0" w:rsidRPr="000349A0">
              <w:rPr>
                <w:rFonts w:ascii="Arial" w:hAnsi="Arial" w:cs="Arial"/>
                <w:noProof/>
                <w:webHidden/>
                <w:sz w:val="24"/>
              </w:rPr>
              <w:fldChar w:fldCharType="separate"/>
            </w:r>
            <w:r w:rsidR="000349A0" w:rsidRPr="000349A0">
              <w:rPr>
                <w:rFonts w:ascii="Arial" w:hAnsi="Arial" w:cs="Arial"/>
                <w:noProof/>
                <w:webHidden/>
                <w:sz w:val="24"/>
              </w:rPr>
              <w:t>18</w:t>
            </w:r>
            <w:r w:rsidR="000349A0" w:rsidRPr="000349A0">
              <w:rPr>
                <w:rFonts w:ascii="Arial" w:hAnsi="Arial" w:cs="Arial"/>
                <w:noProof/>
                <w:webHidden/>
                <w:sz w:val="24"/>
              </w:rPr>
              <w:fldChar w:fldCharType="end"/>
            </w:r>
          </w:hyperlink>
        </w:p>
        <w:p w14:paraId="78BB04F1" w14:textId="30CC20A0" w:rsidR="000349A0" w:rsidRPr="000349A0" w:rsidRDefault="0068392B">
          <w:pPr>
            <w:pStyle w:val="TOC1"/>
            <w:tabs>
              <w:tab w:val="right" w:leader="dot" w:pos="9016"/>
            </w:tabs>
            <w:rPr>
              <w:rFonts w:ascii="Arial" w:eastAsiaTheme="minorEastAsia" w:hAnsi="Arial" w:cs="Arial"/>
              <w:noProof/>
              <w:sz w:val="24"/>
              <w:lang w:eastAsia="en-GB"/>
            </w:rPr>
          </w:pPr>
          <w:hyperlink w:anchor="_Toc5891392" w:history="1">
            <w:r w:rsidR="000349A0" w:rsidRPr="000349A0">
              <w:rPr>
                <w:rStyle w:val="Hyperlink"/>
                <w:rFonts w:ascii="Arial" w:hAnsi="Arial" w:cs="Arial"/>
                <w:b/>
                <w:noProof/>
                <w:sz w:val="24"/>
              </w:rPr>
              <w:t>4. Recommendations</w:t>
            </w:r>
            <w:r w:rsidR="000349A0" w:rsidRPr="000349A0">
              <w:rPr>
                <w:rFonts w:ascii="Arial" w:hAnsi="Arial" w:cs="Arial"/>
                <w:noProof/>
                <w:webHidden/>
                <w:sz w:val="24"/>
              </w:rPr>
              <w:tab/>
            </w:r>
            <w:r w:rsidR="000349A0" w:rsidRPr="000349A0">
              <w:rPr>
                <w:rFonts w:ascii="Arial" w:hAnsi="Arial" w:cs="Arial"/>
                <w:noProof/>
                <w:webHidden/>
                <w:sz w:val="24"/>
              </w:rPr>
              <w:fldChar w:fldCharType="begin"/>
            </w:r>
            <w:r w:rsidR="000349A0" w:rsidRPr="000349A0">
              <w:rPr>
                <w:rFonts w:ascii="Arial" w:hAnsi="Arial" w:cs="Arial"/>
                <w:noProof/>
                <w:webHidden/>
                <w:sz w:val="24"/>
              </w:rPr>
              <w:instrText xml:space="preserve"> PAGEREF _Toc5891392 \h </w:instrText>
            </w:r>
            <w:r w:rsidR="000349A0" w:rsidRPr="000349A0">
              <w:rPr>
                <w:rFonts w:ascii="Arial" w:hAnsi="Arial" w:cs="Arial"/>
                <w:noProof/>
                <w:webHidden/>
                <w:sz w:val="24"/>
              </w:rPr>
            </w:r>
            <w:r w:rsidR="000349A0" w:rsidRPr="000349A0">
              <w:rPr>
                <w:rFonts w:ascii="Arial" w:hAnsi="Arial" w:cs="Arial"/>
                <w:noProof/>
                <w:webHidden/>
                <w:sz w:val="24"/>
              </w:rPr>
              <w:fldChar w:fldCharType="separate"/>
            </w:r>
            <w:r w:rsidR="000349A0" w:rsidRPr="000349A0">
              <w:rPr>
                <w:rFonts w:ascii="Arial" w:hAnsi="Arial" w:cs="Arial"/>
                <w:noProof/>
                <w:webHidden/>
                <w:sz w:val="24"/>
              </w:rPr>
              <w:t>19</w:t>
            </w:r>
            <w:r w:rsidR="000349A0" w:rsidRPr="000349A0">
              <w:rPr>
                <w:rFonts w:ascii="Arial" w:hAnsi="Arial" w:cs="Arial"/>
                <w:noProof/>
                <w:webHidden/>
                <w:sz w:val="24"/>
              </w:rPr>
              <w:fldChar w:fldCharType="end"/>
            </w:r>
          </w:hyperlink>
        </w:p>
        <w:p w14:paraId="39B97DE6" w14:textId="07841ECA" w:rsidR="000349A0" w:rsidRPr="000349A0" w:rsidRDefault="0068392B">
          <w:pPr>
            <w:pStyle w:val="TOC2"/>
            <w:tabs>
              <w:tab w:val="right" w:leader="dot" w:pos="9016"/>
            </w:tabs>
            <w:rPr>
              <w:rFonts w:ascii="Arial" w:eastAsiaTheme="minorEastAsia" w:hAnsi="Arial" w:cs="Arial"/>
              <w:noProof/>
              <w:sz w:val="24"/>
              <w:szCs w:val="22"/>
            </w:rPr>
          </w:pPr>
          <w:hyperlink w:anchor="_Toc5891393" w:history="1">
            <w:r w:rsidR="000349A0" w:rsidRPr="000349A0">
              <w:rPr>
                <w:rStyle w:val="Hyperlink"/>
                <w:rFonts w:ascii="Arial" w:hAnsi="Arial" w:cs="Arial"/>
                <w:noProof/>
                <w:sz w:val="22"/>
              </w:rPr>
              <w:t>4.1 Wellbeing Manager Appointment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_Toc5891393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19</w:t>
            </w:r>
            <w:r w:rsidR="000349A0" w:rsidRPr="000349A0">
              <w:rPr>
                <w:rFonts w:ascii="Arial" w:hAnsi="Arial" w:cs="Arial"/>
                <w:noProof/>
                <w:webHidden/>
                <w:sz w:val="22"/>
              </w:rPr>
              <w:fldChar w:fldCharType="end"/>
            </w:r>
          </w:hyperlink>
        </w:p>
        <w:p w14:paraId="1C1FAD35" w14:textId="3B406C02" w:rsidR="000349A0" w:rsidRPr="000349A0" w:rsidRDefault="0068392B">
          <w:pPr>
            <w:pStyle w:val="TOC2"/>
            <w:tabs>
              <w:tab w:val="right" w:leader="dot" w:pos="9016"/>
            </w:tabs>
            <w:rPr>
              <w:rFonts w:ascii="Arial" w:eastAsiaTheme="minorEastAsia" w:hAnsi="Arial" w:cs="Arial"/>
              <w:noProof/>
              <w:sz w:val="24"/>
              <w:szCs w:val="22"/>
            </w:rPr>
          </w:pPr>
          <w:hyperlink w:anchor="_Toc5891394" w:history="1">
            <w:r w:rsidR="000349A0" w:rsidRPr="000349A0">
              <w:rPr>
                <w:rStyle w:val="Hyperlink"/>
                <w:rFonts w:ascii="Arial" w:hAnsi="Arial" w:cs="Arial"/>
                <w:noProof/>
                <w:sz w:val="22"/>
              </w:rPr>
              <w:t>4.2 Engagement Survey</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_Toc5891394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19</w:t>
            </w:r>
            <w:r w:rsidR="000349A0" w:rsidRPr="000349A0">
              <w:rPr>
                <w:rFonts w:ascii="Arial" w:hAnsi="Arial" w:cs="Arial"/>
                <w:noProof/>
                <w:webHidden/>
                <w:sz w:val="22"/>
              </w:rPr>
              <w:fldChar w:fldCharType="end"/>
            </w:r>
          </w:hyperlink>
        </w:p>
        <w:p w14:paraId="06449D21" w14:textId="0E125F24" w:rsidR="000349A0" w:rsidRPr="000349A0" w:rsidRDefault="0068392B">
          <w:pPr>
            <w:pStyle w:val="TOC2"/>
            <w:tabs>
              <w:tab w:val="right" w:leader="dot" w:pos="9016"/>
            </w:tabs>
            <w:rPr>
              <w:rFonts w:ascii="Arial" w:eastAsiaTheme="minorEastAsia" w:hAnsi="Arial" w:cs="Arial"/>
              <w:noProof/>
              <w:sz w:val="24"/>
              <w:szCs w:val="22"/>
            </w:rPr>
          </w:pPr>
          <w:hyperlink w:anchor="_Toc5891395" w:history="1">
            <w:r w:rsidR="000349A0" w:rsidRPr="000349A0">
              <w:rPr>
                <w:rStyle w:val="Hyperlink"/>
                <w:rFonts w:ascii="Arial" w:hAnsi="Arial" w:cs="Arial"/>
                <w:noProof/>
                <w:sz w:val="22"/>
              </w:rPr>
              <w:t>4.3 Wellbeing Learning and Development Programme</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_Toc5891395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20</w:t>
            </w:r>
            <w:r w:rsidR="000349A0" w:rsidRPr="000349A0">
              <w:rPr>
                <w:rFonts w:ascii="Arial" w:hAnsi="Arial" w:cs="Arial"/>
                <w:noProof/>
                <w:webHidden/>
                <w:sz w:val="22"/>
              </w:rPr>
              <w:fldChar w:fldCharType="end"/>
            </w:r>
          </w:hyperlink>
        </w:p>
        <w:p w14:paraId="114CAA6C" w14:textId="2ECD56B5" w:rsidR="000349A0" w:rsidRPr="000349A0" w:rsidRDefault="0068392B">
          <w:pPr>
            <w:pStyle w:val="TOC2"/>
            <w:tabs>
              <w:tab w:val="right" w:leader="dot" w:pos="9016"/>
            </w:tabs>
            <w:rPr>
              <w:rFonts w:ascii="Arial" w:eastAsiaTheme="minorEastAsia" w:hAnsi="Arial" w:cs="Arial"/>
              <w:noProof/>
              <w:sz w:val="24"/>
              <w:szCs w:val="22"/>
            </w:rPr>
          </w:pPr>
          <w:hyperlink w:anchor="_Toc5891396" w:history="1">
            <w:r w:rsidR="000349A0" w:rsidRPr="000349A0">
              <w:rPr>
                <w:rStyle w:val="Hyperlink"/>
                <w:rFonts w:ascii="Arial" w:hAnsi="Arial" w:cs="Arial"/>
                <w:noProof/>
                <w:sz w:val="22"/>
              </w:rPr>
              <w:t>4.4 Wellbeing Roadshow</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_Toc5891396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20</w:t>
            </w:r>
            <w:r w:rsidR="000349A0" w:rsidRPr="000349A0">
              <w:rPr>
                <w:rFonts w:ascii="Arial" w:hAnsi="Arial" w:cs="Arial"/>
                <w:noProof/>
                <w:webHidden/>
                <w:sz w:val="22"/>
              </w:rPr>
              <w:fldChar w:fldCharType="end"/>
            </w:r>
          </w:hyperlink>
        </w:p>
        <w:p w14:paraId="4532A3E3" w14:textId="045C5F69" w:rsidR="000349A0" w:rsidRPr="000349A0" w:rsidRDefault="0068392B">
          <w:pPr>
            <w:pStyle w:val="TOC2"/>
            <w:tabs>
              <w:tab w:val="right" w:leader="dot" w:pos="9016"/>
            </w:tabs>
            <w:rPr>
              <w:rFonts w:ascii="Arial" w:eastAsiaTheme="minorEastAsia" w:hAnsi="Arial" w:cs="Arial"/>
              <w:noProof/>
              <w:sz w:val="24"/>
              <w:szCs w:val="22"/>
            </w:rPr>
          </w:pPr>
          <w:hyperlink w:anchor="_Toc5891397" w:history="1">
            <w:r w:rsidR="000349A0" w:rsidRPr="000349A0">
              <w:rPr>
                <w:rStyle w:val="Hyperlink"/>
                <w:rFonts w:ascii="Arial" w:hAnsi="Arial" w:cs="Arial"/>
                <w:noProof/>
                <w:sz w:val="22"/>
              </w:rPr>
              <w:t>4.5 Wellbeing Initiatives and Benefits</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_Toc5891397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20</w:t>
            </w:r>
            <w:r w:rsidR="000349A0" w:rsidRPr="000349A0">
              <w:rPr>
                <w:rFonts w:ascii="Arial" w:hAnsi="Arial" w:cs="Arial"/>
                <w:noProof/>
                <w:webHidden/>
                <w:sz w:val="22"/>
              </w:rPr>
              <w:fldChar w:fldCharType="end"/>
            </w:r>
          </w:hyperlink>
        </w:p>
        <w:p w14:paraId="42C60D36" w14:textId="609C7B6B" w:rsidR="000349A0" w:rsidRPr="000349A0" w:rsidRDefault="0068392B">
          <w:pPr>
            <w:pStyle w:val="TOC2"/>
            <w:tabs>
              <w:tab w:val="right" w:leader="dot" w:pos="9016"/>
            </w:tabs>
            <w:rPr>
              <w:rFonts w:ascii="Arial" w:eastAsiaTheme="minorEastAsia" w:hAnsi="Arial" w:cs="Arial"/>
              <w:noProof/>
              <w:sz w:val="24"/>
              <w:szCs w:val="22"/>
            </w:rPr>
          </w:pPr>
          <w:hyperlink w:anchor="_Toc5891398" w:history="1">
            <w:r w:rsidR="000349A0" w:rsidRPr="000349A0">
              <w:rPr>
                <w:rStyle w:val="Hyperlink"/>
                <w:rFonts w:ascii="Arial" w:hAnsi="Arial" w:cs="Arial"/>
                <w:noProof/>
                <w:sz w:val="22"/>
              </w:rPr>
              <w:t>4.6 Technology</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_Toc5891398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21</w:t>
            </w:r>
            <w:r w:rsidR="000349A0" w:rsidRPr="000349A0">
              <w:rPr>
                <w:rFonts w:ascii="Arial" w:hAnsi="Arial" w:cs="Arial"/>
                <w:noProof/>
                <w:webHidden/>
                <w:sz w:val="22"/>
              </w:rPr>
              <w:fldChar w:fldCharType="end"/>
            </w:r>
          </w:hyperlink>
        </w:p>
        <w:p w14:paraId="42F5B0FA" w14:textId="3B3135F1" w:rsidR="000349A0" w:rsidRPr="000349A0" w:rsidRDefault="0068392B">
          <w:pPr>
            <w:pStyle w:val="TOC2"/>
            <w:tabs>
              <w:tab w:val="right" w:leader="dot" w:pos="9016"/>
            </w:tabs>
            <w:rPr>
              <w:rFonts w:ascii="Arial" w:eastAsiaTheme="minorEastAsia" w:hAnsi="Arial" w:cs="Arial"/>
              <w:noProof/>
              <w:sz w:val="24"/>
              <w:szCs w:val="22"/>
            </w:rPr>
          </w:pPr>
          <w:hyperlink w:anchor="_Toc5891399" w:history="1">
            <w:r w:rsidR="000349A0" w:rsidRPr="000349A0">
              <w:rPr>
                <w:rStyle w:val="Hyperlink"/>
                <w:rFonts w:ascii="Arial" w:hAnsi="Arial" w:cs="Arial"/>
                <w:noProof/>
                <w:sz w:val="22"/>
              </w:rPr>
              <w:t>4.7 Office Environment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_Toc5891399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21</w:t>
            </w:r>
            <w:r w:rsidR="000349A0" w:rsidRPr="000349A0">
              <w:rPr>
                <w:rFonts w:ascii="Arial" w:hAnsi="Arial" w:cs="Arial"/>
                <w:noProof/>
                <w:webHidden/>
                <w:sz w:val="22"/>
              </w:rPr>
              <w:fldChar w:fldCharType="end"/>
            </w:r>
          </w:hyperlink>
        </w:p>
        <w:p w14:paraId="669330EC" w14:textId="61ED6F73" w:rsidR="000349A0" w:rsidRPr="000349A0" w:rsidRDefault="0068392B">
          <w:pPr>
            <w:pStyle w:val="TOC2"/>
            <w:tabs>
              <w:tab w:val="right" w:leader="dot" w:pos="9016"/>
            </w:tabs>
            <w:rPr>
              <w:rFonts w:ascii="Arial" w:eastAsiaTheme="minorEastAsia" w:hAnsi="Arial" w:cs="Arial"/>
              <w:noProof/>
              <w:sz w:val="24"/>
              <w:szCs w:val="22"/>
            </w:rPr>
          </w:pPr>
          <w:hyperlink w:anchor="_Toc5891400" w:history="1">
            <w:r w:rsidR="000349A0" w:rsidRPr="000349A0">
              <w:rPr>
                <w:rStyle w:val="Hyperlink"/>
                <w:rFonts w:ascii="Arial" w:hAnsi="Arial" w:cs="Arial"/>
                <w:noProof/>
                <w:sz w:val="22"/>
              </w:rPr>
              <w:t>4.8 Action Plan</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_Toc5891400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22</w:t>
            </w:r>
            <w:r w:rsidR="000349A0" w:rsidRPr="000349A0">
              <w:rPr>
                <w:rFonts w:ascii="Arial" w:hAnsi="Arial" w:cs="Arial"/>
                <w:noProof/>
                <w:webHidden/>
                <w:sz w:val="22"/>
              </w:rPr>
              <w:fldChar w:fldCharType="end"/>
            </w:r>
          </w:hyperlink>
        </w:p>
        <w:p w14:paraId="37C8C03A" w14:textId="7DF9ED62" w:rsidR="000349A0" w:rsidRPr="000349A0" w:rsidRDefault="0068392B">
          <w:pPr>
            <w:pStyle w:val="TOC1"/>
            <w:tabs>
              <w:tab w:val="right" w:leader="dot" w:pos="9016"/>
            </w:tabs>
            <w:rPr>
              <w:rFonts w:ascii="Arial" w:eastAsiaTheme="minorEastAsia" w:hAnsi="Arial" w:cs="Arial"/>
              <w:noProof/>
              <w:sz w:val="24"/>
              <w:lang w:eastAsia="en-GB"/>
            </w:rPr>
          </w:pPr>
          <w:hyperlink w:anchor="_Toc5891401" w:history="1">
            <w:r w:rsidR="000349A0" w:rsidRPr="000349A0">
              <w:rPr>
                <w:rStyle w:val="Hyperlink"/>
                <w:rFonts w:ascii="Arial" w:hAnsi="Arial" w:cs="Arial"/>
                <w:b/>
                <w:noProof/>
                <w:sz w:val="24"/>
              </w:rPr>
              <w:t>5. Appendix</w:t>
            </w:r>
            <w:r w:rsidR="000349A0" w:rsidRPr="000349A0">
              <w:rPr>
                <w:rFonts w:ascii="Arial" w:hAnsi="Arial" w:cs="Arial"/>
                <w:noProof/>
                <w:webHidden/>
                <w:sz w:val="24"/>
              </w:rPr>
              <w:tab/>
            </w:r>
            <w:r w:rsidR="000349A0" w:rsidRPr="000349A0">
              <w:rPr>
                <w:rFonts w:ascii="Arial" w:hAnsi="Arial" w:cs="Arial"/>
                <w:noProof/>
                <w:webHidden/>
                <w:sz w:val="24"/>
              </w:rPr>
              <w:fldChar w:fldCharType="begin"/>
            </w:r>
            <w:r w:rsidR="000349A0" w:rsidRPr="000349A0">
              <w:rPr>
                <w:rFonts w:ascii="Arial" w:hAnsi="Arial" w:cs="Arial"/>
                <w:noProof/>
                <w:webHidden/>
                <w:sz w:val="24"/>
              </w:rPr>
              <w:instrText xml:space="preserve"> PAGEREF _Toc5891401 \h </w:instrText>
            </w:r>
            <w:r w:rsidR="000349A0" w:rsidRPr="000349A0">
              <w:rPr>
                <w:rFonts w:ascii="Arial" w:hAnsi="Arial" w:cs="Arial"/>
                <w:noProof/>
                <w:webHidden/>
                <w:sz w:val="24"/>
              </w:rPr>
            </w:r>
            <w:r w:rsidR="000349A0" w:rsidRPr="000349A0">
              <w:rPr>
                <w:rFonts w:ascii="Arial" w:hAnsi="Arial" w:cs="Arial"/>
                <w:noProof/>
                <w:webHidden/>
                <w:sz w:val="24"/>
              </w:rPr>
              <w:fldChar w:fldCharType="separate"/>
            </w:r>
            <w:r w:rsidR="000349A0" w:rsidRPr="000349A0">
              <w:rPr>
                <w:rFonts w:ascii="Arial" w:hAnsi="Arial" w:cs="Arial"/>
                <w:noProof/>
                <w:webHidden/>
                <w:sz w:val="24"/>
              </w:rPr>
              <w:t>28</w:t>
            </w:r>
            <w:r w:rsidR="000349A0" w:rsidRPr="000349A0">
              <w:rPr>
                <w:rFonts w:ascii="Arial" w:hAnsi="Arial" w:cs="Arial"/>
                <w:noProof/>
                <w:webHidden/>
                <w:sz w:val="24"/>
              </w:rPr>
              <w:fldChar w:fldCharType="end"/>
            </w:r>
          </w:hyperlink>
        </w:p>
        <w:p w14:paraId="2B833987" w14:textId="42F770CA" w:rsidR="000349A0" w:rsidRPr="000349A0" w:rsidRDefault="0068392B">
          <w:pPr>
            <w:pStyle w:val="TOC2"/>
            <w:tabs>
              <w:tab w:val="right" w:leader="dot" w:pos="9016"/>
            </w:tabs>
            <w:rPr>
              <w:rFonts w:ascii="Arial" w:eastAsiaTheme="minorEastAsia" w:hAnsi="Arial" w:cs="Arial"/>
              <w:noProof/>
              <w:sz w:val="24"/>
              <w:szCs w:val="22"/>
            </w:rPr>
          </w:pPr>
          <w:hyperlink w:anchor="_Toc5891402" w:history="1">
            <w:r w:rsidR="000349A0" w:rsidRPr="000349A0">
              <w:rPr>
                <w:rStyle w:val="Hyperlink"/>
                <w:rFonts w:ascii="Arial" w:hAnsi="Arial" w:cs="Arial"/>
                <w:noProof/>
                <w:sz w:val="22"/>
              </w:rPr>
              <w:t>5.1 Perthyn PESTLE Analysis: Wellbeing and Engagement</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_Toc5891402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28</w:t>
            </w:r>
            <w:r w:rsidR="000349A0" w:rsidRPr="000349A0">
              <w:rPr>
                <w:rFonts w:ascii="Arial" w:hAnsi="Arial" w:cs="Arial"/>
                <w:noProof/>
                <w:webHidden/>
                <w:sz w:val="22"/>
              </w:rPr>
              <w:fldChar w:fldCharType="end"/>
            </w:r>
          </w:hyperlink>
        </w:p>
        <w:p w14:paraId="6442BC51" w14:textId="1780A354" w:rsidR="000349A0" w:rsidRPr="000349A0" w:rsidRDefault="0068392B">
          <w:pPr>
            <w:pStyle w:val="TOC2"/>
            <w:tabs>
              <w:tab w:val="right" w:leader="dot" w:pos="9016"/>
            </w:tabs>
            <w:rPr>
              <w:rFonts w:ascii="Arial" w:eastAsiaTheme="minorEastAsia" w:hAnsi="Arial" w:cs="Arial"/>
              <w:noProof/>
              <w:sz w:val="24"/>
              <w:szCs w:val="22"/>
            </w:rPr>
          </w:pPr>
          <w:hyperlink w:anchor="_Toc5891403" w:history="1">
            <w:r w:rsidR="000349A0" w:rsidRPr="000349A0">
              <w:rPr>
                <w:rStyle w:val="Hyperlink"/>
                <w:rFonts w:ascii="Arial" w:hAnsi="Arial" w:cs="Arial"/>
                <w:noProof/>
                <w:sz w:val="22"/>
              </w:rPr>
              <w:t>5.2. Effective Employee Engagement Survey Guidance (Adapted from Purcell, 2010)</w:t>
            </w:r>
            <w:r w:rsidR="000349A0" w:rsidRPr="000349A0">
              <w:rPr>
                <w:rFonts w:ascii="Arial" w:hAnsi="Arial" w:cs="Arial"/>
                <w:noProof/>
                <w:webHidden/>
                <w:sz w:val="22"/>
              </w:rPr>
              <w:tab/>
            </w:r>
            <w:r w:rsidR="000349A0" w:rsidRPr="000349A0">
              <w:rPr>
                <w:rFonts w:ascii="Arial" w:hAnsi="Arial" w:cs="Arial"/>
                <w:noProof/>
                <w:webHidden/>
                <w:sz w:val="22"/>
              </w:rPr>
              <w:fldChar w:fldCharType="begin"/>
            </w:r>
            <w:r w:rsidR="000349A0" w:rsidRPr="000349A0">
              <w:rPr>
                <w:rFonts w:ascii="Arial" w:hAnsi="Arial" w:cs="Arial"/>
                <w:noProof/>
                <w:webHidden/>
                <w:sz w:val="22"/>
              </w:rPr>
              <w:instrText xml:space="preserve"> PAGEREF _Toc5891403 \h </w:instrText>
            </w:r>
            <w:r w:rsidR="000349A0" w:rsidRPr="000349A0">
              <w:rPr>
                <w:rFonts w:ascii="Arial" w:hAnsi="Arial" w:cs="Arial"/>
                <w:noProof/>
                <w:webHidden/>
                <w:sz w:val="22"/>
              </w:rPr>
            </w:r>
            <w:r w:rsidR="000349A0" w:rsidRPr="000349A0">
              <w:rPr>
                <w:rFonts w:ascii="Arial" w:hAnsi="Arial" w:cs="Arial"/>
                <w:noProof/>
                <w:webHidden/>
                <w:sz w:val="22"/>
              </w:rPr>
              <w:fldChar w:fldCharType="separate"/>
            </w:r>
            <w:r w:rsidR="000349A0" w:rsidRPr="000349A0">
              <w:rPr>
                <w:rFonts w:ascii="Arial" w:hAnsi="Arial" w:cs="Arial"/>
                <w:noProof/>
                <w:webHidden/>
                <w:sz w:val="22"/>
              </w:rPr>
              <w:t>28</w:t>
            </w:r>
            <w:r w:rsidR="000349A0" w:rsidRPr="000349A0">
              <w:rPr>
                <w:rFonts w:ascii="Arial" w:hAnsi="Arial" w:cs="Arial"/>
                <w:noProof/>
                <w:webHidden/>
                <w:sz w:val="22"/>
              </w:rPr>
              <w:fldChar w:fldCharType="end"/>
            </w:r>
          </w:hyperlink>
        </w:p>
        <w:p w14:paraId="3AB2B55D" w14:textId="1B518660" w:rsidR="00D56035" w:rsidRDefault="00D56035" w:rsidP="00D56035">
          <w:pPr>
            <w:pStyle w:val="TOC1"/>
            <w:tabs>
              <w:tab w:val="right" w:leader="dot" w:pos="9016"/>
            </w:tabs>
            <w:rPr>
              <w:rFonts w:ascii="Arial" w:hAnsi="Arial" w:cs="Arial"/>
              <w:noProof/>
              <w:sz w:val="24"/>
              <w:szCs w:val="28"/>
            </w:rPr>
          </w:pPr>
          <w:r w:rsidRPr="000349A0">
            <w:rPr>
              <w:rFonts w:ascii="Arial" w:hAnsi="Arial" w:cs="Arial"/>
              <w:b/>
              <w:bCs/>
              <w:noProof/>
              <w:sz w:val="24"/>
            </w:rPr>
            <w:fldChar w:fldCharType="end"/>
          </w:r>
        </w:p>
      </w:sdtContent>
    </w:sdt>
    <w:p w14:paraId="07148BA4" w14:textId="59F18994" w:rsidR="00D56035" w:rsidRDefault="00D56035" w:rsidP="0016639B">
      <w:pPr>
        <w:spacing w:line="360" w:lineRule="auto"/>
        <w:jc w:val="both"/>
        <w:rPr>
          <w:rFonts w:ascii="Arial" w:hAnsi="Arial" w:cs="Arial"/>
          <w:sz w:val="24"/>
          <w:szCs w:val="24"/>
        </w:rPr>
      </w:pPr>
    </w:p>
    <w:p w14:paraId="1B80C648" w14:textId="2AE1840E" w:rsidR="00816201" w:rsidRDefault="00816201" w:rsidP="00816201">
      <w:pPr>
        <w:pStyle w:val="Heading1"/>
        <w:rPr>
          <w:rFonts w:ascii="Arial" w:hAnsi="Arial" w:cs="Arial"/>
          <w:b/>
          <w:color w:val="auto"/>
          <w:szCs w:val="28"/>
          <w:u w:val="single"/>
        </w:rPr>
      </w:pPr>
      <w:bookmarkStart w:id="0" w:name="_Toc5891370"/>
      <w:r w:rsidRPr="006454CB">
        <w:rPr>
          <w:rFonts w:ascii="Arial" w:hAnsi="Arial" w:cs="Arial"/>
          <w:b/>
          <w:color w:val="auto"/>
          <w:szCs w:val="28"/>
          <w:u w:val="single"/>
        </w:rPr>
        <w:lastRenderedPageBreak/>
        <w:t>Executive Summary</w:t>
      </w:r>
      <w:bookmarkEnd w:id="0"/>
      <w:r w:rsidR="00C610ED">
        <w:rPr>
          <w:rFonts w:ascii="Arial" w:hAnsi="Arial" w:cs="Arial"/>
          <w:b/>
          <w:color w:val="auto"/>
          <w:szCs w:val="28"/>
          <w:u w:val="single"/>
        </w:rPr>
        <w:br/>
      </w:r>
    </w:p>
    <w:p w14:paraId="780089A6" w14:textId="623B7561" w:rsidR="00D25A87" w:rsidRDefault="00925BC1" w:rsidP="00D25A87">
      <w:pPr>
        <w:spacing w:line="360" w:lineRule="auto"/>
        <w:jc w:val="both"/>
        <w:rPr>
          <w:rFonts w:ascii="Arial" w:hAnsi="Arial" w:cs="Arial"/>
          <w:sz w:val="24"/>
        </w:rPr>
      </w:pPr>
      <w:r>
        <w:rPr>
          <w:rFonts w:ascii="Arial" w:hAnsi="Arial" w:cs="Arial"/>
          <w:sz w:val="24"/>
        </w:rPr>
        <w:t xml:space="preserve">This report </w:t>
      </w:r>
      <w:r w:rsidR="002B0E31">
        <w:rPr>
          <w:rFonts w:ascii="Arial" w:hAnsi="Arial" w:cs="Arial"/>
          <w:sz w:val="24"/>
        </w:rPr>
        <w:t xml:space="preserve">analyses </w:t>
      </w:r>
      <w:r>
        <w:rPr>
          <w:rFonts w:ascii="Arial" w:hAnsi="Arial" w:cs="Arial"/>
          <w:sz w:val="24"/>
        </w:rPr>
        <w:t>the link between employee engagement and wellbeing.</w:t>
      </w:r>
      <w:r w:rsidR="00D25A87">
        <w:rPr>
          <w:rFonts w:ascii="Arial" w:hAnsi="Arial" w:cs="Arial"/>
          <w:sz w:val="24"/>
        </w:rPr>
        <w:t xml:space="preserve"> Sickness and stress related absence at Perthyn is high, particularly in Pembrokeshire. T</w:t>
      </w:r>
      <w:r w:rsidR="007815C0">
        <w:rPr>
          <w:rFonts w:ascii="Arial" w:hAnsi="Arial" w:cs="Arial"/>
          <w:sz w:val="24"/>
        </w:rPr>
        <w:t xml:space="preserve">his report was undertaken to </w:t>
      </w:r>
      <w:r w:rsidR="00A25AF0">
        <w:rPr>
          <w:rFonts w:ascii="Arial" w:hAnsi="Arial" w:cs="Arial"/>
          <w:sz w:val="24"/>
        </w:rPr>
        <w:t>understand and find strategies and solutions to solve the root cause of these absences and any related poor working practices.</w:t>
      </w:r>
    </w:p>
    <w:p w14:paraId="5E1D2822" w14:textId="4776FBF3" w:rsidR="008C559B" w:rsidRDefault="00FC2F3B" w:rsidP="00925BC1">
      <w:pPr>
        <w:spacing w:line="360" w:lineRule="auto"/>
        <w:jc w:val="both"/>
        <w:rPr>
          <w:rFonts w:ascii="Arial" w:hAnsi="Arial" w:cs="Arial"/>
          <w:sz w:val="24"/>
        </w:rPr>
      </w:pPr>
      <w:r>
        <w:rPr>
          <w:rFonts w:ascii="Arial" w:hAnsi="Arial" w:cs="Arial"/>
          <w:sz w:val="24"/>
        </w:rPr>
        <w:t>Th</w:t>
      </w:r>
      <w:r w:rsidR="00A25AF0">
        <w:rPr>
          <w:rFonts w:ascii="Arial" w:hAnsi="Arial" w:cs="Arial"/>
          <w:sz w:val="24"/>
        </w:rPr>
        <w:t xml:space="preserve">e report finds that the </w:t>
      </w:r>
      <w:r>
        <w:rPr>
          <w:rFonts w:ascii="Arial" w:hAnsi="Arial" w:cs="Arial"/>
          <w:sz w:val="24"/>
        </w:rPr>
        <w:t>w</w:t>
      </w:r>
      <w:r w:rsidRPr="00FC2F3B">
        <w:rPr>
          <w:rFonts w:ascii="Arial" w:hAnsi="Arial" w:cs="Arial"/>
          <w:sz w:val="24"/>
        </w:rPr>
        <w:t>ellbeing of an organisation and the wellbeing of its workers are inextricably linked</w:t>
      </w:r>
      <w:r>
        <w:rPr>
          <w:rFonts w:ascii="Arial" w:hAnsi="Arial" w:cs="Arial"/>
          <w:sz w:val="24"/>
        </w:rPr>
        <w:t xml:space="preserve"> (Litchfield et al, 2016, p.9).</w:t>
      </w:r>
      <w:r w:rsidR="00A25AF0">
        <w:rPr>
          <w:rFonts w:ascii="Arial" w:hAnsi="Arial" w:cs="Arial"/>
          <w:sz w:val="24"/>
        </w:rPr>
        <w:t xml:space="preserve"> Engaged workers are happier, healthier </w:t>
      </w:r>
      <w:r w:rsidR="004B1FEC">
        <w:rPr>
          <w:rFonts w:ascii="Arial" w:hAnsi="Arial" w:cs="Arial"/>
          <w:sz w:val="24"/>
        </w:rPr>
        <w:t>and as a result organisational performance increases.</w:t>
      </w:r>
      <w:r w:rsidR="00897FE8">
        <w:rPr>
          <w:rFonts w:ascii="Arial" w:hAnsi="Arial" w:cs="Arial"/>
          <w:sz w:val="24"/>
        </w:rPr>
        <w:t xml:space="preserve"> </w:t>
      </w:r>
      <w:r w:rsidR="00B93450">
        <w:rPr>
          <w:rFonts w:ascii="Arial" w:hAnsi="Arial" w:cs="Arial"/>
          <w:sz w:val="24"/>
        </w:rPr>
        <w:t xml:space="preserve">Whilst Perthyn does have a </w:t>
      </w:r>
      <w:r w:rsidR="000666D2">
        <w:rPr>
          <w:rFonts w:ascii="Arial" w:hAnsi="Arial" w:cs="Arial"/>
          <w:sz w:val="24"/>
        </w:rPr>
        <w:t>stand-alone</w:t>
      </w:r>
      <w:r w:rsidR="00B93450">
        <w:rPr>
          <w:rFonts w:ascii="Arial" w:hAnsi="Arial" w:cs="Arial"/>
          <w:sz w:val="24"/>
        </w:rPr>
        <w:t xml:space="preserve"> wellbeing policy and reactionary techniques to support employee wellbeing, it is not proactive in its nature and does not currently understand </w:t>
      </w:r>
      <w:r w:rsidR="000666D2">
        <w:rPr>
          <w:rFonts w:ascii="Arial" w:hAnsi="Arial" w:cs="Arial"/>
          <w:sz w:val="24"/>
        </w:rPr>
        <w:t xml:space="preserve">the levels of engagement within the organisation. </w:t>
      </w:r>
    </w:p>
    <w:p w14:paraId="622D2AB7" w14:textId="5A62DA5E" w:rsidR="008C559B" w:rsidRDefault="000666D2" w:rsidP="00721348">
      <w:pPr>
        <w:spacing w:line="360" w:lineRule="auto"/>
        <w:jc w:val="both"/>
        <w:rPr>
          <w:rFonts w:ascii="Arial" w:hAnsi="Arial" w:cs="Arial"/>
          <w:sz w:val="24"/>
        </w:rPr>
      </w:pPr>
      <w:r>
        <w:rPr>
          <w:rFonts w:ascii="Arial" w:hAnsi="Arial" w:cs="Arial"/>
          <w:sz w:val="24"/>
        </w:rPr>
        <w:t>A number of internal and external factors influence engagement and wellbeing, and these are analysed accordingly. Demographics, management style, technology</w:t>
      </w:r>
      <w:r w:rsidR="00CB2060">
        <w:rPr>
          <w:rFonts w:ascii="Arial" w:hAnsi="Arial" w:cs="Arial"/>
          <w:sz w:val="24"/>
        </w:rPr>
        <w:t>,</w:t>
      </w:r>
      <w:r w:rsidR="004E6972">
        <w:rPr>
          <w:rFonts w:ascii="Arial" w:hAnsi="Arial" w:cs="Arial"/>
          <w:sz w:val="24"/>
        </w:rPr>
        <w:t xml:space="preserve"> </w:t>
      </w:r>
      <w:r>
        <w:rPr>
          <w:rFonts w:ascii="Arial" w:hAnsi="Arial" w:cs="Arial"/>
          <w:sz w:val="24"/>
        </w:rPr>
        <w:t>job type</w:t>
      </w:r>
      <w:r w:rsidR="00CB2060">
        <w:rPr>
          <w:rFonts w:ascii="Arial" w:hAnsi="Arial" w:cs="Arial"/>
          <w:sz w:val="24"/>
        </w:rPr>
        <w:t xml:space="preserve"> and</w:t>
      </w:r>
      <w:r w:rsidR="004E6972">
        <w:rPr>
          <w:rFonts w:ascii="Arial" w:hAnsi="Arial" w:cs="Arial"/>
          <w:sz w:val="24"/>
        </w:rPr>
        <w:t xml:space="preserve"> </w:t>
      </w:r>
      <w:r w:rsidR="0087765B">
        <w:rPr>
          <w:rFonts w:ascii="Arial" w:hAnsi="Arial" w:cs="Arial"/>
          <w:sz w:val="24"/>
        </w:rPr>
        <w:t xml:space="preserve">stakeholders all influence the levels of engagement and wellbeing within each individual and organisation. </w:t>
      </w:r>
      <w:r w:rsidR="00026307">
        <w:rPr>
          <w:rFonts w:ascii="Arial" w:hAnsi="Arial" w:cs="Arial"/>
          <w:sz w:val="24"/>
        </w:rPr>
        <w:t xml:space="preserve">However, employee wellbeing and engagement is within the control of employers (CIPD, 2018a). With the right level of strategy, investment, support and structure, organisations can </w:t>
      </w:r>
      <w:r w:rsidR="00721348">
        <w:rPr>
          <w:rFonts w:ascii="Arial" w:hAnsi="Arial" w:cs="Arial"/>
          <w:sz w:val="24"/>
        </w:rPr>
        <w:t>positively influence engagement scores and the health and wellbeing of their employees.</w:t>
      </w:r>
    </w:p>
    <w:p w14:paraId="39680300" w14:textId="49941801" w:rsidR="008C559B" w:rsidRDefault="00721348" w:rsidP="00721348">
      <w:pPr>
        <w:spacing w:line="360" w:lineRule="auto"/>
        <w:jc w:val="both"/>
      </w:pPr>
      <w:r>
        <w:rPr>
          <w:rFonts w:ascii="Arial" w:hAnsi="Arial" w:cs="Arial"/>
          <w:sz w:val="24"/>
        </w:rPr>
        <w:t xml:space="preserve">The report concludes with several recommendations, all based on best practice. The appointment of a Wellbeing Manager will raise the agenda within the organisation, although wellbeing is a shared responsibility. The wellbeing manager will then be responsible for developing and delivering Perthyn’s wellbeing strategy which will include an engagement survey, learning and development, wellbeing initiatives, </w:t>
      </w:r>
      <w:r w:rsidR="00181AD8">
        <w:rPr>
          <w:rFonts w:ascii="Arial" w:hAnsi="Arial" w:cs="Arial"/>
          <w:sz w:val="24"/>
        </w:rPr>
        <w:t xml:space="preserve">the use of technology and an analysis of office environments. If </w:t>
      </w:r>
      <w:r w:rsidR="0047031F">
        <w:rPr>
          <w:rFonts w:ascii="Arial" w:hAnsi="Arial" w:cs="Arial"/>
          <w:sz w:val="24"/>
        </w:rPr>
        <w:t xml:space="preserve">the </w:t>
      </w:r>
      <w:r w:rsidR="00214102">
        <w:rPr>
          <w:rFonts w:ascii="Arial" w:hAnsi="Arial" w:cs="Arial"/>
          <w:sz w:val="24"/>
        </w:rPr>
        <w:t xml:space="preserve">plan is </w:t>
      </w:r>
      <w:r w:rsidR="007A1BD3">
        <w:rPr>
          <w:rFonts w:ascii="Arial" w:hAnsi="Arial" w:cs="Arial"/>
          <w:sz w:val="24"/>
        </w:rPr>
        <w:t>implemented successfully, Perthyn will benefit from a hea</w:t>
      </w:r>
      <w:r w:rsidR="004E49E5">
        <w:rPr>
          <w:rFonts w:ascii="Arial" w:hAnsi="Arial" w:cs="Arial"/>
          <w:sz w:val="24"/>
        </w:rPr>
        <w:t>lthier</w:t>
      </w:r>
      <w:r w:rsidR="007A1BD3">
        <w:rPr>
          <w:rFonts w:ascii="Arial" w:hAnsi="Arial" w:cs="Arial"/>
          <w:sz w:val="24"/>
        </w:rPr>
        <w:t xml:space="preserve">, happier and more productive workforce. </w:t>
      </w:r>
    </w:p>
    <w:p w14:paraId="711777F7" w14:textId="2C622B27" w:rsidR="008C559B" w:rsidRDefault="008C559B" w:rsidP="008C559B"/>
    <w:p w14:paraId="0FD3E2A2" w14:textId="4EAA0F9B" w:rsidR="008C559B" w:rsidRDefault="008C559B" w:rsidP="008C559B"/>
    <w:p w14:paraId="6D259455" w14:textId="55B877B7" w:rsidR="008C559B" w:rsidRDefault="008C559B" w:rsidP="008C559B"/>
    <w:p w14:paraId="20D5849E" w14:textId="3A4D72C5" w:rsidR="008C559B" w:rsidRDefault="008C559B" w:rsidP="008C559B"/>
    <w:p w14:paraId="7BF2D58B" w14:textId="694F1C93" w:rsidR="0016639B" w:rsidRDefault="00E807AF" w:rsidP="000B2B5E">
      <w:pPr>
        <w:pStyle w:val="Heading1"/>
        <w:spacing w:line="480" w:lineRule="auto"/>
        <w:rPr>
          <w:rFonts w:ascii="Arial" w:hAnsi="Arial" w:cs="Arial"/>
          <w:b/>
          <w:color w:val="auto"/>
          <w:szCs w:val="28"/>
          <w:u w:val="single"/>
        </w:rPr>
      </w:pPr>
      <w:bookmarkStart w:id="1" w:name="_Toc5891371"/>
      <w:r>
        <w:rPr>
          <w:rFonts w:ascii="Arial" w:hAnsi="Arial" w:cs="Arial"/>
          <w:b/>
          <w:color w:val="auto"/>
          <w:szCs w:val="28"/>
          <w:u w:val="single"/>
        </w:rPr>
        <w:lastRenderedPageBreak/>
        <w:t>1</w:t>
      </w:r>
      <w:r w:rsidR="00904C1F">
        <w:rPr>
          <w:rFonts w:ascii="Arial" w:hAnsi="Arial" w:cs="Arial"/>
          <w:b/>
          <w:color w:val="auto"/>
          <w:szCs w:val="28"/>
          <w:u w:val="single"/>
        </w:rPr>
        <w:t>.</w:t>
      </w:r>
      <w:r>
        <w:rPr>
          <w:rFonts w:ascii="Arial" w:hAnsi="Arial" w:cs="Arial"/>
          <w:b/>
          <w:color w:val="auto"/>
          <w:szCs w:val="28"/>
          <w:u w:val="single"/>
        </w:rPr>
        <w:t xml:space="preserve"> </w:t>
      </w:r>
      <w:r w:rsidR="0016639B" w:rsidRPr="008E476D">
        <w:rPr>
          <w:rFonts w:ascii="Arial" w:hAnsi="Arial" w:cs="Arial"/>
          <w:b/>
          <w:color w:val="auto"/>
          <w:szCs w:val="28"/>
          <w:u w:val="single"/>
        </w:rPr>
        <w:t>Introduction</w:t>
      </w:r>
      <w:bookmarkEnd w:id="1"/>
    </w:p>
    <w:p w14:paraId="3690B892" w14:textId="6D6DF717" w:rsidR="009979E9" w:rsidRDefault="009979E9" w:rsidP="004347DC">
      <w:pPr>
        <w:spacing w:line="360" w:lineRule="auto"/>
        <w:jc w:val="both"/>
        <w:rPr>
          <w:rFonts w:ascii="Arial" w:hAnsi="Arial" w:cs="Arial"/>
          <w:sz w:val="24"/>
        </w:rPr>
      </w:pPr>
      <w:r>
        <w:rPr>
          <w:rFonts w:ascii="Arial" w:hAnsi="Arial" w:cs="Arial"/>
          <w:sz w:val="24"/>
        </w:rPr>
        <w:t xml:space="preserve">The purpose of this report is to critically analyse </w:t>
      </w:r>
      <w:r w:rsidR="00173950">
        <w:rPr>
          <w:rFonts w:ascii="Arial" w:hAnsi="Arial" w:cs="Arial"/>
          <w:sz w:val="24"/>
        </w:rPr>
        <w:t>employee engagement and wellbeing at P</w:t>
      </w:r>
      <w:r w:rsidR="00E1145F">
        <w:rPr>
          <w:rFonts w:ascii="Arial" w:hAnsi="Arial" w:cs="Arial"/>
          <w:sz w:val="24"/>
        </w:rPr>
        <w:t>erthyn</w:t>
      </w:r>
      <w:r w:rsidR="002970EE">
        <w:rPr>
          <w:rFonts w:ascii="Arial" w:hAnsi="Arial" w:cs="Arial"/>
          <w:sz w:val="24"/>
        </w:rPr>
        <w:t xml:space="preserve"> to find solutions for high workplace stress absence.</w:t>
      </w:r>
    </w:p>
    <w:p w14:paraId="62FC1EEA" w14:textId="118EACCC" w:rsidR="0062642C" w:rsidRPr="004347DC" w:rsidRDefault="0062642C" w:rsidP="004347DC">
      <w:pPr>
        <w:spacing w:line="360" w:lineRule="auto"/>
        <w:jc w:val="both"/>
        <w:rPr>
          <w:rFonts w:ascii="Arial" w:hAnsi="Arial" w:cs="Arial"/>
          <w:sz w:val="24"/>
        </w:rPr>
      </w:pPr>
      <w:r w:rsidRPr="004347DC">
        <w:rPr>
          <w:rFonts w:ascii="Arial" w:hAnsi="Arial" w:cs="Arial"/>
          <w:sz w:val="24"/>
        </w:rPr>
        <w:t>Perthyn is a</w:t>
      </w:r>
      <w:r w:rsidR="00DA6F71" w:rsidRPr="004347DC">
        <w:rPr>
          <w:rFonts w:ascii="Arial" w:hAnsi="Arial" w:cs="Arial"/>
          <w:sz w:val="24"/>
        </w:rPr>
        <w:t xml:space="preserve"> large</w:t>
      </w:r>
      <w:r w:rsidRPr="004347DC">
        <w:rPr>
          <w:rFonts w:ascii="Arial" w:hAnsi="Arial" w:cs="Arial"/>
          <w:sz w:val="24"/>
        </w:rPr>
        <w:t xml:space="preserve"> not for profit organisation</w:t>
      </w:r>
      <w:r w:rsidR="00DA6F71" w:rsidRPr="004347DC">
        <w:rPr>
          <w:rFonts w:ascii="Arial" w:hAnsi="Arial" w:cs="Arial"/>
          <w:sz w:val="24"/>
        </w:rPr>
        <w:t xml:space="preserve"> which supports adults with learning disabilities. </w:t>
      </w:r>
      <w:r w:rsidR="006B6E76" w:rsidRPr="004347DC">
        <w:rPr>
          <w:rFonts w:ascii="Arial" w:hAnsi="Arial" w:cs="Arial"/>
          <w:sz w:val="24"/>
        </w:rPr>
        <w:t>Perthyn’s average</w:t>
      </w:r>
      <w:r w:rsidR="00C07944" w:rsidRPr="004347DC">
        <w:rPr>
          <w:rFonts w:ascii="Arial" w:hAnsi="Arial" w:cs="Arial"/>
          <w:sz w:val="24"/>
        </w:rPr>
        <w:t xml:space="preserve"> annual</w:t>
      </w:r>
      <w:r w:rsidR="006B6E76" w:rsidRPr="004347DC">
        <w:rPr>
          <w:rFonts w:ascii="Arial" w:hAnsi="Arial" w:cs="Arial"/>
          <w:sz w:val="24"/>
        </w:rPr>
        <w:t xml:space="preserve"> sickness absence is </w:t>
      </w:r>
      <w:r w:rsidR="005C7DD3" w:rsidRPr="004347DC">
        <w:rPr>
          <w:rFonts w:ascii="Arial" w:hAnsi="Arial" w:cs="Arial"/>
          <w:sz w:val="24"/>
        </w:rPr>
        <w:t>9.65%, an average of 5.5 days per employee</w:t>
      </w:r>
      <w:r w:rsidR="00E108AD" w:rsidRPr="004347DC">
        <w:rPr>
          <w:rFonts w:ascii="Arial" w:hAnsi="Arial" w:cs="Arial"/>
          <w:sz w:val="24"/>
        </w:rPr>
        <w:t xml:space="preserve"> (Carval, 2019</w:t>
      </w:r>
      <w:r w:rsidR="00982BAC" w:rsidRPr="004347DC">
        <w:rPr>
          <w:rFonts w:ascii="Arial" w:hAnsi="Arial" w:cs="Arial"/>
          <w:sz w:val="24"/>
        </w:rPr>
        <w:t>). This</w:t>
      </w:r>
      <w:r w:rsidR="00E108AD" w:rsidRPr="004347DC">
        <w:rPr>
          <w:rFonts w:ascii="Arial" w:hAnsi="Arial" w:cs="Arial"/>
          <w:sz w:val="24"/>
        </w:rPr>
        <w:t xml:space="preserve"> is lower than the </w:t>
      </w:r>
      <w:r w:rsidR="00C6607F" w:rsidRPr="004347DC">
        <w:rPr>
          <w:rFonts w:ascii="Arial" w:hAnsi="Arial" w:cs="Arial"/>
          <w:sz w:val="24"/>
        </w:rPr>
        <w:t xml:space="preserve">average level of employee absence </w:t>
      </w:r>
      <w:r w:rsidR="00F67E00">
        <w:rPr>
          <w:rFonts w:ascii="Arial" w:hAnsi="Arial" w:cs="Arial"/>
          <w:sz w:val="24"/>
        </w:rPr>
        <w:t xml:space="preserve">of </w:t>
      </w:r>
      <w:r w:rsidR="00C6607F" w:rsidRPr="004347DC">
        <w:rPr>
          <w:rFonts w:ascii="Arial" w:hAnsi="Arial" w:cs="Arial"/>
          <w:sz w:val="24"/>
        </w:rPr>
        <w:t xml:space="preserve">6.6 days per employee per year </w:t>
      </w:r>
      <w:r w:rsidR="00B212C9" w:rsidRPr="004347DC">
        <w:rPr>
          <w:rFonts w:ascii="Arial" w:hAnsi="Arial" w:cs="Arial"/>
          <w:sz w:val="24"/>
        </w:rPr>
        <w:t xml:space="preserve">and non-profit sector </w:t>
      </w:r>
      <w:r w:rsidR="00587239">
        <w:rPr>
          <w:rFonts w:ascii="Arial" w:hAnsi="Arial" w:cs="Arial"/>
          <w:sz w:val="24"/>
        </w:rPr>
        <w:t xml:space="preserve">absence of </w:t>
      </w:r>
      <w:r w:rsidR="00B212C9" w:rsidRPr="004347DC">
        <w:rPr>
          <w:rFonts w:ascii="Arial" w:hAnsi="Arial" w:cs="Arial"/>
          <w:sz w:val="24"/>
        </w:rPr>
        <w:t xml:space="preserve">7.3 days per employee per year </w:t>
      </w:r>
      <w:r w:rsidR="00C6607F" w:rsidRPr="004347DC">
        <w:rPr>
          <w:rFonts w:ascii="Arial" w:hAnsi="Arial" w:cs="Arial"/>
          <w:sz w:val="24"/>
        </w:rPr>
        <w:t>(CIPD, 2018</w:t>
      </w:r>
      <w:r w:rsidR="00F77D73">
        <w:rPr>
          <w:rFonts w:ascii="Arial" w:hAnsi="Arial" w:cs="Arial"/>
          <w:sz w:val="24"/>
        </w:rPr>
        <w:t>a</w:t>
      </w:r>
      <w:r w:rsidR="00C6607F" w:rsidRPr="004347DC">
        <w:rPr>
          <w:rFonts w:ascii="Arial" w:hAnsi="Arial" w:cs="Arial"/>
          <w:sz w:val="24"/>
        </w:rPr>
        <w:t>)</w:t>
      </w:r>
      <w:r w:rsidR="00982BAC" w:rsidRPr="004347DC">
        <w:rPr>
          <w:rFonts w:ascii="Arial" w:hAnsi="Arial" w:cs="Arial"/>
          <w:sz w:val="24"/>
        </w:rPr>
        <w:t>.</w:t>
      </w:r>
    </w:p>
    <w:p w14:paraId="03B7D3BE" w14:textId="1268C60E" w:rsidR="0032055A" w:rsidRDefault="00982BAC" w:rsidP="001D2F35">
      <w:pPr>
        <w:spacing w:line="360" w:lineRule="auto"/>
        <w:jc w:val="both"/>
        <w:rPr>
          <w:rFonts w:ascii="Arial" w:hAnsi="Arial" w:cs="Arial"/>
          <w:sz w:val="24"/>
        </w:rPr>
      </w:pPr>
      <w:r>
        <w:rPr>
          <w:rFonts w:ascii="Arial" w:hAnsi="Arial" w:cs="Arial"/>
          <w:sz w:val="24"/>
        </w:rPr>
        <w:t>However, in Pembrokeshire</w:t>
      </w:r>
      <w:r w:rsidR="00F67E00">
        <w:rPr>
          <w:rFonts w:ascii="Arial" w:hAnsi="Arial" w:cs="Arial"/>
          <w:sz w:val="24"/>
        </w:rPr>
        <w:t xml:space="preserve"> sickness absence </w:t>
      </w:r>
      <w:r>
        <w:rPr>
          <w:rFonts w:ascii="Arial" w:hAnsi="Arial" w:cs="Arial"/>
          <w:sz w:val="24"/>
        </w:rPr>
        <w:t>is considerably higher</w:t>
      </w:r>
      <w:r w:rsidR="00A526DB">
        <w:rPr>
          <w:rFonts w:ascii="Arial" w:hAnsi="Arial" w:cs="Arial"/>
          <w:sz w:val="24"/>
        </w:rPr>
        <w:t xml:space="preserve">. The average sick days per employee is 17.70, </w:t>
      </w:r>
      <w:r w:rsidR="00C045F1">
        <w:rPr>
          <w:rFonts w:ascii="Arial" w:hAnsi="Arial" w:cs="Arial"/>
          <w:sz w:val="24"/>
        </w:rPr>
        <w:t xml:space="preserve">a </w:t>
      </w:r>
      <w:r w:rsidR="00824869">
        <w:rPr>
          <w:rFonts w:ascii="Arial" w:hAnsi="Arial" w:cs="Arial"/>
          <w:sz w:val="24"/>
        </w:rPr>
        <w:t>31.05%</w:t>
      </w:r>
      <w:r w:rsidR="00C045F1">
        <w:rPr>
          <w:rFonts w:ascii="Arial" w:hAnsi="Arial" w:cs="Arial"/>
          <w:sz w:val="24"/>
        </w:rPr>
        <w:t xml:space="preserve"> average annual sickness absence. </w:t>
      </w:r>
      <w:r w:rsidR="00B850A7">
        <w:rPr>
          <w:rFonts w:ascii="Arial" w:hAnsi="Arial" w:cs="Arial"/>
          <w:sz w:val="24"/>
        </w:rPr>
        <w:t>E</w:t>
      </w:r>
      <w:r w:rsidR="00C045F1">
        <w:rPr>
          <w:rFonts w:ascii="Arial" w:hAnsi="Arial" w:cs="Arial"/>
          <w:sz w:val="24"/>
        </w:rPr>
        <w:t xml:space="preserve">ven more concerning is </w:t>
      </w:r>
      <w:r w:rsidR="0032055A">
        <w:rPr>
          <w:rFonts w:ascii="Arial" w:hAnsi="Arial" w:cs="Arial"/>
          <w:sz w:val="24"/>
        </w:rPr>
        <w:t xml:space="preserve">that </w:t>
      </w:r>
      <w:r w:rsidR="002970EE">
        <w:rPr>
          <w:rFonts w:ascii="Arial" w:hAnsi="Arial" w:cs="Arial"/>
          <w:sz w:val="24"/>
        </w:rPr>
        <w:t>71</w:t>
      </w:r>
      <w:r w:rsidR="00C045F1">
        <w:rPr>
          <w:rFonts w:ascii="Arial" w:hAnsi="Arial" w:cs="Arial"/>
          <w:sz w:val="24"/>
        </w:rPr>
        <w:t>% of these sickness absences are work and stress related</w:t>
      </w:r>
      <w:r w:rsidR="00F3103D">
        <w:rPr>
          <w:rFonts w:ascii="Arial" w:hAnsi="Arial" w:cs="Arial"/>
          <w:sz w:val="24"/>
        </w:rPr>
        <w:t>.</w:t>
      </w:r>
      <w:r w:rsidR="002970EE">
        <w:rPr>
          <w:rFonts w:ascii="Arial" w:hAnsi="Arial" w:cs="Arial"/>
          <w:sz w:val="24"/>
        </w:rPr>
        <w:t xml:space="preserve"> Organisationally, workplace stress accounts for 52% of all Perthyn absences (Carval, 2019).</w:t>
      </w:r>
      <w:r w:rsidR="00F3103D">
        <w:rPr>
          <w:rFonts w:ascii="Arial" w:hAnsi="Arial" w:cs="Arial"/>
          <w:sz w:val="24"/>
        </w:rPr>
        <w:t xml:space="preserve"> </w:t>
      </w:r>
      <w:r w:rsidR="00C807A2">
        <w:rPr>
          <w:rFonts w:ascii="Arial" w:hAnsi="Arial" w:cs="Arial"/>
          <w:sz w:val="24"/>
        </w:rPr>
        <w:t>There is an associat</w:t>
      </w:r>
      <w:r w:rsidR="00856018">
        <w:rPr>
          <w:rFonts w:ascii="Arial" w:hAnsi="Arial" w:cs="Arial"/>
          <w:sz w:val="24"/>
        </w:rPr>
        <w:t>ion</w:t>
      </w:r>
      <w:r w:rsidR="00C807A2">
        <w:rPr>
          <w:rFonts w:ascii="Arial" w:hAnsi="Arial" w:cs="Arial"/>
          <w:sz w:val="24"/>
        </w:rPr>
        <w:t xml:space="preserve"> between occupation stress and work engagement</w:t>
      </w:r>
      <w:r w:rsidR="00351DE5">
        <w:rPr>
          <w:rFonts w:ascii="Arial" w:hAnsi="Arial" w:cs="Arial"/>
          <w:sz w:val="24"/>
        </w:rPr>
        <w:t xml:space="preserve"> (Judge et al, 2016; HSE, 2017; </w:t>
      </w:r>
      <w:proofErr w:type="spellStart"/>
      <w:r w:rsidR="00351DE5">
        <w:rPr>
          <w:rFonts w:ascii="Arial" w:hAnsi="Arial" w:cs="Arial"/>
          <w:sz w:val="24"/>
        </w:rPr>
        <w:t>Padula</w:t>
      </w:r>
      <w:proofErr w:type="spellEnd"/>
      <w:r w:rsidR="00351DE5">
        <w:rPr>
          <w:rFonts w:ascii="Arial" w:hAnsi="Arial" w:cs="Arial"/>
          <w:sz w:val="24"/>
        </w:rPr>
        <w:t xml:space="preserve"> et al 2012)</w:t>
      </w:r>
      <w:r w:rsidR="00E91FD3">
        <w:rPr>
          <w:rFonts w:ascii="Arial" w:hAnsi="Arial" w:cs="Arial"/>
          <w:sz w:val="24"/>
        </w:rPr>
        <w:t xml:space="preserve">, and this report will explore potential solutions to </w:t>
      </w:r>
      <w:r w:rsidR="00CF40A2">
        <w:rPr>
          <w:rFonts w:ascii="Arial" w:hAnsi="Arial" w:cs="Arial"/>
          <w:sz w:val="24"/>
        </w:rPr>
        <w:t>minimise workplace stress and improve employee engagement</w:t>
      </w:r>
      <w:r w:rsidR="00C847C5">
        <w:rPr>
          <w:rFonts w:ascii="Arial" w:hAnsi="Arial" w:cs="Arial"/>
          <w:sz w:val="24"/>
        </w:rPr>
        <w:t xml:space="preserve"> within the region</w:t>
      </w:r>
      <w:r w:rsidR="00306583">
        <w:rPr>
          <w:rFonts w:ascii="Arial" w:hAnsi="Arial" w:cs="Arial"/>
          <w:sz w:val="24"/>
        </w:rPr>
        <w:t xml:space="preserve"> and organisation. </w:t>
      </w:r>
    </w:p>
    <w:p w14:paraId="442C370B" w14:textId="35984083" w:rsidR="00A615AE" w:rsidRDefault="00E91FD3" w:rsidP="001D2F35">
      <w:pPr>
        <w:spacing w:line="360" w:lineRule="auto"/>
        <w:jc w:val="both"/>
        <w:rPr>
          <w:rFonts w:ascii="Arial" w:hAnsi="Arial" w:cs="Arial"/>
          <w:sz w:val="24"/>
        </w:rPr>
      </w:pPr>
      <w:r>
        <w:rPr>
          <w:rFonts w:ascii="Arial" w:hAnsi="Arial" w:cs="Arial"/>
          <w:sz w:val="24"/>
        </w:rPr>
        <w:t>The report</w:t>
      </w:r>
      <w:r w:rsidR="00B850A7">
        <w:rPr>
          <w:rFonts w:ascii="Arial" w:hAnsi="Arial" w:cs="Arial"/>
          <w:sz w:val="24"/>
        </w:rPr>
        <w:t xml:space="preserve"> </w:t>
      </w:r>
      <w:r w:rsidR="002B05F3">
        <w:rPr>
          <w:rFonts w:ascii="Arial" w:hAnsi="Arial" w:cs="Arial"/>
          <w:sz w:val="24"/>
        </w:rPr>
        <w:t xml:space="preserve">analyses Perthyn’s current employee relations climate at both a local and a national level. It </w:t>
      </w:r>
      <w:r w:rsidR="00BA75FD">
        <w:rPr>
          <w:rFonts w:ascii="Arial" w:hAnsi="Arial" w:cs="Arial"/>
          <w:sz w:val="24"/>
        </w:rPr>
        <w:t xml:space="preserve">also </w:t>
      </w:r>
      <w:r w:rsidR="002B05F3">
        <w:rPr>
          <w:rFonts w:ascii="Arial" w:hAnsi="Arial" w:cs="Arial"/>
          <w:sz w:val="24"/>
        </w:rPr>
        <w:t xml:space="preserve">considers </w:t>
      </w:r>
      <w:r w:rsidR="00647523">
        <w:rPr>
          <w:rFonts w:ascii="Arial" w:hAnsi="Arial" w:cs="Arial"/>
          <w:sz w:val="24"/>
        </w:rPr>
        <w:t>Perthyn’s policies and procedures,</w:t>
      </w:r>
      <w:r w:rsidR="00CA586D">
        <w:rPr>
          <w:rFonts w:ascii="Arial" w:hAnsi="Arial" w:cs="Arial"/>
          <w:sz w:val="24"/>
        </w:rPr>
        <w:t xml:space="preserve"> </w:t>
      </w:r>
      <w:r w:rsidR="000B313A">
        <w:rPr>
          <w:rFonts w:ascii="Arial" w:hAnsi="Arial" w:cs="Arial"/>
          <w:sz w:val="24"/>
        </w:rPr>
        <w:t xml:space="preserve">employee engagement, </w:t>
      </w:r>
      <w:r w:rsidR="0027447E">
        <w:rPr>
          <w:rFonts w:ascii="Arial" w:hAnsi="Arial" w:cs="Arial"/>
          <w:sz w:val="24"/>
        </w:rPr>
        <w:t xml:space="preserve">health and </w:t>
      </w:r>
      <w:r w:rsidR="00CA586D">
        <w:rPr>
          <w:rFonts w:ascii="Arial" w:hAnsi="Arial" w:cs="Arial"/>
          <w:sz w:val="24"/>
        </w:rPr>
        <w:t>well</w:t>
      </w:r>
      <w:r w:rsidR="0027447E">
        <w:rPr>
          <w:rFonts w:ascii="Arial" w:hAnsi="Arial" w:cs="Arial"/>
          <w:sz w:val="24"/>
        </w:rPr>
        <w:t>-</w:t>
      </w:r>
      <w:r w:rsidR="00CA586D">
        <w:rPr>
          <w:rFonts w:ascii="Arial" w:hAnsi="Arial" w:cs="Arial"/>
          <w:sz w:val="24"/>
        </w:rPr>
        <w:t xml:space="preserve">being </w:t>
      </w:r>
      <w:r w:rsidR="0027447E">
        <w:rPr>
          <w:rFonts w:ascii="Arial" w:hAnsi="Arial" w:cs="Arial"/>
          <w:sz w:val="24"/>
        </w:rPr>
        <w:t xml:space="preserve">at work </w:t>
      </w:r>
      <w:r w:rsidR="00CA586D">
        <w:rPr>
          <w:rFonts w:ascii="Arial" w:hAnsi="Arial" w:cs="Arial"/>
          <w:sz w:val="24"/>
        </w:rPr>
        <w:t>best practice and approaches</w:t>
      </w:r>
      <w:r w:rsidR="0027447E">
        <w:rPr>
          <w:rFonts w:ascii="Arial" w:hAnsi="Arial" w:cs="Arial"/>
          <w:sz w:val="24"/>
        </w:rPr>
        <w:t xml:space="preserve">, and the roles </w:t>
      </w:r>
      <w:r w:rsidR="00F35774" w:rsidRPr="00F35774">
        <w:rPr>
          <w:rFonts w:ascii="Arial" w:hAnsi="Arial" w:cs="Arial"/>
          <w:sz w:val="24"/>
        </w:rPr>
        <w:t xml:space="preserve">and functions of the different parties </w:t>
      </w:r>
      <w:r w:rsidR="00F35774">
        <w:rPr>
          <w:rFonts w:ascii="Arial" w:hAnsi="Arial" w:cs="Arial"/>
          <w:sz w:val="24"/>
        </w:rPr>
        <w:t xml:space="preserve">which can </w:t>
      </w:r>
      <w:r w:rsidR="00F35774" w:rsidRPr="00F35774">
        <w:rPr>
          <w:rFonts w:ascii="Arial" w:hAnsi="Arial" w:cs="Arial"/>
          <w:sz w:val="24"/>
        </w:rPr>
        <w:t xml:space="preserve">control and manage the employment </w:t>
      </w:r>
      <w:r w:rsidR="00E8177B">
        <w:rPr>
          <w:rFonts w:ascii="Arial" w:hAnsi="Arial" w:cs="Arial"/>
          <w:sz w:val="24"/>
        </w:rPr>
        <w:t>relation</w:t>
      </w:r>
      <w:r w:rsidR="00F35774" w:rsidRPr="00F35774">
        <w:rPr>
          <w:rFonts w:ascii="Arial" w:hAnsi="Arial" w:cs="Arial"/>
          <w:sz w:val="24"/>
        </w:rPr>
        <w:t>ship.</w:t>
      </w:r>
    </w:p>
    <w:p w14:paraId="2A6C9A52" w14:textId="00F34C2F" w:rsidR="00E22479" w:rsidRDefault="00E22479" w:rsidP="00E22479">
      <w:pPr>
        <w:spacing w:line="360" w:lineRule="auto"/>
        <w:jc w:val="both"/>
        <w:rPr>
          <w:rFonts w:ascii="Arial" w:hAnsi="Arial" w:cs="Arial"/>
          <w:sz w:val="24"/>
        </w:rPr>
      </w:pPr>
      <w:r w:rsidRPr="00E807AF">
        <w:rPr>
          <w:rFonts w:ascii="Arial" w:hAnsi="Arial" w:cs="Arial"/>
          <w:sz w:val="24"/>
        </w:rPr>
        <w:t xml:space="preserve">The report is divided into </w:t>
      </w:r>
      <w:r>
        <w:rPr>
          <w:rFonts w:ascii="Arial" w:hAnsi="Arial" w:cs="Arial"/>
          <w:sz w:val="24"/>
        </w:rPr>
        <w:t>four</w:t>
      </w:r>
      <w:r w:rsidRPr="00E807AF">
        <w:rPr>
          <w:rFonts w:ascii="Arial" w:hAnsi="Arial" w:cs="Arial"/>
          <w:sz w:val="24"/>
        </w:rPr>
        <w:t xml:space="preserve"> chapters; Chapter 1 is introductory, Chapter 2 is a literature review, Chapter </w:t>
      </w:r>
      <w:r>
        <w:rPr>
          <w:rFonts w:ascii="Arial" w:hAnsi="Arial" w:cs="Arial"/>
          <w:sz w:val="24"/>
        </w:rPr>
        <w:t>3</w:t>
      </w:r>
      <w:r w:rsidRPr="00E807AF">
        <w:rPr>
          <w:rFonts w:ascii="Arial" w:hAnsi="Arial" w:cs="Arial"/>
          <w:sz w:val="24"/>
        </w:rPr>
        <w:t xml:space="preserve"> </w:t>
      </w:r>
      <w:r>
        <w:rPr>
          <w:rFonts w:ascii="Arial" w:hAnsi="Arial" w:cs="Arial"/>
          <w:sz w:val="24"/>
        </w:rPr>
        <w:t>concludes whilst</w:t>
      </w:r>
      <w:r w:rsidRPr="00E807AF">
        <w:rPr>
          <w:rFonts w:ascii="Arial" w:hAnsi="Arial" w:cs="Arial"/>
          <w:sz w:val="24"/>
        </w:rPr>
        <w:t xml:space="preserve"> Chapter </w:t>
      </w:r>
      <w:r>
        <w:rPr>
          <w:rFonts w:ascii="Arial" w:hAnsi="Arial" w:cs="Arial"/>
          <w:sz w:val="24"/>
        </w:rPr>
        <w:t>4</w:t>
      </w:r>
      <w:r w:rsidRPr="00E807AF">
        <w:rPr>
          <w:rFonts w:ascii="Arial" w:hAnsi="Arial" w:cs="Arial"/>
          <w:sz w:val="24"/>
        </w:rPr>
        <w:t xml:space="preserve"> makes recommendations</w:t>
      </w:r>
      <w:r>
        <w:rPr>
          <w:rFonts w:ascii="Arial" w:hAnsi="Arial" w:cs="Arial"/>
          <w:sz w:val="24"/>
        </w:rPr>
        <w:t>. Due to the scope of this report, primary research has not been undertaken so recommendations are based on best practice from secondary research.</w:t>
      </w:r>
    </w:p>
    <w:p w14:paraId="10BE5C20" w14:textId="65D5F8CC" w:rsidR="00077BFA" w:rsidRDefault="00077BFA" w:rsidP="00E22479">
      <w:pPr>
        <w:spacing w:line="360" w:lineRule="auto"/>
        <w:jc w:val="both"/>
        <w:rPr>
          <w:rFonts w:ascii="Arial" w:hAnsi="Arial" w:cs="Arial"/>
          <w:sz w:val="24"/>
        </w:rPr>
      </w:pPr>
    </w:p>
    <w:p w14:paraId="5CB68FB6" w14:textId="67E9D72E" w:rsidR="00077BFA" w:rsidRDefault="00077BFA" w:rsidP="00E22479">
      <w:pPr>
        <w:spacing w:line="360" w:lineRule="auto"/>
        <w:jc w:val="both"/>
        <w:rPr>
          <w:rFonts w:ascii="Arial" w:hAnsi="Arial" w:cs="Arial"/>
          <w:sz w:val="24"/>
        </w:rPr>
      </w:pPr>
    </w:p>
    <w:p w14:paraId="10F0E205" w14:textId="34BE0A45" w:rsidR="00077BFA" w:rsidRDefault="00077BFA" w:rsidP="00E22479">
      <w:pPr>
        <w:spacing w:line="360" w:lineRule="auto"/>
        <w:jc w:val="both"/>
        <w:rPr>
          <w:rFonts w:ascii="Arial" w:hAnsi="Arial" w:cs="Arial"/>
          <w:sz w:val="24"/>
        </w:rPr>
      </w:pPr>
    </w:p>
    <w:p w14:paraId="59BC7D5B" w14:textId="299FC677" w:rsidR="0016639B" w:rsidRPr="006454CB" w:rsidRDefault="00E807AF" w:rsidP="0016639B">
      <w:pPr>
        <w:pStyle w:val="Heading1"/>
        <w:rPr>
          <w:rFonts w:ascii="Arial" w:hAnsi="Arial" w:cs="Arial"/>
          <w:b/>
          <w:color w:val="auto"/>
          <w:szCs w:val="28"/>
          <w:u w:val="single"/>
        </w:rPr>
      </w:pPr>
      <w:bookmarkStart w:id="2" w:name="_Toc5891372"/>
      <w:r w:rsidRPr="006454CB">
        <w:rPr>
          <w:rFonts w:ascii="Arial" w:hAnsi="Arial" w:cs="Arial"/>
          <w:b/>
          <w:color w:val="auto"/>
          <w:szCs w:val="28"/>
          <w:u w:val="single"/>
        </w:rPr>
        <w:lastRenderedPageBreak/>
        <w:t>2</w:t>
      </w:r>
      <w:r w:rsidR="00904C1F" w:rsidRPr="006454CB">
        <w:rPr>
          <w:rFonts w:ascii="Arial" w:hAnsi="Arial" w:cs="Arial"/>
          <w:b/>
          <w:color w:val="auto"/>
          <w:szCs w:val="28"/>
          <w:u w:val="single"/>
        </w:rPr>
        <w:t>.</w:t>
      </w:r>
      <w:r w:rsidRPr="006454CB">
        <w:rPr>
          <w:rFonts w:ascii="Arial" w:hAnsi="Arial" w:cs="Arial"/>
          <w:b/>
          <w:color w:val="auto"/>
          <w:szCs w:val="28"/>
          <w:u w:val="single"/>
        </w:rPr>
        <w:t xml:space="preserve"> </w:t>
      </w:r>
      <w:r w:rsidR="0016639B" w:rsidRPr="006454CB">
        <w:rPr>
          <w:rFonts w:ascii="Arial" w:hAnsi="Arial" w:cs="Arial"/>
          <w:b/>
          <w:color w:val="auto"/>
          <w:szCs w:val="28"/>
          <w:u w:val="single"/>
        </w:rPr>
        <w:t>Literature Review</w:t>
      </w:r>
      <w:bookmarkEnd w:id="2"/>
    </w:p>
    <w:p w14:paraId="6FCE19E1" w14:textId="50C3D243" w:rsidR="006454CB" w:rsidRDefault="006454CB" w:rsidP="006454CB"/>
    <w:p w14:paraId="03662232" w14:textId="56CE2EE5" w:rsidR="006454CB" w:rsidRDefault="006454CB" w:rsidP="006454CB">
      <w:pPr>
        <w:pStyle w:val="Heading2"/>
        <w:rPr>
          <w:rFonts w:ascii="Arial" w:hAnsi="Arial" w:cs="Arial"/>
          <w:b/>
          <w:color w:val="auto"/>
          <w:sz w:val="28"/>
        </w:rPr>
      </w:pPr>
      <w:bookmarkStart w:id="3" w:name="_Toc5891373"/>
      <w:r w:rsidRPr="006454CB">
        <w:rPr>
          <w:rFonts w:ascii="Arial" w:hAnsi="Arial" w:cs="Arial"/>
          <w:b/>
          <w:color w:val="auto"/>
          <w:sz w:val="28"/>
        </w:rPr>
        <w:t xml:space="preserve">2.1 </w:t>
      </w:r>
      <w:r w:rsidR="00CF6489">
        <w:rPr>
          <w:rFonts w:ascii="Arial" w:hAnsi="Arial" w:cs="Arial"/>
          <w:b/>
          <w:color w:val="auto"/>
          <w:sz w:val="28"/>
        </w:rPr>
        <w:t xml:space="preserve">Current </w:t>
      </w:r>
      <w:r w:rsidR="003150AA">
        <w:rPr>
          <w:rFonts w:ascii="Arial" w:hAnsi="Arial" w:cs="Arial"/>
          <w:b/>
          <w:color w:val="auto"/>
          <w:sz w:val="28"/>
        </w:rPr>
        <w:t>I</w:t>
      </w:r>
      <w:r w:rsidR="00CF6489">
        <w:rPr>
          <w:rFonts w:ascii="Arial" w:hAnsi="Arial" w:cs="Arial"/>
          <w:b/>
          <w:color w:val="auto"/>
          <w:sz w:val="28"/>
        </w:rPr>
        <w:t xml:space="preserve">nternal </w:t>
      </w:r>
      <w:r w:rsidR="003150AA">
        <w:rPr>
          <w:rFonts w:ascii="Arial" w:hAnsi="Arial" w:cs="Arial"/>
          <w:b/>
          <w:color w:val="auto"/>
          <w:sz w:val="28"/>
        </w:rPr>
        <w:t>E</w:t>
      </w:r>
      <w:r w:rsidR="00CF6489">
        <w:rPr>
          <w:rFonts w:ascii="Arial" w:hAnsi="Arial" w:cs="Arial"/>
          <w:b/>
          <w:color w:val="auto"/>
          <w:sz w:val="28"/>
        </w:rPr>
        <w:t xml:space="preserve">mployee </w:t>
      </w:r>
      <w:r w:rsidR="003150AA">
        <w:rPr>
          <w:rFonts w:ascii="Arial" w:hAnsi="Arial" w:cs="Arial"/>
          <w:b/>
          <w:color w:val="auto"/>
          <w:sz w:val="28"/>
        </w:rPr>
        <w:t>R</w:t>
      </w:r>
      <w:r w:rsidR="00CF6489">
        <w:rPr>
          <w:rFonts w:ascii="Arial" w:hAnsi="Arial" w:cs="Arial"/>
          <w:b/>
          <w:color w:val="auto"/>
          <w:sz w:val="28"/>
        </w:rPr>
        <w:t xml:space="preserve">elations </w:t>
      </w:r>
      <w:r w:rsidR="003150AA">
        <w:rPr>
          <w:rFonts w:ascii="Arial" w:hAnsi="Arial" w:cs="Arial"/>
          <w:b/>
          <w:color w:val="auto"/>
          <w:sz w:val="28"/>
        </w:rPr>
        <w:t>C</w:t>
      </w:r>
      <w:r w:rsidR="00CF6489">
        <w:rPr>
          <w:rFonts w:ascii="Arial" w:hAnsi="Arial" w:cs="Arial"/>
          <w:b/>
          <w:color w:val="auto"/>
          <w:sz w:val="28"/>
        </w:rPr>
        <w:t>limate</w:t>
      </w:r>
      <w:bookmarkEnd w:id="3"/>
    </w:p>
    <w:p w14:paraId="3D147509" w14:textId="0A4B28A2" w:rsidR="00B50DB8" w:rsidRDefault="00B50DB8" w:rsidP="00077BFA">
      <w:pPr>
        <w:pStyle w:val="Heading2"/>
        <w:rPr>
          <w:rFonts w:ascii="Arial" w:hAnsi="Arial" w:cs="Arial"/>
          <w:color w:val="auto"/>
          <w:sz w:val="24"/>
          <w:u w:val="single"/>
        </w:rPr>
      </w:pPr>
    </w:p>
    <w:p w14:paraId="006295AA" w14:textId="0DC6B9AB" w:rsidR="00B50DB8" w:rsidRPr="00F20E47" w:rsidRDefault="00F20E47" w:rsidP="00F20E47">
      <w:pPr>
        <w:pStyle w:val="Heading2"/>
        <w:rPr>
          <w:rFonts w:ascii="Arial" w:hAnsi="Arial" w:cs="Arial"/>
          <w:u w:val="single"/>
        </w:rPr>
      </w:pPr>
      <w:bookmarkStart w:id="4" w:name="_Toc5891374"/>
      <w:r w:rsidRPr="00F20E47">
        <w:rPr>
          <w:rFonts w:ascii="Arial" w:hAnsi="Arial" w:cs="Arial"/>
          <w:color w:val="auto"/>
          <w:sz w:val="24"/>
          <w:u w:val="single"/>
        </w:rPr>
        <w:t xml:space="preserve">2.1.1 Organisational </w:t>
      </w:r>
      <w:r w:rsidR="00D21707">
        <w:rPr>
          <w:rFonts w:ascii="Arial" w:hAnsi="Arial" w:cs="Arial"/>
          <w:color w:val="auto"/>
          <w:sz w:val="24"/>
          <w:u w:val="single"/>
        </w:rPr>
        <w:t xml:space="preserve">Vision and </w:t>
      </w:r>
      <w:r w:rsidRPr="00F20E47">
        <w:rPr>
          <w:rFonts w:ascii="Arial" w:hAnsi="Arial" w:cs="Arial"/>
          <w:color w:val="auto"/>
          <w:sz w:val="24"/>
          <w:u w:val="single"/>
        </w:rPr>
        <w:t>Structure</w:t>
      </w:r>
      <w:bookmarkEnd w:id="4"/>
    </w:p>
    <w:p w14:paraId="716A6BA5" w14:textId="44B3F8DB" w:rsidR="00F2611F" w:rsidRPr="00F2611F" w:rsidRDefault="00F2611F" w:rsidP="00427292">
      <w:pPr>
        <w:spacing w:line="360" w:lineRule="auto"/>
        <w:jc w:val="center"/>
        <w:rPr>
          <w:rFonts w:ascii="Arial" w:hAnsi="Arial" w:cs="Arial"/>
          <w:b/>
          <w:sz w:val="24"/>
        </w:rPr>
      </w:pPr>
      <w:r>
        <w:rPr>
          <w:rFonts w:ascii="Arial" w:hAnsi="Arial" w:cs="Arial"/>
          <w:i/>
          <w:sz w:val="24"/>
        </w:rPr>
        <w:br/>
      </w:r>
      <w:r>
        <w:rPr>
          <w:rFonts w:ascii="Arial" w:hAnsi="Arial" w:cs="Arial"/>
          <w:b/>
          <w:sz w:val="24"/>
        </w:rPr>
        <w:t xml:space="preserve">Perthyn Vision Statement </w:t>
      </w:r>
    </w:p>
    <w:p w14:paraId="21EB6829" w14:textId="50308BA7" w:rsidR="00F2611F" w:rsidRDefault="00F2611F" w:rsidP="00427292">
      <w:pPr>
        <w:spacing w:line="360" w:lineRule="auto"/>
        <w:jc w:val="center"/>
        <w:rPr>
          <w:rFonts w:ascii="Arial" w:hAnsi="Arial" w:cs="Arial"/>
          <w:i/>
          <w:sz w:val="24"/>
        </w:rPr>
      </w:pPr>
      <w:r w:rsidRPr="00F2611F">
        <w:rPr>
          <w:rFonts w:ascii="Arial" w:hAnsi="Arial" w:cs="Arial"/>
          <w:i/>
          <w:sz w:val="24"/>
        </w:rPr>
        <w:t>“Perthyn will make a significant contribution to ensuring that all people will have an equal opportunity to maximise their quality of life and exercise their rights of citizenship within a culture that positively welcomes equality and diversity.”</w:t>
      </w:r>
    </w:p>
    <w:p w14:paraId="476B9B4C" w14:textId="15F36643" w:rsidR="00427292" w:rsidRDefault="004D5FA9" w:rsidP="00427292">
      <w:pPr>
        <w:spacing w:line="360" w:lineRule="auto"/>
        <w:jc w:val="center"/>
        <w:rPr>
          <w:rFonts w:ascii="Arial" w:hAnsi="Arial" w:cs="Arial"/>
          <w:sz w:val="24"/>
        </w:rPr>
      </w:pPr>
      <w:r>
        <w:rPr>
          <w:rFonts w:ascii="Arial" w:hAnsi="Arial" w:cs="Arial"/>
          <w:sz w:val="24"/>
        </w:rPr>
        <w:t>(Perthyn, 2019)</w:t>
      </w:r>
    </w:p>
    <w:p w14:paraId="27B80F8D" w14:textId="59E55EA8" w:rsidR="00F20E47" w:rsidRDefault="00933899" w:rsidP="00427292">
      <w:pPr>
        <w:spacing w:line="360" w:lineRule="auto"/>
        <w:rPr>
          <w:rFonts w:ascii="Arial" w:hAnsi="Arial" w:cs="Arial"/>
          <w:sz w:val="24"/>
        </w:rPr>
      </w:pPr>
      <w:r>
        <w:rPr>
          <w:rFonts w:ascii="Arial" w:hAnsi="Arial" w:cs="Arial"/>
          <w:sz w:val="24"/>
        </w:rPr>
        <w:t>T</w:t>
      </w:r>
      <w:r w:rsidR="00F2611F">
        <w:rPr>
          <w:rFonts w:ascii="Arial" w:hAnsi="Arial" w:cs="Arial"/>
          <w:sz w:val="24"/>
        </w:rPr>
        <w:t xml:space="preserve">o achieve this goal, </w:t>
      </w:r>
      <w:r w:rsidR="00F20E47" w:rsidRPr="004A6A89">
        <w:rPr>
          <w:rFonts w:ascii="Arial" w:hAnsi="Arial" w:cs="Arial"/>
          <w:sz w:val="24"/>
        </w:rPr>
        <w:t>Per</w:t>
      </w:r>
      <w:r w:rsidR="00F20E47">
        <w:rPr>
          <w:rFonts w:ascii="Arial" w:hAnsi="Arial" w:cs="Arial"/>
          <w:sz w:val="24"/>
        </w:rPr>
        <w:t>thyn employs 7</w:t>
      </w:r>
      <w:r w:rsidR="00E30A69">
        <w:rPr>
          <w:rFonts w:ascii="Arial" w:hAnsi="Arial" w:cs="Arial"/>
          <w:sz w:val="24"/>
        </w:rPr>
        <w:t>9</w:t>
      </w:r>
      <w:r w:rsidR="00F20E47">
        <w:rPr>
          <w:rFonts w:ascii="Arial" w:hAnsi="Arial" w:cs="Arial"/>
          <w:sz w:val="24"/>
        </w:rPr>
        <w:t>5 people on a permanent basis (fig 1).</w:t>
      </w:r>
    </w:p>
    <w:p w14:paraId="5B3951F6" w14:textId="77777777" w:rsidR="00F20E47" w:rsidRPr="009C0036" w:rsidRDefault="00F20E47" w:rsidP="00F20E47">
      <w:pPr>
        <w:spacing w:line="360" w:lineRule="auto"/>
        <w:jc w:val="both"/>
        <w:rPr>
          <w:rFonts w:ascii="Arial" w:hAnsi="Arial" w:cs="Arial"/>
          <w:sz w:val="24"/>
        </w:rPr>
      </w:pPr>
      <w:r>
        <w:rPr>
          <w:rFonts w:ascii="Arial" w:hAnsi="Arial" w:cs="Arial"/>
          <w:sz w:val="24"/>
        </w:rPr>
        <w:t>Fig 1: Perthyn Organisational Chart</w:t>
      </w:r>
    </w:p>
    <w:p w14:paraId="410A3DFB" w14:textId="77777777" w:rsidR="00F20E47" w:rsidRDefault="00F20E47" w:rsidP="00F20E47">
      <w:pPr>
        <w:jc w:val="both"/>
        <w:rPr>
          <w:rFonts w:ascii="Arial" w:hAnsi="Arial" w:cs="Arial"/>
          <w:sz w:val="24"/>
        </w:rPr>
      </w:pPr>
      <w:r w:rsidRPr="009C0036">
        <w:rPr>
          <w:rFonts w:ascii="Arial" w:hAnsi="Arial" w:cs="Arial"/>
          <w:noProof/>
        </w:rPr>
        <w:drawing>
          <wp:inline distT="0" distB="0" distL="0" distR="0" wp14:anchorId="1EAF65E1" wp14:editId="49E41E63">
            <wp:extent cx="7286625" cy="4810125"/>
            <wp:effectExtent l="19050" t="0" r="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D065A5E" w14:textId="4FD631C1" w:rsidR="004A156B" w:rsidRDefault="00F20E47" w:rsidP="00F20E47">
      <w:pPr>
        <w:spacing w:line="360" w:lineRule="auto"/>
        <w:jc w:val="both"/>
        <w:rPr>
          <w:rFonts w:ascii="Arial" w:hAnsi="Arial" w:cs="Arial"/>
          <w:sz w:val="24"/>
        </w:rPr>
      </w:pPr>
      <w:r>
        <w:rPr>
          <w:rFonts w:ascii="Arial" w:hAnsi="Arial" w:cs="Arial"/>
          <w:sz w:val="24"/>
        </w:rPr>
        <w:lastRenderedPageBreak/>
        <w:t>Most of Perthyn’s workforce are support workers and managers, with departmental teams supporting service delivery.</w:t>
      </w:r>
      <w:r w:rsidR="00E30A69">
        <w:rPr>
          <w:rFonts w:ascii="Arial" w:hAnsi="Arial" w:cs="Arial"/>
          <w:sz w:val="24"/>
        </w:rPr>
        <w:t xml:space="preserve"> </w:t>
      </w:r>
      <w:r w:rsidR="004A156B">
        <w:rPr>
          <w:rFonts w:ascii="Arial" w:hAnsi="Arial" w:cs="Arial"/>
          <w:sz w:val="24"/>
        </w:rPr>
        <w:t xml:space="preserve">There are currently 56 people employed for </w:t>
      </w:r>
      <w:r w:rsidR="00855111">
        <w:rPr>
          <w:rFonts w:ascii="Arial" w:hAnsi="Arial" w:cs="Arial"/>
          <w:sz w:val="24"/>
        </w:rPr>
        <w:t>Pembrokeshire</w:t>
      </w:r>
      <w:r w:rsidR="004A156B">
        <w:rPr>
          <w:rFonts w:ascii="Arial" w:hAnsi="Arial" w:cs="Arial"/>
          <w:sz w:val="24"/>
        </w:rPr>
        <w:t xml:space="preserve"> services.</w:t>
      </w:r>
      <w:r w:rsidR="005612FB">
        <w:rPr>
          <w:rFonts w:ascii="Arial" w:hAnsi="Arial" w:cs="Arial"/>
          <w:sz w:val="24"/>
        </w:rPr>
        <w:t xml:space="preserve"> A SWOT analysis has been completed (Appendix 1) </w:t>
      </w:r>
      <w:r w:rsidR="00DB3BF3">
        <w:rPr>
          <w:rFonts w:ascii="Arial" w:hAnsi="Arial" w:cs="Arial"/>
          <w:sz w:val="24"/>
        </w:rPr>
        <w:t xml:space="preserve">and the most </w:t>
      </w:r>
      <w:r w:rsidR="00504D76">
        <w:rPr>
          <w:rFonts w:ascii="Arial" w:hAnsi="Arial" w:cs="Arial"/>
          <w:sz w:val="24"/>
        </w:rPr>
        <w:t xml:space="preserve">prevalent </w:t>
      </w:r>
      <w:r w:rsidR="008B72BC">
        <w:rPr>
          <w:rFonts w:ascii="Arial" w:hAnsi="Arial" w:cs="Arial"/>
          <w:sz w:val="24"/>
        </w:rPr>
        <w:t>topics</w:t>
      </w:r>
      <w:r w:rsidR="00504D76">
        <w:rPr>
          <w:rFonts w:ascii="Arial" w:hAnsi="Arial" w:cs="Arial"/>
          <w:sz w:val="24"/>
        </w:rPr>
        <w:t xml:space="preserve"> are discussed in this chapter. </w:t>
      </w:r>
    </w:p>
    <w:p w14:paraId="14282F61" w14:textId="18EB11AB" w:rsidR="00077BFA" w:rsidRDefault="008349E3" w:rsidP="007A1BD3">
      <w:pPr>
        <w:pStyle w:val="Heading2"/>
        <w:rPr>
          <w:rFonts w:ascii="Arial" w:hAnsi="Arial" w:cs="Arial"/>
          <w:color w:val="auto"/>
          <w:sz w:val="24"/>
          <w:u w:val="single"/>
        </w:rPr>
      </w:pPr>
      <w:bookmarkStart w:id="5" w:name="_Toc5891375"/>
      <w:r w:rsidRPr="007A1BD3">
        <w:rPr>
          <w:rFonts w:ascii="Arial" w:hAnsi="Arial" w:cs="Arial"/>
          <w:color w:val="auto"/>
          <w:sz w:val="24"/>
          <w:u w:val="single"/>
        </w:rPr>
        <w:t xml:space="preserve">2.1.2 </w:t>
      </w:r>
      <w:r w:rsidR="00077BFA" w:rsidRPr="007A1BD3">
        <w:rPr>
          <w:rFonts w:ascii="Arial" w:hAnsi="Arial" w:cs="Arial"/>
          <w:color w:val="auto"/>
          <w:sz w:val="24"/>
          <w:u w:val="single"/>
        </w:rPr>
        <w:t>Employee Relations Approach</w:t>
      </w:r>
      <w:bookmarkEnd w:id="5"/>
    </w:p>
    <w:p w14:paraId="06E68310" w14:textId="7D292F45" w:rsidR="00523697" w:rsidRDefault="007A1BD3" w:rsidP="00FC22FA">
      <w:pPr>
        <w:spacing w:line="360" w:lineRule="auto"/>
        <w:jc w:val="both"/>
        <w:rPr>
          <w:rFonts w:ascii="Arial" w:hAnsi="Arial" w:cs="Arial"/>
          <w:sz w:val="24"/>
        </w:rPr>
      </w:pPr>
      <w:r>
        <w:rPr>
          <w:rFonts w:ascii="Arial" w:hAnsi="Arial" w:cs="Arial"/>
          <w:sz w:val="24"/>
        </w:rPr>
        <w:br/>
      </w:r>
      <w:r w:rsidR="00077BFA">
        <w:rPr>
          <w:rFonts w:ascii="Arial" w:hAnsi="Arial" w:cs="Arial"/>
          <w:sz w:val="24"/>
        </w:rPr>
        <w:t>Perthyn</w:t>
      </w:r>
      <w:r w:rsidR="00175DFD">
        <w:rPr>
          <w:rFonts w:ascii="Arial" w:hAnsi="Arial" w:cs="Arial"/>
          <w:sz w:val="24"/>
        </w:rPr>
        <w:t xml:space="preserve"> </w:t>
      </w:r>
      <w:r w:rsidR="00523697">
        <w:rPr>
          <w:rFonts w:ascii="Arial" w:hAnsi="Arial" w:cs="Arial"/>
          <w:sz w:val="24"/>
        </w:rPr>
        <w:t>have a pluralist approach to employment relations</w:t>
      </w:r>
      <w:r w:rsidR="00A26AD4">
        <w:rPr>
          <w:rFonts w:ascii="Arial" w:hAnsi="Arial" w:cs="Arial"/>
          <w:sz w:val="24"/>
        </w:rPr>
        <w:t xml:space="preserve">, defined </w:t>
      </w:r>
      <w:r w:rsidR="005C5547">
        <w:rPr>
          <w:rFonts w:ascii="Arial" w:hAnsi="Arial" w:cs="Arial"/>
          <w:sz w:val="24"/>
        </w:rPr>
        <w:t xml:space="preserve">by Rollinson and </w:t>
      </w:r>
      <w:proofErr w:type="spellStart"/>
      <w:r w:rsidR="005C5547">
        <w:rPr>
          <w:rFonts w:ascii="Arial" w:hAnsi="Arial" w:cs="Arial"/>
          <w:sz w:val="24"/>
        </w:rPr>
        <w:t>Dundon</w:t>
      </w:r>
      <w:proofErr w:type="spellEnd"/>
      <w:r w:rsidR="005C5547">
        <w:rPr>
          <w:rFonts w:ascii="Arial" w:hAnsi="Arial" w:cs="Arial"/>
          <w:sz w:val="24"/>
        </w:rPr>
        <w:t xml:space="preserve"> </w:t>
      </w:r>
      <w:r w:rsidR="00FC22FA">
        <w:rPr>
          <w:rFonts w:ascii="Arial" w:hAnsi="Arial" w:cs="Arial"/>
          <w:sz w:val="24"/>
        </w:rPr>
        <w:t>(2011) a</w:t>
      </w:r>
      <w:r w:rsidR="0000630E">
        <w:rPr>
          <w:rFonts w:ascii="Arial" w:hAnsi="Arial" w:cs="Arial"/>
          <w:sz w:val="24"/>
        </w:rPr>
        <w:t xml:space="preserve">s an organisation </w:t>
      </w:r>
      <w:r w:rsidR="00B62931">
        <w:rPr>
          <w:rFonts w:ascii="Arial" w:hAnsi="Arial" w:cs="Arial"/>
          <w:sz w:val="24"/>
        </w:rPr>
        <w:t xml:space="preserve">which is a collection of </w:t>
      </w:r>
      <w:r w:rsidR="0000630E">
        <w:rPr>
          <w:rFonts w:ascii="Arial" w:hAnsi="Arial" w:cs="Arial"/>
          <w:sz w:val="24"/>
        </w:rPr>
        <w:t>different groups</w:t>
      </w:r>
      <w:r w:rsidR="006D7A57">
        <w:rPr>
          <w:rFonts w:ascii="Arial" w:hAnsi="Arial" w:cs="Arial"/>
          <w:sz w:val="24"/>
        </w:rPr>
        <w:t xml:space="preserve"> </w:t>
      </w:r>
      <w:r w:rsidR="00B62931">
        <w:rPr>
          <w:rFonts w:ascii="Arial" w:hAnsi="Arial" w:cs="Arial"/>
          <w:sz w:val="24"/>
        </w:rPr>
        <w:t>with their o</w:t>
      </w:r>
      <w:r w:rsidR="006D7A57">
        <w:rPr>
          <w:rFonts w:ascii="Arial" w:hAnsi="Arial" w:cs="Arial"/>
          <w:sz w:val="24"/>
        </w:rPr>
        <w:t>w</w:t>
      </w:r>
      <w:r w:rsidR="00B62931">
        <w:rPr>
          <w:rFonts w:ascii="Arial" w:hAnsi="Arial" w:cs="Arial"/>
          <w:sz w:val="24"/>
        </w:rPr>
        <w:t>n legitimate aims to pursue</w:t>
      </w:r>
      <w:r w:rsidR="00FF0A3C">
        <w:rPr>
          <w:rFonts w:ascii="Arial" w:hAnsi="Arial" w:cs="Arial"/>
          <w:sz w:val="24"/>
        </w:rPr>
        <w:t>,</w:t>
      </w:r>
      <w:r w:rsidR="00FC22FA">
        <w:rPr>
          <w:rFonts w:ascii="Arial" w:hAnsi="Arial" w:cs="Arial"/>
          <w:sz w:val="24"/>
        </w:rPr>
        <w:t xml:space="preserve"> so a degree of conflict is</w:t>
      </w:r>
      <w:r w:rsidR="00AA1F65">
        <w:rPr>
          <w:rFonts w:ascii="Arial" w:hAnsi="Arial" w:cs="Arial"/>
          <w:sz w:val="24"/>
        </w:rPr>
        <w:t xml:space="preserve"> </w:t>
      </w:r>
      <w:r w:rsidR="00FF0A3C">
        <w:rPr>
          <w:rFonts w:ascii="Arial" w:hAnsi="Arial" w:cs="Arial"/>
          <w:sz w:val="24"/>
        </w:rPr>
        <w:t>normal</w:t>
      </w:r>
      <w:r w:rsidR="00FC22FA">
        <w:rPr>
          <w:rFonts w:ascii="Arial" w:hAnsi="Arial" w:cs="Arial"/>
          <w:sz w:val="24"/>
        </w:rPr>
        <w:t xml:space="preserve">. </w:t>
      </w:r>
    </w:p>
    <w:p w14:paraId="16FD33E0" w14:textId="69AFC797" w:rsidR="00893812" w:rsidRDefault="00077BFA" w:rsidP="00077BFA">
      <w:pPr>
        <w:spacing w:line="360" w:lineRule="auto"/>
        <w:jc w:val="both"/>
        <w:rPr>
          <w:rFonts w:ascii="Arial" w:hAnsi="Arial" w:cs="Arial"/>
          <w:sz w:val="24"/>
        </w:rPr>
      </w:pPr>
      <w:r>
        <w:rPr>
          <w:rFonts w:ascii="Arial" w:hAnsi="Arial" w:cs="Arial"/>
          <w:sz w:val="24"/>
        </w:rPr>
        <w:t>As an employer of value, the majority of Perthyn’s workforce are united by a common interest. This is represented by a soft HRM approach</w:t>
      </w:r>
      <w:r w:rsidR="00893812">
        <w:rPr>
          <w:rFonts w:ascii="Arial" w:hAnsi="Arial" w:cs="Arial"/>
          <w:sz w:val="24"/>
        </w:rPr>
        <w:t xml:space="preserve">, </w:t>
      </w:r>
      <w:r w:rsidR="00C4646B">
        <w:rPr>
          <w:rFonts w:ascii="Arial" w:hAnsi="Arial" w:cs="Arial"/>
          <w:sz w:val="24"/>
        </w:rPr>
        <w:t xml:space="preserve">defined </w:t>
      </w:r>
      <w:r w:rsidR="001A707D">
        <w:rPr>
          <w:rFonts w:ascii="Arial" w:hAnsi="Arial" w:cs="Arial"/>
          <w:sz w:val="24"/>
        </w:rPr>
        <w:t xml:space="preserve">by Bach and Edwards (2013) as </w:t>
      </w:r>
      <w:r w:rsidR="00E97052">
        <w:rPr>
          <w:rFonts w:ascii="Arial" w:hAnsi="Arial" w:cs="Arial"/>
          <w:sz w:val="24"/>
        </w:rPr>
        <w:t xml:space="preserve">an approach that views employees as valued assets which, if used appropriately, can lead to competitive advantage for an organisation. </w:t>
      </w:r>
      <w:r w:rsidR="00C4646B">
        <w:rPr>
          <w:rFonts w:ascii="Arial" w:hAnsi="Arial" w:cs="Arial"/>
          <w:sz w:val="24"/>
        </w:rPr>
        <w:t xml:space="preserve"> </w:t>
      </w:r>
    </w:p>
    <w:p w14:paraId="64AE4705" w14:textId="44D55C1D" w:rsidR="00077BFA" w:rsidRDefault="00077BFA" w:rsidP="00077BFA">
      <w:pPr>
        <w:spacing w:line="360" w:lineRule="auto"/>
        <w:jc w:val="both"/>
        <w:rPr>
          <w:rFonts w:ascii="Arial" w:hAnsi="Arial" w:cs="Arial"/>
          <w:sz w:val="24"/>
        </w:rPr>
      </w:pPr>
      <w:r>
        <w:rPr>
          <w:rFonts w:ascii="Arial" w:hAnsi="Arial" w:cs="Arial"/>
          <w:sz w:val="24"/>
        </w:rPr>
        <w:t xml:space="preserve">Perthyn treat employees as their most important resource and workforce planning is longer-term. Human Resources and Recruitment departments support managers throughout the employee life cycle, and </w:t>
      </w:r>
      <w:r w:rsidR="00DA005E">
        <w:rPr>
          <w:rFonts w:ascii="Arial" w:hAnsi="Arial" w:cs="Arial"/>
          <w:sz w:val="24"/>
        </w:rPr>
        <w:t xml:space="preserve">the </w:t>
      </w:r>
      <w:r>
        <w:rPr>
          <w:rFonts w:ascii="Arial" w:hAnsi="Arial" w:cs="Arial"/>
          <w:sz w:val="24"/>
        </w:rPr>
        <w:t>management approach is primarily democratic. However, Perthyn recognises that there can be conflict within the employment relationship and have built a good relationship with Unison which supports a more equal balance of power between Perthyn and their employees (</w:t>
      </w:r>
      <w:r w:rsidR="0087410C">
        <w:rPr>
          <w:rFonts w:ascii="Arial" w:hAnsi="Arial" w:cs="Arial"/>
          <w:sz w:val="24"/>
        </w:rPr>
        <w:t xml:space="preserve">Rollinson and </w:t>
      </w:r>
      <w:proofErr w:type="spellStart"/>
      <w:r w:rsidR="0087410C">
        <w:rPr>
          <w:rFonts w:ascii="Arial" w:hAnsi="Arial" w:cs="Arial"/>
          <w:sz w:val="24"/>
        </w:rPr>
        <w:t>Dundon</w:t>
      </w:r>
      <w:proofErr w:type="spellEnd"/>
      <w:r w:rsidR="0087410C">
        <w:rPr>
          <w:rFonts w:ascii="Arial" w:hAnsi="Arial" w:cs="Arial"/>
          <w:sz w:val="24"/>
        </w:rPr>
        <w:t xml:space="preserve">, 2011; </w:t>
      </w:r>
      <w:r>
        <w:rPr>
          <w:rFonts w:ascii="Arial" w:hAnsi="Arial" w:cs="Arial"/>
          <w:sz w:val="24"/>
        </w:rPr>
        <w:t xml:space="preserve">Armstrong, 2017; Gennard et al 2016; Farnham; 2015; Beer, 1985). </w:t>
      </w:r>
    </w:p>
    <w:p w14:paraId="00FEFAB8" w14:textId="77BCFE1A" w:rsidR="00A947EC" w:rsidRDefault="00C963FD" w:rsidP="00077BFA">
      <w:pPr>
        <w:spacing w:line="360" w:lineRule="auto"/>
        <w:jc w:val="both"/>
        <w:rPr>
          <w:rFonts w:ascii="Arial" w:hAnsi="Arial" w:cs="Arial"/>
          <w:sz w:val="24"/>
        </w:rPr>
      </w:pPr>
      <w:r>
        <w:rPr>
          <w:rFonts w:ascii="Arial" w:hAnsi="Arial" w:cs="Arial"/>
          <w:sz w:val="24"/>
        </w:rPr>
        <w:t xml:space="preserve">Conflict </w:t>
      </w:r>
      <w:r w:rsidR="009708D5">
        <w:rPr>
          <w:rFonts w:ascii="Arial" w:hAnsi="Arial" w:cs="Arial"/>
          <w:sz w:val="24"/>
        </w:rPr>
        <w:t>is a discontent arising from a perceived clash of interests</w:t>
      </w:r>
      <w:r w:rsidR="00954FDC">
        <w:rPr>
          <w:rFonts w:ascii="Arial" w:hAnsi="Arial" w:cs="Arial"/>
          <w:sz w:val="24"/>
        </w:rPr>
        <w:t xml:space="preserve"> (</w:t>
      </w:r>
      <w:r w:rsidR="00453210">
        <w:rPr>
          <w:rFonts w:ascii="Arial" w:hAnsi="Arial" w:cs="Arial"/>
          <w:sz w:val="24"/>
        </w:rPr>
        <w:t>Dix et al, 2009)</w:t>
      </w:r>
      <w:r w:rsidR="00472F6D">
        <w:rPr>
          <w:rFonts w:ascii="Arial" w:hAnsi="Arial" w:cs="Arial"/>
          <w:sz w:val="24"/>
        </w:rPr>
        <w:t xml:space="preserve"> and through a pluralist frame of reference </w:t>
      </w:r>
      <w:r w:rsidR="007A1200">
        <w:rPr>
          <w:rFonts w:ascii="Arial" w:hAnsi="Arial" w:cs="Arial"/>
          <w:sz w:val="24"/>
        </w:rPr>
        <w:t xml:space="preserve">these different interests can be </w:t>
      </w:r>
      <w:r w:rsidR="00654E6C">
        <w:rPr>
          <w:rFonts w:ascii="Arial" w:hAnsi="Arial" w:cs="Arial"/>
          <w:sz w:val="24"/>
        </w:rPr>
        <w:t>accommodated,</w:t>
      </w:r>
      <w:r w:rsidR="007A1200">
        <w:rPr>
          <w:rFonts w:ascii="Arial" w:hAnsi="Arial" w:cs="Arial"/>
          <w:sz w:val="24"/>
        </w:rPr>
        <w:t xml:space="preserve"> and resolutions reached through negotiation and consultation (</w:t>
      </w:r>
      <w:r w:rsidR="001305AE">
        <w:rPr>
          <w:rFonts w:ascii="Arial" w:hAnsi="Arial" w:cs="Arial"/>
          <w:sz w:val="24"/>
        </w:rPr>
        <w:t>Judge et al, 2016</w:t>
      </w:r>
      <w:r w:rsidR="00E65A7B">
        <w:rPr>
          <w:rFonts w:ascii="Arial" w:hAnsi="Arial" w:cs="Arial"/>
          <w:sz w:val="24"/>
        </w:rPr>
        <w:t>, p.224</w:t>
      </w:r>
      <w:r w:rsidR="001305AE">
        <w:rPr>
          <w:rFonts w:ascii="Arial" w:hAnsi="Arial" w:cs="Arial"/>
          <w:sz w:val="24"/>
        </w:rPr>
        <w:t>).</w:t>
      </w:r>
    </w:p>
    <w:p w14:paraId="286D27E7" w14:textId="5AD1C0EE" w:rsidR="00124A4F" w:rsidRPr="007A1BD3" w:rsidRDefault="00473315" w:rsidP="007A1BD3">
      <w:pPr>
        <w:pStyle w:val="Heading2"/>
        <w:rPr>
          <w:rFonts w:ascii="Arial" w:hAnsi="Arial" w:cs="Arial"/>
          <w:color w:val="auto"/>
          <w:sz w:val="24"/>
          <w:u w:val="single"/>
        </w:rPr>
      </w:pPr>
      <w:bookmarkStart w:id="6" w:name="_Toc5891376"/>
      <w:r w:rsidRPr="007A1BD3">
        <w:rPr>
          <w:rFonts w:ascii="Arial" w:hAnsi="Arial" w:cs="Arial"/>
          <w:color w:val="auto"/>
          <w:sz w:val="24"/>
          <w:u w:val="single"/>
        </w:rPr>
        <w:t xml:space="preserve">2.1.3 </w:t>
      </w:r>
      <w:r w:rsidR="00124A4F" w:rsidRPr="007A1BD3">
        <w:rPr>
          <w:rFonts w:ascii="Arial" w:hAnsi="Arial" w:cs="Arial"/>
          <w:color w:val="auto"/>
          <w:sz w:val="24"/>
          <w:u w:val="single"/>
        </w:rPr>
        <w:t>Employee Engagement at Perthyn</w:t>
      </w:r>
      <w:bookmarkEnd w:id="6"/>
      <w:r w:rsidR="007A1BD3">
        <w:rPr>
          <w:rFonts w:ascii="Arial" w:hAnsi="Arial" w:cs="Arial"/>
          <w:color w:val="auto"/>
          <w:sz w:val="24"/>
          <w:u w:val="single"/>
        </w:rPr>
        <w:br/>
      </w:r>
    </w:p>
    <w:p w14:paraId="7021A877" w14:textId="4080BDF9" w:rsidR="00B679D2" w:rsidRDefault="00B679D2" w:rsidP="00077BFA">
      <w:pPr>
        <w:spacing w:line="360" w:lineRule="auto"/>
        <w:jc w:val="both"/>
        <w:rPr>
          <w:rFonts w:ascii="Arial" w:hAnsi="Arial" w:cs="Arial"/>
          <w:sz w:val="24"/>
        </w:rPr>
      </w:pPr>
      <w:r>
        <w:rPr>
          <w:rFonts w:ascii="Arial" w:hAnsi="Arial" w:cs="Arial"/>
          <w:sz w:val="24"/>
        </w:rPr>
        <w:t xml:space="preserve">Employee engagement is </w:t>
      </w:r>
      <w:r w:rsidR="00B96F5E">
        <w:rPr>
          <w:rFonts w:ascii="Arial" w:hAnsi="Arial" w:cs="Arial"/>
          <w:sz w:val="24"/>
        </w:rPr>
        <w:t xml:space="preserve">a workplace approach which ensures </w:t>
      </w:r>
      <w:r w:rsidR="00A30866">
        <w:rPr>
          <w:rFonts w:ascii="Arial" w:hAnsi="Arial" w:cs="Arial"/>
          <w:sz w:val="24"/>
        </w:rPr>
        <w:t>that employees are committed to their organisation’s goals and values, motivated to contribute to organisational success</w:t>
      </w:r>
      <w:r w:rsidR="00D44ADC">
        <w:rPr>
          <w:rFonts w:ascii="Arial" w:hAnsi="Arial" w:cs="Arial"/>
          <w:sz w:val="24"/>
        </w:rPr>
        <w:t xml:space="preserve"> </w:t>
      </w:r>
      <w:r w:rsidR="00244DCD">
        <w:rPr>
          <w:rFonts w:ascii="Arial" w:hAnsi="Arial" w:cs="Arial"/>
          <w:sz w:val="24"/>
        </w:rPr>
        <w:t>(Engage for Success, 2014, p.</w:t>
      </w:r>
      <w:r w:rsidR="00CB0B7D">
        <w:rPr>
          <w:rFonts w:ascii="Arial" w:hAnsi="Arial" w:cs="Arial"/>
          <w:sz w:val="24"/>
        </w:rPr>
        <w:t xml:space="preserve">2). </w:t>
      </w:r>
    </w:p>
    <w:p w14:paraId="05C60B96" w14:textId="560B77FC" w:rsidR="00124A4F" w:rsidRDefault="00091828" w:rsidP="00077BFA">
      <w:pPr>
        <w:spacing w:line="360" w:lineRule="auto"/>
        <w:jc w:val="both"/>
        <w:rPr>
          <w:rFonts w:ascii="Arial" w:hAnsi="Arial" w:cs="Arial"/>
          <w:sz w:val="24"/>
        </w:rPr>
      </w:pPr>
      <w:r>
        <w:rPr>
          <w:rFonts w:ascii="Arial" w:hAnsi="Arial" w:cs="Arial"/>
          <w:sz w:val="24"/>
        </w:rPr>
        <w:lastRenderedPageBreak/>
        <w:t xml:space="preserve">It is difficult to analyse the </w:t>
      </w:r>
      <w:r w:rsidR="00EE06BC">
        <w:rPr>
          <w:rFonts w:ascii="Arial" w:hAnsi="Arial" w:cs="Arial"/>
          <w:sz w:val="24"/>
        </w:rPr>
        <w:t xml:space="preserve">current </w:t>
      </w:r>
      <w:r>
        <w:rPr>
          <w:rFonts w:ascii="Arial" w:hAnsi="Arial" w:cs="Arial"/>
          <w:sz w:val="24"/>
        </w:rPr>
        <w:t>levels of employee engagement at Perthyn. There has not been an engagement survey in</w:t>
      </w:r>
      <w:r w:rsidR="00E27060">
        <w:rPr>
          <w:rFonts w:ascii="Arial" w:hAnsi="Arial" w:cs="Arial"/>
          <w:sz w:val="24"/>
        </w:rPr>
        <w:t xml:space="preserve"> </w:t>
      </w:r>
      <w:r w:rsidR="00C56DFA">
        <w:rPr>
          <w:rFonts w:ascii="Arial" w:hAnsi="Arial" w:cs="Arial"/>
          <w:sz w:val="24"/>
        </w:rPr>
        <w:t>several</w:t>
      </w:r>
      <w:r w:rsidR="00E27060">
        <w:rPr>
          <w:rFonts w:ascii="Arial" w:hAnsi="Arial" w:cs="Arial"/>
          <w:sz w:val="24"/>
        </w:rPr>
        <w:t xml:space="preserve"> years, exit questionnaire completion rates are low and </w:t>
      </w:r>
      <w:r w:rsidR="00D26B96">
        <w:rPr>
          <w:rFonts w:ascii="Arial" w:hAnsi="Arial" w:cs="Arial"/>
          <w:sz w:val="24"/>
        </w:rPr>
        <w:t xml:space="preserve">employee turnover </w:t>
      </w:r>
      <w:r w:rsidR="00F337C3">
        <w:rPr>
          <w:rFonts w:ascii="Arial" w:hAnsi="Arial" w:cs="Arial"/>
          <w:sz w:val="24"/>
        </w:rPr>
        <w:t xml:space="preserve">is 26% (Carval, 2019), </w:t>
      </w:r>
      <w:r w:rsidR="00034E1D">
        <w:rPr>
          <w:rFonts w:ascii="Arial" w:hAnsi="Arial" w:cs="Arial"/>
          <w:sz w:val="24"/>
        </w:rPr>
        <w:t>slightly lower than the</w:t>
      </w:r>
      <w:r w:rsidR="00F337C3">
        <w:rPr>
          <w:rFonts w:ascii="Arial" w:hAnsi="Arial" w:cs="Arial"/>
          <w:sz w:val="24"/>
        </w:rPr>
        <w:t xml:space="preserve"> </w:t>
      </w:r>
      <w:r w:rsidR="00494F99">
        <w:rPr>
          <w:rFonts w:ascii="Arial" w:hAnsi="Arial" w:cs="Arial"/>
          <w:sz w:val="24"/>
        </w:rPr>
        <w:t xml:space="preserve">average </w:t>
      </w:r>
      <w:r w:rsidR="003F098A">
        <w:rPr>
          <w:rFonts w:ascii="Arial" w:hAnsi="Arial" w:cs="Arial"/>
          <w:sz w:val="24"/>
        </w:rPr>
        <w:t xml:space="preserve">social care </w:t>
      </w:r>
      <w:r w:rsidR="002A60C8">
        <w:rPr>
          <w:rFonts w:ascii="Arial" w:hAnsi="Arial" w:cs="Arial"/>
          <w:sz w:val="24"/>
        </w:rPr>
        <w:t xml:space="preserve">employee turnover of </w:t>
      </w:r>
      <w:r w:rsidR="0099366B">
        <w:rPr>
          <w:rFonts w:ascii="Arial" w:hAnsi="Arial" w:cs="Arial"/>
          <w:sz w:val="24"/>
        </w:rPr>
        <w:t>27.3% (</w:t>
      </w:r>
      <w:r w:rsidR="004B0A2A">
        <w:rPr>
          <w:rFonts w:ascii="Arial" w:hAnsi="Arial" w:cs="Arial"/>
          <w:sz w:val="24"/>
        </w:rPr>
        <w:t xml:space="preserve">Eastwood, 2017, </w:t>
      </w:r>
      <w:r w:rsidR="00E10860">
        <w:rPr>
          <w:rFonts w:ascii="Arial" w:hAnsi="Arial" w:cs="Arial"/>
          <w:sz w:val="24"/>
        </w:rPr>
        <w:t xml:space="preserve">p.156). </w:t>
      </w:r>
      <w:r w:rsidR="001126A3">
        <w:rPr>
          <w:rFonts w:ascii="Arial" w:hAnsi="Arial" w:cs="Arial"/>
          <w:sz w:val="24"/>
        </w:rPr>
        <w:t>T</w:t>
      </w:r>
      <w:r w:rsidR="00EC61BC">
        <w:rPr>
          <w:rFonts w:ascii="Arial" w:hAnsi="Arial" w:cs="Arial"/>
          <w:sz w:val="24"/>
        </w:rPr>
        <w:t xml:space="preserve">o </w:t>
      </w:r>
      <w:r w:rsidR="002A50EB">
        <w:rPr>
          <w:rFonts w:ascii="Arial" w:hAnsi="Arial" w:cs="Arial"/>
          <w:sz w:val="24"/>
        </w:rPr>
        <w:t>assess employee engagement</w:t>
      </w:r>
      <w:r w:rsidR="001126A3">
        <w:rPr>
          <w:rFonts w:ascii="Arial" w:hAnsi="Arial" w:cs="Arial"/>
          <w:sz w:val="24"/>
        </w:rPr>
        <w:t xml:space="preserve">, employees </w:t>
      </w:r>
      <w:r w:rsidR="0079031C">
        <w:rPr>
          <w:rFonts w:ascii="Arial" w:hAnsi="Arial" w:cs="Arial"/>
          <w:sz w:val="24"/>
        </w:rPr>
        <w:t xml:space="preserve">themselves must be </w:t>
      </w:r>
      <w:r w:rsidR="002A50EB">
        <w:rPr>
          <w:rFonts w:ascii="Arial" w:hAnsi="Arial" w:cs="Arial"/>
          <w:sz w:val="24"/>
        </w:rPr>
        <w:t>systematically consult</w:t>
      </w:r>
      <w:r w:rsidR="0079031C">
        <w:rPr>
          <w:rFonts w:ascii="Arial" w:hAnsi="Arial" w:cs="Arial"/>
          <w:sz w:val="24"/>
        </w:rPr>
        <w:t>ed</w:t>
      </w:r>
      <w:r w:rsidR="002A50EB">
        <w:rPr>
          <w:rFonts w:ascii="Arial" w:hAnsi="Arial" w:cs="Arial"/>
          <w:sz w:val="24"/>
        </w:rPr>
        <w:t xml:space="preserve"> (Judge et al, 2016, p. 146). </w:t>
      </w:r>
    </w:p>
    <w:p w14:paraId="6FBF10EB" w14:textId="487F8127" w:rsidR="00F36D2E" w:rsidRDefault="0094300A" w:rsidP="00077BFA">
      <w:pPr>
        <w:spacing w:line="360" w:lineRule="auto"/>
        <w:jc w:val="both"/>
        <w:rPr>
          <w:rFonts w:ascii="Arial" w:hAnsi="Arial" w:cs="Arial"/>
          <w:sz w:val="24"/>
        </w:rPr>
      </w:pPr>
      <w:r>
        <w:rPr>
          <w:rFonts w:ascii="Arial" w:hAnsi="Arial" w:cs="Arial"/>
          <w:sz w:val="24"/>
        </w:rPr>
        <w:t xml:space="preserve">Another measure of </w:t>
      </w:r>
      <w:r w:rsidR="007068EC">
        <w:rPr>
          <w:rFonts w:ascii="Arial" w:hAnsi="Arial" w:cs="Arial"/>
          <w:sz w:val="24"/>
        </w:rPr>
        <w:t>employee engagement is high organisational productivity and performance</w:t>
      </w:r>
      <w:r w:rsidR="00AA349A">
        <w:rPr>
          <w:rFonts w:ascii="Arial" w:hAnsi="Arial" w:cs="Arial"/>
          <w:sz w:val="24"/>
        </w:rPr>
        <w:t xml:space="preserve"> (Engage for Success, </w:t>
      </w:r>
      <w:r w:rsidR="00845EAB">
        <w:rPr>
          <w:rFonts w:ascii="Arial" w:hAnsi="Arial" w:cs="Arial"/>
          <w:sz w:val="24"/>
        </w:rPr>
        <w:t xml:space="preserve">2018). </w:t>
      </w:r>
      <w:r w:rsidR="00690B70">
        <w:rPr>
          <w:rFonts w:ascii="Arial" w:hAnsi="Arial" w:cs="Arial"/>
          <w:sz w:val="24"/>
        </w:rPr>
        <w:t xml:space="preserve">Unfortunately, </w:t>
      </w:r>
      <w:r w:rsidR="004F3972">
        <w:rPr>
          <w:rFonts w:ascii="Arial" w:hAnsi="Arial" w:cs="Arial"/>
          <w:sz w:val="24"/>
        </w:rPr>
        <w:t>there are no straightforward measures of productivity in adult social care</w:t>
      </w:r>
      <w:r w:rsidR="00357B13">
        <w:rPr>
          <w:rFonts w:ascii="Arial" w:hAnsi="Arial" w:cs="Arial"/>
          <w:sz w:val="24"/>
        </w:rPr>
        <w:t xml:space="preserve">; </w:t>
      </w:r>
      <w:r w:rsidR="00634132">
        <w:rPr>
          <w:rFonts w:ascii="Arial" w:hAnsi="Arial" w:cs="Arial"/>
          <w:sz w:val="24"/>
        </w:rPr>
        <w:t xml:space="preserve">traditional </w:t>
      </w:r>
      <w:r w:rsidR="00753105">
        <w:rPr>
          <w:rFonts w:ascii="Arial" w:hAnsi="Arial" w:cs="Arial"/>
          <w:sz w:val="24"/>
        </w:rPr>
        <w:t xml:space="preserve">measures do not account for </w:t>
      </w:r>
      <w:r w:rsidR="0036416A">
        <w:rPr>
          <w:rFonts w:ascii="Arial" w:hAnsi="Arial" w:cs="Arial"/>
          <w:sz w:val="24"/>
        </w:rPr>
        <w:t xml:space="preserve">the </w:t>
      </w:r>
      <w:r w:rsidR="00753105">
        <w:rPr>
          <w:rFonts w:ascii="Arial" w:hAnsi="Arial" w:cs="Arial"/>
          <w:sz w:val="24"/>
        </w:rPr>
        <w:t xml:space="preserve">change in </w:t>
      </w:r>
      <w:r w:rsidR="00357B13">
        <w:rPr>
          <w:rFonts w:ascii="Arial" w:hAnsi="Arial" w:cs="Arial"/>
          <w:sz w:val="24"/>
        </w:rPr>
        <w:t>quality of care</w:t>
      </w:r>
      <w:r w:rsidR="004F3972">
        <w:rPr>
          <w:rFonts w:ascii="Arial" w:hAnsi="Arial" w:cs="Arial"/>
          <w:sz w:val="24"/>
        </w:rPr>
        <w:t xml:space="preserve"> (Skills for Care, 2019)</w:t>
      </w:r>
      <w:r w:rsidR="00CC6C99">
        <w:rPr>
          <w:rFonts w:ascii="Arial" w:hAnsi="Arial" w:cs="Arial"/>
          <w:sz w:val="24"/>
        </w:rPr>
        <w:t>.</w:t>
      </w:r>
      <w:r w:rsidR="00357B13">
        <w:rPr>
          <w:rFonts w:ascii="Arial" w:hAnsi="Arial" w:cs="Arial"/>
          <w:sz w:val="24"/>
        </w:rPr>
        <w:t xml:space="preserve"> </w:t>
      </w:r>
    </w:p>
    <w:p w14:paraId="7E674669" w14:textId="3D05E34E" w:rsidR="00EE06BC" w:rsidRDefault="00EE06BC" w:rsidP="00077BFA">
      <w:pPr>
        <w:spacing w:line="360" w:lineRule="auto"/>
        <w:jc w:val="both"/>
        <w:rPr>
          <w:rFonts w:ascii="Arial" w:hAnsi="Arial" w:cs="Arial"/>
          <w:sz w:val="24"/>
        </w:rPr>
      </w:pPr>
      <w:r>
        <w:rPr>
          <w:rFonts w:ascii="Arial" w:hAnsi="Arial" w:cs="Arial"/>
          <w:sz w:val="24"/>
        </w:rPr>
        <w:t xml:space="preserve">However, </w:t>
      </w:r>
      <w:r w:rsidR="002B64F7">
        <w:rPr>
          <w:rFonts w:ascii="Arial" w:hAnsi="Arial" w:cs="Arial"/>
          <w:sz w:val="24"/>
        </w:rPr>
        <w:t>employee engagement also impacts on levels of absenteeism</w:t>
      </w:r>
      <w:r w:rsidR="00B83A42">
        <w:rPr>
          <w:rFonts w:ascii="Arial" w:hAnsi="Arial" w:cs="Arial"/>
          <w:sz w:val="24"/>
        </w:rPr>
        <w:t xml:space="preserve">, which is considerably higher in Pembrokeshire, over three times the amount </w:t>
      </w:r>
      <w:r w:rsidR="00FB0B76">
        <w:rPr>
          <w:rFonts w:ascii="Arial" w:hAnsi="Arial" w:cs="Arial"/>
          <w:sz w:val="24"/>
        </w:rPr>
        <w:t>than in other areas of the organisation (Carval, 2019).</w:t>
      </w:r>
      <w:r w:rsidR="00CF168A">
        <w:rPr>
          <w:rFonts w:ascii="Arial" w:hAnsi="Arial" w:cs="Arial"/>
          <w:sz w:val="24"/>
        </w:rPr>
        <w:t xml:space="preserve"> Of the 4 managers in Pembrokeshire, 3 of the managers have been on long term stress</w:t>
      </w:r>
      <w:r w:rsidR="008A059C">
        <w:rPr>
          <w:rFonts w:ascii="Arial" w:hAnsi="Arial" w:cs="Arial"/>
          <w:sz w:val="24"/>
        </w:rPr>
        <w:t>-</w:t>
      </w:r>
      <w:r w:rsidR="00CF168A">
        <w:rPr>
          <w:rFonts w:ascii="Arial" w:hAnsi="Arial" w:cs="Arial"/>
          <w:sz w:val="24"/>
        </w:rPr>
        <w:t xml:space="preserve">related sickness for over 6 months. Chapter 3 will analyse the impact managers and senior leaders have on engagement and wellbeing in greater detail. </w:t>
      </w:r>
    </w:p>
    <w:p w14:paraId="150F9B3F" w14:textId="18BCBE6F" w:rsidR="00CF1EFB" w:rsidRDefault="00473315" w:rsidP="008349E3">
      <w:pPr>
        <w:pStyle w:val="Heading2"/>
        <w:rPr>
          <w:rFonts w:ascii="Arial" w:hAnsi="Arial" w:cs="Arial"/>
          <w:color w:val="auto"/>
          <w:sz w:val="24"/>
          <w:u w:val="single"/>
        </w:rPr>
      </w:pPr>
      <w:bookmarkStart w:id="7" w:name="_Toc5891377"/>
      <w:r>
        <w:rPr>
          <w:rFonts w:ascii="Arial" w:hAnsi="Arial" w:cs="Arial"/>
          <w:color w:val="auto"/>
          <w:sz w:val="24"/>
          <w:u w:val="single"/>
        </w:rPr>
        <w:t xml:space="preserve">2.1.4 </w:t>
      </w:r>
      <w:r w:rsidR="00CF1EFB" w:rsidRPr="008349E3">
        <w:rPr>
          <w:rFonts w:ascii="Arial" w:hAnsi="Arial" w:cs="Arial"/>
          <w:color w:val="auto"/>
          <w:sz w:val="24"/>
          <w:u w:val="single"/>
        </w:rPr>
        <w:t xml:space="preserve">Wellbeing </w:t>
      </w:r>
      <w:r>
        <w:rPr>
          <w:rFonts w:ascii="Arial" w:hAnsi="Arial" w:cs="Arial"/>
          <w:color w:val="auto"/>
          <w:sz w:val="24"/>
          <w:u w:val="single"/>
        </w:rPr>
        <w:t>at Perthyn</w:t>
      </w:r>
      <w:bookmarkEnd w:id="7"/>
    </w:p>
    <w:p w14:paraId="7EE069D5" w14:textId="559FA010" w:rsidR="00473315" w:rsidRDefault="0087337D" w:rsidP="000C5D16">
      <w:pPr>
        <w:spacing w:line="360" w:lineRule="auto"/>
        <w:jc w:val="both"/>
        <w:rPr>
          <w:rFonts w:ascii="Arial" w:hAnsi="Arial" w:cs="Arial"/>
          <w:sz w:val="24"/>
        </w:rPr>
      </w:pPr>
      <w:r>
        <w:rPr>
          <w:rFonts w:ascii="Arial" w:hAnsi="Arial" w:cs="Arial"/>
          <w:sz w:val="24"/>
        </w:rPr>
        <w:br/>
      </w:r>
      <w:r w:rsidR="00AA03FF">
        <w:rPr>
          <w:rFonts w:ascii="Arial" w:hAnsi="Arial" w:cs="Arial"/>
          <w:sz w:val="24"/>
        </w:rPr>
        <w:t xml:space="preserve">Wellbeing can be defined as when an individual realises their potential, can cope with the stresses of life, can work productively </w:t>
      </w:r>
      <w:r w:rsidR="004F26BB">
        <w:rPr>
          <w:rFonts w:ascii="Arial" w:hAnsi="Arial" w:cs="Arial"/>
          <w:sz w:val="24"/>
        </w:rPr>
        <w:t xml:space="preserve">and fruitfully and is able to </w:t>
      </w:r>
      <w:r w:rsidR="000C5D16">
        <w:rPr>
          <w:rFonts w:ascii="Arial" w:hAnsi="Arial" w:cs="Arial"/>
          <w:sz w:val="24"/>
        </w:rPr>
        <w:t>contribute</w:t>
      </w:r>
      <w:r w:rsidR="004F26BB">
        <w:rPr>
          <w:rFonts w:ascii="Arial" w:hAnsi="Arial" w:cs="Arial"/>
          <w:sz w:val="24"/>
        </w:rPr>
        <w:t xml:space="preserve"> to their community </w:t>
      </w:r>
      <w:r w:rsidR="00AA5C95">
        <w:rPr>
          <w:rFonts w:ascii="Arial" w:hAnsi="Arial" w:cs="Arial"/>
          <w:sz w:val="24"/>
        </w:rPr>
        <w:t>(WHO, 201</w:t>
      </w:r>
      <w:r w:rsidR="00F33CC1">
        <w:rPr>
          <w:rFonts w:ascii="Arial" w:hAnsi="Arial" w:cs="Arial"/>
          <w:sz w:val="24"/>
        </w:rPr>
        <w:t>4</w:t>
      </w:r>
      <w:r w:rsidR="00AA5C95">
        <w:rPr>
          <w:rFonts w:ascii="Arial" w:hAnsi="Arial" w:cs="Arial"/>
          <w:sz w:val="24"/>
        </w:rPr>
        <w:t>)</w:t>
      </w:r>
      <w:r w:rsidR="00F33CC1">
        <w:rPr>
          <w:rFonts w:ascii="Arial" w:hAnsi="Arial" w:cs="Arial"/>
          <w:sz w:val="24"/>
        </w:rPr>
        <w:t xml:space="preserve">. </w:t>
      </w:r>
    </w:p>
    <w:p w14:paraId="719A066C" w14:textId="78CFE7E9" w:rsidR="00EE4FFD" w:rsidRDefault="00DE3C6D" w:rsidP="000C5D16">
      <w:pPr>
        <w:spacing w:line="360" w:lineRule="auto"/>
        <w:jc w:val="both"/>
        <w:rPr>
          <w:rFonts w:ascii="Arial" w:hAnsi="Arial" w:cs="Arial"/>
          <w:sz w:val="24"/>
        </w:rPr>
      </w:pPr>
      <w:r>
        <w:rPr>
          <w:rFonts w:ascii="Arial" w:hAnsi="Arial" w:cs="Arial"/>
          <w:sz w:val="24"/>
        </w:rPr>
        <w:t xml:space="preserve">Perthyn do not measure wellbeing </w:t>
      </w:r>
      <w:r w:rsidR="002A7CDD">
        <w:rPr>
          <w:rFonts w:ascii="Arial" w:hAnsi="Arial" w:cs="Arial"/>
          <w:sz w:val="24"/>
        </w:rPr>
        <w:t xml:space="preserve">other than by analysing absenteeism. Presenteeism, </w:t>
      </w:r>
      <w:r w:rsidR="009574ED">
        <w:rPr>
          <w:rFonts w:ascii="Arial" w:hAnsi="Arial" w:cs="Arial"/>
          <w:sz w:val="24"/>
        </w:rPr>
        <w:t xml:space="preserve">employees </w:t>
      </w:r>
      <w:r w:rsidR="006D6FC7">
        <w:rPr>
          <w:rFonts w:ascii="Arial" w:hAnsi="Arial" w:cs="Arial"/>
          <w:sz w:val="24"/>
        </w:rPr>
        <w:t xml:space="preserve">turning up for work when unwell (ACAS, </w:t>
      </w:r>
      <w:r w:rsidR="008F0BE3">
        <w:rPr>
          <w:rFonts w:ascii="Arial" w:hAnsi="Arial" w:cs="Arial"/>
          <w:sz w:val="24"/>
        </w:rPr>
        <w:t xml:space="preserve">2019) and </w:t>
      </w:r>
      <w:r w:rsidR="00CA1DDF">
        <w:rPr>
          <w:rFonts w:ascii="Arial" w:hAnsi="Arial" w:cs="Arial"/>
          <w:sz w:val="24"/>
        </w:rPr>
        <w:t>leaveism</w:t>
      </w:r>
      <w:r w:rsidR="009574ED">
        <w:rPr>
          <w:rFonts w:ascii="Arial" w:hAnsi="Arial" w:cs="Arial"/>
          <w:sz w:val="24"/>
        </w:rPr>
        <w:t xml:space="preserve">, </w:t>
      </w:r>
      <w:r w:rsidR="00F12B16">
        <w:rPr>
          <w:rFonts w:ascii="Arial" w:hAnsi="Arial" w:cs="Arial"/>
          <w:sz w:val="24"/>
        </w:rPr>
        <w:t>employees using time off for work (</w:t>
      </w:r>
      <w:proofErr w:type="spellStart"/>
      <w:r w:rsidR="00662B5F">
        <w:rPr>
          <w:rFonts w:ascii="Arial" w:hAnsi="Arial" w:cs="Arial"/>
          <w:sz w:val="24"/>
        </w:rPr>
        <w:t>Hesketh</w:t>
      </w:r>
      <w:proofErr w:type="spellEnd"/>
      <w:r w:rsidR="00662B5F">
        <w:rPr>
          <w:rFonts w:ascii="Arial" w:hAnsi="Arial" w:cs="Arial"/>
          <w:sz w:val="24"/>
        </w:rPr>
        <w:t xml:space="preserve"> and Cooper, 2014)</w:t>
      </w:r>
      <w:r w:rsidR="0064321F">
        <w:rPr>
          <w:rFonts w:ascii="Arial" w:hAnsi="Arial" w:cs="Arial"/>
          <w:sz w:val="24"/>
        </w:rPr>
        <w:t>,</w:t>
      </w:r>
      <w:r w:rsidR="00662B5F">
        <w:rPr>
          <w:rFonts w:ascii="Arial" w:hAnsi="Arial" w:cs="Arial"/>
          <w:sz w:val="24"/>
        </w:rPr>
        <w:t xml:space="preserve"> </w:t>
      </w:r>
      <w:r w:rsidR="00DF1A8C">
        <w:rPr>
          <w:rFonts w:ascii="Arial" w:hAnsi="Arial" w:cs="Arial"/>
          <w:sz w:val="24"/>
        </w:rPr>
        <w:t xml:space="preserve">is also </w:t>
      </w:r>
      <w:r w:rsidR="005F2B64">
        <w:rPr>
          <w:rFonts w:ascii="Arial" w:hAnsi="Arial" w:cs="Arial"/>
          <w:sz w:val="24"/>
        </w:rPr>
        <w:t xml:space="preserve">not analysed but </w:t>
      </w:r>
      <w:r w:rsidR="00043607">
        <w:rPr>
          <w:rFonts w:ascii="Arial" w:hAnsi="Arial" w:cs="Arial"/>
          <w:sz w:val="24"/>
        </w:rPr>
        <w:t>has been evidenced</w:t>
      </w:r>
      <w:r w:rsidR="0036443A">
        <w:rPr>
          <w:rFonts w:ascii="Arial" w:hAnsi="Arial" w:cs="Arial"/>
          <w:sz w:val="24"/>
        </w:rPr>
        <w:t xml:space="preserve"> colloquially</w:t>
      </w:r>
      <w:r w:rsidR="00043607">
        <w:rPr>
          <w:rFonts w:ascii="Arial" w:hAnsi="Arial" w:cs="Arial"/>
          <w:sz w:val="24"/>
        </w:rPr>
        <w:t xml:space="preserve"> within team meetin</w:t>
      </w:r>
      <w:r w:rsidR="0036443A">
        <w:rPr>
          <w:rFonts w:ascii="Arial" w:hAnsi="Arial" w:cs="Arial"/>
          <w:sz w:val="24"/>
        </w:rPr>
        <w:t>gs</w:t>
      </w:r>
      <w:r w:rsidR="00043607">
        <w:rPr>
          <w:rFonts w:ascii="Arial" w:hAnsi="Arial" w:cs="Arial"/>
          <w:sz w:val="24"/>
        </w:rPr>
        <w:t xml:space="preserve"> (Carval, 2019). </w:t>
      </w:r>
    </w:p>
    <w:p w14:paraId="0B905B6F" w14:textId="5111E390" w:rsidR="00A47F53" w:rsidRDefault="0064321F" w:rsidP="000C5D16">
      <w:pPr>
        <w:spacing w:line="360" w:lineRule="auto"/>
        <w:jc w:val="both"/>
        <w:rPr>
          <w:rFonts w:ascii="Arial" w:hAnsi="Arial" w:cs="Arial"/>
          <w:sz w:val="24"/>
        </w:rPr>
      </w:pPr>
      <w:r>
        <w:rPr>
          <w:rFonts w:ascii="Arial" w:hAnsi="Arial" w:cs="Arial"/>
          <w:sz w:val="24"/>
        </w:rPr>
        <w:t xml:space="preserve">Perthyn do have </w:t>
      </w:r>
      <w:r w:rsidR="006414A0">
        <w:rPr>
          <w:rFonts w:ascii="Arial" w:hAnsi="Arial" w:cs="Arial"/>
          <w:sz w:val="24"/>
        </w:rPr>
        <w:t>stand-alone</w:t>
      </w:r>
      <w:r>
        <w:rPr>
          <w:rFonts w:ascii="Arial" w:hAnsi="Arial" w:cs="Arial"/>
          <w:sz w:val="24"/>
        </w:rPr>
        <w:t xml:space="preserve"> Health and Safety, Sickness Absence and Wellbeing Policies. </w:t>
      </w:r>
      <w:r w:rsidR="006414A0">
        <w:rPr>
          <w:rFonts w:ascii="Arial" w:hAnsi="Arial" w:cs="Arial"/>
          <w:sz w:val="24"/>
        </w:rPr>
        <w:t xml:space="preserve">However, the Wellbeing Policy was last updated in </w:t>
      </w:r>
      <w:r w:rsidR="000167E1">
        <w:rPr>
          <w:rFonts w:ascii="Arial" w:hAnsi="Arial" w:cs="Arial"/>
          <w:sz w:val="24"/>
        </w:rPr>
        <w:t xml:space="preserve">June 2016 and has limited topics and information. Topics covered include immunisation, smoking, </w:t>
      </w:r>
      <w:r w:rsidR="00443DC8">
        <w:rPr>
          <w:rFonts w:ascii="Arial" w:hAnsi="Arial" w:cs="Arial"/>
          <w:sz w:val="24"/>
        </w:rPr>
        <w:t xml:space="preserve">stress at work, </w:t>
      </w:r>
      <w:r w:rsidR="006846FB">
        <w:rPr>
          <w:rFonts w:ascii="Arial" w:hAnsi="Arial" w:cs="Arial"/>
          <w:sz w:val="24"/>
        </w:rPr>
        <w:t>healthy eating, men’s health and women’s health</w:t>
      </w:r>
      <w:r w:rsidR="00443DC8">
        <w:rPr>
          <w:rFonts w:ascii="Arial" w:hAnsi="Arial" w:cs="Arial"/>
          <w:sz w:val="24"/>
        </w:rPr>
        <w:t xml:space="preserve">. </w:t>
      </w:r>
    </w:p>
    <w:p w14:paraId="1ADA63EC" w14:textId="5423BD2D" w:rsidR="00560566" w:rsidRDefault="00800B20" w:rsidP="000C5D16">
      <w:pPr>
        <w:spacing w:line="360" w:lineRule="auto"/>
        <w:jc w:val="both"/>
        <w:rPr>
          <w:rFonts w:ascii="Arial" w:hAnsi="Arial" w:cs="Arial"/>
          <w:sz w:val="24"/>
        </w:rPr>
      </w:pPr>
      <w:r>
        <w:rPr>
          <w:rFonts w:ascii="Arial" w:hAnsi="Arial" w:cs="Arial"/>
          <w:sz w:val="24"/>
        </w:rPr>
        <w:t>The information</w:t>
      </w:r>
      <w:r w:rsidR="00B107B9">
        <w:rPr>
          <w:rFonts w:ascii="Arial" w:hAnsi="Arial" w:cs="Arial"/>
          <w:sz w:val="24"/>
        </w:rPr>
        <w:t xml:space="preserve"> covered regarding stress at work is reactionary and focuses on stress management </w:t>
      </w:r>
      <w:r w:rsidR="00B107B9">
        <w:rPr>
          <w:rFonts w:ascii="Arial" w:hAnsi="Arial" w:cs="Arial"/>
          <w:i/>
          <w:sz w:val="24"/>
        </w:rPr>
        <w:t>once workplace stress has been identified</w:t>
      </w:r>
      <w:r w:rsidR="00B107B9">
        <w:rPr>
          <w:rFonts w:ascii="Arial" w:hAnsi="Arial" w:cs="Arial"/>
          <w:sz w:val="24"/>
        </w:rPr>
        <w:t xml:space="preserve">. </w:t>
      </w:r>
      <w:r w:rsidR="009469E4">
        <w:rPr>
          <w:rFonts w:ascii="Arial" w:hAnsi="Arial" w:cs="Arial"/>
          <w:sz w:val="24"/>
        </w:rPr>
        <w:t xml:space="preserve">Perthyn offer support through </w:t>
      </w:r>
      <w:r w:rsidR="009469E4">
        <w:rPr>
          <w:rFonts w:ascii="Arial" w:hAnsi="Arial" w:cs="Arial"/>
          <w:sz w:val="24"/>
        </w:rPr>
        <w:lastRenderedPageBreak/>
        <w:t xml:space="preserve">an </w:t>
      </w:r>
      <w:r w:rsidR="00560566">
        <w:rPr>
          <w:rFonts w:ascii="Arial" w:hAnsi="Arial" w:cs="Arial"/>
          <w:sz w:val="24"/>
        </w:rPr>
        <w:t xml:space="preserve">Employee Assistance Programme </w:t>
      </w:r>
      <w:r w:rsidR="009469E4">
        <w:rPr>
          <w:rFonts w:ascii="Arial" w:hAnsi="Arial" w:cs="Arial"/>
          <w:sz w:val="24"/>
        </w:rPr>
        <w:t xml:space="preserve">and </w:t>
      </w:r>
      <w:r w:rsidR="0040034D">
        <w:rPr>
          <w:rFonts w:ascii="Arial" w:hAnsi="Arial" w:cs="Arial"/>
          <w:sz w:val="24"/>
        </w:rPr>
        <w:t xml:space="preserve">by making </w:t>
      </w:r>
      <w:r w:rsidR="009469E4">
        <w:rPr>
          <w:rFonts w:ascii="Arial" w:hAnsi="Arial" w:cs="Arial"/>
          <w:sz w:val="24"/>
        </w:rPr>
        <w:t>r</w:t>
      </w:r>
      <w:r w:rsidR="009469E4" w:rsidRPr="009469E4">
        <w:rPr>
          <w:rFonts w:ascii="Arial" w:hAnsi="Arial" w:cs="Arial"/>
          <w:sz w:val="24"/>
        </w:rPr>
        <w:t>easonable adjustments such as changes to workload, work practices</w:t>
      </w:r>
      <w:r w:rsidR="009469E4">
        <w:rPr>
          <w:rFonts w:ascii="Arial" w:hAnsi="Arial" w:cs="Arial"/>
          <w:sz w:val="24"/>
        </w:rPr>
        <w:t xml:space="preserve">, </w:t>
      </w:r>
      <w:r w:rsidR="009469E4" w:rsidRPr="009469E4">
        <w:rPr>
          <w:rFonts w:ascii="Arial" w:hAnsi="Arial" w:cs="Arial"/>
          <w:sz w:val="24"/>
        </w:rPr>
        <w:t xml:space="preserve">work pattern </w:t>
      </w:r>
      <w:r w:rsidR="009469E4">
        <w:rPr>
          <w:rFonts w:ascii="Arial" w:hAnsi="Arial" w:cs="Arial"/>
          <w:sz w:val="24"/>
        </w:rPr>
        <w:t>or redeployment.</w:t>
      </w:r>
    </w:p>
    <w:p w14:paraId="1945BA7D" w14:textId="5864FB0F" w:rsidR="00D352FC" w:rsidRDefault="003C556F" w:rsidP="00D352FC">
      <w:pPr>
        <w:spacing w:line="360" w:lineRule="auto"/>
        <w:jc w:val="both"/>
        <w:rPr>
          <w:rFonts w:ascii="Arial" w:hAnsi="Arial" w:cs="Arial"/>
          <w:sz w:val="24"/>
        </w:rPr>
      </w:pPr>
      <w:r>
        <w:rPr>
          <w:rFonts w:ascii="Arial" w:hAnsi="Arial" w:cs="Arial"/>
          <w:sz w:val="24"/>
        </w:rPr>
        <w:t>Proactively, Perthyn’s approach to p</w:t>
      </w:r>
      <w:r w:rsidR="00EC22D2">
        <w:rPr>
          <w:rFonts w:ascii="Arial" w:hAnsi="Arial" w:cs="Arial"/>
          <w:sz w:val="24"/>
        </w:rPr>
        <w:t>reventing workplace stress</w:t>
      </w:r>
      <w:r>
        <w:rPr>
          <w:rFonts w:ascii="Arial" w:hAnsi="Arial" w:cs="Arial"/>
          <w:sz w:val="24"/>
        </w:rPr>
        <w:t xml:space="preserve"> is limited. </w:t>
      </w:r>
      <w:r w:rsidR="00173C72">
        <w:rPr>
          <w:rFonts w:ascii="Arial" w:hAnsi="Arial" w:cs="Arial"/>
          <w:sz w:val="24"/>
        </w:rPr>
        <w:t xml:space="preserve">Flexible working patterns are offered but their execution is reliant on supportive and </w:t>
      </w:r>
      <w:r w:rsidR="00E12D7E">
        <w:rPr>
          <w:rFonts w:ascii="Arial" w:hAnsi="Arial" w:cs="Arial"/>
          <w:sz w:val="24"/>
        </w:rPr>
        <w:t>adaptable managers. The majority of Perthyn’s</w:t>
      </w:r>
      <w:r w:rsidR="00142E81">
        <w:rPr>
          <w:rFonts w:ascii="Arial" w:hAnsi="Arial" w:cs="Arial"/>
          <w:sz w:val="24"/>
        </w:rPr>
        <w:t xml:space="preserve"> workforce are support workers, and their wellbeing needs may differ to that of an office worker. </w:t>
      </w:r>
      <w:r w:rsidR="00F416FF">
        <w:rPr>
          <w:rFonts w:ascii="Arial" w:hAnsi="Arial" w:cs="Arial"/>
          <w:sz w:val="24"/>
        </w:rPr>
        <w:t xml:space="preserve">A support worker may require support with emotional, challenging </w:t>
      </w:r>
      <w:r w:rsidR="00792991">
        <w:rPr>
          <w:rFonts w:ascii="Arial" w:hAnsi="Arial" w:cs="Arial"/>
          <w:sz w:val="24"/>
        </w:rPr>
        <w:t>situations</w:t>
      </w:r>
      <w:r w:rsidR="00F416FF">
        <w:rPr>
          <w:rFonts w:ascii="Arial" w:hAnsi="Arial" w:cs="Arial"/>
          <w:sz w:val="24"/>
        </w:rPr>
        <w:t xml:space="preserve"> and circumstances as well as the number of hours they are pressured to work each w</w:t>
      </w:r>
      <w:r w:rsidR="008D4F57">
        <w:rPr>
          <w:rFonts w:ascii="Arial" w:hAnsi="Arial" w:cs="Arial"/>
          <w:sz w:val="24"/>
        </w:rPr>
        <w:t>ee</w:t>
      </w:r>
      <w:r w:rsidR="00F416FF">
        <w:rPr>
          <w:rFonts w:ascii="Arial" w:hAnsi="Arial" w:cs="Arial"/>
          <w:sz w:val="24"/>
        </w:rPr>
        <w:t xml:space="preserve">k. Office workers may suffer from </w:t>
      </w:r>
      <w:r w:rsidR="00D352FC">
        <w:rPr>
          <w:rFonts w:ascii="Arial" w:hAnsi="Arial" w:cs="Arial"/>
          <w:sz w:val="24"/>
        </w:rPr>
        <w:t xml:space="preserve">leaveism, pressures of deadlines and working additional hours from home due to technology. </w:t>
      </w:r>
    </w:p>
    <w:p w14:paraId="74CC74F2" w14:textId="5866A5AA" w:rsidR="00D352FC" w:rsidRDefault="000703AF" w:rsidP="00D352FC">
      <w:pPr>
        <w:spacing w:line="360" w:lineRule="auto"/>
        <w:jc w:val="both"/>
        <w:rPr>
          <w:rFonts w:ascii="Arial" w:hAnsi="Arial" w:cs="Arial"/>
          <w:sz w:val="24"/>
        </w:rPr>
      </w:pPr>
      <w:r>
        <w:rPr>
          <w:rFonts w:ascii="Arial" w:hAnsi="Arial" w:cs="Arial"/>
          <w:sz w:val="24"/>
        </w:rPr>
        <w:t xml:space="preserve">As a not for profit </w:t>
      </w:r>
      <w:r w:rsidR="0018197A">
        <w:rPr>
          <w:rFonts w:ascii="Arial" w:hAnsi="Arial" w:cs="Arial"/>
          <w:sz w:val="24"/>
        </w:rPr>
        <w:t>values-based</w:t>
      </w:r>
      <w:r>
        <w:rPr>
          <w:rFonts w:ascii="Arial" w:hAnsi="Arial" w:cs="Arial"/>
          <w:sz w:val="24"/>
        </w:rPr>
        <w:t xml:space="preserve"> organisation, </w:t>
      </w:r>
      <w:r w:rsidR="00733BED">
        <w:rPr>
          <w:rFonts w:ascii="Arial" w:hAnsi="Arial" w:cs="Arial"/>
          <w:sz w:val="24"/>
        </w:rPr>
        <w:t xml:space="preserve">there may be more of an expectancy to offer support to colleagues </w:t>
      </w:r>
      <w:r w:rsidR="0018197A">
        <w:rPr>
          <w:rFonts w:ascii="Arial" w:hAnsi="Arial" w:cs="Arial"/>
          <w:sz w:val="24"/>
        </w:rPr>
        <w:t xml:space="preserve">as they have a </w:t>
      </w:r>
      <w:r w:rsidR="00F65DFE">
        <w:rPr>
          <w:rFonts w:ascii="Arial" w:hAnsi="Arial" w:cs="Arial"/>
          <w:sz w:val="24"/>
        </w:rPr>
        <w:t xml:space="preserve">greater connection to </w:t>
      </w:r>
      <w:r w:rsidR="00C80410">
        <w:rPr>
          <w:rFonts w:ascii="Arial" w:hAnsi="Arial" w:cs="Arial"/>
          <w:sz w:val="24"/>
        </w:rPr>
        <w:t>the health and wellbeing of others (CIPD, 2018</w:t>
      </w:r>
      <w:r w:rsidR="00F77D73">
        <w:rPr>
          <w:rFonts w:ascii="Arial" w:hAnsi="Arial" w:cs="Arial"/>
          <w:sz w:val="24"/>
        </w:rPr>
        <w:t>a</w:t>
      </w:r>
      <w:r w:rsidR="00C80410">
        <w:rPr>
          <w:rFonts w:ascii="Arial" w:hAnsi="Arial" w:cs="Arial"/>
          <w:sz w:val="24"/>
        </w:rPr>
        <w:t xml:space="preserve">). As Perthyn’s values are </w:t>
      </w:r>
      <w:r w:rsidR="009D2978">
        <w:rPr>
          <w:rFonts w:ascii="Arial" w:hAnsi="Arial" w:cs="Arial"/>
          <w:sz w:val="24"/>
        </w:rPr>
        <w:t xml:space="preserve">holistic and focused on the quality of life </w:t>
      </w:r>
      <w:r w:rsidR="00716BB7">
        <w:rPr>
          <w:rFonts w:ascii="Arial" w:hAnsi="Arial" w:cs="Arial"/>
          <w:sz w:val="24"/>
        </w:rPr>
        <w:t xml:space="preserve">of the individuals supported (Perthyn, 2019), employees are more likely to reflect </w:t>
      </w:r>
      <w:r w:rsidR="00166EFB">
        <w:rPr>
          <w:rFonts w:ascii="Arial" w:hAnsi="Arial" w:cs="Arial"/>
          <w:sz w:val="24"/>
        </w:rPr>
        <w:t xml:space="preserve">and </w:t>
      </w:r>
      <w:r w:rsidR="009B7B22">
        <w:rPr>
          <w:rFonts w:ascii="Arial" w:hAnsi="Arial" w:cs="Arial"/>
          <w:sz w:val="24"/>
        </w:rPr>
        <w:t xml:space="preserve">expect </w:t>
      </w:r>
      <w:r w:rsidR="00716BB7">
        <w:rPr>
          <w:rFonts w:ascii="Arial" w:hAnsi="Arial" w:cs="Arial"/>
          <w:sz w:val="24"/>
        </w:rPr>
        <w:t xml:space="preserve">their own sense of wellbeing </w:t>
      </w:r>
      <w:r w:rsidR="007E11CB">
        <w:rPr>
          <w:rFonts w:ascii="Arial" w:hAnsi="Arial" w:cs="Arial"/>
          <w:sz w:val="24"/>
        </w:rPr>
        <w:t>and individuality</w:t>
      </w:r>
      <w:r w:rsidR="009B7B22">
        <w:rPr>
          <w:rFonts w:ascii="Arial" w:hAnsi="Arial" w:cs="Arial"/>
          <w:sz w:val="24"/>
        </w:rPr>
        <w:t xml:space="preserve"> from the workplace</w:t>
      </w:r>
      <w:r w:rsidR="007E11CB">
        <w:rPr>
          <w:rFonts w:ascii="Arial" w:hAnsi="Arial" w:cs="Arial"/>
          <w:sz w:val="24"/>
        </w:rPr>
        <w:t>.</w:t>
      </w:r>
    </w:p>
    <w:p w14:paraId="5C05699F" w14:textId="115A5793" w:rsidR="00B92594" w:rsidRDefault="007E11CB" w:rsidP="00D352FC">
      <w:pPr>
        <w:spacing w:line="360" w:lineRule="auto"/>
        <w:jc w:val="both"/>
        <w:rPr>
          <w:rFonts w:ascii="Arial" w:hAnsi="Arial" w:cs="Arial"/>
          <w:sz w:val="24"/>
        </w:rPr>
      </w:pPr>
      <w:r>
        <w:rPr>
          <w:rFonts w:ascii="Arial" w:hAnsi="Arial" w:cs="Arial"/>
          <w:sz w:val="24"/>
        </w:rPr>
        <w:t xml:space="preserve">Whilst Perthyn employees, line managers, HR and H&amp;S teams have </w:t>
      </w:r>
      <w:r w:rsidR="00DE2DC6">
        <w:rPr>
          <w:rFonts w:ascii="Arial" w:hAnsi="Arial" w:cs="Arial"/>
          <w:sz w:val="24"/>
        </w:rPr>
        <w:t>responsibility</w:t>
      </w:r>
      <w:r>
        <w:rPr>
          <w:rFonts w:ascii="Arial" w:hAnsi="Arial" w:cs="Arial"/>
          <w:sz w:val="24"/>
        </w:rPr>
        <w:t xml:space="preserve"> and </w:t>
      </w:r>
      <w:r w:rsidR="00DE2DC6">
        <w:rPr>
          <w:rFonts w:ascii="Arial" w:hAnsi="Arial" w:cs="Arial"/>
          <w:sz w:val="24"/>
        </w:rPr>
        <w:t>accountability for</w:t>
      </w:r>
      <w:r>
        <w:rPr>
          <w:rFonts w:ascii="Arial" w:hAnsi="Arial" w:cs="Arial"/>
          <w:sz w:val="24"/>
        </w:rPr>
        <w:t xml:space="preserve"> health and safety and absence</w:t>
      </w:r>
      <w:r w:rsidR="005E391A">
        <w:rPr>
          <w:rFonts w:ascii="Arial" w:hAnsi="Arial" w:cs="Arial"/>
          <w:sz w:val="24"/>
        </w:rPr>
        <w:t>s, th</w:t>
      </w:r>
      <w:r w:rsidR="009341D5">
        <w:rPr>
          <w:rFonts w:ascii="Arial" w:hAnsi="Arial" w:cs="Arial"/>
          <w:sz w:val="24"/>
        </w:rPr>
        <w:t>e</w:t>
      </w:r>
      <w:r w:rsidR="005E391A">
        <w:rPr>
          <w:rFonts w:ascii="Arial" w:hAnsi="Arial" w:cs="Arial"/>
          <w:sz w:val="24"/>
        </w:rPr>
        <w:t xml:space="preserve"> focus is more compliance</w:t>
      </w:r>
      <w:r w:rsidR="000C7D72">
        <w:rPr>
          <w:rFonts w:ascii="Arial" w:hAnsi="Arial" w:cs="Arial"/>
          <w:sz w:val="24"/>
        </w:rPr>
        <w:t>-</w:t>
      </w:r>
      <w:r w:rsidR="005E391A">
        <w:rPr>
          <w:rFonts w:ascii="Arial" w:hAnsi="Arial" w:cs="Arial"/>
          <w:sz w:val="24"/>
        </w:rPr>
        <w:t xml:space="preserve">based rather than holistic, preventative guidance, support, information and initiatives. Trade union representatives support employees </w:t>
      </w:r>
      <w:r w:rsidR="00F279E2">
        <w:rPr>
          <w:rFonts w:ascii="Arial" w:hAnsi="Arial" w:cs="Arial"/>
          <w:sz w:val="24"/>
        </w:rPr>
        <w:t xml:space="preserve">with </w:t>
      </w:r>
      <w:r w:rsidR="005E391A">
        <w:rPr>
          <w:rFonts w:ascii="Arial" w:hAnsi="Arial" w:cs="Arial"/>
          <w:sz w:val="24"/>
        </w:rPr>
        <w:t xml:space="preserve">long term absence and </w:t>
      </w:r>
      <w:r w:rsidR="00F279E2">
        <w:rPr>
          <w:rFonts w:ascii="Arial" w:hAnsi="Arial" w:cs="Arial"/>
          <w:sz w:val="24"/>
        </w:rPr>
        <w:t>capability meetings, how</w:t>
      </w:r>
      <w:r w:rsidR="002E4A58">
        <w:rPr>
          <w:rFonts w:ascii="Arial" w:hAnsi="Arial" w:cs="Arial"/>
          <w:sz w:val="24"/>
        </w:rPr>
        <w:t xml:space="preserve">ever other than </w:t>
      </w:r>
      <w:r w:rsidR="005F7FC0">
        <w:rPr>
          <w:rFonts w:ascii="Arial" w:hAnsi="Arial" w:cs="Arial"/>
          <w:sz w:val="24"/>
        </w:rPr>
        <w:t>information and health plans</w:t>
      </w:r>
      <w:r w:rsidR="00211174">
        <w:rPr>
          <w:rFonts w:ascii="Arial" w:hAnsi="Arial" w:cs="Arial"/>
          <w:sz w:val="24"/>
        </w:rPr>
        <w:t xml:space="preserve">, </w:t>
      </w:r>
      <w:r w:rsidR="003536C8">
        <w:rPr>
          <w:rFonts w:ascii="Arial" w:hAnsi="Arial" w:cs="Arial"/>
          <w:sz w:val="24"/>
        </w:rPr>
        <w:t xml:space="preserve">there </w:t>
      </w:r>
      <w:r w:rsidR="00211174">
        <w:rPr>
          <w:rFonts w:ascii="Arial" w:hAnsi="Arial" w:cs="Arial"/>
          <w:sz w:val="24"/>
        </w:rPr>
        <w:t>are no proactive support mechanisms available (Unison, 2019).</w:t>
      </w:r>
    </w:p>
    <w:p w14:paraId="274A75AE" w14:textId="795DE4FB" w:rsidR="006454CB" w:rsidRDefault="001F3ED0" w:rsidP="00937828">
      <w:pPr>
        <w:pStyle w:val="Heading2"/>
        <w:rPr>
          <w:rFonts w:ascii="Arial" w:hAnsi="Arial" w:cs="Arial"/>
          <w:b/>
          <w:color w:val="auto"/>
          <w:sz w:val="28"/>
          <w:szCs w:val="24"/>
        </w:rPr>
      </w:pPr>
      <w:r>
        <w:rPr>
          <w:sz w:val="24"/>
        </w:rPr>
        <w:br/>
      </w:r>
      <w:bookmarkStart w:id="8" w:name="_Toc5891378"/>
      <w:r w:rsidR="006454CB" w:rsidRPr="00820E60">
        <w:rPr>
          <w:rFonts w:ascii="Arial" w:hAnsi="Arial" w:cs="Arial"/>
          <w:b/>
          <w:color w:val="auto"/>
          <w:sz w:val="28"/>
          <w:szCs w:val="24"/>
        </w:rPr>
        <w:t>2.</w:t>
      </w:r>
      <w:r w:rsidR="00B76E5D">
        <w:rPr>
          <w:rFonts w:ascii="Arial" w:hAnsi="Arial" w:cs="Arial"/>
          <w:b/>
          <w:color w:val="auto"/>
          <w:sz w:val="28"/>
          <w:szCs w:val="24"/>
        </w:rPr>
        <w:t>2</w:t>
      </w:r>
      <w:r w:rsidR="006454CB" w:rsidRPr="00820E60">
        <w:rPr>
          <w:rFonts w:ascii="Arial" w:hAnsi="Arial" w:cs="Arial"/>
          <w:b/>
          <w:color w:val="auto"/>
          <w:sz w:val="28"/>
          <w:szCs w:val="24"/>
        </w:rPr>
        <w:t xml:space="preserve"> </w:t>
      </w:r>
      <w:r w:rsidR="003150AA" w:rsidRPr="00820E60">
        <w:rPr>
          <w:rFonts w:ascii="Arial" w:hAnsi="Arial" w:cs="Arial"/>
          <w:b/>
          <w:color w:val="auto"/>
          <w:sz w:val="28"/>
          <w:szCs w:val="24"/>
        </w:rPr>
        <w:t>Best Practice and Approaches Theory; External Context</w:t>
      </w:r>
      <w:bookmarkEnd w:id="8"/>
      <w:r w:rsidR="006454CB" w:rsidRPr="00820E60">
        <w:rPr>
          <w:rFonts w:ascii="Arial" w:hAnsi="Arial" w:cs="Arial"/>
          <w:b/>
          <w:color w:val="auto"/>
          <w:sz w:val="28"/>
          <w:szCs w:val="24"/>
        </w:rPr>
        <w:t xml:space="preserve"> </w:t>
      </w:r>
    </w:p>
    <w:p w14:paraId="1D5C0127" w14:textId="0783134B" w:rsidR="0044388E" w:rsidRDefault="0044388E" w:rsidP="0044388E"/>
    <w:p w14:paraId="69E5435C" w14:textId="77777777" w:rsidR="00846894" w:rsidRDefault="00504D76" w:rsidP="000724E7">
      <w:pPr>
        <w:spacing w:line="360" w:lineRule="auto"/>
        <w:jc w:val="both"/>
        <w:rPr>
          <w:rFonts w:ascii="Arial" w:hAnsi="Arial" w:cs="Arial"/>
          <w:sz w:val="24"/>
        </w:rPr>
      </w:pPr>
      <w:r>
        <w:rPr>
          <w:rFonts w:ascii="Arial" w:hAnsi="Arial" w:cs="Arial"/>
          <w:sz w:val="24"/>
        </w:rPr>
        <w:t xml:space="preserve">A PESTLE analysis has been completed (Appendix 1), and this section will analyse the most relevant </w:t>
      </w:r>
      <w:r w:rsidR="00846894">
        <w:rPr>
          <w:rFonts w:ascii="Arial" w:hAnsi="Arial" w:cs="Arial"/>
          <w:sz w:val="24"/>
        </w:rPr>
        <w:t>external influences as well as theoretical best practice and approaches.</w:t>
      </w:r>
    </w:p>
    <w:p w14:paraId="6192F9A4" w14:textId="4211AFF3" w:rsidR="00846894" w:rsidRPr="008F242B" w:rsidRDefault="005C73AE" w:rsidP="000724E7">
      <w:pPr>
        <w:pStyle w:val="Heading2"/>
        <w:spacing w:line="360" w:lineRule="auto"/>
        <w:rPr>
          <w:rFonts w:ascii="Arial" w:hAnsi="Arial" w:cs="Arial"/>
          <w:color w:val="auto"/>
          <w:sz w:val="24"/>
          <w:u w:val="single"/>
        </w:rPr>
      </w:pPr>
      <w:bookmarkStart w:id="9" w:name="_Toc5891379"/>
      <w:r w:rsidRPr="008F242B">
        <w:rPr>
          <w:rFonts w:ascii="Arial" w:hAnsi="Arial" w:cs="Arial"/>
          <w:color w:val="auto"/>
          <w:sz w:val="24"/>
          <w:u w:val="single"/>
        </w:rPr>
        <w:t xml:space="preserve">2.2.1 </w:t>
      </w:r>
      <w:r w:rsidR="00846894" w:rsidRPr="008F242B">
        <w:rPr>
          <w:rFonts w:ascii="Arial" w:hAnsi="Arial" w:cs="Arial"/>
          <w:color w:val="auto"/>
          <w:sz w:val="24"/>
          <w:u w:val="single"/>
        </w:rPr>
        <w:t>VUCA</w:t>
      </w:r>
      <w:bookmarkEnd w:id="9"/>
    </w:p>
    <w:p w14:paraId="0EAD7831" w14:textId="1DF36F9F" w:rsidR="00174DDB" w:rsidRDefault="008C7A58" w:rsidP="000724E7">
      <w:pPr>
        <w:spacing w:line="360" w:lineRule="auto"/>
        <w:jc w:val="both"/>
        <w:rPr>
          <w:rFonts w:ascii="Arial" w:hAnsi="Arial" w:cs="Arial"/>
          <w:sz w:val="24"/>
        </w:rPr>
      </w:pPr>
      <w:r>
        <w:rPr>
          <w:rFonts w:ascii="Arial" w:hAnsi="Arial" w:cs="Arial"/>
          <w:sz w:val="24"/>
        </w:rPr>
        <w:br/>
      </w:r>
      <w:r w:rsidR="004F6C7D">
        <w:rPr>
          <w:rFonts w:ascii="Arial" w:hAnsi="Arial" w:cs="Arial"/>
          <w:sz w:val="24"/>
        </w:rPr>
        <w:t xml:space="preserve">The external environment is volatile, uncertain, </w:t>
      </w:r>
      <w:r w:rsidR="00880120">
        <w:rPr>
          <w:rFonts w:ascii="Arial" w:hAnsi="Arial" w:cs="Arial"/>
          <w:sz w:val="24"/>
        </w:rPr>
        <w:t xml:space="preserve">complex and </w:t>
      </w:r>
      <w:r w:rsidR="00364DDD">
        <w:rPr>
          <w:rFonts w:ascii="Arial" w:hAnsi="Arial" w:cs="Arial"/>
          <w:sz w:val="24"/>
        </w:rPr>
        <w:t xml:space="preserve">ambiguous, </w:t>
      </w:r>
      <w:r w:rsidR="004D7BEA">
        <w:rPr>
          <w:rFonts w:ascii="Arial" w:hAnsi="Arial" w:cs="Arial"/>
          <w:sz w:val="24"/>
        </w:rPr>
        <w:t xml:space="preserve">perhaps more so than ever before (Bennett and </w:t>
      </w:r>
      <w:proofErr w:type="spellStart"/>
      <w:r w:rsidR="004D7BEA">
        <w:rPr>
          <w:rFonts w:ascii="Arial" w:hAnsi="Arial" w:cs="Arial"/>
          <w:sz w:val="24"/>
        </w:rPr>
        <w:t>Lemonie</w:t>
      </w:r>
      <w:proofErr w:type="spellEnd"/>
      <w:r w:rsidR="004D7BEA">
        <w:rPr>
          <w:rFonts w:ascii="Arial" w:hAnsi="Arial" w:cs="Arial"/>
          <w:sz w:val="24"/>
        </w:rPr>
        <w:t>, 2014)</w:t>
      </w:r>
      <w:r w:rsidR="007C3CF3">
        <w:rPr>
          <w:rFonts w:ascii="Arial" w:hAnsi="Arial" w:cs="Arial"/>
          <w:sz w:val="24"/>
        </w:rPr>
        <w:t xml:space="preserve">. </w:t>
      </w:r>
      <w:r w:rsidR="00480224">
        <w:rPr>
          <w:rFonts w:ascii="Arial" w:hAnsi="Arial" w:cs="Arial"/>
          <w:sz w:val="24"/>
        </w:rPr>
        <w:t>Wellbeing</w:t>
      </w:r>
      <w:r w:rsidR="00152B7B">
        <w:rPr>
          <w:rFonts w:ascii="Arial" w:hAnsi="Arial" w:cs="Arial"/>
          <w:sz w:val="24"/>
        </w:rPr>
        <w:t xml:space="preserve"> can be affected by </w:t>
      </w:r>
      <w:r w:rsidR="00256CAB">
        <w:rPr>
          <w:rFonts w:ascii="Arial" w:hAnsi="Arial" w:cs="Arial"/>
          <w:sz w:val="24"/>
        </w:rPr>
        <w:lastRenderedPageBreak/>
        <w:t xml:space="preserve">external pressures such as </w:t>
      </w:r>
      <w:r w:rsidR="00F371EE">
        <w:rPr>
          <w:rFonts w:ascii="Arial" w:hAnsi="Arial" w:cs="Arial"/>
          <w:sz w:val="24"/>
        </w:rPr>
        <w:t>technolog</w:t>
      </w:r>
      <w:r w:rsidR="00ED1193">
        <w:rPr>
          <w:rFonts w:ascii="Arial" w:hAnsi="Arial" w:cs="Arial"/>
          <w:sz w:val="24"/>
        </w:rPr>
        <w:t>ical</w:t>
      </w:r>
      <w:r w:rsidR="00F371EE">
        <w:rPr>
          <w:rFonts w:ascii="Arial" w:hAnsi="Arial" w:cs="Arial"/>
          <w:sz w:val="24"/>
        </w:rPr>
        <w:t xml:space="preserve"> changes, </w:t>
      </w:r>
      <w:r w:rsidR="00256CAB">
        <w:rPr>
          <w:rFonts w:ascii="Arial" w:hAnsi="Arial" w:cs="Arial"/>
          <w:sz w:val="24"/>
        </w:rPr>
        <w:t xml:space="preserve">demographics, </w:t>
      </w:r>
      <w:r w:rsidR="00480224">
        <w:rPr>
          <w:rFonts w:ascii="Arial" w:hAnsi="Arial" w:cs="Arial"/>
          <w:sz w:val="24"/>
        </w:rPr>
        <w:t xml:space="preserve">health trends, </w:t>
      </w:r>
      <w:r w:rsidR="00ED1193">
        <w:rPr>
          <w:rFonts w:ascii="Arial" w:hAnsi="Arial" w:cs="Arial"/>
          <w:sz w:val="24"/>
        </w:rPr>
        <w:t xml:space="preserve">the </w:t>
      </w:r>
      <w:r w:rsidR="00256CAB">
        <w:rPr>
          <w:rFonts w:ascii="Arial" w:hAnsi="Arial" w:cs="Arial"/>
          <w:sz w:val="24"/>
        </w:rPr>
        <w:t xml:space="preserve">economic climate and </w:t>
      </w:r>
      <w:r w:rsidR="00ED1193">
        <w:rPr>
          <w:rFonts w:ascii="Arial" w:hAnsi="Arial" w:cs="Arial"/>
          <w:sz w:val="24"/>
        </w:rPr>
        <w:t xml:space="preserve">the </w:t>
      </w:r>
      <w:r w:rsidR="00256CAB">
        <w:rPr>
          <w:rFonts w:ascii="Arial" w:hAnsi="Arial" w:cs="Arial"/>
          <w:sz w:val="24"/>
        </w:rPr>
        <w:t>political climate</w:t>
      </w:r>
      <w:r w:rsidR="005C73AE">
        <w:rPr>
          <w:rFonts w:ascii="Arial" w:hAnsi="Arial" w:cs="Arial"/>
          <w:sz w:val="24"/>
        </w:rPr>
        <w:t xml:space="preserve">. </w:t>
      </w:r>
      <w:r w:rsidR="00776E37">
        <w:rPr>
          <w:rFonts w:ascii="Arial" w:hAnsi="Arial" w:cs="Arial"/>
          <w:sz w:val="24"/>
        </w:rPr>
        <w:t xml:space="preserve">Therefore, employers need to be </w:t>
      </w:r>
      <w:r w:rsidR="005C73AE">
        <w:rPr>
          <w:rFonts w:ascii="Arial" w:hAnsi="Arial" w:cs="Arial"/>
          <w:sz w:val="24"/>
        </w:rPr>
        <w:t>far more proactive in how they support wellbeing for their employees (CIPD, 2018</w:t>
      </w:r>
      <w:r w:rsidR="00F77D73">
        <w:rPr>
          <w:rFonts w:ascii="Arial" w:hAnsi="Arial" w:cs="Arial"/>
          <w:sz w:val="24"/>
        </w:rPr>
        <w:t>a</w:t>
      </w:r>
      <w:r w:rsidR="005C73AE">
        <w:rPr>
          <w:rFonts w:ascii="Arial" w:hAnsi="Arial" w:cs="Arial"/>
          <w:sz w:val="24"/>
        </w:rPr>
        <w:t>, p.3).</w:t>
      </w:r>
      <w:r w:rsidR="00174DDB">
        <w:rPr>
          <w:rFonts w:ascii="Arial" w:hAnsi="Arial" w:cs="Arial"/>
          <w:sz w:val="24"/>
        </w:rPr>
        <w:t xml:space="preserve"> </w:t>
      </w:r>
      <w:r w:rsidR="00802EA9">
        <w:rPr>
          <w:rFonts w:ascii="Arial" w:hAnsi="Arial" w:cs="Arial"/>
          <w:sz w:val="24"/>
        </w:rPr>
        <w:t xml:space="preserve">When </w:t>
      </w:r>
      <w:r w:rsidR="00174DDB">
        <w:rPr>
          <w:rFonts w:ascii="Arial" w:hAnsi="Arial" w:cs="Arial"/>
          <w:sz w:val="24"/>
        </w:rPr>
        <w:t>em</w:t>
      </w:r>
      <w:r w:rsidR="009D68F2">
        <w:rPr>
          <w:rFonts w:ascii="Arial" w:hAnsi="Arial" w:cs="Arial"/>
          <w:sz w:val="24"/>
        </w:rPr>
        <w:t xml:space="preserve">ployers do offer health and well-being activities, this </w:t>
      </w:r>
      <w:r w:rsidR="00036786">
        <w:rPr>
          <w:rFonts w:ascii="Arial" w:hAnsi="Arial" w:cs="Arial"/>
          <w:sz w:val="24"/>
        </w:rPr>
        <w:t>results in better employee moral</w:t>
      </w:r>
      <w:r w:rsidR="00FA5337">
        <w:rPr>
          <w:rFonts w:ascii="Arial" w:hAnsi="Arial" w:cs="Arial"/>
          <w:sz w:val="24"/>
        </w:rPr>
        <w:t>e</w:t>
      </w:r>
      <w:r w:rsidR="00036786">
        <w:rPr>
          <w:rFonts w:ascii="Arial" w:hAnsi="Arial" w:cs="Arial"/>
          <w:sz w:val="24"/>
        </w:rPr>
        <w:t xml:space="preserve"> and engagement, a more inclusive culture and lower sickness absence (</w:t>
      </w:r>
      <w:r w:rsidR="00E5544C">
        <w:rPr>
          <w:rFonts w:ascii="Arial" w:hAnsi="Arial" w:cs="Arial"/>
          <w:sz w:val="24"/>
        </w:rPr>
        <w:t>CIPD, 2018</w:t>
      </w:r>
      <w:r w:rsidR="00F77D73">
        <w:rPr>
          <w:rFonts w:ascii="Arial" w:hAnsi="Arial" w:cs="Arial"/>
          <w:sz w:val="24"/>
        </w:rPr>
        <w:t>a</w:t>
      </w:r>
      <w:r w:rsidR="00E5544C">
        <w:rPr>
          <w:rFonts w:ascii="Arial" w:hAnsi="Arial" w:cs="Arial"/>
          <w:sz w:val="24"/>
        </w:rPr>
        <w:t xml:space="preserve">, p.4). </w:t>
      </w:r>
    </w:p>
    <w:p w14:paraId="385F9FF7" w14:textId="54D41CD8" w:rsidR="00010F8E" w:rsidRDefault="00174DDB" w:rsidP="000724E7">
      <w:pPr>
        <w:spacing w:line="360" w:lineRule="auto"/>
        <w:jc w:val="both"/>
        <w:rPr>
          <w:rFonts w:ascii="Arial" w:hAnsi="Arial" w:cs="Arial"/>
          <w:sz w:val="24"/>
        </w:rPr>
      </w:pPr>
      <w:r>
        <w:rPr>
          <w:rFonts w:ascii="Arial" w:hAnsi="Arial" w:cs="Arial"/>
          <w:sz w:val="24"/>
        </w:rPr>
        <w:t>W</w:t>
      </w:r>
      <w:r w:rsidR="00EC7413">
        <w:rPr>
          <w:rFonts w:ascii="Arial" w:hAnsi="Arial" w:cs="Arial"/>
          <w:sz w:val="24"/>
        </w:rPr>
        <w:t xml:space="preserve">hat engages </w:t>
      </w:r>
      <w:r>
        <w:rPr>
          <w:rFonts w:ascii="Arial" w:hAnsi="Arial" w:cs="Arial"/>
          <w:sz w:val="24"/>
        </w:rPr>
        <w:t>and motivates employees</w:t>
      </w:r>
      <w:r w:rsidR="00100475">
        <w:rPr>
          <w:rFonts w:ascii="Arial" w:hAnsi="Arial" w:cs="Arial"/>
          <w:sz w:val="24"/>
        </w:rPr>
        <w:t xml:space="preserve"> now differs to 15 years ago (Dodge, 2015)</w:t>
      </w:r>
      <w:r w:rsidR="00CB70EA">
        <w:rPr>
          <w:rFonts w:ascii="Arial" w:hAnsi="Arial" w:cs="Arial"/>
          <w:sz w:val="24"/>
        </w:rPr>
        <w:t xml:space="preserve">. Organisations must continually assess </w:t>
      </w:r>
      <w:r w:rsidR="006A0E00">
        <w:rPr>
          <w:rFonts w:ascii="Arial" w:hAnsi="Arial" w:cs="Arial"/>
          <w:sz w:val="24"/>
        </w:rPr>
        <w:t xml:space="preserve">external factors to maximise opportunities, minimise threats and have a strategic </w:t>
      </w:r>
      <w:r w:rsidR="00F77D73">
        <w:rPr>
          <w:rFonts w:ascii="Arial" w:hAnsi="Arial" w:cs="Arial"/>
          <w:sz w:val="24"/>
        </w:rPr>
        <w:t>approach to business planning (CIPD, 2018b)</w:t>
      </w:r>
      <w:r w:rsidR="00FA524B">
        <w:rPr>
          <w:rFonts w:ascii="Arial" w:hAnsi="Arial" w:cs="Arial"/>
          <w:sz w:val="24"/>
        </w:rPr>
        <w:t>.</w:t>
      </w:r>
      <w:r w:rsidR="00F15AD9">
        <w:rPr>
          <w:rFonts w:ascii="Arial" w:hAnsi="Arial" w:cs="Arial"/>
          <w:sz w:val="24"/>
        </w:rPr>
        <w:t xml:space="preserve"> Employers must be aware of </w:t>
      </w:r>
      <w:r w:rsidR="00476B24">
        <w:rPr>
          <w:rFonts w:ascii="Arial" w:hAnsi="Arial" w:cs="Arial"/>
          <w:sz w:val="24"/>
        </w:rPr>
        <w:t xml:space="preserve">what will impact on the needs of their employees and support them accordingly. </w:t>
      </w:r>
    </w:p>
    <w:p w14:paraId="5309B3B1" w14:textId="46BB1560" w:rsidR="005C73AE" w:rsidRDefault="004F7BB1" w:rsidP="004F7BB1">
      <w:pPr>
        <w:pStyle w:val="Heading2"/>
        <w:rPr>
          <w:rFonts w:ascii="Arial" w:hAnsi="Arial" w:cs="Arial"/>
          <w:color w:val="auto"/>
          <w:sz w:val="24"/>
          <w:u w:val="single"/>
        </w:rPr>
      </w:pPr>
      <w:bookmarkStart w:id="10" w:name="_Toc5891380"/>
      <w:r w:rsidRPr="004F7BB1">
        <w:rPr>
          <w:rFonts w:ascii="Arial" w:hAnsi="Arial" w:cs="Arial"/>
          <w:color w:val="auto"/>
          <w:sz w:val="24"/>
          <w:u w:val="single"/>
        </w:rPr>
        <w:t xml:space="preserve">2.2.2. </w:t>
      </w:r>
      <w:r w:rsidR="005D5DE4">
        <w:rPr>
          <w:rFonts w:ascii="Arial" w:hAnsi="Arial" w:cs="Arial"/>
          <w:color w:val="auto"/>
          <w:sz w:val="24"/>
          <w:u w:val="single"/>
        </w:rPr>
        <w:t xml:space="preserve">Engagement </w:t>
      </w:r>
      <w:r w:rsidR="00863614">
        <w:rPr>
          <w:rFonts w:ascii="Arial" w:hAnsi="Arial" w:cs="Arial"/>
          <w:color w:val="auto"/>
          <w:sz w:val="24"/>
          <w:u w:val="single"/>
        </w:rPr>
        <w:t>and Wellbeing</w:t>
      </w:r>
      <w:bookmarkEnd w:id="10"/>
    </w:p>
    <w:p w14:paraId="56341076" w14:textId="71B36FD3" w:rsidR="00E2411D" w:rsidRDefault="005D7402" w:rsidP="000724E7">
      <w:pPr>
        <w:spacing w:line="360" w:lineRule="auto"/>
        <w:jc w:val="both"/>
        <w:rPr>
          <w:rFonts w:ascii="Arial" w:hAnsi="Arial" w:cs="Arial"/>
          <w:sz w:val="24"/>
        </w:rPr>
      </w:pPr>
      <w:r>
        <w:rPr>
          <w:rFonts w:ascii="Arial" w:hAnsi="Arial" w:cs="Arial"/>
          <w:sz w:val="24"/>
        </w:rPr>
        <w:br/>
      </w:r>
      <w:proofErr w:type="spellStart"/>
      <w:r w:rsidR="00976281">
        <w:rPr>
          <w:rFonts w:ascii="Arial" w:hAnsi="Arial" w:cs="Arial"/>
          <w:sz w:val="24"/>
        </w:rPr>
        <w:t>Alfes</w:t>
      </w:r>
      <w:proofErr w:type="spellEnd"/>
      <w:r w:rsidR="00976281">
        <w:rPr>
          <w:rFonts w:ascii="Arial" w:hAnsi="Arial" w:cs="Arial"/>
          <w:sz w:val="24"/>
        </w:rPr>
        <w:t xml:space="preserve"> et al (2010) distinguish that there are three </w:t>
      </w:r>
      <w:r w:rsidR="00425948">
        <w:rPr>
          <w:rFonts w:ascii="Arial" w:hAnsi="Arial" w:cs="Arial"/>
          <w:sz w:val="24"/>
        </w:rPr>
        <w:t>dimensions</w:t>
      </w:r>
      <w:r w:rsidR="00976281">
        <w:rPr>
          <w:rFonts w:ascii="Arial" w:hAnsi="Arial" w:cs="Arial"/>
          <w:sz w:val="24"/>
        </w:rPr>
        <w:t xml:space="preserve"> of employee engagement; intellectual engagement, affective engagement and social engagement.</w:t>
      </w:r>
      <w:r w:rsidR="00F576E7">
        <w:rPr>
          <w:rFonts w:ascii="Arial" w:hAnsi="Arial" w:cs="Arial"/>
          <w:sz w:val="24"/>
        </w:rPr>
        <w:t xml:space="preserve"> Therefore, engagement can depend on what an individual </w:t>
      </w:r>
      <w:r w:rsidR="008B09D9">
        <w:rPr>
          <w:rFonts w:ascii="Arial" w:hAnsi="Arial" w:cs="Arial"/>
          <w:sz w:val="24"/>
        </w:rPr>
        <w:t>needs</w:t>
      </w:r>
      <w:r w:rsidR="00624F5B">
        <w:rPr>
          <w:rFonts w:ascii="Arial" w:hAnsi="Arial" w:cs="Arial"/>
          <w:sz w:val="24"/>
        </w:rPr>
        <w:t xml:space="preserve"> or expects</w:t>
      </w:r>
      <w:r w:rsidR="008B09D9">
        <w:rPr>
          <w:rFonts w:ascii="Arial" w:hAnsi="Arial" w:cs="Arial"/>
          <w:sz w:val="24"/>
        </w:rPr>
        <w:t xml:space="preserve"> from their employment, be it autonomy, purpose, mastery </w:t>
      </w:r>
      <w:r w:rsidR="00425948">
        <w:rPr>
          <w:rFonts w:ascii="Arial" w:hAnsi="Arial" w:cs="Arial"/>
          <w:sz w:val="24"/>
        </w:rPr>
        <w:t xml:space="preserve">(Pink, </w:t>
      </w:r>
      <w:r w:rsidR="002C2186">
        <w:rPr>
          <w:rFonts w:ascii="Arial" w:hAnsi="Arial" w:cs="Arial"/>
          <w:sz w:val="24"/>
        </w:rPr>
        <w:t>2009)</w:t>
      </w:r>
      <w:r w:rsidR="00624F5B">
        <w:rPr>
          <w:rFonts w:ascii="Arial" w:hAnsi="Arial" w:cs="Arial"/>
          <w:sz w:val="24"/>
        </w:rPr>
        <w:t xml:space="preserve"> o</w:t>
      </w:r>
      <w:r w:rsidR="00CB5972">
        <w:rPr>
          <w:rFonts w:ascii="Arial" w:hAnsi="Arial" w:cs="Arial"/>
          <w:sz w:val="24"/>
        </w:rPr>
        <w:t xml:space="preserve">r emotional/transactional </w:t>
      </w:r>
      <w:r w:rsidR="00E2411D">
        <w:rPr>
          <w:rFonts w:ascii="Arial" w:hAnsi="Arial" w:cs="Arial"/>
          <w:sz w:val="24"/>
        </w:rPr>
        <w:t xml:space="preserve">engagement </w:t>
      </w:r>
      <w:r w:rsidR="00CB5972">
        <w:rPr>
          <w:rFonts w:ascii="Arial" w:hAnsi="Arial" w:cs="Arial"/>
          <w:sz w:val="24"/>
        </w:rPr>
        <w:t>(</w:t>
      </w:r>
      <w:proofErr w:type="spellStart"/>
      <w:r w:rsidR="00CB5972">
        <w:rPr>
          <w:rFonts w:ascii="Arial" w:hAnsi="Arial" w:cs="Arial"/>
          <w:sz w:val="24"/>
        </w:rPr>
        <w:t>Gourlay</w:t>
      </w:r>
      <w:proofErr w:type="spellEnd"/>
      <w:r w:rsidR="00CB5972">
        <w:rPr>
          <w:rFonts w:ascii="Arial" w:hAnsi="Arial" w:cs="Arial"/>
          <w:sz w:val="24"/>
        </w:rPr>
        <w:t xml:space="preserve"> et al, 2012)</w:t>
      </w:r>
      <w:r w:rsidR="00F171E9">
        <w:rPr>
          <w:rFonts w:ascii="Arial" w:hAnsi="Arial" w:cs="Arial"/>
          <w:sz w:val="24"/>
        </w:rPr>
        <w:t>.</w:t>
      </w:r>
      <w:r w:rsidR="00E2411D">
        <w:rPr>
          <w:rFonts w:ascii="Arial" w:hAnsi="Arial" w:cs="Arial"/>
          <w:sz w:val="24"/>
        </w:rPr>
        <w:t xml:space="preserve"> </w:t>
      </w:r>
      <w:r w:rsidR="008E3354">
        <w:rPr>
          <w:rFonts w:ascii="Arial" w:hAnsi="Arial" w:cs="Arial"/>
          <w:sz w:val="24"/>
        </w:rPr>
        <w:t>Engagement can vary by demographics, job type, s</w:t>
      </w:r>
      <w:r w:rsidR="001758D5">
        <w:rPr>
          <w:rFonts w:ascii="Arial" w:hAnsi="Arial" w:cs="Arial"/>
          <w:sz w:val="24"/>
        </w:rPr>
        <w:t>eniority and organisational size</w:t>
      </w:r>
      <w:r w:rsidR="001706BC">
        <w:rPr>
          <w:rFonts w:ascii="Arial" w:hAnsi="Arial" w:cs="Arial"/>
          <w:sz w:val="24"/>
        </w:rPr>
        <w:t xml:space="preserve"> (Judge et al, 2016, p.134).</w:t>
      </w:r>
      <w:r w:rsidR="007F11AE">
        <w:rPr>
          <w:rFonts w:ascii="Arial" w:hAnsi="Arial" w:cs="Arial"/>
          <w:sz w:val="24"/>
        </w:rPr>
        <w:t xml:space="preserve"> Employees can be disengaged, engaged or even </w:t>
      </w:r>
      <w:r w:rsidR="007F11AE" w:rsidRPr="00FC2527">
        <w:rPr>
          <w:rFonts w:ascii="Arial" w:hAnsi="Arial" w:cs="Arial"/>
          <w:i/>
          <w:sz w:val="24"/>
        </w:rPr>
        <w:t>too</w:t>
      </w:r>
      <w:r w:rsidR="007F11AE">
        <w:rPr>
          <w:rFonts w:ascii="Arial" w:hAnsi="Arial" w:cs="Arial"/>
          <w:sz w:val="24"/>
        </w:rPr>
        <w:t xml:space="preserve"> engaged </w:t>
      </w:r>
      <w:r w:rsidR="002A2E67">
        <w:rPr>
          <w:rFonts w:ascii="Arial" w:hAnsi="Arial" w:cs="Arial"/>
          <w:sz w:val="24"/>
        </w:rPr>
        <w:t>with their employment (Judge et al, 2016).</w:t>
      </w:r>
    </w:p>
    <w:p w14:paraId="2CFF0888" w14:textId="0CEC6EC2" w:rsidR="00E117CD" w:rsidRDefault="000F7874" w:rsidP="000724E7">
      <w:pPr>
        <w:spacing w:line="360" w:lineRule="auto"/>
        <w:jc w:val="both"/>
        <w:rPr>
          <w:rFonts w:ascii="Arial" w:hAnsi="Arial" w:cs="Arial"/>
          <w:sz w:val="24"/>
        </w:rPr>
      </w:pPr>
      <w:r>
        <w:rPr>
          <w:rFonts w:ascii="Arial" w:hAnsi="Arial" w:cs="Arial"/>
          <w:sz w:val="24"/>
        </w:rPr>
        <w:t>Clarke and MacLeod (20</w:t>
      </w:r>
      <w:r w:rsidR="002B3141">
        <w:rPr>
          <w:rFonts w:ascii="Arial" w:hAnsi="Arial" w:cs="Arial"/>
          <w:sz w:val="24"/>
        </w:rPr>
        <w:t>09</w:t>
      </w:r>
      <w:r>
        <w:rPr>
          <w:rFonts w:ascii="Arial" w:hAnsi="Arial" w:cs="Arial"/>
          <w:sz w:val="24"/>
        </w:rPr>
        <w:t xml:space="preserve">) </w:t>
      </w:r>
      <w:r w:rsidR="00F061B7">
        <w:rPr>
          <w:rFonts w:ascii="Arial" w:hAnsi="Arial" w:cs="Arial"/>
          <w:sz w:val="24"/>
        </w:rPr>
        <w:t>concluded that there are four main factors which are critical to securing high levels of employee engagement:</w:t>
      </w:r>
    </w:p>
    <w:p w14:paraId="47C8DA48" w14:textId="61CFB035" w:rsidR="005D5DE4" w:rsidRPr="00F17345" w:rsidRDefault="00B7650D" w:rsidP="000724E7">
      <w:pPr>
        <w:pStyle w:val="ListParagraph"/>
        <w:numPr>
          <w:ilvl w:val="0"/>
          <w:numId w:val="26"/>
        </w:numPr>
        <w:spacing w:line="360" w:lineRule="auto"/>
        <w:jc w:val="both"/>
        <w:rPr>
          <w:rFonts w:ascii="Arial" w:hAnsi="Arial" w:cs="Arial"/>
          <w:sz w:val="24"/>
        </w:rPr>
      </w:pPr>
      <w:r w:rsidRPr="00F17345">
        <w:rPr>
          <w:rFonts w:ascii="Arial" w:hAnsi="Arial" w:cs="Arial"/>
          <w:sz w:val="24"/>
        </w:rPr>
        <w:t>Strategic Narrativ</w:t>
      </w:r>
      <w:r w:rsidR="008C4EF3">
        <w:rPr>
          <w:rFonts w:ascii="Arial" w:hAnsi="Arial" w:cs="Arial"/>
          <w:sz w:val="24"/>
        </w:rPr>
        <w:t>e: C</w:t>
      </w:r>
      <w:r w:rsidR="00695376">
        <w:rPr>
          <w:rFonts w:ascii="Arial" w:hAnsi="Arial" w:cs="Arial"/>
          <w:sz w:val="24"/>
        </w:rPr>
        <w:t xml:space="preserve">ompelling and authentic </w:t>
      </w:r>
      <w:r w:rsidR="007814C9">
        <w:rPr>
          <w:rFonts w:ascii="Arial" w:hAnsi="Arial" w:cs="Arial"/>
          <w:sz w:val="24"/>
        </w:rPr>
        <w:t>organisational vision and values</w:t>
      </w:r>
      <w:r w:rsidR="008C4EF3">
        <w:rPr>
          <w:rFonts w:ascii="Arial" w:hAnsi="Arial" w:cs="Arial"/>
          <w:sz w:val="24"/>
        </w:rPr>
        <w:t>;</w:t>
      </w:r>
    </w:p>
    <w:p w14:paraId="17424ECE" w14:textId="771FB4F1" w:rsidR="00B7650D" w:rsidRPr="00F17345" w:rsidRDefault="00B7650D" w:rsidP="000724E7">
      <w:pPr>
        <w:pStyle w:val="ListParagraph"/>
        <w:numPr>
          <w:ilvl w:val="0"/>
          <w:numId w:val="26"/>
        </w:numPr>
        <w:spacing w:line="360" w:lineRule="auto"/>
        <w:jc w:val="both"/>
        <w:rPr>
          <w:rFonts w:ascii="Arial" w:hAnsi="Arial" w:cs="Arial"/>
          <w:sz w:val="24"/>
        </w:rPr>
      </w:pPr>
      <w:r w:rsidRPr="00F17345">
        <w:rPr>
          <w:rFonts w:ascii="Arial" w:hAnsi="Arial" w:cs="Arial"/>
          <w:sz w:val="24"/>
        </w:rPr>
        <w:t>Engaging Managers</w:t>
      </w:r>
      <w:r w:rsidR="008C4EF3">
        <w:rPr>
          <w:rFonts w:ascii="Arial" w:hAnsi="Arial" w:cs="Arial"/>
          <w:sz w:val="24"/>
        </w:rPr>
        <w:t>:</w:t>
      </w:r>
      <w:r w:rsidR="007814C9">
        <w:rPr>
          <w:rFonts w:ascii="Arial" w:hAnsi="Arial" w:cs="Arial"/>
          <w:sz w:val="24"/>
        </w:rPr>
        <w:t xml:space="preserve"> </w:t>
      </w:r>
      <w:r w:rsidR="008C4EF3">
        <w:rPr>
          <w:rFonts w:ascii="Arial" w:hAnsi="Arial" w:cs="Arial"/>
          <w:sz w:val="24"/>
        </w:rPr>
        <w:t>M</w:t>
      </w:r>
      <w:r w:rsidR="0002190A">
        <w:rPr>
          <w:rFonts w:ascii="Arial" w:hAnsi="Arial" w:cs="Arial"/>
          <w:sz w:val="24"/>
        </w:rPr>
        <w:t>anagers who focus on their people, treating them as individuals</w:t>
      </w:r>
      <w:r w:rsidR="003E7537">
        <w:rPr>
          <w:rFonts w:ascii="Arial" w:hAnsi="Arial" w:cs="Arial"/>
          <w:sz w:val="24"/>
        </w:rPr>
        <w:t xml:space="preserve"> through coaching and supportive </w:t>
      </w:r>
      <w:r w:rsidR="00D43799">
        <w:rPr>
          <w:rFonts w:ascii="Arial" w:hAnsi="Arial" w:cs="Arial"/>
          <w:sz w:val="24"/>
        </w:rPr>
        <w:t>mechanisms</w:t>
      </w:r>
      <w:r w:rsidR="008C4EF3">
        <w:rPr>
          <w:rFonts w:ascii="Arial" w:hAnsi="Arial" w:cs="Arial"/>
          <w:sz w:val="24"/>
        </w:rPr>
        <w:t>;</w:t>
      </w:r>
    </w:p>
    <w:p w14:paraId="6C06D731" w14:textId="026AF70A" w:rsidR="00B7650D" w:rsidRPr="00F17345" w:rsidRDefault="00B7650D" w:rsidP="000724E7">
      <w:pPr>
        <w:pStyle w:val="ListParagraph"/>
        <w:numPr>
          <w:ilvl w:val="0"/>
          <w:numId w:val="26"/>
        </w:numPr>
        <w:spacing w:line="360" w:lineRule="auto"/>
        <w:jc w:val="both"/>
        <w:rPr>
          <w:rFonts w:ascii="Arial" w:hAnsi="Arial" w:cs="Arial"/>
          <w:sz w:val="24"/>
        </w:rPr>
      </w:pPr>
      <w:r w:rsidRPr="00F17345">
        <w:rPr>
          <w:rFonts w:ascii="Arial" w:hAnsi="Arial" w:cs="Arial"/>
          <w:sz w:val="24"/>
        </w:rPr>
        <w:t>Employee Voice</w:t>
      </w:r>
      <w:r w:rsidR="008C4EF3">
        <w:rPr>
          <w:rFonts w:ascii="Arial" w:hAnsi="Arial" w:cs="Arial"/>
          <w:sz w:val="24"/>
        </w:rPr>
        <w:t>:</w:t>
      </w:r>
      <w:r w:rsidR="00D43799">
        <w:rPr>
          <w:rFonts w:ascii="Arial" w:hAnsi="Arial" w:cs="Arial"/>
          <w:sz w:val="24"/>
        </w:rPr>
        <w:t xml:space="preserve"> </w:t>
      </w:r>
      <w:r w:rsidR="008C4EF3">
        <w:rPr>
          <w:rFonts w:ascii="Arial" w:hAnsi="Arial" w:cs="Arial"/>
          <w:sz w:val="24"/>
        </w:rPr>
        <w:t>P</w:t>
      </w:r>
      <w:r w:rsidR="008B174E">
        <w:rPr>
          <w:rFonts w:ascii="Arial" w:hAnsi="Arial" w:cs="Arial"/>
          <w:sz w:val="24"/>
        </w:rPr>
        <w:t>roviding forums to have ongoing conversations which are acknowledged and actioned</w:t>
      </w:r>
      <w:r w:rsidR="008C4EF3">
        <w:rPr>
          <w:rFonts w:ascii="Arial" w:hAnsi="Arial" w:cs="Arial"/>
          <w:sz w:val="24"/>
        </w:rPr>
        <w:t>;</w:t>
      </w:r>
    </w:p>
    <w:p w14:paraId="7138078C" w14:textId="79AE448D" w:rsidR="00B7650D" w:rsidRPr="00F17345" w:rsidRDefault="00B7650D" w:rsidP="000724E7">
      <w:pPr>
        <w:pStyle w:val="ListParagraph"/>
        <w:numPr>
          <w:ilvl w:val="0"/>
          <w:numId w:val="26"/>
        </w:numPr>
        <w:spacing w:line="360" w:lineRule="auto"/>
        <w:jc w:val="both"/>
        <w:rPr>
          <w:rFonts w:ascii="Arial" w:hAnsi="Arial" w:cs="Arial"/>
          <w:sz w:val="24"/>
        </w:rPr>
      </w:pPr>
      <w:r w:rsidRPr="00F17345">
        <w:rPr>
          <w:rFonts w:ascii="Arial" w:hAnsi="Arial" w:cs="Arial"/>
          <w:sz w:val="24"/>
        </w:rPr>
        <w:t>Integrity</w:t>
      </w:r>
      <w:r w:rsidR="008C4EF3">
        <w:rPr>
          <w:rFonts w:ascii="Arial" w:hAnsi="Arial" w:cs="Arial"/>
          <w:sz w:val="24"/>
        </w:rPr>
        <w:t>:</w:t>
      </w:r>
      <w:r w:rsidR="008B174E">
        <w:rPr>
          <w:rFonts w:ascii="Arial" w:hAnsi="Arial" w:cs="Arial"/>
          <w:sz w:val="24"/>
        </w:rPr>
        <w:t xml:space="preserve"> </w:t>
      </w:r>
      <w:r w:rsidR="008C4EF3">
        <w:rPr>
          <w:rFonts w:ascii="Arial" w:hAnsi="Arial" w:cs="Arial"/>
          <w:sz w:val="24"/>
        </w:rPr>
        <w:t>L</w:t>
      </w:r>
      <w:r w:rsidR="006826C0">
        <w:rPr>
          <w:rFonts w:ascii="Arial" w:hAnsi="Arial" w:cs="Arial"/>
          <w:sz w:val="24"/>
        </w:rPr>
        <w:t>iving the values of the organisation through actions</w:t>
      </w:r>
      <w:r w:rsidR="008C4EF3">
        <w:rPr>
          <w:rFonts w:ascii="Arial" w:hAnsi="Arial" w:cs="Arial"/>
          <w:sz w:val="24"/>
        </w:rPr>
        <w:t xml:space="preserve"> and transparency.</w:t>
      </w:r>
    </w:p>
    <w:p w14:paraId="78163A89" w14:textId="2F7B15D8" w:rsidR="00850123" w:rsidRDefault="00CC1B7F" w:rsidP="000724E7">
      <w:pPr>
        <w:spacing w:line="360" w:lineRule="auto"/>
        <w:jc w:val="both"/>
        <w:rPr>
          <w:rFonts w:ascii="Arial" w:hAnsi="Arial" w:cs="Arial"/>
          <w:sz w:val="24"/>
        </w:rPr>
      </w:pPr>
      <w:r>
        <w:rPr>
          <w:rFonts w:ascii="Arial" w:hAnsi="Arial" w:cs="Arial"/>
          <w:sz w:val="24"/>
        </w:rPr>
        <w:lastRenderedPageBreak/>
        <w:t xml:space="preserve">Particularly in relation to </w:t>
      </w:r>
      <w:r w:rsidR="00FF27D0">
        <w:rPr>
          <w:rFonts w:ascii="Arial" w:hAnsi="Arial" w:cs="Arial"/>
          <w:sz w:val="24"/>
        </w:rPr>
        <w:t>well-being</w:t>
      </w:r>
      <w:r>
        <w:rPr>
          <w:rFonts w:ascii="Arial" w:hAnsi="Arial" w:cs="Arial"/>
          <w:sz w:val="24"/>
        </w:rPr>
        <w:t xml:space="preserve">, organisations must have </w:t>
      </w:r>
      <w:r w:rsidR="003A30EB">
        <w:rPr>
          <w:rFonts w:ascii="Arial" w:hAnsi="Arial" w:cs="Arial"/>
          <w:sz w:val="24"/>
        </w:rPr>
        <w:t xml:space="preserve">a well-designed job and environment, meaning and purpose, control and autonomy, support and </w:t>
      </w:r>
      <w:r w:rsidR="00FF27D0">
        <w:rPr>
          <w:rFonts w:ascii="Arial" w:hAnsi="Arial" w:cs="Arial"/>
          <w:sz w:val="24"/>
        </w:rPr>
        <w:t xml:space="preserve">positive relationships (Engage for Success, 2014). </w:t>
      </w:r>
      <w:r w:rsidR="007A3475">
        <w:rPr>
          <w:rFonts w:ascii="Arial" w:hAnsi="Arial" w:cs="Arial"/>
          <w:sz w:val="24"/>
        </w:rPr>
        <w:t xml:space="preserve">Healthy employees </w:t>
      </w:r>
      <w:r w:rsidR="0083079C">
        <w:rPr>
          <w:rFonts w:ascii="Arial" w:hAnsi="Arial" w:cs="Arial"/>
          <w:sz w:val="24"/>
        </w:rPr>
        <w:t>are more committed and committed employees are more healthy (Bevan, 2010)</w:t>
      </w:r>
      <w:r w:rsidR="00BD4598">
        <w:rPr>
          <w:rFonts w:ascii="Arial" w:hAnsi="Arial" w:cs="Arial"/>
          <w:sz w:val="24"/>
        </w:rPr>
        <w:t xml:space="preserve">; </w:t>
      </w:r>
      <w:r w:rsidR="00AF566B">
        <w:rPr>
          <w:rFonts w:ascii="Arial" w:hAnsi="Arial" w:cs="Arial"/>
          <w:sz w:val="24"/>
        </w:rPr>
        <w:t xml:space="preserve">the most commonly </w:t>
      </w:r>
      <w:r w:rsidR="00BD4598">
        <w:rPr>
          <w:rFonts w:ascii="Arial" w:hAnsi="Arial" w:cs="Arial"/>
          <w:sz w:val="24"/>
        </w:rPr>
        <w:t>recognised</w:t>
      </w:r>
      <w:r w:rsidR="00AF566B">
        <w:rPr>
          <w:rFonts w:ascii="Arial" w:hAnsi="Arial" w:cs="Arial"/>
          <w:sz w:val="24"/>
        </w:rPr>
        <w:t xml:space="preserve"> </w:t>
      </w:r>
      <w:r w:rsidR="00BD4598" w:rsidRPr="00BD4598">
        <w:rPr>
          <w:rFonts w:ascii="Arial" w:hAnsi="Arial" w:cs="Arial"/>
          <w:sz w:val="24"/>
        </w:rPr>
        <w:t>achievement of health and well-being activity is better</w:t>
      </w:r>
      <w:r w:rsidR="00BD4598">
        <w:rPr>
          <w:rFonts w:ascii="Arial" w:hAnsi="Arial" w:cs="Arial"/>
          <w:sz w:val="24"/>
        </w:rPr>
        <w:t xml:space="preserve"> </w:t>
      </w:r>
      <w:r w:rsidR="00BD4598" w:rsidRPr="00BD4598">
        <w:rPr>
          <w:rFonts w:ascii="Arial" w:hAnsi="Arial" w:cs="Arial"/>
          <w:sz w:val="24"/>
        </w:rPr>
        <w:t>morale and engagement (</w:t>
      </w:r>
      <w:r w:rsidR="00BD4598">
        <w:rPr>
          <w:rFonts w:ascii="Arial" w:hAnsi="Arial" w:cs="Arial"/>
          <w:sz w:val="24"/>
        </w:rPr>
        <w:t xml:space="preserve">CIPD, 2018a, p. 17). </w:t>
      </w:r>
    </w:p>
    <w:p w14:paraId="2D5600CA" w14:textId="30DD9EFD" w:rsidR="00551C14" w:rsidRDefault="00C4494E" w:rsidP="000724E7">
      <w:pPr>
        <w:spacing w:line="360" w:lineRule="auto"/>
        <w:jc w:val="both"/>
        <w:rPr>
          <w:rFonts w:ascii="Arial" w:hAnsi="Arial" w:cs="Arial"/>
          <w:sz w:val="24"/>
        </w:rPr>
      </w:pPr>
      <w:r>
        <w:rPr>
          <w:rFonts w:ascii="Arial" w:hAnsi="Arial" w:cs="Arial"/>
          <w:sz w:val="24"/>
        </w:rPr>
        <w:t xml:space="preserve">This evidences that </w:t>
      </w:r>
      <w:r w:rsidR="00390B6B">
        <w:rPr>
          <w:rFonts w:ascii="Arial" w:hAnsi="Arial" w:cs="Arial"/>
          <w:sz w:val="24"/>
        </w:rPr>
        <w:t>wellbeing factors ar</w:t>
      </w:r>
      <w:r>
        <w:rPr>
          <w:rFonts w:ascii="Arial" w:hAnsi="Arial" w:cs="Arial"/>
          <w:sz w:val="24"/>
        </w:rPr>
        <w:t xml:space="preserve">e in </w:t>
      </w:r>
      <w:r w:rsidR="00390B6B">
        <w:rPr>
          <w:rFonts w:ascii="Arial" w:hAnsi="Arial" w:cs="Arial"/>
          <w:sz w:val="24"/>
        </w:rPr>
        <w:t xml:space="preserve">the </w:t>
      </w:r>
      <w:r>
        <w:rPr>
          <w:rFonts w:ascii="Arial" w:hAnsi="Arial" w:cs="Arial"/>
          <w:sz w:val="24"/>
        </w:rPr>
        <w:t xml:space="preserve">control </w:t>
      </w:r>
      <w:r w:rsidR="00CE1467">
        <w:rPr>
          <w:rFonts w:ascii="Arial" w:hAnsi="Arial" w:cs="Arial"/>
          <w:sz w:val="24"/>
        </w:rPr>
        <w:t>of employers</w:t>
      </w:r>
      <w:r w:rsidR="00551C14">
        <w:rPr>
          <w:rFonts w:ascii="Arial" w:hAnsi="Arial" w:cs="Arial"/>
          <w:sz w:val="24"/>
        </w:rPr>
        <w:t>. Indeed, the single most importan</w:t>
      </w:r>
      <w:r w:rsidR="00D94A74">
        <w:rPr>
          <w:rFonts w:ascii="Arial" w:hAnsi="Arial" w:cs="Arial"/>
          <w:sz w:val="24"/>
        </w:rPr>
        <w:t>t</w:t>
      </w:r>
      <w:r w:rsidR="00551C14">
        <w:rPr>
          <w:rFonts w:ascii="Arial" w:hAnsi="Arial" w:cs="Arial"/>
          <w:sz w:val="24"/>
        </w:rPr>
        <w:t xml:space="preserve"> aspect of job quality is health and wellbeing (CIPD, 2018a, p.3). </w:t>
      </w:r>
      <w:r w:rsidR="00086C8E">
        <w:rPr>
          <w:rFonts w:ascii="Arial" w:hAnsi="Arial" w:cs="Arial"/>
          <w:sz w:val="24"/>
        </w:rPr>
        <w:t xml:space="preserve">64% of workers </w:t>
      </w:r>
      <w:r w:rsidR="00DD15C1">
        <w:rPr>
          <w:rFonts w:ascii="Arial" w:hAnsi="Arial" w:cs="Arial"/>
          <w:sz w:val="24"/>
        </w:rPr>
        <w:t>in the UK are satisfied with their jobs (CIPD, 2018c)</w:t>
      </w:r>
      <w:r w:rsidR="00D84535">
        <w:rPr>
          <w:rFonts w:ascii="Arial" w:hAnsi="Arial" w:cs="Arial"/>
          <w:sz w:val="24"/>
        </w:rPr>
        <w:t xml:space="preserve">, however </w:t>
      </w:r>
      <w:r w:rsidR="003536FE">
        <w:rPr>
          <w:rFonts w:ascii="Arial" w:hAnsi="Arial" w:cs="Arial"/>
          <w:sz w:val="24"/>
        </w:rPr>
        <w:t xml:space="preserve">it is important to distinguish that </w:t>
      </w:r>
      <w:r w:rsidR="003218D6">
        <w:rPr>
          <w:rFonts w:ascii="Arial" w:hAnsi="Arial" w:cs="Arial"/>
          <w:sz w:val="24"/>
        </w:rPr>
        <w:t xml:space="preserve">only </w:t>
      </w:r>
      <w:r w:rsidR="003536FE">
        <w:rPr>
          <w:rFonts w:ascii="Arial" w:hAnsi="Arial" w:cs="Arial"/>
          <w:sz w:val="24"/>
        </w:rPr>
        <w:t xml:space="preserve">33% of UK workers </w:t>
      </w:r>
      <w:r w:rsidR="00DF5A08">
        <w:rPr>
          <w:rFonts w:ascii="Arial" w:hAnsi="Arial" w:cs="Arial"/>
          <w:sz w:val="24"/>
        </w:rPr>
        <w:t xml:space="preserve">are engaged </w:t>
      </w:r>
      <w:r w:rsidR="00141A48">
        <w:rPr>
          <w:rFonts w:ascii="Arial" w:hAnsi="Arial" w:cs="Arial"/>
          <w:sz w:val="24"/>
        </w:rPr>
        <w:t xml:space="preserve">(Engage for Success, 2014). </w:t>
      </w:r>
      <w:r w:rsidR="00334141">
        <w:rPr>
          <w:rFonts w:ascii="Arial" w:hAnsi="Arial" w:cs="Arial"/>
          <w:sz w:val="24"/>
        </w:rPr>
        <w:t>Actively disengaged employees</w:t>
      </w:r>
      <w:r w:rsidR="005615C6">
        <w:rPr>
          <w:rFonts w:ascii="Arial" w:hAnsi="Arial" w:cs="Arial"/>
          <w:sz w:val="24"/>
        </w:rPr>
        <w:t xml:space="preserve"> </w:t>
      </w:r>
      <w:r w:rsidR="00493E3C">
        <w:rPr>
          <w:rFonts w:ascii="Arial" w:hAnsi="Arial" w:cs="Arial"/>
          <w:sz w:val="24"/>
        </w:rPr>
        <w:t>believe that their physical and mental health is negatively impacted by work</w:t>
      </w:r>
      <w:r w:rsidR="00C46CBA">
        <w:rPr>
          <w:rFonts w:ascii="Arial" w:hAnsi="Arial" w:cs="Arial"/>
          <w:sz w:val="24"/>
        </w:rPr>
        <w:t xml:space="preserve"> (</w:t>
      </w:r>
      <w:r w:rsidR="001E21FA">
        <w:rPr>
          <w:rFonts w:ascii="Arial" w:hAnsi="Arial" w:cs="Arial"/>
          <w:sz w:val="24"/>
        </w:rPr>
        <w:t xml:space="preserve">Gallup, 2019; </w:t>
      </w:r>
      <w:r w:rsidR="00D277D1">
        <w:rPr>
          <w:rFonts w:ascii="Arial" w:hAnsi="Arial" w:cs="Arial"/>
          <w:sz w:val="24"/>
        </w:rPr>
        <w:t>ACAS, 2014)</w:t>
      </w:r>
    </w:p>
    <w:p w14:paraId="307209DB" w14:textId="4CCD81E5" w:rsidR="000D60C6" w:rsidRDefault="00DA225D" w:rsidP="000724E7">
      <w:pPr>
        <w:spacing w:line="360" w:lineRule="auto"/>
        <w:jc w:val="both"/>
        <w:rPr>
          <w:rFonts w:ascii="Arial" w:hAnsi="Arial" w:cs="Arial"/>
          <w:sz w:val="24"/>
        </w:rPr>
      </w:pPr>
      <w:r>
        <w:rPr>
          <w:rFonts w:ascii="Arial" w:hAnsi="Arial" w:cs="Arial"/>
          <w:sz w:val="24"/>
        </w:rPr>
        <w:t xml:space="preserve">Good work has a </w:t>
      </w:r>
      <w:r w:rsidR="00AA4A04">
        <w:rPr>
          <w:rFonts w:ascii="Arial" w:hAnsi="Arial" w:cs="Arial"/>
          <w:sz w:val="24"/>
        </w:rPr>
        <w:t xml:space="preserve">positive impact on people’s health and well-being, </w:t>
      </w:r>
      <w:r w:rsidR="00093FA6">
        <w:rPr>
          <w:rFonts w:ascii="Arial" w:hAnsi="Arial" w:cs="Arial"/>
          <w:sz w:val="24"/>
        </w:rPr>
        <w:t>(CIPD, 2018, p. 30), and</w:t>
      </w:r>
      <w:r w:rsidR="00DE5866">
        <w:rPr>
          <w:rFonts w:ascii="Arial" w:hAnsi="Arial" w:cs="Arial"/>
          <w:sz w:val="24"/>
        </w:rPr>
        <w:t xml:space="preserve"> it is</w:t>
      </w:r>
      <w:r w:rsidR="00093FA6">
        <w:rPr>
          <w:rFonts w:ascii="Arial" w:hAnsi="Arial" w:cs="Arial"/>
          <w:sz w:val="24"/>
        </w:rPr>
        <w:t xml:space="preserve"> </w:t>
      </w:r>
      <w:r w:rsidR="000D60C6">
        <w:rPr>
          <w:rFonts w:ascii="Arial" w:hAnsi="Arial" w:cs="Arial"/>
          <w:sz w:val="24"/>
        </w:rPr>
        <w:t xml:space="preserve">the responsibility of the </w:t>
      </w:r>
      <w:r w:rsidR="00093FA6">
        <w:rPr>
          <w:rFonts w:ascii="Arial" w:hAnsi="Arial" w:cs="Arial"/>
          <w:sz w:val="24"/>
        </w:rPr>
        <w:t xml:space="preserve">organisation to ensure </w:t>
      </w:r>
      <w:r w:rsidR="00B20F38">
        <w:rPr>
          <w:rFonts w:ascii="Arial" w:hAnsi="Arial" w:cs="Arial"/>
          <w:sz w:val="24"/>
        </w:rPr>
        <w:t xml:space="preserve">strategies are in place to support proactive </w:t>
      </w:r>
      <w:r w:rsidR="000D60C6">
        <w:rPr>
          <w:rFonts w:ascii="Arial" w:hAnsi="Arial" w:cs="Arial"/>
          <w:sz w:val="24"/>
        </w:rPr>
        <w:t>wellbeing to enhance employ</w:t>
      </w:r>
      <w:r w:rsidR="00456106">
        <w:rPr>
          <w:rFonts w:ascii="Arial" w:hAnsi="Arial" w:cs="Arial"/>
          <w:sz w:val="24"/>
        </w:rPr>
        <w:t>ee</w:t>
      </w:r>
      <w:r w:rsidR="000D60C6">
        <w:rPr>
          <w:rFonts w:ascii="Arial" w:hAnsi="Arial" w:cs="Arial"/>
          <w:sz w:val="24"/>
        </w:rPr>
        <w:t xml:space="preserve"> engagement. </w:t>
      </w:r>
      <w:r w:rsidR="00093FA6">
        <w:rPr>
          <w:rFonts w:ascii="Arial" w:hAnsi="Arial" w:cs="Arial"/>
          <w:sz w:val="24"/>
        </w:rPr>
        <w:t xml:space="preserve"> </w:t>
      </w:r>
    </w:p>
    <w:p w14:paraId="024A6FD9" w14:textId="19B7DD1B" w:rsidR="008F242B" w:rsidRPr="008F242B" w:rsidRDefault="008F242B" w:rsidP="008F242B">
      <w:pPr>
        <w:pStyle w:val="Heading2"/>
        <w:rPr>
          <w:rFonts w:ascii="Arial" w:hAnsi="Arial" w:cs="Arial"/>
          <w:color w:val="auto"/>
          <w:sz w:val="24"/>
          <w:u w:val="single"/>
        </w:rPr>
      </w:pPr>
      <w:bookmarkStart w:id="11" w:name="_Toc5891381"/>
      <w:r w:rsidRPr="008F242B">
        <w:rPr>
          <w:rFonts w:ascii="Arial" w:hAnsi="Arial" w:cs="Arial"/>
          <w:color w:val="auto"/>
          <w:sz w:val="24"/>
          <w:u w:val="single"/>
        </w:rPr>
        <w:t xml:space="preserve">2.2.3. </w:t>
      </w:r>
      <w:r w:rsidR="007810B0">
        <w:rPr>
          <w:rFonts w:ascii="Arial" w:hAnsi="Arial" w:cs="Arial"/>
          <w:color w:val="auto"/>
          <w:sz w:val="24"/>
          <w:u w:val="single"/>
        </w:rPr>
        <w:t>Wellbeing</w:t>
      </w:r>
      <w:bookmarkEnd w:id="11"/>
    </w:p>
    <w:p w14:paraId="67A1A4DB" w14:textId="77777777" w:rsidR="00C76298" w:rsidRDefault="007810B0" w:rsidP="000724E7">
      <w:pPr>
        <w:spacing w:line="360" w:lineRule="auto"/>
        <w:jc w:val="both"/>
        <w:rPr>
          <w:rFonts w:ascii="Arial" w:hAnsi="Arial" w:cs="Arial"/>
          <w:sz w:val="24"/>
        </w:rPr>
      </w:pPr>
      <w:r>
        <w:rPr>
          <w:rFonts w:ascii="Arial" w:hAnsi="Arial" w:cs="Arial"/>
          <w:sz w:val="24"/>
        </w:rPr>
        <w:br/>
      </w:r>
      <w:r w:rsidR="00226417">
        <w:rPr>
          <w:rFonts w:ascii="Arial" w:hAnsi="Arial" w:cs="Arial"/>
          <w:sz w:val="24"/>
        </w:rPr>
        <w:t>In relation to wellbeing, m</w:t>
      </w:r>
      <w:r w:rsidR="004F1166">
        <w:rPr>
          <w:rFonts w:ascii="Arial" w:hAnsi="Arial" w:cs="Arial"/>
          <w:sz w:val="24"/>
        </w:rPr>
        <w:t xml:space="preserve">ost organisations act </w:t>
      </w:r>
      <w:r w:rsidR="00226417">
        <w:rPr>
          <w:rFonts w:ascii="Arial" w:hAnsi="Arial" w:cs="Arial"/>
          <w:sz w:val="24"/>
        </w:rPr>
        <w:t xml:space="preserve">flexibility on an ad hoc basis. </w:t>
      </w:r>
      <w:r w:rsidR="00082375">
        <w:rPr>
          <w:rFonts w:ascii="Arial" w:hAnsi="Arial" w:cs="Arial"/>
          <w:sz w:val="24"/>
        </w:rPr>
        <w:t>40% of organisations have a stand along wellbeing policy</w:t>
      </w:r>
      <w:r w:rsidR="00804E1F">
        <w:rPr>
          <w:rFonts w:ascii="Arial" w:hAnsi="Arial" w:cs="Arial"/>
          <w:sz w:val="24"/>
        </w:rPr>
        <w:t xml:space="preserve"> and are reactive </w:t>
      </w:r>
      <w:r w:rsidR="000724E7">
        <w:rPr>
          <w:rFonts w:ascii="Arial" w:hAnsi="Arial" w:cs="Arial"/>
          <w:sz w:val="24"/>
        </w:rPr>
        <w:t xml:space="preserve">rather than proactive in their approach. </w:t>
      </w:r>
      <w:r w:rsidR="003924A4">
        <w:rPr>
          <w:rFonts w:ascii="Arial" w:hAnsi="Arial" w:cs="Arial"/>
          <w:sz w:val="24"/>
        </w:rPr>
        <w:t xml:space="preserve">Organisations </w:t>
      </w:r>
      <w:r w:rsidR="00A6409D">
        <w:rPr>
          <w:rFonts w:ascii="Arial" w:hAnsi="Arial" w:cs="Arial"/>
          <w:sz w:val="24"/>
        </w:rPr>
        <w:t xml:space="preserve">with a strong well-being focus are more holistic </w:t>
      </w:r>
      <w:r w:rsidR="0000284D">
        <w:rPr>
          <w:rFonts w:ascii="Arial" w:hAnsi="Arial" w:cs="Arial"/>
          <w:sz w:val="24"/>
        </w:rPr>
        <w:t xml:space="preserve">and </w:t>
      </w:r>
      <w:r w:rsidR="000F1B5C">
        <w:rPr>
          <w:rFonts w:ascii="Arial" w:hAnsi="Arial" w:cs="Arial"/>
          <w:sz w:val="24"/>
        </w:rPr>
        <w:t>promote all aspects of employee well-being, such as mental health, relationships, physical health</w:t>
      </w:r>
      <w:r w:rsidR="00C76298">
        <w:rPr>
          <w:rFonts w:ascii="Arial" w:hAnsi="Arial" w:cs="Arial"/>
          <w:sz w:val="24"/>
        </w:rPr>
        <w:t xml:space="preserve"> and good lifestyle choices (CIPD, 2018a).</w:t>
      </w:r>
    </w:p>
    <w:p w14:paraId="028DECFA" w14:textId="2FB3F28C" w:rsidR="0008110F" w:rsidRDefault="00756A15" w:rsidP="0008110F">
      <w:pPr>
        <w:spacing w:line="360" w:lineRule="auto"/>
        <w:jc w:val="both"/>
        <w:rPr>
          <w:rFonts w:ascii="Arial" w:hAnsi="Arial" w:cs="Arial"/>
          <w:sz w:val="24"/>
        </w:rPr>
      </w:pPr>
      <w:r>
        <w:rPr>
          <w:rFonts w:ascii="Arial" w:hAnsi="Arial" w:cs="Arial"/>
          <w:sz w:val="24"/>
        </w:rPr>
        <w:t xml:space="preserve">87% of organisations offer some form of wellbeing benefit to </w:t>
      </w:r>
      <w:r w:rsidR="002669F5">
        <w:rPr>
          <w:rFonts w:ascii="Arial" w:hAnsi="Arial" w:cs="Arial"/>
          <w:sz w:val="24"/>
        </w:rPr>
        <w:t xml:space="preserve">employees, whilst </w:t>
      </w:r>
      <w:r w:rsidR="008E723B">
        <w:rPr>
          <w:rFonts w:ascii="Arial" w:hAnsi="Arial" w:cs="Arial"/>
          <w:sz w:val="24"/>
        </w:rPr>
        <w:t>over three quarters offer employe</w:t>
      </w:r>
      <w:r w:rsidR="00064618">
        <w:rPr>
          <w:rFonts w:ascii="Arial" w:hAnsi="Arial" w:cs="Arial"/>
          <w:sz w:val="24"/>
        </w:rPr>
        <w:t>e</w:t>
      </w:r>
      <w:r w:rsidR="008E723B">
        <w:rPr>
          <w:rFonts w:ascii="Arial" w:hAnsi="Arial" w:cs="Arial"/>
          <w:sz w:val="24"/>
        </w:rPr>
        <w:t xml:space="preserve"> support such as an employee assistance programme.</w:t>
      </w:r>
      <w:r w:rsidR="00D601C0">
        <w:rPr>
          <w:rFonts w:ascii="Arial" w:hAnsi="Arial" w:cs="Arial"/>
          <w:sz w:val="24"/>
        </w:rPr>
        <w:t xml:space="preserve"> The most common benefits offered are free eye tests, health</w:t>
      </w:r>
      <w:r w:rsidR="006519F6">
        <w:rPr>
          <w:rFonts w:ascii="Arial" w:hAnsi="Arial" w:cs="Arial"/>
          <w:sz w:val="24"/>
        </w:rPr>
        <w:t>y</w:t>
      </w:r>
      <w:r w:rsidR="00D601C0">
        <w:rPr>
          <w:rFonts w:ascii="Arial" w:hAnsi="Arial" w:cs="Arial"/>
          <w:sz w:val="24"/>
        </w:rPr>
        <w:t xml:space="preserve"> eating/lifestyle advice, gym membership subsidisation</w:t>
      </w:r>
      <w:r w:rsidR="00FA559D">
        <w:rPr>
          <w:rFonts w:ascii="Arial" w:hAnsi="Arial" w:cs="Arial"/>
          <w:sz w:val="24"/>
        </w:rPr>
        <w:t xml:space="preserve"> and health screening. In addition, 70% of </w:t>
      </w:r>
      <w:r w:rsidR="00057495">
        <w:rPr>
          <w:rFonts w:ascii="Arial" w:hAnsi="Arial" w:cs="Arial"/>
          <w:sz w:val="24"/>
        </w:rPr>
        <w:t>organisations</w:t>
      </w:r>
      <w:r w:rsidR="00FA559D">
        <w:rPr>
          <w:rFonts w:ascii="Arial" w:hAnsi="Arial" w:cs="Arial"/>
          <w:sz w:val="24"/>
        </w:rPr>
        <w:t xml:space="preserve"> offer </w:t>
      </w:r>
      <w:r w:rsidR="00057495">
        <w:rPr>
          <w:rFonts w:ascii="Arial" w:hAnsi="Arial" w:cs="Arial"/>
          <w:sz w:val="24"/>
        </w:rPr>
        <w:t xml:space="preserve">insurance or protection initiatives although </w:t>
      </w:r>
      <w:r w:rsidR="00891229">
        <w:rPr>
          <w:rFonts w:ascii="Arial" w:hAnsi="Arial" w:cs="Arial"/>
          <w:sz w:val="24"/>
        </w:rPr>
        <w:t>only 35% of organisations offer financial wellbeing support to a moderate or large extent</w:t>
      </w:r>
      <w:r w:rsidR="005D26D0">
        <w:rPr>
          <w:rFonts w:ascii="Arial" w:hAnsi="Arial" w:cs="Arial"/>
          <w:sz w:val="24"/>
        </w:rPr>
        <w:t xml:space="preserve"> (CIPD, 2018a)</w:t>
      </w:r>
      <w:r w:rsidR="0008110F">
        <w:rPr>
          <w:rFonts w:ascii="Arial" w:hAnsi="Arial" w:cs="Arial"/>
          <w:sz w:val="24"/>
        </w:rPr>
        <w:t>.</w:t>
      </w:r>
    </w:p>
    <w:p w14:paraId="76E445D9" w14:textId="04162F74" w:rsidR="003968F3" w:rsidRDefault="003968F3" w:rsidP="0008110F">
      <w:pPr>
        <w:spacing w:line="360" w:lineRule="auto"/>
        <w:jc w:val="both"/>
        <w:rPr>
          <w:rFonts w:ascii="Arial" w:hAnsi="Arial" w:cs="Arial"/>
          <w:sz w:val="24"/>
        </w:rPr>
      </w:pPr>
      <w:r>
        <w:rPr>
          <w:rFonts w:ascii="Arial" w:hAnsi="Arial" w:cs="Arial"/>
          <w:sz w:val="24"/>
        </w:rPr>
        <w:t xml:space="preserve">The main factors which influence wellbeing benefits purchases are budget (69%), value for money (52%) and managing identified health issues in the workforce (44%). </w:t>
      </w:r>
      <w:r w:rsidR="00725519">
        <w:rPr>
          <w:rFonts w:ascii="Arial" w:hAnsi="Arial" w:cs="Arial"/>
          <w:sz w:val="24"/>
        </w:rPr>
        <w:lastRenderedPageBreak/>
        <w:t xml:space="preserve">Only 25% of organisations did not gain any achievements for wellbeing </w:t>
      </w:r>
      <w:r w:rsidR="005C08D4">
        <w:rPr>
          <w:rFonts w:ascii="Arial" w:hAnsi="Arial" w:cs="Arial"/>
          <w:sz w:val="24"/>
        </w:rPr>
        <w:t xml:space="preserve">initiatives, although these organisations were more reactive and </w:t>
      </w:r>
      <w:r w:rsidR="00CD2D4F">
        <w:rPr>
          <w:rFonts w:ascii="Arial" w:hAnsi="Arial" w:cs="Arial"/>
          <w:sz w:val="24"/>
        </w:rPr>
        <w:t xml:space="preserve">disagreed </w:t>
      </w:r>
      <w:r w:rsidR="00DB561F">
        <w:rPr>
          <w:rFonts w:ascii="Arial" w:hAnsi="Arial" w:cs="Arial"/>
          <w:sz w:val="24"/>
        </w:rPr>
        <w:t xml:space="preserve">that </w:t>
      </w:r>
      <w:r w:rsidR="00CD2D4F">
        <w:rPr>
          <w:rFonts w:ascii="Arial" w:hAnsi="Arial" w:cs="Arial"/>
          <w:sz w:val="24"/>
        </w:rPr>
        <w:t>line/senior managers bought into the</w:t>
      </w:r>
      <w:r w:rsidR="00DB561F">
        <w:rPr>
          <w:rFonts w:ascii="Arial" w:hAnsi="Arial" w:cs="Arial"/>
          <w:sz w:val="24"/>
        </w:rPr>
        <w:t xml:space="preserve">ir </w:t>
      </w:r>
      <w:r w:rsidR="00CD2D4F">
        <w:rPr>
          <w:rFonts w:ascii="Arial" w:hAnsi="Arial" w:cs="Arial"/>
          <w:sz w:val="24"/>
        </w:rPr>
        <w:t xml:space="preserve">wellbeing agenda (CIPD, 2018a). </w:t>
      </w:r>
    </w:p>
    <w:p w14:paraId="59F26453" w14:textId="3333E2E1" w:rsidR="00CD2D4F" w:rsidRDefault="00CD2D4F" w:rsidP="00CD2D4F">
      <w:pPr>
        <w:pStyle w:val="Heading2"/>
        <w:rPr>
          <w:rFonts w:ascii="Arial" w:hAnsi="Arial" w:cs="Arial"/>
          <w:color w:val="auto"/>
          <w:sz w:val="24"/>
          <w:u w:val="single"/>
        </w:rPr>
      </w:pPr>
      <w:bookmarkStart w:id="12" w:name="_Toc5891382"/>
      <w:r w:rsidRPr="00CD2D4F">
        <w:rPr>
          <w:rFonts w:ascii="Arial" w:hAnsi="Arial" w:cs="Arial"/>
          <w:color w:val="auto"/>
          <w:sz w:val="24"/>
          <w:u w:val="single"/>
        </w:rPr>
        <w:t>2.2.4 Management</w:t>
      </w:r>
      <w:bookmarkEnd w:id="12"/>
    </w:p>
    <w:p w14:paraId="06DA2B12" w14:textId="05ECDE4E" w:rsidR="00470461" w:rsidRDefault="00950B55" w:rsidP="0062205B">
      <w:pPr>
        <w:spacing w:line="360" w:lineRule="auto"/>
        <w:jc w:val="both"/>
        <w:rPr>
          <w:rFonts w:ascii="Arial" w:hAnsi="Arial" w:cs="Arial"/>
          <w:sz w:val="24"/>
        </w:rPr>
      </w:pPr>
      <w:r>
        <w:br/>
      </w:r>
      <w:r w:rsidR="00C82BB0">
        <w:rPr>
          <w:rFonts w:ascii="Arial" w:hAnsi="Arial" w:cs="Arial"/>
          <w:sz w:val="24"/>
        </w:rPr>
        <w:t>Line managers play a crucial role in promoting the positive employee wellbeing of others.</w:t>
      </w:r>
      <w:r w:rsidR="00672DCC">
        <w:rPr>
          <w:rFonts w:ascii="Arial" w:hAnsi="Arial" w:cs="Arial"/>
          <w:sz w:val="24"/>
        </w:rPr>
        <w:t xml:space="preserve"> L</w:t>
      </w:r>
      <w:r w:rsidR="007770CF">
        <w:rPr>
          <w:rFonts w:ascii="Arial" w:hAnsi="Arial" w:cs="Arial"/>
          <w:sz w:val="24"/>
        </w:rPr>
        <w:t xml:space="preserve">ine managers </w:t>
      </w:r>
      <w:r w:rsidR="00672DCC">
        <w:rPr>
          <w:rFonts w:ascii="Arial" w:hAnsi="Arial" w:cs="Arial"/>
          <w:sz w:val="24"/>
        </w:rPr>
        <w:t>must be supported</w:t>
      </w:r>
      <w:r w:rsidR="00C344DB">
        <w:rPr>
          <w:rFonts w:ascii="Arial" w:hAnsi="Arial" w:cs="Arial"/>
          <w:sz w:val="24"/>
        </w:rPr>
        <w:t xml:space="preserve"> </w:t>
      </w:r>
      <w:r w:rsidR="00B8779D">
        <w:rPr>
          <w:rFonts w:ascii="Arial" w:hAnsi="Arial" w:cs="Arial"/>
          <w:sz w:val="24"/>
        </w:rPr>
        <w:t xml:space="preserve">to </w:t>
      </w:r>
      <w:r w:rsidR="00B01FF6">
        <w:rPr>
          <w:rFonts w:ascii="Arial" w:hAnsi="Arial" w:cs="Arial"/>
          <w:sz w:val="24"/>
        </w:rPr>
        <w:t xml:space="preserve">make a greater positive impact on employee wellbeing whilst </w:t>
      </w:r>
      <w:r w:rsidR="007770CF">
        <w:rPr>
          <w:rFonts w:ascii="Arial" w:hAnsi="Arial" w:cs="Arial"/>
          <w:sz w:val="24"/>
        </w:rPr>
        <w:t>deliver</w:t>
      </w:r>
      <w:r w:rsidR="00B01FF6">
        <w:rPr>
          <w:rFonts w:ascii="Arial" w:hAnsi="Arial" w:cs="Arial"/>
          <w:sz w:val="24"/>
        </w:rPr>
        <w:t>ing</w:t>
      </w:r>
      <w:r w:rsidR="007770CF">
        <w:rPr>
          <w:rFonts w:ascii="Arial" w:hAnsi="Arial" w:cs="Arial"/>
          <w:sz w:val="24"/>
        </w:rPr>
        <w:t xml:space="preserve"> business objectives</w:t>
      </w:r>
      <w:r w:rsidR="00C344DB">
        <w:rPr>
          <w:rFonts w:ascii="Arial" w:hAnsi="Arial" w:cs="Arial"/>
          <w:sz w:val="24"/>
        </w:rPr>
        <w:t xml:space="preserve"> and </w:t>
      </w:r>
      <w:r w:rsidR="00672DCC">
        <w:rPr>
          <w:rFonts w:ascii="Arial" w:hAnsi="Arial" w:cs="Arial"/>
          <w:sz w:val="24"/>
        </w:rPr>
        <w:t>manag</w:t>
      </w:r>
      <w:r w:rsidR="00C344DB">
        <w:rPr>
          <w:rFonts w:ascii="Arial" w:hAnsi="Arial" w:cs="Arial"/>
          <w:sz w:val="24"/>
        </w:rPr>
        <w:t>ing</w:t>
      </w:r>
      <w:r w:rsidR="00672DCC">
        <w:rPr>
          <w:rFonts w:ascii="Arial" w:hAnsi="Arial" w:cs="Arial"/>
          <w:sz w:val="24"/>
        </w:rPr>
        <w:t xml:space="preserve"> their </w:t>
      </w:r>
      <w:r w:rsidR="00C344DB">
        <w:rPr>
          <w:rFonts w:ascii="Arial" w:hAnsi="Arial" w:cs="Arial"/>
          <w:sz w:val="24"/>
        </w:rPr>
        <w:t>responsibilities</w:t>
      </w:r>
      <w:r w:rsidR="00B01FF6">
        <w:rPr>
          <w:rFonts w:ascii="Arial" w:hAnsi="Arial" w:cs="Arial"/>
          <w:sz w:val="24"/>
        </w:rPr>
        <w:t xml:space="preserve"> (</w:t>
      </w:r>
      <w:r w:rsidR="00E07883">
        <w:rPr>
          <w:rFonts w:ascii="Arial" w:hAnsi="Arial" w:cs="Arial"/>
          <w:sz w:val="24"/>
        </w:rPr>
        <w:t>Business in the Community, 2012)</w:t>
      </w:r>
      <w:r w:rsidR="00360765">
        <w:rPr>
          <w:rFonts w:ascii="Arial" w:hAnsi="Arial" w:cs="Arial"/>
          <w:sz w:val="24"/>
        </w:rPr>
        <w:t xml:space="preserve">. </w:t>
      </w:r>
    </w:p>
    <w:p w14:paraId="4CF7BC04" w14:textId="3E651DB3" w:rsidR="00360765" w:rsidRDefault="000F01F2" w:rsidP="0062205B">
      <w:pPr>
        <w:spacing w:line="360" w:lineRule="auto"/>
        <w:jc w:val="both"/>
        <w:rPr>
          <w:rFonts w:ascii="Arial" w:hAnsi="Arial" w:cs="Arial"/>
          <w:sz w:val="24"/>
        </w:rPr>
      </w:pPr>
      <w:r>
        <w:rPr>
          <w:rFonts w:ascii="Arial" w:hAnsi="Arial" w:cs="Arial"/>
          <w:sz w:val="24"/>
        </w:rPr>
        <w:t xml:space="preserve">When senior leaders </w:t>
      </w:r>
      <w:r w:rsidR="00282CC4">
        <w:rPr>
          <w:rFonts w:ascii="Arial" w:hAnsi="Arial" w:cs="Arial"/>
          <w:sz w:val="24"/>
        </w:rPr>
        <w:t xml:space="preserve">prioritise the health and wellbeing of their employees, </w:t>
      </w:r>
      <w:r w:rsidR="002309F1">
        <w:rPr>
          <w:rFonts w:ascii="Arial" w:hAnsi="Arial" w:cs="Arial"/>
          <w:sz w:val="24"/>
        </w:rPr>
        <w:t>naturally the agenda is raised within the organisation</w:t>
      </w:r>
      <w:r w:rsidR="00E61051">
        <w:rPr>
          <w:rFonts w:ascii="Arial" w:hAnsi="Arial" w:cs="Arial"/>
          <w:sz w:val="24"/>
        </w:rPr>
        <w:t xml:space="preserve">. </w:t>
      </w:r>
      <w:r w:rsidR="007E0376">
        <w:rPr>
          <w:rFonts w:ascii="Arial" w:hAnsi="Arial" w:cs="Arial"/>
          <w:sz w:val="24"/>
        </w:rPr>
        <w:t xml:space="preserve">Managers need to be supported with </w:t>
      </w:r>
      <w:r w:rsidR="00825C36">
        <w:rPr>
          <w:rFonts w:ascii="Arial" w:hAnsi="Arial" w:cs="Arial"/>
          <w:sz w:val="24"/>
        </w:rPr>
        <w:t xml:space="preserve">training to improve their understanding of mental health </w:t>
      </w:r>
      <w:r w:rsidR="008776BD">
        <w:rPr>
          <w:rFonts w:ascii="Arial" w:hAnsi="Arial" w:cs="Arial"/>
          <w:sz w:val="24"/>
        </w:rPr>
        <w:t xml:space="preserve">issues, </w:t>
      </w:r>
      <w:r w:rsidR="00825C36">
        <w:rPr>
          <w:rFonts w:ascii="Arial" w:hAnsi="Arial" w:cs="Arial"/>
          <w:sz w:val="24"/>
        </w:rPr>
        <w:t xml:space="preserve">wellbeing, </w:t>
      </w:r>
      <w:r w:rsidR="00CE1ECF">
        <w:rPr>
          <w:rFonts w:ascii="Arial" w:hAnsi="Arial" w:cs="Arial"/>
          <w:sz w:val="24"/>
        </w:rPr>
        <w:t xml:space="preserve">emotional </w:t>
      </w:r>
      <w:r w:rsidR="00D83AC7">
        <w:rPr>
          <w:rFonts w:ascii="Arial" w:hAnsi="Arial" w:cs="Arial"/>
          <w:sz w:val="24"/>
        </w:rPr>
        <w:t xml:space="preserve">skills </w:t>
      </w:r>
      <w:r w:rsidR="00CE1ECF">
        <w:rPr>
          <w:rFonts w:ascii="Arial" w:hAnsi="Arial" w:cs="Arial"/>
          <w:sz w:val="24"/>
        </w:rPr>
        <w:t>and interpersonal skills</w:t>
      </w:r>
      <w:r w:rsidR="008776BD">
        <w:rPr>
          <w:rFonts w:ascii="Arial" w:hAnsi="Arial" w:cs="Arial"/>
          <w:sz w:val="24"/>
        </w:rPr>
        <w:t xml:space="preserve">. </w:t>
      </w:r>
      <w:r w:rsidR="00051D0C">
        <w:rPr>
          <w:rFonts w:ascii="Arial" w:hAnsi="Arial" w:cs="Arial"/>
          <w:sz w:val="24"/>
        </w:rPr>
        <w:t xml:space="preserve">Engaging and </w:t>
      </w:r>
      <w:r w:rsidR="00CB5133">
        <w:rPr>
          <w:rFonts w:ascii="Arial" w:hAnsi="Arial" w:cs="Arial"/>
          <w:sz w:val="24"/>
        </w:rPr>
        <w:t xml:space="preserve">supportive managers </w:t>
      </w:r>
      <w:r w:rsidR="00010113">
        <w:rPr>
          <w:rFonts w:ascii="Arial" w:hAnsi="Arial" w:cs="Arial"/>
          <w:sz w:val="24"/>
        </w:rPr>
        <w:t>can develop a health</w:t>
      </w:r>
      <w:r w:rsidR="00D26459">
        <w:rPr>
          <w:rFonts w:ascii="Arial" w:hAnsi="Arial" w:cs="Arial"/>
          <w:sz w:val="24"/>
        </w:rPr>
        <w:t>y</w:t>
      </w:r>
      <w:r w:rsidR="00010113">
        <w:rPr>
          <w:rFonts w:ascii="Arial" w:hAnsi="Arial" w:cs="Arial"/>
          <w:sz w:val="24"/>
        </w:rPr>
        <w:t xml:space="preserve">, open culture which </w:t>
      </w:r>
      <w:r w:rsidR="00C36A1D">
        <w:rPr>
          <w:rFonts w:ascii="Arial" w:hAnsi="Arial" w:cs="Arial"/>
          <w:sz w:val="24"/>
        </w:rPr>
        <w:t xml:space="preserve">ensures </w:t>
      </w:r>
      <w:r w:rsidR="001D735A">
        <w:rPr>
          <w:rFonts w:ascii="Arial" w:hAnsi="Arial" w:cs="Arial"/>
          <w:sz w:val="24"/>
        </w:rPr>
        <w:t xml:space="preserve">relationships are built with their </w:t>
      </w:r>
      <w:r w:rsidR="0011073A">
        <w:rPr>
          <w:rFonts w:ascii="Arial" w:hAnsi="Arial" w:cs="Arial"/>
          <w:sz w:val="24"/>
        </w:rPr>
        <w:t>colleagues and the people they manage</w:t>
      </w:r>
      <w:r w:rsidR="00662B44">
        <w:rPr>
          <w:rFonts w:ascii="Arial" w:hAnsi="Arial" w:cs="Arial"/>
          <w:sz w:val="24"/>
        </w:rPr>
        <w:t xml:space="preserve"> (</w:t>
      </w:r>
      <w:r w:rsidR="00750206">
        <w:rPr>
          <w:rFonts w:ascii="Arial" w:hAnsi="Arial" w:cs="Arial"/>
          <w:sz w:val="24"/>
        </w:rPr>
        <w:t xml:space="preserve">Judge et al, 2016, p.141; </w:t>
      </w:r>
      <w:r w:rsidR="00662B44">
        <w:rPr>
          <w:rFonts w:ascii="Arial" w:hAnsi="Arial" w:cs="Arial"/>
          <w:sz w:val="24"/>
        </w:rPr>
        <w:t xml:space="preserve">CIPD, 2018a; </w:t>
      </w:r>
      <w:r w:rsidR="00023A3F">
        <w:rPr>
          <w:rFonts w:ascii="Arial" w:hAnsi="Arial" w:cs="Arial"/>
          <w:sz w:val="24"/>
        </w:rPr>
        <w:t>Mamo, 201</w:t>
      </w:r>
      <w:r w:rsidR="001760F6">
        <w:rPr>
          <w:rFonts w:ascii="Arial" w:hAnsi="Arial" w:cs="Arial"/>
          <w:sz w:val="24"/>
        </w:rPr>
        <w:t>8</w:t>
      </w:r>
      <w:r w:rsidR="00023A3F">
        <w:rPr>
          <w:rFonts w:ascii="Arial" w:hAnsi="Arial" w:cs="Arial"/>
          <w:sz w:val="24"/>
        </w:rPr>
        <w:t xml:space="preserve">; </w:t>
      </w:r>
      <w:r w:rsidR="00EA5C3E">
        <w:rPr>
          <w:rFonts w:ascii="Arial" w:hAnsi="Arial" w:cs="Arial"/>
          <w:sz w:val="24"/>
        </w:rPr>
        <w:t>MacLeod and Clarke, 2009).</w:t>
      </w:r>
    </w:p>
    <w:p w14:paraId="333A7567" w14:textId="5E821317" w:rsidR="00A85DFA" w:rsidRDefault="00D26459" w:rsidP="0062205B">
      <w:pPr>
        <w:spacing w:line="360" w:lineRule="auto"/>
        <w:jc w:val="both"/>
        <w:rPr>
          <w:rFonts w:ascii="Arial" w:hAnsi="Arial" w:cs="Arial"/>
          <w:sz w:val="24"/>
        </w:rPr>
      </w:pPr>
      <w:r>
        <w:rPr>
          <w:rFonts w:ascii="Arial" w:hAnsi="Arial" w:cs="Arial"/>
          <w:sz w:val="24"/>
        </w:rPr>
        <w:t>Managers need to be aware of the support mechanisms an organisation ha</w:t>
      </w:r>
      <w:r w:rsidR="00721D98">
        <w:rPr>
          <w:rFonts w:ascii="Arial" w:hAnsi="Arial" w:cs="Arial"/>
          <w:sz w:val="24"/>
        </w:rPr>
        <w:t>s</w:t>
      </w:r>
      <w:r w:rsidR="00623DA5">
        <w:rPr>
          <w:rFonts w:ascii="Arial" w:hAnsi="Arial" w:cs="Arial"/>
          <w:sz w:val="24"/>
        </w:rPr>
        <w:t xml:space="preserve"> in place to ensure </w:t>
      </w:r>
      <w:r w:rsidR="00B85E1E">
        <w:rPr>
          <w:rFonts w:ascii="Arial" w:hAnsi="Arial" w:cs="Arial"/>
          <w:sz w:val="24"/>
        </w:rPr>
        <w:t xml:space="preserve">that </w:t>
      </w:r>
      <w:r w:rsidR="00623DA5">
        <w:rPr>
          <w:rFonts w:ascii="Arial" w:hAnsi="Arial" w:cs="Arial"/>
          <w:sz w:val="24"/>
        </w:rPr>
        <w:t xml:space="preserve">they </w:t>
      </w:r>
      <w:r w:rsidR="00B85E1E">
        <w:rPr>
          <w:rFonts w:ascii="Arial" w:hAnsi="Arial" w:cs="Arial"/>
          <w:sz w:val="24"/>
        </w:rPr>
        <w:t xml:space="preserve">can </w:t>
      </w:r>
      <w:r w:rsidR="00623DA5">
        <w:rPr>
          <w:rFonts w:ascii="Arial" w:hAnsi="Arial" w:cs="Arial"/>
          <w:sz w:val="24"/>
        </w:rPr>
        <w:t>sign</w:t>
      </w:r>
      <w:r w:rsidR="00BB03C5">
        <w:rPr>
          <w:rFonts w:ascii="Arial" w:hAnsi="Arial" w:cs="Arial"/>
          <w:sz w:val="24"/>
        </w:rPr>
        <w:t>-</w:t>
      </w:r>
      <w:r w:rsidR="00623DA5">
        <w:rPr>
          <w:rFonts w:ascii="Arial" w:hAnsi="Arial" w:cs="Arial"/>
          <w:sz w:val="24"/>
        </w:rPr>
        <w:t xml:space="preserve">post effectively. </w:t>
      </w:r>
      <w:r w:rsidR="00E77F76">
        <w:rPr>
          <w:rFonts w:ascii="Arial" w:hAnsi="Arial" w:cs="Arial"/>
          <w:sz w:val="24"/>
        </w:rPr>
        <w:t xml:space="preserve">However, they </w:t>
      </w:r>
      <w:r w:rsidR="00A85DFA">
        <w:rPr>
          <w:rFonts w:ascii="Arial" w:hAnsi="Arial" w:cs="Arial"/>
          <w:sz w:val="24"/>
        </w:rPr>
        <w:t>must</w:t>
      </w:r>
      <w:r w:rsidR="00E77F76">
        <w:rPr>
          <w:rFonts w:ascii="Arial" w:hAnsi="Arial" w:cs="Arial"/>
          <w:sz w:val="24"/>
        </w:rPr>
        <w:t xml:space="preserve"> </w:t>
      </w:r>
      <w:r w:rsidR="00A85DFA">
        <w:rPr>
          <w:rFonts w:ascii="Arial" w:hAnsi="Arial" w:cs="Arial"/>
          <w:sz w:val="24"/>
        </w:rPr>
        <w:t xml:space="preserve">also </w:t>
      </w:r>
      <w:r w:rsidR="00E77F76">
        <w:rPr>
          <w:rFonts w:ascii="Arial" w:hAnsi="Arial" w:cs="Arial"/>
          <w:sz w:val="24"/>
        </w:rPr>
        <w:t xml:space="preserve">proactively </w:t>
      </w:r>
      <w:r w:rsidR="00A85DFA">
        <w:rPr>
          <w:rFonts w:ascii="Arial" w:hAnsi="Arial" w:cs="Arial"/>
          <w:sz w:val="24"/>
        </w:rPr>
        <w:t>support their employees and recognise signs when they are not healthy, happy, engaged or well.</w:t>
      </w:r>
      <w:r w:rsidR="000903E7">
        <w:rPr>
          <w:rFonts w:ascii="Arial" w:hAnsi="Arial" w:cs="Arial"/>
          <w:sz w:val="24"/>
        </w:rPr>
        <w:t xml:space="preserve"> Negative working practices such as presenteeism</w:t>
      </w:r>
      <w:r w:rsidR="00A72E2A">
        <w:rPr>
          <w:rFonts w:ascii="Arial" w:hAnsi="Arial" w:cs="Arial"/>
          <w:sz w:val="24"/>
        </w:rPr>
        <w:t xml:space="preserve"> and</w:t>
      </w:r>
      <w:r w:rsidR="000903E7">
        <w:rPr>
          <w:rFonts w:ascii="Arial" w:hAnsi="Arial" w:cs="Arial"/>
          <w:sz w:val="24"/>
        </w:rPr>
        <w:t xml:space="preserve"> leaveism</w:t>
      </w:r>
      <w:r w:rsidR="00A72E2A">
        <w:rPr>
          <w:rFonts w:ascii="Arial" w:hAnsi="Arial" w:cs="Arial"/>
          <w:sz w:val="24"/>
        </w:rPr>
        <w:t xml:space="preserve"> can be minimised when employees are supported through workload management, effective communication, timely communication and </w:t>
      </w:r>
      <w:r w:rsidR="00F408F4">
        <w:rPr>
          <w:rFonts w:ascii="Arial" w:hAnsi="Arial" w:cs="Arial"/>
          <w:sz w:val="24"/>
        </w:rPr>
        <w:t xml:space="preserve">leaders who </w:t>
      </w:r>
      <w:r w:rsidR="005814C3">
        <w:rPr>
          <w:rFonts w:ascii="Arial" w:hAnsi="Arial" w:cs="Arial"/>
          <w:sz w:val="24"/>
        </w:rPr>
        <w:t xml:space="preserve">role model excellent behaviours such as working within normal working hours, </w:t>
      </w:r>
      <w:r w:rsidR="00FD532E">
        <w:rPr>
          <w:rFonts w:ascii="Arial" w:hAnsi="Arial" w:cs="Arial"/>
          <w:sz w:val="24"/>
        </w:rPr>
        <w:t xml:space="preserve">taking rest breaks and </w:t>
      </w:r>
      <w:r w:rsidR="00EC5B3C">
        <w:rPr>
          <w:rFonts w:ascii="Arial" w:hAnsi="Arial" w:cs="Arial"/>
          <w:sz w:val="24"/>
        </w:rPr>
        <w:t>engaging with wellbeing activities and initiatives</w:t>
      </w:r>
      <w:r w:rsidR="00EA5C3E">
        <w:rPr>
          <w:rFonts w:ascii="Arial" w:hAnsi="Arial" w:cs="Arial"/>
          <w:sz w:val="24"/>
        </w:rPr>
        <w:t xml:space="preserve"> (CIPD, 2018a; Mamo, 201</w:t>
      </w:r>
      <w:r w:rsidR="000771B9">
        <w:rPr>
          <w:rFonts w:ascii="Arial" w:hAnsi="Arial" w:cs="Arial"/>
          <w:sz w:val="24"/>
        </w:rPr>
        <w:t>8</w:t>
      </w:r>
      <w:r w:rsidR="00EA5C3E">
        <w:rPr>
          <w:rFonts w:ascii="Arial" w:hAnsi="Arial" w:cs="Arial"/>
          <w:sz w:val="24"/>
        </w:rPr>
        <w:t>; MacLeod and Clarke, 2009).</w:t>
      </w:r>
    </w:p>
    <w:p w14:paraId="4DECFF4A" w14:textId="7F584946" w:rsidR="00AE114C" w:rsidRDefault="007A5885" w:rsidP="00AE114C">
      <w:pPr>
        <w:spacing w:line="360" w:lineRule="auto"/>
        <w:jc w:val="both"/>
        <w:rPr>
          <w:rFonts w:ascii="Arial" w:hAnsi="Arial" w:cs="Arial"/>
          <w:sz w:val="24"/>
        </w:rPr>
      </w:pPr>
      <w:r>
        <w:rPr>
          <w:rFonts w:ascii="Arial" w:hAnsi="Arial" w:cs="Arial"/>
          <w:sz w:val="24"/>
        </w:rPr>
        <w:t xml:space="preserve">However, </w:t>
      </w:r>
      <w:r w:rsidR="00FC6DCD">
        <w:rPr>
          <w:rFonts w:ascii="Arial" w:hAnsi="Arial" w:cs="Arial"/>
          <w:sz w:val="24"/>
        </w:rPr>
        <w:t xml:space="preserve">CIPD (2018a, p.43) report that 76% of survey respondents strongly disagree that line managers are </w:t>
      </w:r>
      <w:r w:rsidR="0093690A">
        <w:rPr>
          <w:rFonts w:ascii="Arial" w:hAnsi="Arial" w:cs="Arial"/>
          <w:sz w:val="24"/>
        </w:rPr>
        <w:t xml:space="preserve">confident and competent to spot the warning signs of mental ill health and can confidently have sensitive discussions, signposting </w:t>
      </w:r>
      <w:r w:rsidR="00662B44">
        <w:rPr>
          <w:rFonts w:ascii="Arial" w:hAnsi="Arial" w:cs="Arial"/>
          <w:sz w:val="24"/>
        </w:rPr>
        <w:t xml:space="preserve">if need be. </w:t>
      </w:r>
      <w:r w:rsidR="00A81875">
        <w:rPr>
          <w:rFonts w:ascii="Arial" w:hAnsi="Arial" w:cs="Arial"/>
          <w:sz w:val="24"/>
        </w:rPr>
        <w:t xml:space="preserve">In addition, </w:t>
      </w:r>
      <w:r w:rsidR="00AB1AE7">
        <w:rPr>
          <w:rFonts w:ascii="Arial" w:hAnsi="Arial" w:cs="Arial"/>
          <w:sz w:val="24"/>
        </w:rPr>
        <w:t xml:space="preserve">management style is the second biggest contributing factor of stress-related absence, rising from 32% in 2018 to 43% in 2019 (CIPD, 2019). </w:t>
      </w:r>
      <w:r w:rsidR="0091061C">
        <w:rPr>
          <w:rFonts w:ascii="Arial" w:hAnsi="Arial" w:cs="Arial"/>
          <w:sz w:val="24"/>
        </w:rPr>
        <w:t xml:space="preserve">Therefore, organisations must </w:t>
      </w:r>
      <w:r w:rsidR="00557FA9">
        <w:rPr>
          <w:rFonts w:ascii="Arial" w:hAnsi="Arial" w:cs="Arial"/>
          <w:sz w:val="24"/>
        </w:rPr>
        <w:t>invest in management training to create effective w</w:t>
      </w:r>
      <w:r w:rsidR="00FD7061">
        <w:rPr>
          <w:rFonts w:ascii="Arial" w:hAnsi="Arial" w:cs="Arial"/>
          <w:sz w:val="24"/>
        </w:rPr>
        <w:t>ellbeing</w:t>
      </w:r>
      <w:r w:rsidR="00557FA9">
        <w:rPr>
          <w:rFonts w:ascii="Arial" w:hAnsi="Arial" w:cs="Arial"/>
          <w:sz w:val="24"/>
        </w:rPr>
        <w:t xml:space="preserve"> practices. </w:t>
      </w:r>
      <w:r w:rsidR="00AE114C">
        <w:rPr>
          <w:rFonts w:ascii="Arial" w:hAnsi="Arial" w:cs="Arial"/>
          <w:sz w:val="24"/>
        </w:rPr>
        <w:t>Managers can help prevent and reduce stress at work by:</w:t>
      </w:r>
    </w:p>
    <w:p w14:paraId="180AA209" w14:textId="77777777" w:rsidR="00AE114C"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lastRenderedPageBreak/>
        <w:t>Being respectful and honest</w:t>
      </w:r>
    </w:p>
    <w:p w14:paraId="6AF6F92D" w14:textId="77777777" w:rsidR="00AE114C"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t>Managing emotions</w:t>
      </w:r>
    </w:p>
    <w:p w14:paraId="1FC21F3F" w14:textId="77777777" w:rsidR="00AE114C"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t>Being considerate</w:t>
      </w:r>
    </w:p>
    <w:p w14:paraId="75357CF0" w14:textId="77777777" w:rsidR="00AE114C"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t>Proactive workload management</w:t>
      </w:r>
    </w:p>
    <w:p w14:paraId="20070737" w14:textId="77777777" w:rsidR="00AE114C"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t>A participative and empowering management style</w:t>
      </w:r>
    </w:p>
    <w:p w14:paraId="48AC7E8E" w14:textId="77777777" w:rsidR="00AE114C"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t>Being personally accessible, social, and empathetic</w:t>
      </w:r>
    </w:p>
    <w:p w14:paraId="1C7FE28F" w14:textId="77777777" w:rsidR="00AE114C"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t xml:space="preserve">Managing conflict, taking responsibility for resolving resources </w:t>
      </w:r>
    </w:p>
    <w:p w14:paraId="71233AAC" w14:textId="24D8ED6D" w:rsidR="00AE114C" w:rsidRPr="0067658B" w:rsidRDefault="00AE114C" w:rsidP="00AE114C">
      <w:pPr>
        <w:pStyle w:val="ListParagraph"/>
        <w:numPr>
          <w:ilvl w:val="0"/>
          <w:numId w:val="27"/>
        </w:numPr>
        <w:spacing w:line="360" w:lineRule="auto"/>
        <w:jc w:val="both"/>
        <w:rPr>
          <w:rFonts w:ascii="Arial" w:hAnsi="Arial" w:cs="Arial"/>
          <w:sz w:val="24"/>
        </w:rPr>
      </w:pPr>
      <w:r>
        <w:rPr>
          <w:rFonts w:ascii="Arial" w:hAnsi="Arial" w:cs="Arial"/>
          <w:sz w:val="24"/>
        </w:rPr>
        <w:t>Using organisational resources (</w:t>
      </w:r>
      <w:r w:rsidR="00B42ECE">
        <w:rPr>
          <w:rFonts w:ascii="Arial" w:hAnsi="Arial" w:cs="Arial"/>
          <w:sz w:val="24"/>
        </w:rPr>
        <w:t>HSE, 2009)</w:t>
      </w:r>
    </w:p>
    <w:p w14:paraId="272564B5" w14:textId="49CE7ED4" w:rsidR="00EC5B3C" w:rsidRDefault="00FC7DEE" w:rsidP="00EC5B3C">
      <w:pPr>
        <w:pStyle w:val="Heading2"/>
        <w:spacing w:line="360" w:lineRule="auto"/>
        <w:rPr>
          <w:rFonts w:ascii="Arial" w:hAnsi="Arial" w:cs="Arial"/>
          <w:color w:val="auto"/>
          <w:sz w:val="24"/>
          <w:u w:val="single"/>
        </w:rPr>
      </w:pPr>
      <w:bookmarkStart w:id="13" w:name="_Toc5891383"/>
      <w:r w:rsidRPr="00EC5B3C">
        <w:rPr>
          <w:rFonts w:ascii="Arial" w:hAnsi="Arial" w:cs="Arial"/>
          <w:color w:val="auto"/>
          <w:sz w:val="24"/>
          <w:u w:val="single"/>
        </w:rPr>
        <w:t xml:space="preserve">2.2.5 </w:t>
      </w:r>
      <w:r w:rsidR="006716D9">
        <w:rPr>
          <w:rFonts w:ascii="Arial" w:hAnsi="Arial" w:cs="Arial"/>
          <w:color w:val="auto"/>
          <w:sz w:val="24"/>
          <w:u w:val="single"/>
        </w:rPr>
        <w:t>Work</w:t>
      </w:r>
      <w:r w:rsidR="00014F47">
        <w:rPr>
          <w:rFonts w:ascii="Arial" w:hAnsi="Arial" w:cs="Arial"/>
          <w:color w:val="auto"/>
          <w:sz w:val="24"/>
          <w:u w:val="single"/>
        </w:rPr>
        <w:t>-</w:t>
      </w:r>
      <w:r w:rsidR="006623EE">
        <w:rPr>
          <w:rFonts w:ascii="Arial" w:hAnsi="Arial" w:cs="Arial"/>
          <w:color w:val="auto"/>
          <w:sz w:val="24"/>
          <w:u w:val="single"/>
        </w:rPr>
        <w:t>R</w:t>
      </w:r>
      <w:r w:rsidR="006716D9">
        <w:rPr>
          <w:rFonts w:ascii="Arial" w:hAnsi="Arial" w:cs="Arial"/>
          <w:color w:val="auto"/>
          <w:sz w:val="24"/>
          <w:u w:val="single"/>
        </w:rPr>
        <w:t xml:space="preserve">elated </w:t>
      </w:r>
      <w:r w:rsidRPr="00EC5B3C">
        <w:rPr>
          <w:rFonts w:ascii="Arial" w:hAnsi="Arial" w:cs="Arial"/>
          <w:color w:val="auto"/>
          <w:sz w:val="24"/>
          <w:u w:val="single"/>
        </w:rPr>
        <w:t xml:space="preserve">Stress </w:t>
      </w:r>
      <w:r w:rsidR="006716D9">
        <w:rPr>
          <w:rFonts w:ascii="Arial" w:hAnsi="Arial" w:cs="Arial"/>
          <w:color w:val="auto"/>
          <w:sz w:val="24"/>
          <w:u w:val="single"/>
        </w:rPr>
        <w:t>and Mental Health</w:t>
      </w:r>
      <w:bookmarkEnd w:id="13"/>
    </w:p>
    <w:p w14:paraId="74D0DA57" w14:textId="3F23464D" w:rsidR="00A76A68" w:rsidRDefault="00EC5B3C" w:rsidP="007424ED">
      <w:pPr>
        <w:spacing w:line="360" w:lineRule="auto"/>
        <w:jc w:val="both"/>
        <w:rPr>
          <w:rFonts w:ascii="Arial" w:hAnsi="Arial" w:cs="Arial"/>
          <w:sz w:val="24"/>
        </w:rPr>
      </w:pPr>
      <w:r>
        <w:br/>
      </w:r>
      <w:r w:rsidR="00111156">
        <w:rPr>
          <w:rFonts w:ascii="Arial" w:hAnsi="Arial" w:cs="Arial"/>
          <w:sz w:val="24"/>
        </w:rPr>
        <w:t xml:space="preserve">A total of nearly </w:t>
      </w:r>
      <w:r w:rsidR="00F10F4F">
        <w:rPr>
          <w:rFonts w:ascii="Arial" w:hAnsi="Arial" w:cs="Arial"/>
          <w:sz w:val="24"/>
        </w:rPr>
        <w:t>10 million working days</w:t>
      </w:r>
      <w:r w:rsidR="00A831C6">
        <w:rPr>
          <w:rFonts w:ascii="Arial" w:hAnsi="Arial" w:cs="Arial"/>
          <w:sz w:val="24"/>
        </w:rPr>
        <w:t xml:space="preserve"> per year are</w:t>
      </w:r>
      <w:r w:rsidR="00F10F4F">
        <w:rPr>
          <w:rFonts w:ascii="Arial" w:hAnsi="Arial" w:cs="Arial"/>
          <w:sz w:val="24"/>
        </w:rPr>
        <w:t xml:space="preserve"> lost to stress, depression and anxiety</w:t>
      </w:r>
      <w:r w:rsidR="00A831C6">
        <w:rPr>
          <w:rFonts w:ascii="Arial" w:hAnsi="Arial" w:cs="Arial"/>
          <w:sz w:val="24"/>
        </w:rPr>
        <w:t xml:space="preserve"> (</w:t>
      </w:r>
      <w:r w:rsidR="00111156">
        <w:rPr>
          <w:rFonts w:ascii="Arial" w:hAnsi="Arial" w:cs="Arial"/>
          <w:sz w:val="24"/>
        </w:rPr>
        <w:t>Donaldson-Feilder and Lewis, 2016)</w:t>
      </w:r>
      <w:r w:rsidR="00F10F4F">
        <w:rPr>
          <w:rFonts w:ascii="Arial" w:hAnsi="Arial" w:cs="Arial"/>
          <w:sz w:val="24"/>
        </w:rPr>
        <w:t xml:space="preserve">. </w:t>
      </w:r>
      <w:r>
        <w:rPr>
          <w:rFonts w:ascii="Arial" w:hAnsi="Arial" w:cs="Arial"/>
          <w:sz w:val="24"/>
        </w:rPr>
        <w:t>S</w:t>
      </w:r>
      <w:r w:rsidRPr="00EC5B3C">
        <w:rPr>
          <w:rFonts w:ascii="Arial" w:hAnsi="Arial" w:cs="Arial"/>
          <w:sz w:val="24"/>
        </w:rPr>
        <w:t>tress</w:t>
      </w:r>
      <w:r w:rsidR="00F21501">
        <w:rPr>
          <w:rFonts w:ascii="Arial" w:hAnsi="Arial" w:cs="Arial"/>
          <w:sz w:val="24"/>
        </w:rPr>
        <w:t xml:space="preserve"> is the primary cause of </w:t>
      </w:r>
      <w:r w:rsidR="007424ED">
        <w:rPr>
          <w:rFonts w:ascii="Arial" w:hAnsi="Arial" w:cs="Arial"/>
          <w:sz w:val="24"/>
        </w:rPr>
        <w:t>long-term</w:t>
      </w:r>
      <w:r w:rsidR="00F21501">
        <w:rPr>
          <w:rFonts w:ascii="Arial" w:hAnsi="Arial" w:cs="Arial"/>
          <w:sz w:val="24"/>
        </w:rPr>
        <w:t xml:space="preserve"> absence and it is also </w:t>
      </w:r>
      <w:r w:rsidR="00353CF5">
        <w:rPr>
          <w:rFonts w:ascii="Arial" w:hAnsi="Arial" w:cs="Arial"/>
          <w:sz w:val="24"/>
        </w:rPr>
        <w:t xml:space="preserve">among the top three causes of </w:t>
      </w:r>
      <w:r w:rsidR="007424ED">
        <w:rPr>
          <w:rFonts w:ascii="Arial" w:hAnsi="Arial" w:cs="Arial"/>
          <w:sz w:val="24"/>
        </w:rPr>
        <w:t>short-term</w:t>
      </w:r>
      <w:r w:rsidR="00353CF5">
        <w:rPr>
          <w:rFonts w:ascii="Arial" w:hAnsi="Arial" w:cs="Arial"/>
          <w:sz w:val="24"/>
        </w:rPr>
        <w:t xml:space="preserve"> absence. </w:t>
      </w:r>
      <w:r w:rsidR="00335336">
        <w:rPr>
          <w:rFonts w:ascii="Arial" w:hAnsi="Arial" w:cs="Arial"/>
          <w:sz w:val="24"/>
        </w:rPr>
        <w:t xml:space="preserve">Within the last year, only 8% of organisations report </w:t>
      </w:r>
      <w:r w:rsidR="008A78D4">
        <w:rPr>
          <w:rFonts w:ascii="Arial" w:hAnsi="Arial" w:cs="Arial"/>
          <w:sz w:val="24"/>
        </w:rPr>
        <w:t xml:space="preserve">that stress-related absence </w:t>
      </w:r>
      <w:r w:rsidR="001A6F37">
        <w:rPr>
          <w:rFonts w:ascii="Arial" w:hAnsi="Arial" w:cs="Arial"/>
          <w:sz w:val="24"/>
        </w:rPr>
        <w:t>h</w:t>
      </w:r>
      <w:r w:rsidR="008A78D4">
        <w:rPr>
          <w:rFonts w:ascii="Arial" w:hAnsi="Arial" w:cs="Arial"/>
          <w:sz w:val="24"/>
        </w:rPr>
        <w:t xml:space="preserve">as decreased, </w:t>
      </w:r>
      <w:r w:rsidR="00993A41">
        <w:rPr>
          <w:rFonts w:ascii="Arial" w:hAnsi="Arial" w:cs="Arial"/>
          <w:sz w:val="24"/>
        </w:rPr>
        <w:t xml:space="preserve">whilst </w:t>
      </w:r>
      <w:r w:rsidR="008A78D4">
        <w:rPr>
          <w:rFonts w:ascii="Arial" w:hAnsi="Arial" w:cs="Arial"/>
          <w:sz w:val="24"/>
        </w:rPr>
        <w:t>the main causes of stress at work have remained the same. W</w:t>
      </w:r>
      <w:r w:rsidR="007424ED">
        <w:rPr>
          <w:rFonts w:ascii="Arial" w:hAnsi="Arial" w:cs="Arial"/>
          <w:sz w:val="24"/>
        </w:rPr>
        <w:t>orkloads remain</w:t>
      </w:r>
      <w:r w:rsidR="00CF2D0C">
        <w:rPr>
          <w:rFonts w:ascii="Arial" w:hAnsi="Arial" w:cs="Arial"/>
          <w:sz w:val="24"/>
        </w:rPr>
        <w:t xml:space="preserve"> by far the most common cause of stress </w:t>
      </w:r>
      <w:r w:rsidR="00353CF5">
        <w:rPr>
          <w:rFonts w:ascii="Arial" w:hAnsi="Arial" w:cs="Arial"/>
          <w:sz w:val="24"/>
        </w:rPr>
        <w:t>(CIPD, 2018a, p.38)</w:t>
      </w:r>
      <w:r w:rsidR="00A76A68">
        <w:rPr>
          <w:rFonts w:ascii="Arial" w:hAnsi="Arial" w:cs="Arial"/>
          <w:sz w:val="24"/>
        </w:rPr>
        <w:t xml:space="preserve">. There are six primary sources of stress at work; demands, control, support, relationships, role </w:t>
      </w:r>
      <w:r w:rsidR="001A3B6D">
        <w:rPr>
          <w:rFonts w:ascii="Arial" w:hAnsi="Arial" w:cs="Arial"/>
          <w:sz w:val="24"/>
        </w:rPr>
        <w:t>and change (Skills for Care, 2015</w:t>
      </w:r>
      <w:r w:rsidR="00C1287D">
        <w:rPr>
          <w:rFonts w:ascii="Arial" w:hAnsi="Arial" w:cs="Arial"/>
          <w:sz w:val="24"/>
        </w:rPr>
        <w:t xml:space="preserve">) </w:t>
      </w:r>
    </w:p>
    <w:p w14:paraId="7E78E162" w14:textId="63BBDD0A" w:rsidR="00ED10CB" w:rsidRDefault="00A65578" w:rsidP="00AE114C">
      <w:pPr>
        <w:spacing w:line="360" w:lineRule="auto"/>
        <w:jc w:val="both"/>
        <w:rPr>
          <w:rFonts w:ascii="Arial" w:hAnsi="Arial" w:cs="Arial"/>
          <w:sz w:val="24"/>
        </w:rPr>
      </w:pPr>
      <w:r>
        <w:rPr>
          <w:rFonts w:ascii="Arial" w:hAnsi="Arial" w:cs="Arial"/>
          <w:sz w:val="24"/>
        </w:rPr>
        <w:t xml:space="preserve">To help reduce stress, </w:t>
      </w:r>
      <w:r w:rsidR="00183C33">
        <w:rPr>
          <w:rFonts w:ascii="Arial" w:hAnsi="Arial" w:cs="Arial"/>
          <w:sz w:val="24"/>
        </w:rPr>
        <w:t xml:space="preserve">the most common solutions </w:t>
      </w:r>
      <w:r>
        <w:rPr>
          <w:rFonts w:ascii="Arial" w:hAnsi="Arial" w:cs="Arial"/>
          <w:sz w:val="24"/>
        </w:rPr>
        <w:t xml:space="preserve">organisations offer </w:t>
      </w:r>
      <w:r w:rsidR="00183C33">
        <w:rPr>
          <w:rFonts w:ascii="Arial" w:hAnsi="Arial" w:cs="Arial"/>
          <w:sz w:val="24"/>
        </w:rPr>
        <w:t xml:space="preserve">are </w:t>
      </w:r>
      <w:r>
        <w:rPr>
          <w:rFonts w:ascii="Arial" w:hAnsi="Arial" w:cs="Arial"/>
          <w:sz w:val="24"/>
        </w:rPr>
        <w:t xml:space="preserve">flexible working options, </w:t>
      </w:r>
      <w:r w:rsidR="00F50FAA">
        <w:rPr>
          <w:rFonts w:ascii="Arial" w:hAnsi="Arial" w:cs="Arial"/>
          <w:sz w:val="24"/>
        </w:rPr>
        <w:t xml:space="preserve">an employee assistance programme and </w:t>
      </w:r>
      <w:r w:rsidR="00183C33">
        <w:rPr>
          <w:rFonts w:ascii="Arial" w:hAnsi="Arial" w:cs="Arial"/>
          <w:sz w:val="24"/>
        </w:rPr>
        <w:t xml:space="preserve">by </w:t>
      </w:r>
      <w:r w:rsidR="004C775E">
        <w:rPr>
          <w:rFonts w:ascii="Arial" w:hAnsi="Arial" w:cs="Arial"/>
          <w:sz w:val="24"/>
        </w:rPr>
        <w:t xml:space="preserve">using </w:t>
      </w:r>
      <w:r w:rsidR="00F50FAA">
        <w:rPr>
          <w:rFonts w:ascii="Arial" w:hAnsi="Arial" w:cs="Arial"/>
          <w:sz w:val="24"/>
        </w:rPr>
        <w:t>staff surveys</w:t>
      </w:r>
      <w:r w:rsidR="00777CAC">
        <w:rPr>
          <w:rFonts w:ascii="Arial" w:hAnsi="Arial" w:cs="Arial"/>
          <w:sz w:val="24"/>
        </w:rPr>
        <w:t xml:space="preserve"> or f</w:t>
      </w:r>
      <w:r w:rsidR="00F50FAA">
        <w:rPr>
          <w:rFonts w:ascii="Arial" w:hAnsi="Arial" w:cs="Arial"/>
          <w:sz w:val="24"/>
        </w:rPr>
        <w:t xml:space="preserve">ocus groups to identify the causes of stress (CIPD, 2018a, p.41). </w:t>
      </w:r>
      <w:r w:rsidR="001F7EED">
        <w:rPr>
          <w:rFonts w:ascii="Arial" w:hAnsi="Arial" w:cs="Arial"/>
          <w:sz w:val="24"/>
        </w:rPr>
        <w:t>There are four approaches which can help address stress at work:</w:t>
      </w:r>
    </w:p>
    <w:p w14:paraId="27B64B91" w14:textId="3C2598F0" w:rsidR="001F7EED" w:rsidRDefault="001F7EED" w:rsidP="001F7EED">
      <w:pPr>
        <w:pStyle w:val="ListParagraph"/>
        <w:numPr>
          <w:ilvl w:val="0"/>
          <w:numId w:val="28"/>
        </w:numPr>
        <w:spacing w:line="360" w:lineRule="auto"/>
        <w:jc w:val="both"/>
        <w:rPr>
          <w:rFonts w:ascii="Arial" w:hAnsi="Arial" w:cs="Arial"/>
          <w:sz w:val="24"/>
        </w:rPr>
      </w:pPr>
      <w:r>
        <w:rPr>
          <w:rFonts w:ascii="Arial" w:hAnsi="Arial" w:cs="Arial"/>
          <w:sz w:val="24"/>
        </w:rPr>
        <w:t>Policy, procedure and systems audit;</w:t>
      </w:r>
    </w:p>
    <w:p w14:paraId="0968F8FF" w14:textId="0C524D8C" w:rsidR="001F7EED" w:rsidRDefault="001F7EED" w:rsidP="001F7EED">
      <w:pPr>
        <w:pStyle w:val="ListParagraph"/>
        <w:numPr>
          <w:ilvl w:val="0"/>
          <w:numId w:val="28"/>
        </w:numPr>
        <w:spacing w:line="360" w:lineRule="auto"/>
        <w:jc w:val="both"/>
        <w:rPr>
          <w:rFonts w:ascii="Arial" w:hAnsi="Arial" w:cs="Arial"/>
          <w:sz w:val="24"/>
        </w:rPr>
      </w:pPr>
      <w:r>
        <w:rPr>
          <w:rFonts w:ascii="Arial" w:hAnsi="Arial" w:cs="Arial"/>
          <w:sz w:val="24"/>
        </w:rPr>
        <w:t>Problem-centred approach</w:t>
      </w:r>
      <w:r w:rsidR="00923878">
        <w:rPr>
          <w:rFonts w:ascii="Arial" w:hAnsi="Arial" w:cs="Arial"/>
          <w:sz w:val="24"/>
        </w:rPr>
        <w:t>, identifying why issues have occurred and then solving them;</w:t>
      </w:r>
    </w:p>
    <w:p w14:paraId="6DBF8AA9" w14:textId="7603E2FB" w:rsidR="00923878" w:rsidRDefault="00923878" w:rsidP="00923878">
      <w:pPr>
        <w:pStyle w:val="ListParagraph"/>
        <w:numPr>
          <w:ilvl w:val="0"/>
          <w:numId w:val="28"/>
        </w:numPr>
        <w:spacing w:line="360" w:lineRule="auto"/>
        <w:jc w:val="both"/>
        <w:rPr>
          <w:rFonts w:ascii="Arial" w:hAnsi="Arial" w:cs="Arial"/>
          <w:sz w:val="24"/>
        </w:rPr>
      </w:pPr>
      <w:r>
        <w:rPr>
          <w:rFonts w:ascii="Arial" w:hAnsi="Arial" w:cs="Arial"/>
          <w:sz w:val="24"/>
        </w:rPr>
        <w:t>Well-being approach, proactively creating a healthy workforce;</w:t>
      </w:r>
    </w:p>
    <w:p w14:paraId="3B573AD2" w14:textId="022A9058" w:rsidR="000771B9" w:rsidRDefault="00AD3A3F" w:rsidP="00923878">
      <w:pPr>
        <w:pStyle w:val="ListParagraph"/>
        <w:numPr>
          <w:ilvl w:val="0"/>
          <w:numId w:val="28"/>
        </w:numPr>
        <w:spacing w:line="360" w:lineRule="auto"/>
        <w:jc w:val="both"/>
        <w:rPr>
          <w:rFonts w:ascii="Arial" w:hAnsi="Arial" w:cs="Arial"/>
          <w:sz w:val="24"/>
        </w:rPr>
      </w:pPr>
      <w:r>
        <w:rPr>
          <w:rFonts w:ascii="Arial" w:hAnsi="Arial" w:cs="Arial"/>
          <w:sz w:val="24"/>
        </w:rPr>
        <w:t xml:space="preserve">Employee-central approach, educating individuals </w:t>
      </w:r>
      <w:r w:rsidR="002A38ED">
        <w:rPr>
          <w:rFonts w:ascii="Arial" w:hAnsi="Arial" w:cs="Arial"/>
          <w:sz w:val="24"/>
        </w:rPr>
        <w:t>and focusing on employee counselling and stress management training (CIPD, 2018</w:t>
      </w:r>
      <w:r w:rsidR="001760F6">
        <w:rPr>
          <w:rFonts w:ascii="Arial" w:hAnsi="Arial" w:cs="Arial"/>
          <w:sz w:val="24"/>
        </w:rPr>
        <w:t>d</w:t>
      </w:r>
      <w:r w:rsidR="002A38ED">
        <w:rPr>
          <w:rFonts w:ascii="Arial" w:hAnsi="Arial" w:cs="Arial"/>
          <w:sz w:val="24"/>
        </w:rPr>
        <w:t>).</w:t>
      </w:r>
    </w:p>
    <w:p w14:paraId="35F022BD" w14:textId="289AAB6E" w:rsidR="007D13CE" w:rsidRPr="007D13CE" w:rsidRDefault="007D13CE" w:rsidP="007D13CE">
      <w:pPr>
        <w:spacing w:line="360" w:lineRule="auto"/>
        <w:jc w:val="both"/>
        <w:rPr>
          <w:rFonts w:ascii="Arial" w:hAnsi="Arial" w:cs="Arial"/>
          <w:sz w:val="24"/>
        </w:rPr>
      </w:pPr>
      <w:r>
        <w:rPr>
          <w:rFonts w:ascii="Arial" w:hAnsi="Arial" w:cs="Arial"/>
          <w:sz w:val="24"/>
        </w:rPr>
        <w:t xml:space="preserve">Organisations </w:t>
      </w:r>
      <w:r w:rsidR="00033A8C">
        <w:rPr>
          <w:rFonts w:ascii="Arial" w:hAnsi="Arial" w:cs="Arial"/>
          <w:sz w:val="24"/>
        </w:rPr>
        <w:t>should ad</w:t>
      </w:r>
      <w:r w:rsidR="00D24E08">
        <w:rPr>
          <w:rFonts w:ascii="Arial" w:hAnsi="Arial" w:cs="Arial"/>
          <w:sz w:val="24"/>
        </w:rPr>
        <w:t>opt</w:t>
      </w:r>
      <w:r w:rsidR="00033A8C">
        <w:rPr>
          <w:rFonts w:ascii="Arial" w:hAnsi="Arial" w:cs="Arial"/>
          <w:sz w:val="24"/>
        </w:rPr>
        <w:t xml:space="preserve"> one or more the above approaches</w:t>
      </w:r>
      <w:r w:rsidR="00945F37">
        <w:rPr>
          <w:rFonts w:ascii="Arial" w:hAnsi="Arial" w:cs="Arial"/>
          <w:sz w:val="24"/>
        </w:rPr>
        <w:t xml:space="preserve"> to meet the needs of their own </w:t>
      </w:r>
      <w:r w:rsidR="00395E8A">
        <w:rPr>
          <w:rFonts w:ascii="Arial" w:hAnsi="Arial" w:cs="Arial"/>
          <w:sz w:val="24"/>
        </w:rPr>
        <w:t xml:space="preserve">workforce, however </w:t>
      </w:r>
      <w:r w:rsidR="007F33CF">
        <w:rPr>
          <w:rFonts w:ascii="Arial" w:hAnsi="Arial" w:cs="Arial"/>
          <w:sz w:val="24"/>
        </w:rPr>
        <w:t>any approach</w:t>
      </w:r>
      <w:r w:rsidR="00A5366D">
        <w:rPr>
          <w:rFonts w:ascii="Arial" w:hAnsi="Arial" w:cs="Arial"/>
          <w:sz w:val="24"/>
        </w:rPr>
        <w:t xml:space="preserve"> should be proactive and preventative. </w:t>
      </w:r>
      <w:r w:rsidR="007F33CF">
        <w:rPr>
          <w:rFonts w:ascii="Arial" w:hAnsi="Arial" w:cs="Arial"/>
          <w:sz w:val="24"/>
        </w:rPr>
        <w:t xml:space="preserve"> </w:t>
      </w:r>
    </w:p>
    <w:p w14:paraId="3E2CA3FD" w14:textId="4C9109CF" w:rsidR="00FC7DEE" w:rsidRDefault="00FC7DEE" w:rsidP="00F56FA8">
      <w:pPr>
        <w:pStyle w:val="Heading2"/>
        <w:rPr>
          <w:rFonts w:ascii="Arial" w:hAnsi="Arial" w:cs="Arial"/>
          <w:color w:val="auto"/>
          <w:sz w:val="24"/>
          <w:szCs w:val="24"/>
          <w:u w:val="single"/>
        </w:rPr>
      </w:pPr>
      <w:bookmarkStart w:id="14" w:name="_Toc5891384"/>
      <w:r w:rsidRPr="00F56FA8">
        <w:rPr>
          <w:rFonts w:ascii="Arial" w:hAnsi="Arial" w:cs="Arial"/>
          <w:color w:val="auto"/>
          <w:sz w:val="24"/>
          <w:szCs w:val="24"/>
          <w:u w:val="single"/>
        </w:rPr>
        <w:lastRenderedPageBreak/>
        <w:t>2.2.6 Demographics</w:t>
      </w:r>
      <w:bookmarkEnd w:id="14"/>
      <w:r w:rsidRPr="00F56FA8">
        <w:rPr>
          <w:rFonts w:ascii="Arial" w:hAnsi="Arial" w:cs="Arial"/>
          <w:color w:val="auto"/>
          <w:sz w:val="24"/>
          <w:szCs w:val="24"/>
          <w:u w:val="single"/>
        </w:rPr>
        <w:t xml:space="preserve"> </w:t>
      </w:r>
    </w:p>
    <w:p w14:paraId="73322C81" w14:textId="77777777" w:rsidR="00F56FA8" w:rsidRPr="00F56FA8" w:rsidRDefault="00F56FA8" w:rsidP="00F56FA8"/>
    <w:p w14:paraId="068A813D" w14:textId="68C94C70" w:rsidR="00777CAC" w:rsidRDefault="004752C5" w:rsidP="00DE366B">
      <w:pPr>
        <w:spacing w:line="360" w:lineRule="auto"/>
        <w:jc w:val="both"/>
        <w:rPr>
          <w:rFonts w:ascii="Arial" w:hAnsi="Arial" w:cs="Arial"/>
          <w:sz w:val="24"/>
        </w:rPr>
      </w:pPr>
      <w:r>
        <w:rPr>
          <w:rFonts w:ascii="Arial" w:hAnsi="Arial" w:cs="Arial"/>
          <w:sz w:val="24"/>
        </w:rPr>
        <w:t>Farnham (</w:t>
      </w:r>
      <w:r w:rsidR="003F244C">
        <w:rPr>
          <w:rFonts w:ascii="Arial" w:hAnsi="Arial" w:cs="Arial"/>
          <w:sz w:val="24"/>
        </w:rPr>
        <w:t xml:space="preserve">2015) </w:t>
      </w:r>
      <w:r w:rsidR="001C1B65">
        <w:rPr>
          <w:rFonts w:ascii="Arial" w:hAnsi="Arial" w:cs="Arial"/>
          <w:sz w:val="24"/>
        </w:rPr>
        <w:t xml:space="preserve">defines demographical changes as </w:t>
      </w:r>
      <w:r w:rsidR="000D2000">
        <w:rPr>
          <w:rFonts w:ascii="Arial" w:hAnsi="Arial" w:cs="Arial"/>
          <w:sz w:val="24"/>
        </w:rPr>
        <w:t xml:space="preserve">social trends </w:t>
      </w:r>
      <w:r w:rsidR="00AB46CA">
        <w:rPr>
          <w:rFonts w:ascii="Arial" w:hAnsi="Arial" w:cs="Arial"/>
          <w:sz w:val="24"/>
        </w:rPr>
        <w:t xml:space="preserve">which </w:t>
      </w:r>
      <w:r w:rsidR="00A853BB">
        <w:rPr>
          <w:rFonts w:ascii="Arial" w:hAnsi="Arial" w:cs="Arial"/>
          <w:sz w:val="24"/>
        </w:rPr>
        <w:t xml:space="preserve">evolve </w:t>
      </w:r>
      <w:r w:rsidR="00886AD6">
        <w:rPr>
          <w:rFonts w:ascii="Arial" w:hAnsi="Arial" w:cs="Arial"/>
          <w:sz w:val="24"/>
        </w:rPr>
        <w:t>over time.</w:t>
      </w:r>
      <w:r w:rsidR="005F6421">
        <w:rPr>
          <w:rFonts w:ascii="Arial" w:hAnsi="Arial" w:cs="Arial"/>
          <w:sz w:val="24"/>
        </w:rPr>
        <w:t xml:space="preserve"> </w:t>
      </w:r>
      <w:r w:rsidR="00F524EC">
        <w:rPr>
          <w:rFonts w:ascii="Arial" w:hAnsi="Arial" w:cs="Arial"/>
          <w:sz w:val="24"/>
        </w:rPr>
        <w:t xml:space="preserve">People are now living and working longer, </w:t>
      </w:r>
      <w:r w:rsidR="00585A65">
        <w:rPr>
          <w:rFonts w:ascii="Arial" w:hAnsi="Arial" w:cs="Arial"/>
          <w:sz w:val="24"/>
        </w:rPr>
        <w:t xml:space="preserve">meaning that </w:t>
      </w:r>
      <w:r w:rsidR="000A0CDF">
        <w:rPr>
          <w:rFonts w:ascii="Arial" w:hAnsi="Arial" w:cs="Arial"/>
          <w:sz w:val="24"/>
        </w:rPr>
        <w:t xml:space="preserve">five generations </w:t>
      </w:r>
      <w:r w:rsidR="008664D5">
        <w:rPr>
          <w:rFonts w:ascii="Arial" w:hAnsi="Arial" w:cs="Arial"/>
          <w:sz w:val="24"/>
        </w:rPr>
        <w:t>are working together</w:t>
      </w:r>
      <w:r w:rsidR="00FC0F99">
        <w:rPr>
          <w:rFonts w:ascii="Arial" w:hAnsi="Arial" w:cs="Arial"/>
          <w:sz w:val="24"/>
        </w:rPr>
        <w:t xml:space="preserve">. </w:t>
      </w:r>
      <w:r w:rsidR="00903B07">
        <w:rPr>
          <w:rFonts w:ascii="Arial" w:hAnsi="Arial" w:cs="Arial"/>
          <w:sz w:val="24"/>
        </w:rPr>
        <w:t>The number of older workers will increase by 14% between 2015 to 2030 (Mercer, 2018)</w:t>
      </w:r>
      <w:r w:rsidR="005029F6">
        <w:rPr>
          <w:rFonts w:ascii="Arial" w:hAnsi="Arial" w:cs="Arial"/>
          <w:sz w:val="24"/>
        </w:rPr>
        <w:t xml:space="preserve"> which will mean that supporting </w:t>
      </w:r>
      <w:r w:rsidR="00454E2E">
        <w:rPr>
          <w:rFonts w:ascii="Arial" w:hAnsi="Arial" w:cs="Arial"/>
          <w:sz w:val="24"/>
        </w:rPr>
        <w:t xml:space="preserve">employees with </w:t>
      </w:r>
      <w:r w:rsidR="00427006">
        <w:rPr>
          <w:rFonts w:ascii="Arial" w:hAnsi="Arial" w:cs="Arial"/>
          <w:sz w:val="24"/>
        </w:rPr>
        <w:t xml:space="preserve">physical and mental </w:t>
      </w:r>
      <w:r w:rsidR="00454E2E">
        <w:rPr>
          <w:rFonts w:ascii="Arial" w:hAnsi="Arial" w:cs="Arial"/>
          <w:sz w:val="24"/>
        </w:rPr>
        <w:t>wellbeing</w:t>
      </w:r>
      <w:r w:rsidR="00427006">
        <w:rPr>
          <w:rFonts w:ascii="Arial" w:hAnsi="Arial" w:cs="Arial"/>
          <w:sz w:val="24"/>
        </w:rPr>
        <w:t xml:space="preserve"> </w:t>
      </w:r>
      <w:r w:rsidR="00454E2E">
        <w:rPr>
          <w:rFonts w:ascii="Arial" w:hAnsi="Arial" w:cs="Arial"/>
          <w:sz w:val="24"/>
        </w:rPr>
        <w:t>will become more important</w:t>
      </w:r>
      <w:r w:rsidR="008D0773">
        <w:rPr>
          <w:rFonts w:ascii="Arial" w:hAnsi="Arial" w:cs="Arial"/>
          <w:sz w:val="24"/>
        </w:rPr>
        <w:t xml:space="preserve"> to help maximise </w:t>
      </w:r>
      <w:r w:rsidR="00E9775F">
        <w:rPr>
          <w:rFonts w:ascii="Arial" w:hAnsi="Arial" w:cs="Arial"/>
          <w:sz w:val="24"/>
        </w:rPr>
        <w:t xml:space="preserve">older workers health, productivity and engagement. </w:t>
      </w:r>
      <w:r w:rsidR="005A68A4">
        <w:rPr>
          <w:rFonts w:ascii="Arial" w:hAnsi="Arial" w:cs="Arial"/>
          <w:sz w:val="24"/>
        </w:rPr>
        <w:t xml:space="preserve">By 2025, </w:t>
      </w:r>
      <w:r w:rsidR="001030A2">
        <w:rPr>
          <w:rFonts w:ascii="Arial" w:hAnsi="Arial" w:cs="Arial"/>
          <w:sz w:val="24"/>
        </w:rPr>
        <w:t>75% of the workforce will be millennials (</w:t>
      </w:r>
      <w:r w:rsidR="00F4556F">
        <w:rPr>
          <w:rFonts w:ascii="Arial" w:hAnsi="Arial" w:cs="Arial"/>
          <w:sz w:val="24"/>
        </w:rPr>
        <w:t>people born between 1981 to 1996)</w:t>
      </w:r>
      <w:r w:rsidR="00757779">
        <w:rPr>
          <w:rFonts w:ascii="Arial" w:hAnsi="Arial" w:cs="Arial"/>
          <w:sz w:val="24"/>
        </w:rPr>
        <w:t xml:space="preserve"> and </w:t>
      </w:r>
      <w:r w:rsidR="006F28FB">
        <w:rPr>
          <w:rFonts w:ascii="Arial" w:hAnsi="Arial" w:cs="Arial"/>
          <w:sz w:val="24"/>
        </w:rPr>
        <w:t xml:space="preserve">millennials will expect organisations to provide flexible working and trust </w:t>
      </w:r>
      <w:r w:rsidR="00757779">
        <w:rPr>
          <w:rFonts w:ascii="Arial" w:hAnsi="Arial" w:cs="Arial"/>
          <w:sz w:val="24"/>
        </w:rPr>
        <w:t>(Hall, 201</w:t>
      </w:r>
      <w:r w:rsidR="006F28FB">
        <w:rPr>
          <w:rFonts w:ascii="Arial" w:hAnsi="Arial" w:cs="Arial"/>
          <w:sz w:val="24"/>
        </w:rPr>
        <w:t xml:space="preserve">7). </w:t>
      </w:r>
    </w:p>
    <w:p w14:paraId="1373F349" w14:textId="6757F063" w:rsidR="00E9775F" w:rsidRDefault="009F22F8" w:rsidP="00DE366B">
      <w:pPr>
        <w:spacing w:line="360" w:lineRule="auto"/>
        <w:jc w:val="both"/>
        <w:rPr>
          <w:rFonts w:ascii="Arial" w:hAnsi="Arial" w:cs="Arial"/>
          <w:sz w:val="24"/>
        </w:rPr>
      </w:pPr>
      <w:r>
        <w:rPr>
          <w:rFonts w:ascii="Arial" w:hAnsi="Arial" w:cs="Arial"/>
          <w:sz w:val="24"/>
        </w:rPr>
        <w:t xml:space="preserve">Organisations also need to </w:t>
      </w:r>
      <w:r w:rsidR="00DA4D7E">
        <w:rPr>
          <w:rFonts w:ascii="Arial" w:hAnsi="Arial" w:cs="Arial"/>
          <w:sz w:val="24"/>
        </w:rPr>
        <w:t xml:space="preserve">be aware of wider health trends in order to know what to support employees with. </w:t>
      </w:r>
      <w:r w:rsidR="009C05BF">
        <w:rPr>
          <w:rFonts w:ascii="Arial" w:hAnsi="Arial" w:cs="Arial"/>
          <w:sz w:val="24"/>
        </w:rPr>
        <w:t xml:space="preserve">For example, </w:t>
      </w:r>
      <w:r w:rsidR="00960682">
        <w:rPr>
          <w:rFonts w:ascii="Arial" w:hAnsi="Arial" w:cs="Arial"/>
          <w:sz w:val="24"/>
        </w:rPr>
        <w:t>two</w:t>
      </w:r>
      <w:r w:rsidR="00A22DEB">
        <w:rPr>
          <w:rFonts w:ascii="Arial" w:hAnsi="Arial" w:cs="Arial"/>
          <w:sz w:val="24"/>
        </w:rPr>
        <w:t>-</w:t>
      </w:r>
      <w:r w:rsidR="00960682">
        <w:rPr>
          <w:rFonts w:ascii="Arial" w:hAnsi="Arial" w:cs="Arial"/>
          <w:sz w:val="24"/>
        </w:rPr>
        <w:t>thirds of adults are now overweight or obese in the UK,</w:t>
      </w:r>
      <w:r w:rsidR="001F0470">
        <w:rPr>
          <w:rFonts w:ascii="Arial" w:hAnsi="Arial" w:cs="Arial"/>
          <w:sz w:val="24"/>
        </w:rPr>
        <w:t xml:space="preserve"> and obesity increases with age (Sky, 2019). </w:t>
      </w:r>
      <w:r w:rsidR="00A052F6">
        <w:rPr>
          <w:rFonts w:ascii="Arial" w:hAnsi="Arial" w:cs="Arial"/>
          <w:sz w:val="24"/>
        </w:rPr>
        <w:t xml:space="preserve">Therefore, organisations should support their workforce with wellbeing initiatives for diet and exercise as </w:t>
      </w:r>
      <w:r w:rsidR="00B1066A">
        <w:rPr>
          <w:rFonts w:ascii="Arial" w:hAnsi="Arial" w:cs="Arial"/>
          <w:sz w:val="24"/>
        </w:rPr>
        <w:t xml:space="preserve">diabetes and cancer as a result of obesity is increasing, </w:t>
      </w:r>
      <w:r w:rsidR="005E1D62">
        <w:rPr>
          <w:rFonts w:ascii="Arial" w:hAnsi="Arial" w:cs="Arial"/>
          <w:sz w:val="24"/>
        </w:rPr>
        <w:t xml:space="preserve">alongside decreasing levels of physical activity </w:t>
      </w:r>
      <w:r w:rsidR="00006CC0">
        <w:rPr>
          <w:rFonts w:ascii="Arial" w:hAnsi="Arial" w:cs="Arial"/>
          <w:sz w:val="24"/>
        </w:rPr>
        <w:t>as age increases (Sky, 2019).</w:t>
      </w:r>
      <w:r w:rsidR="00B93BED">
        <w:rPr>
          <w:rFonts w:ascii="Arial" w:hAnsi="Arial" w:cs="Arial"/>
          <w:sz w:val="24"/>
        </w:rPr>
        <w:t xml:space="preserve"> </w:t>
      </w:r>
    </w:p>
    <w:p w14:paraId="4BB0195F" w14:textId="2742001A" w:rsidR="004524CC" w:rsidRDefault="004524CC" w:rsidP="00DE366B">
      <w:pPr>
        <w:spacing w:line="360" w:lineRule="auto"/>
        <w:jc w:val="both"/>
        <w:rPr>
          <w:rFonts w:ascii="Arial" w:hAnsi="Arial" w:cs="Arial"/>
          <w:sz w:val="24"/>
        </w:rPr>
      </w:pPr>
      <w:r>
        <w:rPr>
          <w:rFonts w:ascii="Arial" w:hAnsi="Arial" w:cs="Arial"/>
          <w:sz w:val="24"/>
        </w:rPr>
        <w:t xml:space="preserve">Over the past five years, the proportion of people with disabilities in </w:t>
      </w:r>
      <w:r w:rsidR="00A22DEB">
        <w:rPr>
          <w:rFonts w:ascii="Arial" w:hAnsi="Arial" w:cs="Arial"/>
          <w:sz w:val="24"/>
        </w:rPr>
        <w:t xml:space="preserve">the </w:t>
      </w:r>
      <w:r>
        <w:rPr>
          <w:rFonts w:ascii="Arial" w:hAnsi="Arial" w:cs="Arial"/>
          <w:sz w:val="24"/>
        </w:rPr>
        <w:t xml:space="preserve">workforce has increased </w:t>
      </w:r>
      <w:r w:rsidR="009D3D5D">
        <w:rPr>
          <w:rFonts w:ascii="Arial" w:hAnsi="Arial" w:cs="Arial"/>
          <w:sz w:val="24"/>
        </w:rPr>
        <w:t>from 51% to 56%, a</w:t>
      </w:r>
      <w:r w:rsidR="001D2B5B">
        <w:rPr>
          <w:rFonts w:ascii="Arial" w:hAnsi="Arial" w:cs="Arial"/>
          <w:sz w:val="24"/>
        </w:rPr>
        <w:t>n</w:t>
      </w:r>
      <w:r w:rsidR="009D3D5D">
        <w:rPr>
          <w:rFonts w:ascii="Arial" w:hAnsi="Arial" w:cs="Arial"/>
          <w:sz w:val="24"/>
        </w:rPr>
        <w:t xml:space="preserve"> 817,000 increase (Mercer, 2018). Therefore, </w:t>
      </w:r>
      <w:r w:rsidR="001D2B5B">
        <w:rPr>
          <w:rFonts w:ascii="Arial" w:hAnsi="Arial" w:cs="Arial"/>
          <w:sz w:val="24"/>
        </w:rPr>
        <w:t>this growing trend will require organisations to</w:t>
      </w:r>
      <w:r w:rsidR="00FD08A1">
        <w:rPr>
          <w:rFonts w:ascii="Arial" w:hAnsi="Arial" w:cs="Arial"/>
          <w:sz w:val="24"/>
        </w:rPr>
        <w:t xml:space="preserve"> further s</w:t>
      </w:r>
      <w:r w:rsidR="004A352E">
        <w:rPr>
          <w:rFonts w:ascii="Arial" w:hAnsi="Arial" w:cs="Arial"/>
          <w:sz w:val="24"/>
        </w:rPr>
        <w:t>upport</w:t>
      </w:r>
      <w:r w:rsidR="007B72BE">
        <w:rPr>
          <w:rFonts w:ascii="Arial" w:hAnsi="Arial" w:cs="Arial"/>
          <w:sz w:val="24"/>
        </w:rPr>
        <w:t xml:space="preserve"> and empower</w:t>
      </w:r>
      <w:r w:rsidR="004A352E">
        <w:rPr>
          <w:rFonts w:ascii="Arial" w:hAnsi="Arial" w:cs="Arial"/>
          <w:sz w:val="24"/>
        </w:rPr>
        <w:t xml:space="preserve"> disabled employe</w:t>
      </w:r>
      <w:r w:rsidR="007B72BE">
        <w:rPr>
          <w:rFonts w:ascii="Arial" w:hAnsi="Arial" w:cs="Arial"/>
          <w:sz w:val="24"/>
        </w:rPr>
        <w:t xml:space="preserve">es through an inclusive and understanding culture. </w:t>
      </w:r>
    </w:p>
    <w:p w14:paraId="76CA97AE" w14:textId="60E31D26" w:rsidR="00961B00" w:rsidRPr="00BA068B" w:rsidRDefault="00961B00" w:rsidP="00BA068B">
      <w:pPr>
        <w:pStyle w:val="Heading2"/>
        <w:rPr>
          <w:rFonts w:ascii="Arial" w:hAnsi="Arial" w:cs="Arial"/>
          <w:color w:val="auto"/>
          <w:sz w:val="24"/>
          <w:u w:val="single"/>
        </w:rPr>
      </w:pPr>
      <w:bookmarkStart w:id="15" w:name="_Toc5891385"/>
      <w:r w:rsidRPr="00BA068B">
        <w:rPr>
          <w:rFonts w:ascii="Arial" w:hAnsi="Arial" w:cs="Arial"/>
          <w:color w:val="auto"/>
          <w:sz w:val="24"/>
          <w:u w:val="single"/>
        </w:rPr>
        <w:t>2.2.</w:t>
      </w:r>
      <w:r w:rsidR="00C805C1">
        <w:rPr>
          <w:rFonts w:ascii="Arial" w:hAnsi="Arial" w:cs="Arial"/>
          <w:color w:val="auto"/>
          <w:sz w:val="24"/>
          <w:u w:val="single"/>
        </w:rPr>
        <w:t>7</w:t>
      </w:r>
      <w:r w:rsidRPr="00BA068B">
        <w:rPr>
          <w:rFonts w:ascii="Arial" w:hAnsi="Arial" w:cs="Arial"/>
          <w:color w:val="auto"/>
          <w:sz w:val="24"/>
          <w:u w:val="single"/>
        </w:rPr>
        <w:t xml:space="preserve"> Social Care and Resilience</w:t>
      </w:r>
      <w:bookmarkEnd w:id="15"/>
      <w:r w:rsidRPr="00BA068B">
        <w:rPr>
          <w:rFonts w:ascii="Arial" w:hAnsi="Arial" w:cs="Arial"/>
          <w:color w:val="auto"/>
          <w:sz w:val="24"/>
          <w:u w:val="single"/>
        </w:rPr>
        <w:t xml:space="preserve"> </w:t>
      </w:r>
    </w:p>
    <w:p w14:paraId="647B7439" w14:textId="77777777" w:rsidR="00BA068B" w:rsidRDefault="00BA068B" w:rsidP="00CD2D4F">
      <w:pPr>
        <w:rPr>
          <w:rFonts w:ascii="Arial" w:hAnsi="Arial" w:cs="Arial"/>
          <w:sz w:val="24"/>
        </w:rPr>
      </w:pPr>
    </w:p>
    <w:p w14:paraId="74B8F1AA" w14:textId="4F7C934C" w:rsidR="00BA068B" w:rsidRDefault="003324BD" w:rsidP="007E7272">
      <w:pPr>
        <w:spacing w:line="360" w:lineRule="auto"/>
        <w:jc w:val="both"/>
        <w:rPr>
          <w:rFonts w:ascii="Arial" w:hAnsi="Arial" w:cs="Arial"/>
          <w:sz w:val="24"/>
        </w:rPr>
      </w:pPr>
      <w:r>
        <w:rPr>
          <w:rFonts w:ascii="Arial" w:hAnsi="Arial" w:cs="Arial"/>
          <w:sz w:val="24"/>
        </w:rPr>
        <w:t xml:space="preserve">Stress at </w:t>
      </w:r>
      <w:r w:rsidR="002E2B2F">
        <w:rPr>
          <w:rFonts w:ascii="Arial" w:hAnsi="Arial" w:cs="Arial"/>
          <w:sz w:val="24"/>
        </w:rPr>
        <w:t>w</w:t>
      </w:r>
      <w:r>
        <w:rPr>
          <w:rFonts w:ascii="Arial" w:hAnsi="Arial" w:cs="Arial"/>
          <w:sz w:val="24"/>
        </w:rPr>
        <w:t>ork</w:t>
      </w:r>
      <w:r w:rsidR="00D4110D">
        <w:rPr>
          <w:rFonts w:ascii="Arial" w:hAnsi="Arial" w:cs="Arial"/>
          <w:sz w:val="24"/>
        </w:rPr>
        <w:t xml:space="preserve"> </w:t>
      </w:r>
      <w:r w:rsidR="004C25A7">
        <w:rPr>
          <w:rFonts w:ascii="Arial" w:hAnsi="Arial" w:cs="Arial"/>
          <w:sz w:val="24"/>
        </w:rPr>
        <w:t xml:space="preserve">accounts for 40% of all </w:t>
      </w:r>
      <w:r w:rsidR="007F1F98">
        <w:rPr>
          <w:rFonts w:ascii="Arial" w:hAnsi="Arial" w:cs="Arial"/>
          <w:sz w:val="24"/>
        </w:rPr>
        <w:t>work-related</w:t>
      </w:r>
      <w:r w:rsidR="004C25A7">
        <w:rPr>
          <w:rFonts w:ascii="Arial" w:hAnsi="Arial" w:cs="Arial"/>
          <w:sz w:val="24"/>
        </w:rPr>
        <w:t xml:space="preserve"> illness </w:t>
      </w:r>
      <w:r w:rsidR="002E2B2F">
        <w:rPr>
          <w:rFonts w:ascii="Arial" w:hAnsi="Arial" w:cs="Arial"/>
          <w:sz w:val="24"/>
        </w:rPr>
        <w:t xml:space="preserve">and </w:t>
      </w:r>
      <w:r w:rsidR="004C25A7">
        <w:rPr>
          <w:rFonts w:ascii="Arial" w:hAnsi="Arial" w:cs="Arial"/>
          <w:sz w:val="24"/>
        </w:rPr>
        <w:t>is a major</w:t>
      </w:r>
      <w:r w:rsidR="00D4110D">
        <w:rPr>
          <w:rFonts w:ascii="Arial" w:hAnsi="Arial" w:cs="Arial"/>
          <w:sz w:val="24"/>
        </w:rPr>
        <w:t xml:space="preserve"> issue in adult social care</w:t>
      </w:r>
      <w:r w:rsidR="004C25A7">
        <w:rPr>
          <w:rFonts w:ascii="Arial" w:hAnsi="Arial" w:cs="Arial"/>
          <w:sz w:val="24"/>
        </w:rPr>
        <w:t>.</w:t>
      </w:r>
      <w:r w:rsidR="007F1F98">
        <w:rPr>
          <w:rFonts w:ascii="Arial" w:hAnsi="Arial" w:cs="Arial"/>
          <w:sz w:val="24"/>
        </w:rPr>
        <w:t xml:space="preserve"> Caring </w:t>
      </w:r>
      <w:r w:rsidR="007E7272">
        <w:rPr>
          <w:rFonts w:ascii="Arial" w:hAnsi="Arial" w:cs="Arial"/>
          <w:sz w:val="24"/>
        </w:rPr>
        <w:t>can be both physically and emotionally demanding</w:t>
      </w:r>
      <w:r w:rsidR="006E63DF">
        <w:rPr>
          <w:rFonts w:ascii="Arial" w:hAnsi="Arial" w:cs="Arial"/>
          <w:sz w:val="24"/>
        </w:rPr>
        <w:t xml:space="preserve"> and stress can cause </w:t>
      </w:r>
      <w:r w:rsidR="00FB469C">
        <w:rPr>
          <w:rFonts w:ascii="Arial" w:hAnsi="Arial" w:cs="Arial"/>
          <w:sz w:val="24"/>
        </w:rPr>
        <w:t xml:space="preserve">errors, misjudgements, low morale, burnout and sickness absence. This </w:t>
      </w:r>
      <w:r w:rsidR="00C35F4C">
        <w:rPr>
          <w:rFonts w:ascii="Arial" w:hAnsi="Arial" w:cs="Arial"/>
          <w:sz w:val="24"/>
        </w:rPr>
        <w:t xml:space="preserve">impacts on the quality of care people provide, which is particularly dangerous if staffing levels are low due to high vacancy rates, </w:t>
      </w:r>
      <w:r w:rsidR="0030175A">
        <w:rPr>
          <w:rFonts w:ascii="Arial" w:hAnsi="Arial" w:cs="Arial"/>
          <w:sz w:val="24"/>
        </w:rPr>
        <w:t xml:space="preserve">sickness or annual leave (Skills for Care, 2015). </w:t>
      </w:r>
    </w:p>
    <w:p w14:paraId="792BA019" w14:textId="3CCD4DFF" w:rsidR="0030175A" w:rsidRDefault="0030175A" w:rsidP="007E7272">
      <w:pPr>
        <w:spacing w:line="360" w:lineRule="auto"/>
        <w:jc w:val="both"/>
        <w:rPr>
          <w:rFonts w:ascii="Arial" w:hAnsi="Arial" w:cs="Arial"/>
          <w:sz w:val="24"/>
        </w:rPr>
      </w:pPr>
      <w:r>
        <w:rPr>
          <w:rFonts w:ascii="Arial" w:hAnsi="Arial" w:cs="Arial"/>
          <w:sz w:val="24"/>
        </w:rPr>
        <w:t>One way to combat stress at work is by building resilience</w:t>
      </w:r>
      <w:r w:rsidR="00E66F20">
        <w:rPr>
          <w:rFonts w:ascii="Arial" w:hAnsi="Arial" w:cs="Arial"/>
          <w:sz w:val="24"/>
        </w:rPr>
        <w:t xml:space="preserve"> to cope with pressure. </w:t>
      </w:r>
      <w:r w:rsidR="00952475">
        <w:rPr>
          <w:rFonts w:ascii="Arial" w:hAnsi="Arial" w:cs="Arial"/>
          <w:sz w:val="24"/>
        </w:rPr>
        <w:t>44% of organisations</w:t>
      </w:r>
      <w:r w:rsidR="005F0AE8">
        <w:rPr>
          <w:rFonts w:ascii="Arial" w:hAnsi="Arial" w:cs="Arial"/>
          <w:sz w:val="24"/>
        </w:rPr>
        <w:t xml:space="preserve"> provide training to help employees </w:t>
      </w:r>
      <w:r w:rsidR="00B170C9">
        <w:rPr>
          <w:rFonts w:ascii="Arial" w:hAnsi="Arial" w:cs="Arial"/>
          <w:sz w:val="24"/>
        </w:rPr>
        <w:t>build personal resilience. This is a growing trend, rising from 26% in 2016</w:t>
      </w:r>
      <w:r w:rsidR="00FB0DE7">
        <w:rPr>
          <w:rFonts w:ascii="Arial" w:hAnsi="Arial" w:cs="Arial"/>
          <w:sz w:val="24"/>
        </w:rPr>
        <w:t xml:space="preserve">, which indicates that more organisations are prioritising this type of support. Personal resilience can be built by identifying the </w:t>
      </w:r>
      <w:r w:rsidR="00FB0DE7">
        <w:rPr>
          <w:rFonts w:ascii="Arial" w:hAnsi="Arial" w:cs="Arial"/>
          <w:sz w:val="24"/>
        </w:rPr>
        <w:lastRenderedPageBreak/>
        <w:t xml:space="preserve">causes of stress, developing copying techniques, </w:t>
      </w:r>
      <w:r w:rsidR="00DC0D2E">
        <w:rPr>
          <w:rFonts w:ascii="Arial" w:hAnsi="Arial" w:cs="Arial"/>
          <w:sz w:val="24"/>
        </w:rPr>
        <w:t>using mindfulness</w:t>
      </w:r>
      <w:r w:rsidR="00BE6114">
        <w:rPr>
          <w:rFonts w:ascii="Arial" w:hAnsi="Arial" w:cs="Arial"/>
          <w:sz w:val="24"/>
        </w:rPr>
        <w:t xml:space="preserve">, </w:t>
      </w:r>
      <w:r w:rsidR="00113425">
        <w:rPr>
          <w:rFonts w:ascii="Arial" w:hAnsi="Arial" w:cs="Arial"/>
          <w:sz w:val="24"/>
        </w:rPr>
        <w:t xml:space="preserve">and using </w:t>
      </w:r>
      <w:r w:rsidR="00BE6114">
        <w:rPr>
          <w:rFonts w:ascii="Arial" w:hAnsi="Arial" w:cs="Arial"/>
          <w:sz w:val="24"/>
        </w:rPr>
        <w:t xml:space="preserve">self-reflection </w:t>
      </w:r>
      <w:r w:rsidR="00113425">
        <w:rPr>
          <w:rFonts w:ascii="Arial" w:hAnsi="Arial" w:cs="Arial"/>
          <w:sz w:val="24"/>
        </w:rPr>
        <w:t xml:space="preserve">tools (Skills for Care, 2015; </w:t>
      </w:r>
      <w:r w:rsidR="00A46CFE">
        <w:rPr>
          <w:rFonts w:ascii="Arial" w:hAnsi="Arial" w:cs="Arial"/>
          <w:sz w:val="24"/>
        </w:rPr>
        <w:t xml:space="preserve">CIPD, 2018a). </w:t>
      </w:r>
    </w:p>
    <w:p w14:paraId="6D1E1790" w14:textId="69D70127" w:rsidR="009529A1" w:rsidRDefault="006A0709" w:rsidP="00A25844">
      <w:pPr>
        <w:spacing w:line="360" w:lineRule="auto"/>
        <w:jc w:val="center"/>
        <w:rPr>
          <w:rFonts w:ascii="Arial" w:hAnsi="Arial" w:cs="Arial"/>
          <w:sz w:val="24"/>
        </w:rPr>
      </w:pPr>
      <w:r>
        <w:rPr>
          <w:rFonts w:ascii="Arial" w:hAnsi="Arial" w:cs="Arial"/>
          <w:sz w:val="24"/>
        </w:rPr>
        <w:t xml:space="preserve">Figure 2: </w:t>
      </w:r>
      <w:r w:rsidR="00A25844">
        <w:rPr>
          <w:rFonts w:ascii="Arial" w:hAnsi="Arial" w:cs="Arial"/>
          <w:sz w:val="24"/>
        </w:rPr>
        <w:t>Resilience in Health and Social Care</w:t>
      </w:r>
      <w:r w:rsidR="009529A1">
        <w:rPr>
          <w:noProof/>
        </w:rPr>
        <w:drawing>
          <wp:inline distT="0" distB="0" distL="0" distR="0" wp14:anchorId="3DA4BDBB" wp14:editId="61983E07">
            <wp:extent cx="4714875" cy="169395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132" t="57114" r="37344" b="15074"/>
                    <a:stretch/>
                  </pic:blipFill>
                  <pic:spPr bwMode="auto">
                    <a:xfrm>
                      <a:off x="0" y="0"/>
                      <a:ext cx="4765029" cy="1711973"/>
                    </a:xfrm>
                    <a:prstGeom prst="rect">
                      <a:avLst/>
                    </a:prstGeom>
                    <a:ln>
                      <a:noFill/>
                    </a:ln>
                    <a:extLst>
                      <a:ext uri="{53640926-AAD7-44D8-BBD7-CCE9431645EC}">
                        <a14:shadowObscured xmlns:a14="http://schemas.microsoft.com/office/drawing/2010/main"/>
                      </a:ext>
                    </a:extLst>
                  </pic:spPr>
                </pic:pic>
              </a:graphicData>
            </a:graphic>
          </wp:inline>
        </w:drawing>
      </w:r>
    </w:p>
    <w:p w14:paraId="577DC3D1" w14:textId="0FC365A0" w:rsidR="00BA068B" w:rsidRDefault="00A25844" w:rsidP="000A5255">
      <w:pPr>
        <w:spacing w:line="360" w:lineRule="auto"/>
        <w:jc w:val="both"/>
        <w:rPr>
          <w:rFonts w:ascii="Arial" w:hAnsi="Arial" w:cs="Arial"/>
          <w:sz w:val="24"/>
        </w:rPr>
      </w:pPr>
      <w:r>
        <w:rPr>
          <w:rFonts w:ascii="Arial" w:hAnsi="Arial" w:cs="Arial"/>
          <w:sz w:val="24"/>
        </w:rPr>
        <w:t xml:space="preserve">Organisationally, </w:t>
      </w:r>
      <w:r w:rsidR="00F16D9B">
        <w:rPr>
          <w:rFonts w:ascii="Arial" w:hAnsi="Arial" w:cs="Arial"/>
          <w:sz w:val="24"/>
        </w:rPr>
        <w:t xml:space="preserve">care organisations can support resilience through </w:t>
      </w:r>
      <w:r w:rsidR="006E40DA">
        <w:rPr>
          <w:rFonts w:ascii="Arial" w:hAnsi="Arial" w:cs="Arial"/>
          <w:sz w:val="24"/>
        </w:rPr>
        <w:t>several</w:t>
      </w:r>
      <w:r w:rsidR="00F16D9B">
        <w:rPr>
          <w:rFonts w:ascii="Arial" w:hAnsi="Arial" w:cs="Arial"/>
          <w:sz w:val="24"/>
        </w:rPr>
        <w:t xml:space="preserve"> methods (Figure 2). Whilst health and safety compliance </w:t>
      </w:r>
      <w:r w:rsidR="006E40DA">
        <w:rPr>
          <w:rFonts w:ascii="Arial" w:hAnsi="Arial" w:cs="Arial"/>
          <w:sz w:val="24"/>
        </w:rPr>
        <w:t xml:space="preserve">and service user wellbeing are priorities for care providers, </w:t>
      </w:r>
      <w:r w:rsidR="00CE7194">
        <w:rPr>
          <w:rFonts w:ascii="Arial" w:hAnsi="Arial" w:cs="Arial"/>
          <w:sz w:val="24"/>
        </w:rPr>
        <w:t xml:space="preserve">the quality of service provision can be </w:t>
      </w:r>
      <w:r w:rsidR="000A5255">
        <w:rPr>
          <w:rFonts w:ascii="Arial" w:hAnsi="Arial" w:cs="Arial"/>
          <w:sz w:val="24"/>
        </w:rPr>
        <w:t xml:space="preserve">maximised by creating a workplace culture which fosters resilience </w:t>
      </w:r>
      <w:r w:rsidR="00BA67B0">
        <w:rPr>
          <w:rFonts w:ascii="Arial" w:hAnsi="Arial" w:cs="Arial"/>
          <w:sz w:val="24"/>
        </w:rPr>
        <w:t>(Skills for Care, 2015, p.20)</w:t>
      </w:r>
      <w:r w:rsidR="000A5255">
        <w:rPr>
          <w:rFonts w:ascii="Arial" w:hAnsi="Arial" w:cs="Arial"/>
          <w:sz w:val="24"/>
        </w:rPr>
        <w:t xml:space="preserve">. </w:t>
      </w:r>
    </w:p>
    <w:p w14:paraId="06572384" w14:textId="603DFF6A" w:rsidR="00B223E1" w:rsidRPr="00F56FA8" w:rsidRDefault="00B223E1" w:rsidP="00F56FA8">
      <w:pPr>
        <w:pStyle w:val="Heading2"/>
        <w:rPr>
          <w:rFonts w:ascii="Arial" w:hAnsi="Arial" w:cs="Arial"/>
          <w:color w:val="auto"/>
          <w:sz w:val="24"/>
          <w:szCs w:val="24"/>
          <w:u w:val="single"/>
        </w:rPr>
      </w:pPr>
      <w:bookmarkStart w:id="16" w:name="_Toc5891386"/>
      <w:r w:rsidRPr="00F56FA8">
        <w:rPr>
          <w:rFonts w:ascii="Arial" w:hAnsi="Arial" w:cs="Arial"/>
          <w:color w:val="auto"/>
          <w:sz w:val="24"/>
          <w:szCs w:val="24"/>
          <w:u w:val="single"/>
        </w:rPr>
        <w:t>2.2.</w:t>
      </w:r>
      <w:r w:rsidR="00C805C1" w:rsidRPr="00F56FA8">
        <w:rPr>
          <w:rFonts w:ascii="Arial" w:hAnsi="Arial" w:cs="Arial"/>
          <w:color w:val="auto"/>
          <w:sz w:val="24"/>
          <w:szCs w:val="24"/>
          <w:u w:val="single"/>
        </w:rPr>
        <w:t>8</w:t>
      </w:r>
      <w:r w:rsidRPr="00F56FA8">
        <w:rPr>
          <w:rFonts w:ascii="Arial" w:hAnsi="Arial" w:cs="Arial"/>
          <w:color w:val="auto"/>
          <w:sz w:val="24"/>
          <w:szCs w:val="24"/>
          <w:u w:val="single"/>
        </w:rPr>
        <w:t xml:space="preserve"> Office</w:t>
      </w:r>
      <w:r w:rsidR="00E02E44">
        <w:rPr>
          <w:rFonts w:ascii="Arial" w:hAnsi="Arial" w:cs="Arial"/>
          <w:color w:val="auto"/>
          <w:sz w:val="24"/>
          <w:szCs w:val="24"/>
          <w:u w:val="single"/>
        </w:rPr>
        <w:t xml:space="preserve"> Staff </w:t>
      </w:r>
      <w:r w:rsidR="00362DB0">
        <w:rPr>
          <w:rFonts w:ascii="Arial" w:hAnsi="Arial" w:cs="Arial"/>
          <w:color w:val="auto"/>
          <w:sz w:val="24"/>
          <w:szCs w:val="24"/>
          <w:u w:val="single"/>
        </w:rPr>
        <w:t>Wellbeing</w:t>
      </w:r>
      <w:r w:rsidR="00E02E44">
        <w:rPr>
          <w:rFonts w:ascii="Arial" w:hAnsi="Arial" w:cs="Arial"/>
          <w:color w:val="auto"/>
          <w:sz w:val="24"/>
          <w:szCs w:val="24"/>
          <w:u w:val="single"/>
        </w:rPr>
        <w:t xml:space="preserve"> and Engagement</w:t>
      </w:r>
      <w:bookmarkEnd w:id="16"/>
    </w:p>
    <w:p w14:paraId="76272C75" w14:textId="75A49184" w:rsidR="00F56FA8" w:rsidRDefault="00F56FA8" w:rsidP="00517EB7">
      <w:pPr>
        <w:spacing w:line="360" w:lineRule="auto"/>
        <w:jc w:val="both"/>
        <w:rPr>
          <w:rFonts w:ascii="Arial" w:hAnsi="Arial" w:cs="Arial"/>
          <w:sz w:val="24"/>
        </w:rPr>
      </w:pPr>
      <w:r>
        <w:rPr>
          <w:rFonts w:ascii="Arial" w:hAnsi="Arial" w:cs="Arial"/>
          <w:sz w:val="24"/>
        </w:rPr>
        <w:br/>
        <w:t>Whilst office-based staff</w:t>
      </w:r>
      <w:r w:rsidR="0067336C">
        <w:rPr>
          <w:rFonts w:ascii="Arial" w:hAnsi="Arial" w:cs="Arial"/>
          <w:sz w:val="24"/>
        </w:rPr>
        <w:t xml:space="preserve"> may encounter stressful </w:t>
      </w:r>
      <w:r w:rsidR="00A83EFB">
        <w:rPr>
          <w:rFonts w:ascii="Arial" w:hAnsi="Arial" w:cs="Arial"/>
          <w:sz w:val="24"/>
        </w:rPr>
        <w:t xml:space="preserve">situations, these will not be </w:t>
      </w:r>
      <w:r w:rsidR="00517EB7">
        <w:rPr>
          <w:rFonts w:ascii="Arial" w:hAnsi="Arial" w:cs="Arial"/>
          <w:sz w:val="24"/>
        </w:rPr>
        <w:t xml:space="preserve">as emotionally distressing as </w:t>
      </w:r>
      <w:r w:rsidR="006766D5">
        <w:rPr>
          <w:rFonts w:ascii="Arial" w:hAnsi="Arial" w:cs="Arial"/>
          <w:sz w:val="24"/>
        </w:rPr>
        <w:t xml:space="preserve">support workers who may have to support </w:t>
      </w:r>
      <w:r w:rsidR="003C7919">
        <w:rPr>
          <w:rFonts w:ascii="Arial" w:hAnsi="Arial" w:cs="Arial"/>
          <w:sz w:val="24"/>
        </w:rPr>
        <w:t>individuals</w:t>
      </w:r>
      <w:r w:rsidR="006766D5">
        <w:rPr>
          <w:rFonts w:ascii="Arial" w:hAnsi="Arial" w:cs="Arial"/>
          <w:sz w:val="24"/>
        </w:rPr>
        <w:t xml:space="preserve"> with complex health needs, challenging behaviour</w:t>
      </w:r>
      <w:r w:rsidR="003C7919">
        <w:rPr>
          <w:rFonts w:ascii="Arial" w:hAnsi="Arial" w:cs="Arial"/>
          <w:sz w:val="24"/>
        </w:rPr>
        <w:t>, personal care and even palliative care.</w:t>
      </w:r>
      <w:r w:rsidR="00362DB0">
        <w:rPr>
          <w:rFonts w:ascii="Arial" w:hAnsi="Arial" w:cs="Arial"/>
          <w:sz w:val="24"/>
        </w:rPr>
        <w:t xml:space="preserve"> Howe</w:t>
      </w:r>
      <w:r w:rsidR="00635B31">
        <w:rPr>
          <w:rFonts w:ascii="Arial" w:hAnsi="Arial" w:cs="Arial"/>
          <w:sz w:val="24"/>
        </w:rPr>
        <w:t xml:space="preserve">ver, </w:t>
      </w:r>
      <w:r w:rsidR="004D0F44">
        <w:rPr>
          <w:rFonts w:ascii="Arial" w:hAnsi="Arial" w:cs="Arial"/>
          <w:sz w:val="24"/>
        </w:rPr>
        <w:t xml:space="preserve">the </w:t>
      </w:r>
      <w:r w:rsidR="00E02E44">
        <w:rPr>
          <w:rFonts w:ascii="Arial" w:hAnsi="Arial" w:cs="Arial"/>
          <w:sz w:val="24"/>
        </w:rPr>
        <w:t>wellbeing needs of office</w:t>
      </w:r>
      <w:r w:rsidR="00A13A92">
        <w:rPr>
          <w:rFonts w:ascii="Arial" w:hAnsi="Arial" w:cs="Arial"/>
          <w:sz w:val="24"/>
        </w:rPr>
        <w:t xml:space="preserve">-based employees </w:t>
      </w:r>
      <w:r w:rsidR="00A22DEB">
        <w:rPr>
          <w:rFonts w:ascii="Arial" w:hAnsi="Arial" w:cs="Arial"/>
          <w:sz w:val="24"/>
        </w:rPr>
        <w:t>are</w:t>
      </w:r>
      <w:r w:rsidR="00A13A92">
        <w:rPr>
          <w:rFonts w:ascii="Arial" w:hAnsi="Arial" w:cs="Arial"/>
          <w:sz w:val="24"/>
        </w:rPr>
        <w:t xml:space="preserve"> just as important</w:t>
      </w:r>
      <w:r w:rsidR="002D7693">
        <w:rPr>
          <w:rFonts w:ascii="Arial" w:hAnsi="Arial" w:cs="Arial"/>
          <w:sz w:val="24"/>
        </w:rPr>
        <w:t xml:space="preserve"> as front-line care staff</w:t>
      </w:r>
      <w:r w:rsidR="00A13A92">
        <w:rPr>
          <w:rFonts w:ascii="Arial" w:hAnsi="Arial" w:cs="Arial"/>
          <w:sz w:val="24"/>
        </w:rPr>
        <w:t>.</w:t>
      </w:r>
    </w:p>
    <w:p w14:paraId="7E0D59D8" w14:textId="11DD563B" w:rsidR="00A866AB" w:rsidRDefault="002D7693" w:rsidP="00517EB7">
      <w:pPr>
        <w:spacing w:line="360" w:lineRule="auto"/>
        <w:jc w:val="both"/>
        <w:rPr>
          <w:rFonts w:ascii="Arial" w:hAnsi="Arial" w:cs="Arial"/>
          <w:sz w:val="24"/>
        </w:rPr>
      </w:pPr>
      <w:r>
        <w:rPr>
          <w:rFonts w:ascii="Arial" w:hAnsi="Arial" w:cs="Arial"/>
          <w:sz w:val="24"/>
        </w:rPr>
        <w:t xml:space="preserve">Indeed, wellbeing and engagement </w:t>
      </w:r>
      <w:r w:rsidR="00696FA5">
        <w:rPr>
          <w:rFonts w:ascii="Arial" w:hAnsi="Arial" w:cs="Arial"/>
          <w:sz w:val="24"/>
        </w:rPr>
        <w:t>programmes should not be</w:t>
      </w:r>
      <w:r w:rsidR="00A04A06">
        <w:rPr>
          <w:rFonts w:ascii="Arial" w:hAnsi="Arial" w:cs="Arial"/>
          <w:sz w:val="24"/>
        </w:rPr>
        <w:t xml:space="preserve"> ‘</w:t>
      </w:r>
      <w:r w:rsidR="00696FA5">
        <w:rPr>
          <w:rFonts w:ascii="Arial" w:hAnsi="Arial" w:cs="Arial"/>
          <w:sz w:val="24"/>
        </w:rPr>
        <w:t>one-size fits all</w:t>
      </w:r>
      <w:r w:rsidR="00A04A06">
        <w:rPr>
          <w:rFonts w:ascii="Arial" w:hAnsi="Arial" w:cs="Arial"/>
          <w:sz w:val="24"/>
        </w:rPr>
        <w:t>’ a</w:t>
      </w:r>
      <w:r w:rsidR="00696FA5">
        <w:rPr>
          <w:rFonts w:ascii="Arial" w:hAnsi="Arial" w:cs="Arial"/>
          <w:sz w:val="24"/>
        </w:rPr>
        <w:t>s the needs of individuals and departments will vary (</w:t>
      </w:r>
      <w:proofErr w:type="spellStart"/>
      <w:r w:rsidR="006170FB">
        <w:rPr>
          <w:rFonts w:ascii="Arial" w:hAnsi="Arial" w:cs="Arial"/>
          <w:sz w:val="24"/>
        </w:rPr>
        <w:t>Silcox</w:t>
      </w:r>
      <w:proofErr w:type="spellEnd"/>
      <w:r w:rsidR="006170FB">
        <w:rPr>
          <w:rFonts w:ascii="Arial" w:hAnsi="Arial" w:cs="Arial"/>
          <w:sz w:val="24"/>
        </w:rPr>
        <w:t>, 2016).</w:t>
      </w:r>
      <w:r w:rsidR="00DD49B4">
        <w:rPr>
          <w:rFonts w:ascii="Arial" w:hAnsi="Arial" w:cs="Arial"/>
          <w:sz w:val="24"/>
        </w:rPr>
        <w:t xml:space="preserve"> </w:t>
      </w:r>
      <w:r w:rsidR="00A866AB">
        <w:rPr>
          <w:rFonts w:ascii="Arial" w:hAnsi="Arial" w:cs="Arial"/>
          <w:sz w:val="24"/>
        </w:rPr>
        <w:t xml:space="preserve">Office based employees will </w:t>
      </w:r>
      <w:r w:rsidR="00CB0841">
        <w:rPr>
          <w:rFonts w:ascii="Arial" w:hAnsi="Arial" w:cs="Arial"/>
          <w:sz w:val="24"/>
        </w:rPr>
        <w:t xml:space="preserve">still have psychical and mental health concerns, despite the </w:t>
      </w:r>
      <w:r w:rsidR="001013C6">
        <w:rPr>
          <w:rFonts w:ascii="Arial" w:hAnsi="Arial" w:cs="Arial"/>
          <w:sz w:val="24"/>
        </w:rPr>
        <w:t>different ro</w:t>
      </w:r>
      <w:r w:rsidR="00665DAA">
        <w:rPr>
          <w:rFonts w:ascii="Arial" w:hAnsi="Arial" w:cs="Arial"/>
          <w:sz w:val="24"/>
        </w:rPr>
        <w:t>ot</w:t>
      </w:r>
      <w:r w:rsidR="001013C6">
        <w:rPr>
          <w:rFonts w:ascii="Arial" w:hAnsi="Arial" w:cs="Arial"/>
          <w:sz w:val="24"/>
        </w:rPr>
        <w:t xml:space="preserve"> causes. </w:t>
      </w:r>
    </w:p>
    <w:p w14:paraId="1B269E7C" w14:textId="0F3A7198" w:rsidR="002D7693" w:rsidRDefault="00261CB2" w:rsidP="00517EB7">
      <w:pPr>
        <w:spacing w:line="360" w:lineRule="auto"/>
        <w:jc w:val="both"/>
        <w:rPr>
          <w:rFonts w:ascii="Arial" w:hAnsi="Arial" w:cs="Arial"/>
          <w:sz w:val="24"/>
        </w:rPr>
      </w:pPr>
      <w:r>
        <w:rPr>
          <w:rFonts w:ascii="Arial" w:hAnsi="Arial" w:cs="Arial"/>
          <w:sz w:val="24"/>
        </w:rPr>
        <w:t xml:space="preserve">Support workers </w:t>
      </w:r>
      <w:r w:rsidR="0086537C">
        <w:rPr>
          <w:rFonts w:ascii="Arial" w:hAnsi="Arial" w:cs="Arial"/>
          <w:sz w:val="24"/>
        </w:rPr>
        <w:t>a</w:t>
      </w:r>
      <w:r w:rsidR="002C4618">
        <w:rPr>
          <w:rFonts w:ascii="Arial" w:hAnsi="Arial" w:cs="Arial"/>
          <w:sz w:val="24"/>
        </w:rPr>
        <w:t>re</w:t>
      </w:r>
      <w:r w:rsidR="0086537C">
        <w:rPr>
          <w:rFonts w:ascii="Arial" w:hAnsi="Arial" w:cs="Arial"/>
          <w:sz w:val="24"/>
        </w:rPr>
        <w:t xml:space="preserve"> based in </w:t>
      </w:r>
      <w:r w:rsidR="0044690A">
        <w:rPr>
          <w:rFonts w:ascii="Arial" w:hAnsi="Arial" w:cs="Arial"/>
          <w:sz w:val="24"/>
        </w:rPr>
        <w:t xml:space="preserve">service user homes and </w:t>
      </w:r>
      <w:r w:rsidR="0058360D">
        <w:rPr>
          <w:rFonts w:ascii="Arial" w:hAnsi="Arial" w:cs="Arial"/>
          <w:sz w:val="24"/>
        </w:rPr>
        <w:t xml:space="preserve">in </w:t>
      </w:r>
      <w:r w:rsidR="0044690A">
        <w:rPr>
          <w:rFonts w:ascii="Arial" w:hAnsi="Arial" w:cs="Arial"/>
          <w:sz w:val="24"/>
        </w:rPr>
        <w:t>the community so their workplace environment cannot be altered</w:t>
      </w:r>
      <w:r w:rsidR="0058360D">
        <w:rPr>
          <w:rFonts w:ascii="Arial" w:hAnsi="Arial" w:cs="Arial"/>
          <w:sz w:val="24"/>
        </w:rPr>
        <w:t xml:space="preserve"> without service user consultation</w:t>
      </w:r>
      <w:r w:rsidR="00797739">
        <w:rPr>
          <w:rFonts w:ascii="Arial" w:hAnsi="Arial" w:cs="Arial"/>
          <w:sz w:val="24"/>
        </w:rPr>
        <w:t>. However,</w:t>
      </w:r>
      <w:r w:rsidR="00A866AB">
        <w:rPr>
          <w:rFonts w:ascii="Arial" w:hAnsi="Arial" w:cs="Arial"/>
          <w:sz w:val="24"/>
        </w:rPr>
        <w:t xml:space="preserve"> organisations can</w:t>
      </w:r>
      <w:r w:rsidR="00D27278">
        <w:rPr>
          <w:rFonts w:ascii="Arial" w:hAnsi="Arial" w:cs="Arial"/>
          <w:sz w:val="24"/>
        </w:rPr>
        <w:t xml:space="preserve"> help improve the wellbeing of </w:t>
      </w:r>
      <w:r w:rsidR="001013C6">
        <w:rPr>
          <w:rFonts w:ascii="Arial" w:hAnsi="Arial" w:cs="Arial"/>
          <w:sz w:val="24"/>
        </w:rPr>
        <w:t xml:space="preserve">employees by </w:t>
      </w:r>
      <w:r w:rsidR="00D27278">
        <w:rPr>
          <w:rFonts w:ascii="Arial" w:hAnsi="Arial" w:cs="Arial"/>
          <w:sz w:val="24"/>
        </w:rPr>
        <w:t>creating a healthier environment.</w:t>
      </w:r>
    </w:p>
    <w:p w14:paraId="6EA5AA00" w14:textId="7A805B0C" w:rsidR="004D2AD7" w:rsidRDefault="004D2AD7" w:rsidP="001013C6">
      <w:pPr>
        <w:spacing w:line="360" w:lineRule="auto"/>
        <w:jc w:val="center"/>
        <w:rPr>
          <w:rFonts w:ascii="Arial" w:hAnsi="Arial" w:cs="Arial"/>
          <w:sz w:val="24"/>
        </w:rPr>
      </w:pPr>
    </w:p>
    <w:p w14:paraId="2931D040" w14:textId="77777777" w:rsidR="00665DAA" w:rsidRDefault="00665DAA" w:rsidP="001013C6">
      <w:pPr>
        <w:spacing w:line="360" w:lineRule="auto"/>
        <w:jc w:val="center"/>
        <w:rPr>
          <w:rFonts w:ascii="Arial" w:hAnsi="Arial" w:cs="Arial"/>
          <w:sz w:val="24"/>
        </w:rPr>
      </w:pPr>
    </w:p>
    <w:p w14:paraId="126E8751" w14:textId="79841B18" w:rsidR="004D2AD7" w:rsidRDefault="00D27278" w:rsidP="001013C6">
      <w:pPr>
        <w:spacing w:line="360" w:lineRule="auto"/>
        <w:jc w:val="center"/>
        <w:rPr>
          <w:noProof/>
        </w:rPr>
      </w:pPr>
      <w:r>
        <w:rPr>
          <w:rFonts w:ascii="Arial" w:hAnsi="Arial" w:cs="Arial"/>
          <w:sz w:val="24"/>
        </w:rPr>
        <w:lastRenderedPageBreak/>
        <w:t>Fig 3: The Well Building Standard (</w:t>
      </w:r>
      <w:proofErr w:type="spellStart"/>
      <w:r w:rsidR="00620A21">
        <w:rPr>
          <w:rFonts w:ascii="Arial" w:hAnsi="Arial" w:cs="Arial"/>
          <w:sz w:val="24"/>
        </w:rPr>
        <w:t>Kohll</w:t>
      </w:r>
      <w:proofErr w:type="spellEnd"/>
      <w:r w:rsidR="00620A21">
        <w:rPr>
          <w:rFonts w:ascii="Arial" w:hAnsi="Arial" w:cs="Arial"/>
          <w:sz w:val="24"/>
        </w:rPr>
        <w:t>, 2019)</w:t>
      </w:r>
    </w:p>
    <w:p w14:paraId="5277D79A" w14:textId="7DB7E238" w:rsidR="001013C6" w:rsidRDefault="001013C6" w:rsidP="001013C6">
      <w:pPr>
        <w:spacing w:line="360" w:lineRule="auto"/>
        <w:jc w:val="center"/>
        <w:rPr>
          <w:rFonts w:ascii="Arial" w:hAnsi="Arial" w:cs="Arial"/>
          <w:sz w:val="24"/>
        </w:rPr>
      </w:pPr>
      <w:r>
        <w:rPr>
          <w:noProof/>
        </w:rPr>
        <w:drawing>
          <wp:inline distT="0" distB="0" distL="0" distR="0" wp14:anchorId="3C485965" wp14:editId="5A10DEC1">
            <wp:extent cx="4214071" cy="1655528"/>
            <wp:effectExtent l="0" t="0" r="0" b="1905"/>
            <wp:docPr id="15" name="Picture 15" descr="uncaption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captioned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b="21428"/>
                    <a:stretch/>
                  </pic:blipFill>
                  <pic:spPr bwMode="auto">
                    <a:xfrm>
                      <a:off x="0" y="0"/>
                      <a:ext cx="4220616" cy="1658099"/>
                    </a:xfrm>
                    <a:prstGeom prst="rect">
                      <a:avLst/>
                    </a:prstGeom>
                    <a:noFill/>
                    <a:ln>
                      <a:noFill/>
                    </a:ln>
                    <a:extLst>
                      <a:ext uri="{53640926-AAD7-44D8-BBD7-CCE9431645EC}">
                        <a14:shadowObscured xmlns:a14="http://schemas.microsoft.com/office/drawing/2010/main"/>
                      </a:ext>
                    </a:extLst>
                  </pic:spPr>
                </pic:pic>
              </a:graphicData>
            </a:graphic>
          </wp:inline>
        </w:drawing>
      </w:r>
    </w:p>
    <w:p w14:paraId="4883600E" w14:textId="11A1FEE4" w:rsidR="00A13A92" w:rsidRDefault="00515E1A" w:rsidP="00517EB7">
      <w:pPr>
        <w:spacing w:line="360" w:lineRule="auto"/>
        <w:jc w:val="both"/>
        <w:rPr>
          <w:rFonts w:ascii="Arial" w:hAnsi="Arial" w:cs="Arial"/>
          <w:sz w:val="24"/>
        </w:rPr>
      </w:pPr>
      <w:r>
        <w:rPr>
          <w:rFonts w:ascii="Arial" w:hAnsi="Arial" w:cs="Arial"/>
          <w:sz w:val="24"/>
        </w:rPr>
        <w:t xml:space="preserve">The Well Building Standard </w:t>
      </w:r>
      <w:r w:rsidR="007224FB">
        <w:rPr>
          <w:rFonts w:ascii="Arial" w:hAnsi="Arial" w:cs="Arial"/>
          <w:sz w:val="24"/>
        </w:rPr>
        <w:t>(Fig 3)</w:t>
      </w:r>
      <w:r w:rsidR="00CC1D5E">
        <w:rPr>
          <w:rFonts w:ascii="Arial" w:hAnsi="Arial" w:cs="Arial"/>
          <w:sz w:val="24"/>
        </w:rPr>
        <w:t xml:space="preserve"> </w:t>
      </w:r>
      <w:r w:rsidR="007C4C21">
        <w:rPr>
          <w:rFonts w:ascii="Arial" w:hAnsi="Arial" w:cs="Arial"/>
          <w:sz w:val="24"/>
        </w:rPr>
        <w:t xml:space="preserve">is a concept which encourages organisations to analyse the space within which their employees work. </w:t>
      </w:r>
      <w:r w:rsidR="00DE677B">
        <w:rPr>
          <w:rFonts w:ascii="Arial" w:hAnsi="Arial" w:cs="Arial"/>
          <w:sz w:val="24"/>
        </w:rPr>
        <w:t xml:space="preserve">87% of workers would like healthier workspace benefits, and </w:t>
      </w:r>
      <w:r w:rsidR="00AB608E">
        <w:rPr>
          <w:rFonts w:ascii="Arial" w:hAnsi="Arial" w:cs="Arial"/>
          <w:sz w:val="24"/>
        </w:rPr>
        <w:t>low-cost</w:t>
      </w:r>
      <w:r w:rsidR="00E0720A">
        <w:rPr>
          <w:rFonts w:ascii="Arial" w:hAnsi="Arial" w:cs="Arial"/>
          <w:sz w:val="24"/>
        </w:rPr>
        <w:t xml:space="preserve"> solutions can improve </w:t>
      </w:r>
      <w:r w:rsidR="00175E4C">
        <w:rPr>
          <w:rFonts w:ascii="Arial" w:hAnsi="Arial" w:cs="Arial"/>
          <w:sz w:val="24"/>
        </w:rPr>
        <w:t xml:space="preserve">employee health, wellbeing, satisfaction and performance. </w:t>
      </w:r>
      <w:r w:rsidR="00AB608E">
        <w:rPr>
          <w:rFonts w:ascii="Arial" w:hAnsi="Arial" w:cs="Arial"/>
          <w:sz w:val="24"/>
        </w:rPr>
        <w:t xml:space="preserve">By analysing the office workspace, organisations can </w:t>
      </w:r>
      <w:r w:rsidR="002163D2">
        <w:rPr>
          <w:rFonts w:ascii="Arial" w:hAnsi="Arial" w:cs="Arial"/>
          <w:sz w:val="24"/>
        </w:rPr>
        <w:t xml:space="preserve">make subtle changes to improve air quality, natural lighting, </w:t>
      </w:r>
      <w:r w:rsidR="00466DFD">
        <w:rPr>
          <w:rFonts w:ascii="Arial" w:hAnsi="Arial" w:cs="Arial"/>
          <w:sz w:val="24"/>
        </w:rPr>
        <w:t>comfort and encourage healthy behaviours towards fitness, exercise, diet and</w:t>
      </w:r>
      <w:r w:rsidR="002163D2">
        <w:rPr>
          <w:rFonts w:ascii="Arial" w:hAnsi="Arial" w:cs="Arial"/>
          <w:sz w:val="24"/>
        </w:rPr>
        <w:t xml:space="preserve"> </w:t>
      </w:r>
      <w:r w:rsidR="00B77FDA">
        <w:rPr>
          <w:rFonts w:ascii="Arial" w:hAnsi="Arial" w:cs="Arial"/>
          <w:sz w:val="24"/>
        </w:rPr>
        <w:t>relaxation</w:t>
      </w:r>
      <w:r w:rsidR="00175E4C">
        <w:rPr>
          <w:rFonts w:ascii="Arial" w:hAnsi="Arial" w:cs="Arial"/>
          <w:sz w:val="24"/>
        </w:rPr>
        <w:t xml:space="preserve"> (</w:t>
      </w:r>
      <w:proofErr w:type="spellStart"/>
      <w:r w:rsidR="00175E4C">
        <w:rPr>
          <w:rFonts w:ascii="Arial" w:hAnsi="Arial" w:cs="Arial"/>
          <w:sz w:val="24"/>
        </w:rPr>
        <w:t>Kohll</w:t>
      </w:r>
      <w:proofErr w:type="spellEnd"/>
      <w:r w:rsidR="00175E4C">
        <w:rPr>
          <w:rFonts w:ascii="Arial" w:hAnsi="Arial" w:cs="Arial"/>
          <w:sz w:val="24"/>
        </w:rPr>
        <w:t xml:space="preserve">, 2019). </w:t>
      </w:r>
    </w:p>
    <w:p w14:paraId="0EBC3D42" w14:textId="5F2A3762" w:rsidR="001E67AC" w:rsidRDefault="001E67AC" w:rsidP="00517EB7">
      <w:pPr>
        <w:spacing w:line="360" w:lineRule="auto"/>
        <w:jc w:val="both"/>
        <w:rPr>
          <w:rFonts w:ascii="Arial" w:hAnsi="Arial" w:cs="Arial"/>
          <w:sz w:val="24"/>
        </w:rPr>
      </w:pPr>
      <w:r>
        <w:rPr>
          <w:rFonts w:ascii="Arial" w:hAnsi="Arial" w:cs="Arial"/>
          <w:sz w:val="24"/>
        </w:rPr>
        <w:t>The</w:t>
      </w:r>
      <w:r w:rsidR="00F84023">
        <w:rPr>
          <w:rFonts w:ascii="Arial" w:hAnsi="Arial" w:cs="Arial"/>
          <w:sz w:val="24"/>
        </w:rPr>
        <w:t xml:space="preserve"> rising trend in presenteeism, </w:t>
      </w:r>
      <w:r w:rsidR="00705F2A">
        <w:rPr>
          <w:rFonts w:ascii="Arial" w:hAnsi="Arial" w:cs="Arial"/>
          <w:sz w:val="24"/>
        </w:rPr>
        <w:t>leaveism</w:t>
      </w:r>
      <w:r w:rsidR="002239F8">
        <w:rPr>
          <w:rFonts w:ascii="Arial" w:hAnsi="Arial" w:cs="Arial"/>
          <w:sz w:val="24"/>
        </w:rPr>
        <w:t xml:space="preserve"> and</w:t>
      </w:r>
      <w:r w:rsidR="00F84023">
        <w:rPr>
          <w:rFonts w:ascii="Arial" w:hAnsi="Arial" w:cs="Arial"/>
          <w:sz w:val="24"/>
        </w:rPr>
        <w:t xml:space="preserve"> </w:t>
      </w:r>
      <w:r w:rsidR="00830EDC">
        <w:rPr>
          <w:rFonts w:ascii="Arial" w:hAnsi="Arial" w:cs="Arial"/>
          <w:sz w:val="24"/>
        </w:rPr>
        <w:t xml:space="preserve">stress related absence </w:t>
      </w:r>
      <w:r w:rsidR="002239F8">
        <w:rPr>
          <w:rFonts w:ascii="Arial" w:hAnsi="Arial" w:cs="Arial"/>
          <w:sz w:val="24"/>
        </w:rPr>
        <w:t>as a result of high workloads</w:t>
      </w:r>
      <w:r w:rsidR="00705F2A">
        <w:rPr>
          <w:rFonts w:ascii="Arial" w:hAnsi="Arial" w:cs="Arial"/>
          <w:sz w:val="24"/>
        </w:rPr>
        <w:t xml:space="preserve"> (CIPD, 2018a)</w:t>
      </w:r>
      <w:r w:rsidR="002239F8">
        <w:rPr>
          <w:rFonts w:ascii="Arial" w:hAnsi="Arial" w:cs="Arial"/>
          <w:sz w:val="24"/>
        </w:rPr>
        <w:t xml:space="preserve"> </w:t>
      </w:r>
      <w:r w:rsidR="00741D90">
        <w:rPr>
          <w:rFonts w:ascii="Arial" w:hAnsi="Arial" w:cs="Arial"/>
          <w:sz w:val="24"/>
        </w:rPr>
        <w:t xml:space="preserve">will naturally be more common in office staff who </w:t>
      </w:r>
      <w:r w:rsidR="003B29CD">
        <w:rPr>
          <w:rFonts w:ascii="Arial" w:hAnsi="Arial" w:cs="Arial"/>
          <w:sz w:val="24"/>
        </w:rPr>
        <w:t>may be pressured to be ‘always on’ and not find time to</w:t>
      </w:r>
      <w:r w:rsidR="00705F2A">
        <w:rPr>
          <w:rFonts w:ascii="Arial" w:hAnsi="Arial" w:cs="Arial"/>
          <w:sz w:val="24"/>
        </w:rPr>
        <w:t xml:space="preserve"> relax. Office workers </w:t>
      </w:r>
      <w:r w:rsidR="000C79AF">
        <w:rPr>
          <w:rFonts w:ascii="Arial" w:hAnsi="Arial" w:cs="Arial"/>
          <w:sz w:val="24"/>
        </w:rPr>
        <w:t>are</w:t>
      </w:r>
      <w:r w:rsidR="00705F2A">
        <w:rPr>
          <w:rFonts w:ascii="Arial" w:hAnsi="Arial" w:cs="Arial"/>
          <w:sz w:val="24"/>
        </w:rPr>
        <w:t xml:space="preserve"> susceptible to not taking rest </w:t>
      </w:r>
      <w:r w:rsidR="000C79AF">
        <w:rPr>
          <w:rFonts w:ascii="Arial" w:hAnsi="Arial" w:cs="Arial"/>
          <w:sz w:val="24"/>
        </w:rPr>
        <w:t xml:space="preserve">or lunch </w:t>
      </w:r>
      <w:r w:rsidR="00705F2A">
        <w:rPr>
          <w:rFonts w:ascii="Arial" w:hAnsi="Arial" w:cs="Arial"/>
          <w:sz w:val="24"/>
        </w:rPr>
        <w:t>breaks</w:t>
      </w:r>
      <w:r w:rsidR="000C79AF">
        <w:rPr>
          <w:rFonts w:ascii="Arial" w:hAnsi="Arial" w:cs="Arial"/>
          <w:sz w:val="24"/>
        </w:rPr>
        <w:t xml:space="preserve">, </w:t>
      </w:r>
      <w:r w:rsidR="00C72A2B">
        <w:rPr>
          <w:rFonts w:ascii="Arial" w:hAnsi="Arial" w:cs="Arial"/>
          <w:sz w:val="24"/>
        </w:rPr>
        <w:t xml:space="preserve">sitting </w:t>
      </w:r>
      <w:r w:rsidR="00203E80">
        <w:rPr>
          <w:rFonts w:ascii="Arial" w:hAnsi="Arial" w:cs="Arial"/>
          <w:sz w:val="24"/>
        </w:rPr>
        <w:t xml:space="preserve">at a computer all day </w:t>
      </w:r>
      <w:r w:rsidR="00C72A2B">
        <w:rPr>
          <w:rFonts w:ascii="Arial" w:hAnsi="Arial" w:cs="Arial"/>
          <w:sz w:val="24"/>
        </w:rPr>
        <w:t>and</w:t>
      </w:r>
      <w:r w:rsidR="00203E80">
        <w:rPr>
          <w:rFonts w:ascii="Arial" w:hAnsi="Arial" w:cs="Arial"/>
          <w:sz w:val="24"/>
        </w:rPr>
        <w:t xml:space="preserve"> </w:t>
      </w:r>
      <w:r w:rsidR="00C72A2B">
        <w:rPr>
          <w:rFonts w:ascii="Arial" w:hAnsi="Arial" w:cs="Arial"/>
          <w:sz w:val="24"/>
        </w:rPr>
        <w:t xml:space="preserve">being too </w:t>
      </w:r>
      <w:r w:rsidR="00AC1FC0">
        <w:rPr>
          <w:rFonts w:ascii="Arial" w:hAnsi="Arial" w:cs="Arial"/>
          <w:sz w:val="24"/>
        </w:rPr>
        <w:t>sedentary (Fit for Work, 2015).</w:t>
      </w:r>
      <w:r w:rsidR="003149BF">
        <w:rPr>
          <w:rFonts w:ascii="Arial" w:hAnsi="Arial" w:cs="Arial"/>
          <w:sz w:val="24"/>
        </w:rPr>
        <w:t xml:space="preserve"> </w:t>
      </w:r>
      <w:r w:rsidR="00611DDF">
        <w:rPr>
          <w:rFonts w:ascii="Arial" w:hAnsi="Arial" w:cs="Arial"/>
          <w:sz w:val="24"/>
        </w:rPr>
        <w:t xml:space="preserve">The culture and environment of an organisation must </w:t>
      </w:r>
      <w:r w:rsidR="008414F6">
        <w:rPr>
          <w:rFonts w:ascii="Arial" w:hAnsi="Arial" w:cs="Arial"/>
          <w:sz w:val="24"/>
        </w:rPr>
        <w:t>holistically support employees so good working practices are the norm rather than the exception.</w:t>
      </w:r>
    </w:p>
    <w:p w14:paraId="1660F895" w14:textId="166CF737" w:rsidR="00C805C1" w:rsidRDefault="00C805C1" w:rsidP="005A59FD">
      <w:pPr>
        <w:pStyle w:val="Heading2"/>
        <w:rPr>
          <w:rFonts w:ascii="Arial" w:hAnsi="Arial" w:cs="Arial"/>
          <w:color w:val="auto"/>
          <w:sz w:val="24"/>
          <w:u w:val="single"/>
        </w:rPr>
      </w:pPr>
      <w:bookmarkStart w:id="17" w:name="_Toc5891387"/>
      <w:r w:rsidRPr="005A59FD">
        <w:rPr>
          <w:rFonts w:ascii="Arial" w:hAnsi="Arial" w:cs="Arial"/>
          <w:color w:val="auto"/>
          <w:sz w:val="24"/>
          <w:u w:val="single"/>
        </w:rPr>
        <w:t>2.2.9 Technology</w:t>
      </w:r>
      <w:bookmarkEnd w:id="17"/>
    </w:p>
    <w:p w14:paraId="17078409" w14:textId="643C8241" w:rsidR="00C805C1" w:rsidRDefault="005A59FD" w:rsidP="008B7CDC">
      <w:pPr>
        <w:spacing w:line="360" w:lineRule="auto"/>
        <w:jc w:val="both"/>
        <w:rPr>
          <w:rFonts w:ascii="Arial" w:hAnsi="Arial" w:cs="Arial"/>
          <w:sz w:val="24"/>
        </w:rPr>
      </w:pPr>
      <w:r>
        <w:rPr>
          <w:rFonts w:ascii="Arial" w:hAnsi="Arial" w:cs="Arial"/>
          <w:sz w:val="24"/>
        </w:rPr>
        <w:br/>
      </w:r>
      <w:r w:rsidR="002D646C">
        <w:rPr>
          <w:rFonts w:ascii="Arial" w:hAnsi="Arial" w:cs="Arial"/>
          <w:sz w:val="24"/>
        </w:rPr>
        <w:t xml:space="preserve">Technology can help support </w:t>
      </w:r>
      <w:r w:rsidR="008B7CDC">
        <w:rPr>
          <w:rFonts w:ascii="Arial" w:hAnsi="Arial" w:cs="Arial"/>
          <w:sz w:val="24"/>
        </w:rPr>
        <w:t xml:space="preserve">and drive employee engagement through enhanced </w:t>
      </w:r>
      <w:r w:rsidR="00CC0F57">
        <w:rPr>
          <w:rFonts w:ascii="Arial" w:hAnsi="Arial" w:cs="Arial"/>
          <w:sz w:val="24"/>
        </w:rPr>
        <w:t>flexibility, increased employee voice, feedback</w:t>
      </w:r>
      <w:r w:rsidR="0073485D">
        <w:rPr>
          <w:rFonts w:ascii="Arial" w:hAnsi="Arial" w:cs="Arial"/>
          <w:sz w:val="24"/>
        </w:rPr>
        <w:t xml:space="preserve"> and collaborative working</w:t>
      </w:r>
      <w:r w:rsidR="002C2E6B">
        <w:rPr>
          <w:rFonts w:ascii="Arial" w:hAnsi="Arial" w:cs="Arial"/>
          <w:sz w:val="24"/>
        </w:rPr>
        <w:t xml:space="preserve"> (Powell, 2019</w:t>
      </w:r>
      <w:r w:rsidR="00150BA8">
        <w:rPr>
          <w:rFonts w:ascii="Arial" w:hAnsi="Arial" w:cs="Arial"/>
          <w:sz w:val="24"/>
        </w:rPr>
        <w:t>; CIPD, 2018a, p.26</w:t>
      </w:r>
      <w:r w:rsidR="002C2E6B">
        <w:rPr>
          <w:rFonts w:ascii="Arial" w:hAnsi="Arial" w:cs="Arial"/>
          <w:sz w:val="24"/>
        </w:rPr>
        <w:t xml:space="preserve">). </w:t>
      </w:r>
      <w:r w:rsidR="00CD7534">
        <w:rPr>
          <w:rFonts w:ascii="Arial" w:hAnsi="Arial" w:cs="Arial"/>
          <w:sz w:val="24"/>
        </w:rPr>
        <w:t>However</w:t>
      </w:r>
      <w:r w:rsidR="00150BA8">
        <w:rPr>
          <w:rFonts w:ascii="Arial" w:hAnsi="Arial" w:cs="Arial"/>
          <w:sz w:val="24"/>
        </w:rPr>
        <w:t xml:space="preserve">, a recent </w:t>
      </w:r>
      <w:r w:rsidR="00CD7534">
        <w:rPr>
          <w:rFonts w:ascii="Arial" w:hAnsi="Arial" w:cs="Arial"/>
          <w:sz w:val="24"/>
        </w:rPr>
        <w:t>CIPD (2018a</w:t>
      </w:r>
      <w:r w:rsidR="00F4678F">
        <w:rPr>
          <w:rFonts w:ascii="Arial" w:hAnsi="Arial" w:cs="Arial"/>
          <w:sz w:val="24"/>
        </w:rPr>
        <w:t>, p.26</w:t>
      </w:r>
      <w:r w:rsidR="00CD7534">
        <w:rPr>
          <w:rFonts w:ascii="Arial" w:hAnsi="Arial" w:cs="Arial"/>
          <w:sz w:val="24"/>
        </w:rPr>
        <w:t xml:space="preserve">) report that 45% of respondents believed that </w:t>
      </w:r>
      <w:r w:rsidR="00F92339">
        <w:rPr>
          <w:rFonts w:ascii="Arial" w:hAnsi="Arial" w:cs="Arial"/>
          <w:sz w:val="24"/>
        </w:rPr>
        <w:t xml:space="preserve">advances in technology had a slightly or very positive impact. Indeed, </w:t>
      </w:r>
      <w:r w:rsidR="00BC236A">
        <w:rPr>
          <w:rFonts w:ascii="Arial" w:hAnsi="Arial" w:cs="Arial"/>
          <w:sz w:val="24"/>
        </w:rPr>
        <w:t xml:space="preserve">87% of respondents believed that </w:t>
      </w:r>
      <w:r w:rsidR="008A43E7">
        <w:rPr>
          <w:rFonts w:ascii="Arial" w:hAnsi="Arial" w:cs="Arial"/>
          <w:sz w:val="24"/>
        </w:rPr>
        <w:t xml:space="preserve">the inability to switch off outside of work hours was the main negative effect of technology (CIPD, 2018a). </w:t>
      </w:r>
    </w:p>
    <w:p w14:paraId="7EA588DC" w14:textId="6DC49C91" w:rsidR="008A43E7" w:rsidRDefault="001264EB" w:rsidP="008B7CDC">
      <w:pPr>
        <w:spacing w:line="360" w:lineRule="auto"/>
        <w:jc w:val="both"/>
        <w:rPr>
          <w:rFonts w:ascii="Arial" w:hAnsi="Arial" w:cs="Arial"/>
          <w:sz w:val="24"/>
        </w:rPr>
      </w:pPr>
      <w:r>
        <w:rPr>
          <w:rFonts w:ascii="Arial" w:hAnsi="Arial" w:cs="Arial"/>
          <w:sz w:val="24"/>
        </w:rPr>
        <w:t xml:space="preserve">Technology can also improve wellbeing, such as through the wearable devices and apps which can monitor mental and physical health. </w:t>
      </w:r>
      <w:r w:rsidR="00010694">
        <w:rPr>
          <w:rFonts w:ascii="Arial" w:hAnsi="Arial" w:cs="Arial"/>
          <w:sz w:val="24"/>
        </w:rPr>
        <w:t xml:space="preserve">Fewer that one in ten </w:t>
      </w:r>
      <w:r w:rsidR="00560635">
        <w:rPr>
          <w:rFonts w:ascii="Arial" w:hAnsi="Arial" w:cs="Arial"/>
          <w:sz w:val="24"/>
        </w:rPr>
        <w:lastRenderedPageBreak/>
        <w:t xml:space="preserve">organisations </w:t>
      </w:r>
      <w:r w:rsidR="00010694">
        <w:rPr>
          <w:rFonts w:ascii="Arial" w:hAnsi="Arial" w:cs="Arial"/>
          <w:sz w:val="24"/>
        </w:rPr>
        <w:t xml:space="preserve">are currently using this technology and </w:t>
      </w:r>
      <w:r w:rsidR="001B1BA0">
        <w:rPr>
          <w:rFonts w:ascii="Arial" w:hAnsi="Arial" w:cs="Arial"/>
          <w:sz w:val="24"/>
        </w:rPr>
        <w:t>a low proportion collect data from wearable technology</w:t>
      </w:r>
      <w:r w:rsidR="00E8084B">
        <w:rPr>
          <w:rFonts w:ascii="Arial" w:hAnsi="Arial" w:cs="Arial"/>
          <w:sz w:val="24"/>
        </w:rPr>
        <w:t xml:space="preserve"> to encourage wellbeing (CIPD, 2018a, p.</w:t>
      </w:r>
      <w:r w:rsidR="00706231">
        <w:rPr>
          <w:rFonts w:ascii="Arial" w:hAnsi="Arial" w:cs="Arial"/>
          <w:sz w:val="24"/>
        </w:rPr>
        <w:t>27</w:t>
      </w:r>
      <w:r w:rsidR="00E8084B">
        <w:rPr>
          <w:rFonts w:ascii="Arial" w:hAnsi="Arial" w:cs="Arial"/>
          <w:sz w:val="24"/>
        </w:rPr>
        <w:t xml:space="preserve">). </w:t>
      </w:r>
    </w:p>
    <w:p w14:paraId="061B14A4" w14:textId="37028194" w:rsidR="00706231" w:rsidRPr="008414F6" w:rsidRDefault="00706231" w:rsidP="008B7CDC">
      <w:pPr>
        <w:spacing w:line="360" w:lineRule="auto"/>
        <w:jc w:val="both"/>
        <w:rPr>
          <w:rFonts w:ascii="Arial" w:hAnsi="Arial" w:cs="Arial"/>
          <w:sz w:val="24"/>
        </w:rPr>
      </w:pPr>
      <w:r>
        <w:rPr>
          <w:rFonts w:ascii="Arial" w:hAnsi="Arial" w:cs="Arial"/>
          <w:sz w:val="24"/>
        </w:rPr>
        <w:t xml:space="preserve">Organisations need to be mindful of the impact technology can have on </w:t>
      </w:r>
      <w:r w:rsidR="0080456B">
        <w:rPr>
          <w:rFonts w:ascii="Arial" w:hAnsi="Arial" w:cs="Arial"/>
          <w:sz w:val="24"/>
        </w:rPr>
        <w:t xml:space="preserve">an </w:t>
      </w:r>
      <w:r>
        <w:rPr>
          <w:rFonts w:ascii="Arial" w:hAnsi="Arial" w:cs="Arial"/>
          <w:sz w:val="24"/>
        </w:rPr>
        <w:t xml:space="preserve">individual’s health. However, effective management and good working practices can </w:t>
      </w:r>
      <w:r w:rsidR="00ED37EB">
        <w:rPr>
          <w:rFonts w:ascii="Arial" w:hAnsi="Arial" w:cs="Arial"/>
          <w:sz w:val="24"/>
        </w:rPr>
        <w:t xml:space="preserve">help </w:t>
      </w:r>
      <w:r>
        <w:rPr>
          <w:rFonts w:ascii="Arial" w:hAnsi="Arial" w:cs="Arial"/>
          <w:sz w:val="24"/>
        </w:rPr>
        <w:t>m</w:t>
      </w:r>
      <w:r w:rsidR="00ED37EB">
        <w:rPr>
          <w:rFonts w:ascii="Arial" w:hAnsi="Arial" w:cs="Arial"/>
          <w:sz w:val="24"/>
        </w:rPr>
        <w:t xml:space="preserve">inimise </w:t>
      </w:r>
      <w:r w:rsidR="0097325C">
        <w:rPr>
          <w:rFonts w:ascii="Arial" w:hAnsi="Arial" w:cs="Arial"/>
          <w:sz w:val="24"/>
        </w:rPr>
        <w:t>any</w:t>
      </w:r>
      <w:r w:rsidR="00ED37EB">
        <w:rPr>
          <w:rFonts w:ascii="Arial" w:hAnsi="Arial" w:cs="Arial"/>
          <w:sz w:val="24"/>
        </w:rPr>
        <w:t xml:space="preserve"> negative effects of technology</w:t>
      </w:r>
      <w:r w:rsidR="0097325C">
        <w:rPr>
          <w:rFonts w:ascii="Arial" w:hAnsi="Arial" w:cs="Arial"/>
          <w:sz w:val="24"/>
        </w:rPr>
        <w:t>.</w:t>
      </w:r>
      <w:r w:rsidR="00ED37EB">
        <w:rPr>
          <w:rFonts w:ascii="Arial" w:hAnsi="Arial" w:cs="Arial"/>
          <w:sz w:val="24"/>
        </w:rPr>
        <w:t xml:space="preserve"> </w:t>
      </w:r>
      <w:r>
        <w:rPr>
          <w:rFonts w:ascii="Arial" w:hAnsi="Arial" w:cs="Arial"/>
          <w:sz w:val="24"/>
        </w:rPr>
        <w:t xml:space="preserve"> </w:t>
      </w:r>
    </w:p>
    <w:p w14:paraId="6B30B0B3" w14:textId="44CA553F" w:rsidR="00961B00" w:rsidRDefault="00961B00" w:rsidP="00863779">
      <w:pPr>
        <w:pStyle w:val="Heading2"/>
        <w:rPr>
          <w:rFonts w:ascii="Arial" w:hAnsi="Arial" w:cs="Arial"/>
          <w:color w:val="auto"/>
          <w:sz w:val="24"/>
          <w:u w:val="single"/>
        </w:rPr>
      </w:pPr>
      <w:bookmarkStart w:id="18" w:name="_Toc5891388"/>
      <w:r w:rsidRPr="00863779">
        <w:rPr>
          <w:rFonts w:ascii="Arial" w:hAnsi="Arial" w:cs="Arial"/>
          <w:color w:val="auto"/>
          <w:sz w:val="24"/>
          <w:u w:val="single"/>
        </w:rPr>
        <w:t>2.2.</w:t>
      </w:r>
      <w:r w:rsidR="00B223E1" w:rsidRPr="00863779">
        <w:rPr>
          <w:rFonts w:ascii="Arial" w:hAnsi="Arial" w:cs="Arial"/>
          <w:color w:val="auto"/>
          <w:sz w:val="24"/>
          <w:u w:val="single"/>
        </w:rPr>
        <w:t>10</w:t>
      </w:r>
      <w:r w:rsidRPr="00863779">
        <w:rPr>
          <w:rFonts w:ascii="Arial" w:hAnsi="Arial" w:cs="Arial"/>
          <w:color w:val="auto"/>
          <w:sz w:val="24"/>
          <w:u w:val="single"/>
        </w:rPr>
        <w:t xml:space="preserve"> External </w:t>
      </w:r>
      <w:r w:rsidR="0097325C" w:rsidRPr="00863779">
        <w:rPr>
          <w:rFonts w:ascii="Arial" w:hAnsi="Arial" w:cs="Arial"/>
          <w:color w:val="auto"/>
          <w:sz w:val="24"/>
          <w:u w:val="single"/>
        </w:rPr>
        <w:t>S</w:t>
      </w:r>
      <w:r w:rsidRPr="00863779">
        <w:rPr>
          <w:rFonts w:ascii="Arial" w:hAnsi="Arial" w:cs="Arial"/>
          <w:color w:val="auto"/>
          <w:sz w:val="24"/>
          <w:u w:val="single"/>
        </w:rPr>
        <w:t>upport</w:t>
      </w:r>
      <w:bookmarkEnd w:id="18"/>
      <w:r w:rsidRPr="00863779">
        <w:rPr>
          <w:rFonts w:ascii="Arial" w:hAnsi="Arial" w:cs="Arial"/>
          <w:color w:val="auto"/>
          <w:sz w:val="24"/>
          <w:u w:val="single"/>
        </w:rPr>
        <w:t xml:space="preserve"> </w:t>
      </w:r>
    </w:p>
    <w:p w14:paraId="6426435A" w14:textId="77777777" w:rsidR="0017370C" w:rsidRDefault="00863779" w:rsidP="00863779">
      <w:pPr>
        <w:spacing w:line="360" w:lineRule="auto"/>
        <w:jc w:val="both"/>
        <w:rPr>
          <w:rFonts w:ascii="Arial" w:hAnsi="Arial" w:cs="Arial"/>
          <w:sz w:val="24"/>
        </w:rPr>
      </w:pPr>
      <w:r>
        <w:rPr>
          <w:rFonts w:ascii="Arial" w:hAnsi="Arial" w:cs="Arial"/>
          <w:sz w:val="24"/>
        </w:rPr>
        <w:br/>
        <w:t xml:space="preserve">Organisations and individuals can be supported with </w:t>
      </w:r>
      <w:r w:rsidR="0013639D">
        <w:rPr>
          <w:rFonts w:ascii="Arial" w:hAnsi="Arial" w:cs="Arial"/>
          <w:sz w:val="24"/>
        </w:rPr>
        <w:t xml:space="preserve">wellbeing advice, guidance and initiatives through </w:t>
      </w:r>
      <w:r w:rsidR="006E6CDF">
        <w:rPr>
          <w:rFonts w:ascii="Arial" w:hAnsi="Arial" w:cs="Arial"/>
          <w:sz w:val="24"/>
        </w:rPr>
        <w:t xml:space="preserve">many </w:t>
      </w:r>
      <w:r w:rsidR="0013639D">
        <w:rPr>
          <w:rFonts w:ascii="Arial" w:hAnsi="Arial" w:cs="Arial"/>
          <w:sz w:val="24"/>
        </w:rPr>
        <w:t>external parties.</w:t>
      </w:r>
      <w:r w:rsidR="006E6CDF">
        <w:rPr>
          <w:rFonts w:ascii="Arial" w:hAnsi="Arial" w:cs="Arial"/>
          <w:sz w:val="24"/>
        </w:rPr>
        <w:t xml:space="preserve"> </w:t>
      </w:r>
      <w:r w:rsidR="006A22A9">
        <w:rPr>
          <w:rFonts w:ascii="Arial" w:hAnsi="Arial" w:cs="Arial"/>
          <w:sz w:val="24"/>
        </w:rPr>
        <w:t>Government policy</w:t>
      </w:r>
      <w:r w:rsidR="00D27552">
        <w:rPr>
          <w:rFonts w:ascii="Arial" w:hAnsi="Arial" w:cs="Arial"/>
          <w:sz w:val="24"/>
        </w:rPr>
        <w:t>, initiatives and investment can help improve the wellbeing</w:t>
      </w:r>
      <w:r w:rsidR="0017370C">
        <w:rPr>
          <w:rFonts w:ascii="Arial" w:hAnsi="Arial" w:cs="Arial"/>
          <w:sz w:val="24"/>
        </w:rPr>
        <w:t xml:space="preserve"> of the working population, which subsequently could improve engagement and productivity. </w:t>
      </w:r>
    </w:p>
    <w:p w14:paraId="3AF3128D" w14:textId="2801B441" w:rsidR="003245CF" w:rsidRDefault="00124F69" w:rsidP="001D6575">
      <w:pPr>
        <w:spacing w:line="360" w:lineRule="auto"/>
        <w:jc w:val="both"/>
        <w:rPr>
          <w:rFonts w:ascii="Arial" w:hAnsi="Arial" w:cs="Arial"/>
          <w:sz w:val="24"/>
        </w:rPr>
      </w:pPr>
      <w:r>
        <w:rPr>
          <w:rFonts w:ascii="Arial" w:hAnsi="Arial" w:cs="Arial"/>
          <w:sz w:val="24"/>
        </w:rPr>
        <w:t xml:space="preserve">Organisations would like to be supported with an online </w:t>
      </w:r>
      <w:r w:rsidR="00E42A88">
        <w:rPr>
          <w:rFonts w:ascii="Arial" w:hAnsi="Arial" w:cs="Arial"/>
          <w:sz w:val="24"/>
        </w:rPr>
        <w:t xml:space="preserve">information portal, financial support for wellbeing adjustments and </w:t>
      </w:r>
      <w:r w:rsidR="00D379BC">
        <w:rPr>
          <w:rFonts w:ascii="Arial" w:hAnsi="Arial" w:cs="Arial"/>
          <w:sz w:val="24"/>
        </w:rPr>
        <w:t>wider tax relief to support employers introduce health interventions</w:t>
      </w:r>
      <w:r w:rsidR="007D34E7">
        <w:rPr>
          <w:rFonts w:ascii="Arial" w:hAnsi="Arial" w:cs="Arial"/>
          <w:sz w:val="24"/>
        </w:rPr>
        <w:t xml:space="preserve">. </w:t>
      </w:r>
      <w:r w:rsidR="00D379BC">
        <w:rPr>
          <w:rFonts w:ascii="Arial" w:hAnsi="Arial" w:cs="Arial"/>
          <w:sz w:val="24"/>
        </w:rPr>
        <w:t>Th</w:t>
      </w:r>
      <w:r w:rsidR="00C508EA">
        <w:rPr>
          <w:rFonts w:ascii="Arial" w:hAnsi="Arial" w:cs="Arial"/>
          <w:sz w:val="24"/>
        </w:rPr>
        <w:t>e Government does provide s</w:t>
      </w:r>
      <w:r w:rsidR="00D379BC">
        <w:rPr>
          <w:rFonts w:ascii="Arial" w:hAnsi="Arial" w:cs="Arial"/>
          <w:sz w:val="24"/>
        </w:rPr>
        <w:t>everal external schemes such as Fit for Work</w:t>
      </w:r>
      <w:r w:rsidR="00C508EA">
        <w:rPr>
          <w:rFonts w:ascii="Arial" w:hAnsi="Arial" w:cs="Arial"/>
          <w:sz w:val="24"/>
        </w:rPr>
        <w:t xml:space="preserve">, Access to Work and Disability Confidence, </w:t>
      </w:r>
      <w:r w:rsidR="006D59D1">
        <w:rPr>
          <w:rFonts w:ascii="Arial" w:hAnsi="Arial" w:cs="Arial"/>
          <w:sz w:val="24"/>
        </w:rPr>
        <w:t xml:space="preserve">although many had not used these services </w:t>
      </w:r>
      <w:r w:rsidR="007D34E7">
        <w:rPr>
          <w:rFonts w:ascii="Arial" w:hAnsi="Arial" w:cs="Arial"/>
          <w:sz w:val="24"/>
        </w:rPr>
        <w:t>indicating that improved service promotion is required (CIPD, 2018a).</w:t>
      </w:r>
    </w:p>
    <w:p w14:paraId="4A8E2ECE" w14:textId="43FE7790" w:rsidR="001D6575" w:rsidRPr="00FC7DEE" w:rsidRDefault="007D34E7" w:rsidP="00A32EDE">
      <w:pPr>
        <w:spacing w:line="360" w:lineRule="auto"/>
        <w:jc w:val="both"/>
        <w:rPr>
          <w:rFonts w:ascii="Arial" w:hAnsi="Arial" w:cs="Arial"/>
          <w:sz w:val="24"/>
          <w:u w:val="single"/>
        </w:rPr>
      </w:pPr>
      <w:r>
        <w:rPr>
          <w:rFonts w:ascii="Arial" w:hAnsi="Arial" w:cs="Arial"/>
          <w:sz w:val="24"/>
        </w:rPr>
        <w:t xml:space="preserve">External bodies such as </w:t>
      </w:r>
      <w:r w:rsidR="000F40EB" w:rsidRPr="000F40EB">
        <w:rPr>
          <w:rFonts w:ascii="Arial" w:hAnsi="Arial" w:cs="Arial"/>
          <w:sz w:val="24"/>
        </w:rPr>
        <w:t>ACAS</w:t>
      </w:r>
      <w:r w:rsidR="00A32EDE">
        <w:rPr>
          <w:rFonts w:ascii="Arial" w:hAnsi="Arial" w:cs="Arial"/>
          <w:sz w:val="24"/>
        </w:rPr>
        <w:t xml:space="preserve">, </w:t>
      </w:r>
      <w:r>
        <w:rPr>
          <w:rFonts w:ascii="Arial" w:hAnsi="Arial" w:cs="Arial"/>
          <w:sz w:val="24"/>
        </w:rPr>
        <w:t>C</w:t>
      </w:r>
      <w:r w:rsidR="001D6575">
        <w:rPr>
          <w:rFonts w:ascii="Arial" w:hAnsi="Arial" w:cs="Arial"/>
          <w:sz w:val="24"/>
        </w:rPr>
        <w:t>IPD</w:t>
      </w:r>
      <w:r w:rsidR="00A32EDE">
        <w:rPr>
          <w:rFonts w:ascii="Arial" w:hAnsi="Arial" w:cs="Arial"/>
          <w:sz w:val="24"/>
        </w:rPr>
        <w:t>, CIM and ILM</w:t>
      </w:r>
      <w:r w:rsidR="001D6575">
        <w:rPr>
          <w:rFonts w:ascii="Arial" w:hAnsi="Arial" w:cs="Arial"/>
          <w:sz w:val="24"/>
        </w:rPr>
        <w:t xml:space="preserve"> can also support organisations and individuals with their workplace </w:t>
      </w:r>
      <w:r w:rsidR="00A32EDE">
        <w:rPr>
          <w:rFonts w:ascii="Arial" w:hAnsi="Arial" w:cs="Arial"/>
          <w:sz w:val="24"/>
        </w:rPr>
        <w:t xml:space="preserve">engagement and </w:t>
      </w:r>
      <w:r w:rsidR="001D6575">
        <w:rPr>
          <w:rFonts w:ascii="Arial" w:hAnsi="Arial" w:cs="Arial"/>
          <w:sz w:val="24"/>
        </w:rPr>
        <w:t xml:space="preserve">wellbeing through guidance, </w:t>
      </w:r>
      <w:r w:rsidR="00A32EDE">
        <w:rPr>
          <w:rFonts w:ascii="Arial" w:hAnsi="Arial" w:cs="Arial"/>
          <w:sz w:val="24"/>
        </w:rPr>
        <w:t>talks and services. Sector</w:t>
      </w:r>
      <w:r w:rsidR="0080456B">
        <w:rPr>
          <w:rFonts w:ascii="Arial" w:hAnsi="Arial" w:cs="Arial"/>
          <w:sz w:val="24"/>
        </w:rPr>
        <w:t>-</w:t>
      </w:r>
      <w:r w:rsidR="00A32EDE">
        <w:rPr>
          <w:rFonts w:ascii="Arial" w:hAnsi="Arial" w:cs="Arial"/>
          <w:sz w:val="24"/>
        </w:rPr>
        <w:t xml:space="preserve">specific bodies such as Skills for Care </w:t>
      </w:r>
      <w:r w:rsidR="00817294">
        <w:rPr>
          <w:rFonts w:ascii="Arial" w:hAnsi="Arial" w:cs="Arial"/>
          <w:sz w:val="24"/>
        </w:rPr>
        <w:t>can provide insight into industry</w:t>
      </w:r>
      <w:r w:rsidR="007C4BFB">
        <w:rPr>
          <w:rFonts w:ascii="Arial" w:hAnsi="Arial" w:cs="Arial"/>
          <w:sz w:val="24"/>
        </w:rPr>
        <w:t>-</w:t>
      </w:r>
      <w:r w:rsidR="00817294">
        <w:rPr>
          <w:rFonts w:ascii="Arial" w:hAnsi="Arial" w:cs="Arial"/>
          <w:sz w:val="24"/>
        </w:rPr>
        <w:t>specific good practice</w:t>
      </w:r>
      <w:r w:rsidR="0060637E">
        <w:rPr>
          <w:rFonts w:ascii="Arial" w:hAnsi="Arial" w:cs="Arial"/>
          <w:sz w:val="24"/>
        </w:rPr>
        <w:t xml:space="preserve">, whilst </w:t>
      </w:r>
      <w:r w:rsidR="00794CED">
        <w:rPr>
          <w:rFonts w:ascii="Arial" w:hAnsi="Arial" w:cs="Arial"/>
          <w:sz w:val="24"/>
        </w:rPr>
        <w:t xml:space="preserve">private organisations </w:t>
      </w:r>
      <w:r w:rsidR="00735304">
        <w:rPr>
          <w:rFonts w:ascii="Arial" w:hAnsi="Arial" w:cs="Arial"/>
          <w:sz w:val="24"/>
        </w:rPr>
        <w:t xml:space="preserve">such as </w:t>
      </w:r>
      <w:proofErr w:type="spellStart"/>
      <w:r w:rsidR="00735304">
        <w:rPr>
          <w:rFonts w:ascii="Arial" w:hAnsi="Arial" w:cs="Arial"/>
          <w:sz w:val="24"/>
        </w:rPr>
        <w:t>Relaxa</w:t>
      </w:r>
      <w:proofErr w:type="spellEnd"/>
      <w:r w:rsidR="00735304">
        <w:rPr>
          <w:rFonts w:ascii="Arial" w:hAnsi="Arial" w:cs="Arial"/>
          <w:sz w:val="24"/>
        </w:rPr>
        <w:t xml:space="preserve"> </w:t>
      </w:r>
      <w:r w:rsidR="00376DC1">
        <w:rPr>
          <w:rFonts w:ascii="Arial" w:hAnsi="Arial" w:cs="Arial"/>
          <w:sz w:val="24"/>
        </w:rPr>
        <w:t>offer fixed price wellbeing packages</w:t>
      </w:r>
      <w:r w:rsidR="004416B3">
        <w:rPr>
          <w:rFonts w:ascii="Arial" w:hAnsi="Arial" w:cs="Arial"/>
          <w:sz w:val="24"/>
        </w:rPr>
        <w:t xml:space="preserve"> (ACAS, 2019; CIPD, 2019; CIM, 2019; ILM, 2019; </w:t>
      </w:r>
      <w:proofErr w:type="spellStart"/>
      <w:r w:rsidR="004416B3">
        <w:rPr>
          <w:rFonts w:ascii="Arial" w:hAnsi="Arial" w:cs="Arial"/>
          <w:sz w:val="24"/>
        </w:rPr>
        <w:t>Relaxa</w:t>
      </w:r>
      <w:proofErr w:type="spellEnd"/>
      <w:r w:rsidR="004416B3">
        <w:rPr>
          <w:rFonts w:ascii="Arial" w:hAnsi="Arial" w:cs="Arial"/>
          <w:sz w:val="24"/>
        </w:rPr>
        <w:t>, 2019).</w:t>
      </w:r>
    </w:p>
    <w:p w14:paraId="6A3DE38B" w14:textId="0FF5F0F5" w:rsidR="00372536" w:rsidRDefault="000F40EB" w:rsidP="00372536">
      <w:pPr>
        <w:pStyle w:val="Heading2"/>
        <w:spacing w:line="360" w:lineRule="auto"/>
        <w:rPr>
          <w:rFonts w:ascii="Arial" w:hAnsi="Arial" w:cs="Arial"/>
          <w:color w:val="auto"/>
          <w:sz w:val="24"/>
          <w:u w:val="single"/>
        </w:rPr>
      </w:pPr>
      <w:bookmarkStart w:id="19" w:name="_Toc5891389"/>
      <w:r w:rsidRPr="00372536">
        <w:rPr>
          <w:rFonts w:ascii="Arial" w:hAnsi="Arial" w:cs="Arial"/>
          <w:color w:val="auto"/>
          <w:sz w:val="24"/>
          <w:u w:val="single"/>
        </w:rPr>
        <w:t>2.2.1</w:t>
      </w:r>
      <w:r w:rsidR="00B223E1" w:rsidRPr="00372536">
        <w:rPr>
          <w:rFonts w:ascii="Arial" w:hAnsi="Arial" w:cs="Arial"/>
          <w:color w:val="auto"/>
          <w:sz w:val="24"/>
          <w:u w:val="single"/>
        </w:rPr>
        <w:t>1</w:t>
      </w:r>
      <w:r w:rsidRPr="00372536">
        <w:rPr>
          <w:rFonts w:ascii="Arial" w:hAnsi="Arial" w:cs="Arial"/>
          <w:color w:val="auto"/>
          <w:sz w:val="24"/>
          <w:u w:val="single"/>
        </w:rPr>
        <w:t xml:space="preserve"> </w:t>
      </w:r>
      <w:r w:rsidR="00C55D32" w:rsidRPr="00372536">
        <w:rPr>
          <w:rFonts w:ascii="Arial" w:hAnsi="Arial" w:cs="Arial"/>
          <w:color w:val="auto"/>
          <w:sz w:val="24"/>
          <w:u w:val="single"/>
        </w:rPr>
        <w:t xml:space="preserve">Psychological </w:t>
      </w:r>
      <w:r w:rsidR="00FE7CAC" w:rsidRPr="00372536">
        <w:rPr>
          <w:rFonts w:ascii="Arial" w:hAnsi="Arial" w:cs="Arial"/>
          <w:color w:val="auto"/>
          <w:sz w:val="24"/>
          <w:u w:val="single"/>
        </w:rPr>
        <w:t>C</w:t>
      </w:r>
      <w:r w:rsidR="00C55D32" w:rsidRPr="00372536">
        <w:rPr>
          <w:rFonts w:ascii="Arial" w:hAnsi="Arial" w:cs="Arial"/>
          <w:color w:val="auto"/>
          <w:sz w:val="24"/>
          <w:u w:val="single"/>
        </w:rPr>
        <w:t>ontract</w:t>
      </w:r>
      <w:bookmarkEnd w:id="19"/>
      <w:r w:rsidR="00C55D32" w:rsidRPr="00372536">
        <w:rPr>
          <w:rFonts w:ascii="Arial" w:hAnsi="Arial" w:cs="Arial"/>
          <w:color w:val="auto"/>
          <w:sz w:val="24"/>
          <w:u w:val="single"/>
        </w:rPr>
        <w:t xml:space="preserve"> </w:t>
      </w:r>
    </w:p>
    <w:p w14:paraId="6929A7F7" w14:textId="7D61757C" w:rsidR="00372536" w:rsidRDefault="00372536" w:rsidP="00BD3ED8">
      <w:pPr>
        <w:spacing w:line="360" w:lineRule="auto"/>
        <w:jc w:val="both"/>
        <w:rPr>
          <w:rFonts w:ascii="Arial" w:hAnsi="Arial" w:cs="Arial"/>
          <w:sz w:val="24"/>
        </w:rPr>
      </w:pPr>
      <w:r>
        <w:br/>
      </w:r>
      <w:r w:rsidR="00E755E9">
        <w:rPr>
          <w:rFonts w:ascii="Arial" w:hAnsi="Arial" w:cs="Arial"/>
          <w:sz w:val="24"/>
        </w:rPr>
        <w:t xml:space="preserve">If </w:t>
      </w:r>
      <w:r w:rsidR="007D3A0E">
        <w:rPr>
          <w:rFonts w:ascii="Arial" w:hAnsi="Arial" w:cs="Arial"/>
          <w:sz w:val="24"/>
        </w:rPr>
        <w:t xml:space="preserve">organisations can maximise employee engagement and holistically support the wellbeing of their employees, they can strengthen the psychological contract </w:t>
      </w:r>
      <w:r w:rsidR="00227EFA">
        <w:rPr>
          <w:rFonts w:ascii="Arial" w:hAnsi="Arial" w:cs="Arial"/>
          <w:sz w:val="24"/>
        </w:rPr>
        <w:t xml:space="preserve">between </w:t>
      </w:r>
      <w:r w:rsidR="00BD3ED8">
        <w:rPr>
          <w:rFonts w:ascii="Arial" w:hAnsi="Arial" w:cs="Arial"/>
          <w:sz w:val="24"/>
        </w:rPr>
        <w:t xml:space="preserve">both parties. The psychological contract </w:t>
      </w:r>
      <w:r w:rsidR="00C40B62">
        <w:rPr>
          <w:rFonts w:ascii="Arial" w:hAnsi="Arial" w:cs="Arial"/>
          <w:sz w:val="24"/>
        </w:rPr>
        <w:t xml:space="preserve">relies on the mutual expectations of employers and employees being fulfilled, </w:t>
      </w:r>
      <w:r w:rsidR="004F5BF2">
        <w:rPr>
          <w:rFonts w:ascii="Arial" w:hAnsi="Arial" w:cs="Arial"/>
          <w:sz w:val="24"/>
        </w:rPr>
        <w:t>be it transactional or relational</w:t>
      </w:r>
      <w:r w:rsidR="00AF1BC4">
        <w:rPr>
          <w:rFonts w:ascii="Arial" w:hAnsi="Arial" w:cs="Arial"/>
          <w:sz w:val="24"/>
        </w:rPr>
        <w:t>. (Dibben et al, 2011).</w:t>
      </w:r>
      <w:r w:rsidR="007B1F7F">
        <w:rPr>
          <w:rFonts w:ascii="Arial" w:hAnsi="Arial" w:cs="Arial"/>
          <w:sz w:val="24"/>
        </w:rPr>
        <w:t xml:space="preserve"> Daniels (2006) </w:t>
      </w:r>
      <w:r w:rsidR="003E740B">
        <w:rPr>
          <w:rFonts w:ascii="Arial" w:hAnsi="Arial" w:cs="Arial"/>
          <w:sz w:val="24"/>
        </w:rPr>
        <w:t xml:space="preserve">argues employees need to be treated fairly, have a level of security in return of their loyalty and </w:t>
      </w:r>
      <w:r w:rsidR="00691940">
        <w:rPr>
          <w:rFonts w:ascii="Arial" w:hAnsi="Arial" w:cs="Arial"/>
          <w:sz w:val="24"/>
        </w:rPr>
        <w:t xml:space="preserve">to have </w:t>
      </w:r>
      <w:r w:rsidR="00191BE7">
        <w:rPr>
          <w:rFonts w:ascii="Arial" w:hAnsi="Arial" w:cs="Arial"/>
          <w:sz w:val="24"/>
        </w:rPr>
        <w:t xml:space="preserve">employment </w:t>
      </w:r>
      <w:r w:rsidR="00691940">
        <w:rPr>
          <w:rFonts w:ascii="Arial" w:hAnsi="Arial" w:cs="Arial"/>
          <w:sz w:val="24"/>
        </w:rPr>
        <w:t xml:space="preserve">which is fulfilling, satisfying, </w:t>
      </w:r>
      <w:r w:rsidR="00604469">
        <w:rPr>
          <w:rFonts w:ascii="Arial" w:hAnsi="Arial" w:cs="Arial"/>
          <w:sz w:val="24"/>
        </w:rPr>
        <w:t xml:space="preserve">valuable and developmental. </w:t>
      </w:r>
      <w:r w:rsidR="00691940">
        <w:rPr>
          <w:rFonts w:ascii="Arial" w:hAnsi="Arial" w:cs="Arial"/>
          <w:sz w:val="24"/>
        </w:rPr>
        <w:t xml:space="preserve"> </w:t>
      </w:r>
    </w:p>
    <w:p w14:paraId="1EE51654" w14:textId="4D46DFF0" w:rsidR="007B6042" w:rsidRPr="00372536" w:rsidRDefault="007B6042" w:rsidP="00BD3ED8">
      <w:pPr>
        <w:spacing w:line="360" w:lineRule="auto"/>
        <w:jc w:val="both"/>
        <w:rPr>
          <w:rFonts w:ascii="Arial" w:hAnsi="Arial" w:cs="Arial"/>
          <w:sz w:val="24"/>
        </w:rPr>
      </w:pPr>
      <w:r>
        <w:rPr>
          <w:rFonts w:ascii="Arial" w:hAnsi="Arial" w:cs="Arial"/>
          <w:sz w:val="24"/>
        </w:rPr>
        <w:lastRenderedPageBreak/>
        <w:t xml:space="preserve">Guest and Conway (2002) indicate that </w:t>
      </w:r>
      <w:r w:rsidR="00367710">
        <w:rPr>
          <w:rFonts w:ascii="Arial" w:hAnsi="Arial" w:cs="Arial"/>
          <w:sz w:val="24"/>
        </w:rPr>
        <w:t>the outcomes of the psychological contract (employee attitude and behaviours) are depend</w:t>
      </w:r>
      <w:r w:rsidR="00B96139">
        <w:rPr>
          <w:rFonts w:ascii="Arial" w:hAnsi="Arial" w:cs="Arial"/>
          <w:sz w:val="24"/>
        </w:rPr>
        <w:t>e</w:t>
      </w:r>
      <w:r w:rsidR="00367710">
        <w:rPr>
          <w:rFonts w:ascii="Arial" w:hAnsi="Arial" w:cs="Arial"/>
          <w:sz w:val="24"/>
        </w:rPr>
        <w:t xml:space="preserve">nt are </w:t>
      </w:r>
      <w:r>
        <w:rPr>
          <w:rFonts w:ascii="Arial" w:hAnsi="Arial" w:cs="Arial"/>
          <w:sz w:val="24"/>
        </w:rPr>
        <w:t xml:space="preserve">background factors, policy influences </w:t>
      </w:r>
      <w:r w:rsidR="00C20BBE">
        <w:rPr>
          <w:rFonts w:ascii="Arial" w:hAnsi="Arial" w:cs="Arial"/>
          <w:sz w:val="24"/>
        </w:rPr>
        <w:t>and the delivery of psychological contract deal including trust and fairness</w:t>
      </w:r>
      <w:r w:rsidR="008F3312">
        <w:rPr>
          <w:rFonts w:ascii="Arial" w:hAnsi="Arial" w:cs="Arial"/>
          <w:sz w:val="24"/>
        </w:rPr>
        <w:t>.</w:t>
      </w:r>
      <w:r w:rsidR="00C57C30">
        <w:rPr>
          <w:rFonts w:ascii="Arial" w:hAnsi="Arial" w:cs="Arial"/>
          <w:sz w:val="24"/>
        </w:rPr>
        <w:t xml:space="preserve"> Therefore, organisations can ensure that by individualising, prioritising </w:t>
      </w:r>
      <w:r w:rsidR="00915807">
        <w:rPr>
          <w:rFonts w:ascii="Arial" w:hAnsi="Arial" w:cs="Arial"/>
          <w:sz w:val="24"/>
        </w:rPr>
        <w:t xml:space="preserve">and proactively providing pastoral </w:t>
      </w:r>
      <w:r w:rsidR="00D57F7E">
        <w:rPr>
          <w:rFonts w:ascii="Arial" w:hAnsi="Arial" w:cs="Arial"/>
          <w:sz w:val="24"/>
        </w:rPr>
        <w:t xml:space="preserve">care, they can strengthen the </w:t>
      </w:r>
      <w:r w:rsidR="00194C75">
        <w:rPr>
          <w:rFonts w:ascii="Arial" w:hAnsi="Arial" w:cs="Arial"/>
          <w:sz w:val="24"/>
        </w:rPr>
        <w:t>bond with their employees</w:t>
      </w:r>
      <w:r w:rsidR="00CA4AA3">
        <w:rPr>
          <w:rFonts w:ascii="Arial" w:hAnsi="Arial" w:cs="Arial"/>
          <w:sz w:val="24"/>
        </w:rPr>
        <w:t xml:space="preserve"> and improve organisational </w:t>
      </w:r>
      <w:r w:rsidR="00DD49B4">
        <w:rPr>
          <w:rFonts w:ascii="Arial" w:hAnsi="Arial" w:cs="Arial"/>
          <w:sz w:val="24"/>
        </w:rPr>
        <w:t xml:space="preserve">engagement and </w:t>
      </w:r>
      <w:r w:rsidR="00A14E5C">
        <w:rPr>
          <w:rFonts w:ascii="Arial" w:hAnsi="Arial" w:cs="Arial"/>
          <w:sz w:val="24"/>
        </w:rPr>
        <w:t xml:space="preserve">culture </w:t>
      </w:r>
      <w:r w:rsidR="00DD49B4">
        <w:rPr>
          <w:rFonts w:ascii="Arial" w:hAnsi="Arial" w:cs="Arial"/>
          <w:sz w:val="24"/>
        </w:rPr>
        <w:t>through</w:t>
      </w:r>
      <w:r w:rsidR="00A14E5C">
        <w:rPr>
          <w:rFonts w:ascii="Arial" w:hAnsi="Arial" w:cs="Arial"/>
          <w:sz w:val="24"/>
        </w:rPr>
        <w:t xml:space="preserve"> </w:t>
      </w:r>
      <w:r w:rsidR="00DC72A6">
        <w:rPr>
          <w:rFonts w:ascii="Arial" w:hAnsi="Arial" w:cs="Arial"/>
          <w:sz w:val="24"/>
        </w:rPr>
        <w:t xml:space="preserve">positive attitudes and behaviours. </w:t>
      </w:r>
    </w:p>
    <w:p w14:paraId="1A20C236" w14:textId="109450A6" w:rsidR="00FE7CAC" w:rsidRPr="00817294" w:rsidRDefault="00FE7CAC" w:rsidP="00817294">
      <w:pPr>
        <w:pStyle w:val="Heading2"/>
        <w:rPr>
          <w:rFonts w:ascii="Arial" w:hAnsi="Arial" w:cs="Arial"/>
          <w:color w:val="auto"/>
          <w:sz w:val="24"/>
          <w:u w:val="single"/>
        </w:rPr>
      </w:pPr>
      <w:bookmarkStart w:id="20" w:name="_Toc5891390"/>
      <w:r w:rsidRPr="00817294">
        <w:rPr>
          <w:rFonts w:ascii="Arial" w:hAnsi="Arial" w:cs="Arial"/>
          <w:color w:val="auto"/>
          <w:sz w:val="24"/>
          <w:u w:val="single"/>
        </w:rPr>
        <w:t>2.2.12 Organisational Examples</w:t>
      </w:r>
      <w:bookmarkEnd w:id="20"/>
    </w:p>
    <w:p w14:paraId="2DE273A2" w14:textId="71E1A597" w:rsidR="00A12D81" w:rsidRDefault="00A12D81" w:rsidP="00A12D81"/>
    <w:p w14:paraId="0FBAAA2A" w14:textId="51C0D153" w:rsidR="00EE1C7F" w:rsidRDefault="000D473E" w:rsidP="00FF59FA">
      <w:pPr>
        <w:spacing w:line="360" w:lineRule="auto"/>
        <w:jc w:val="both"/>
        <w:rPr>
          <w:rFonts w:ascii="Arial" w:hAnsi="Arial" w:cs="Arial"/>
          <w:sz w:val="24"/>
        </w:rPr>
      </w:pPr>
      <w:r>
        <w:rPr>
          <w:rFonts w:ascii="Arial" w:hAnsi="Arial" w:cs="Arial"/>
          <w:sz w:val="24"/>
        </w:rPr>
        <w:t xml:space="preserve">Several organisations have </w:t>
      </w:r>
      <w:r w:rsidR="00411D04">
        <w:rPr>
          <w:rFonts w:ascii="Arial" w:hAnsi="Arial" w:cs="Arial"/>
          <w:sz w:val="24"/>
        </w:rPr>
        <w:t>improved engagement through wellbeing initiatives.</w:t>
      </w:r>
      <w:r w:rsidR="00687EB1">
        <w:rPr>
          <w:rFonts w:ascii="Arial" w:hAnsi="Arial" w:cs="Arial"/>
          <w:sz w:val="24"/>
        </w:rPr>
        <w:t xml:space="preserve"> By engaging with their workforce </w:t>
      </w:r>
      <w:r w:rsidR="00F431A3">
        <w:rPr>
          <w:rFonts w:ascii="Arial" w:hAnsi="Arial" w:cs="Arial"/>
          <w:sz w:val="24"/>
        </w:rPr>
        <w:t xml:space="preserve">and working through the root causes and impact of absence, </w:t>
      </w:r>
      <w:r w:rsidR="00C57F87">
        <w:rPr>
          <w:rFonts w:ascii="Arial" w:hAnsi="Arial" w:cs="Arial"/>
          <w:sz w:val="24"/>
        </w:rPr>
        <w:t xml:space="preserve">East </w:t>
      </w:r>
      <w:r w:rsidR="005E150A">
        <w:rPr>
          <w:rFonts w:ascii="Arial" w:hAnsi="Arial" w:cs="Arial"/>
          <w:sz w:val="24"/>
        </w:rPr>
        <w:t xml:space="preserve">Sussex County Council </w:t>
      </w:r>
      <w:r w:rsidR="00895B7F">
        <w:rPr>
          <w:rFonts w:ascii="Arial" w:hAnsi="Arial" w:cs="Arial"/>
          <w:sz w:val="24"/>
        </w:rPr>
        <w:t xml:space="preserve">increased employee morale and commitment and </w:t>
      </w:r>
      <w:r w:rsidR="00EE1C7F">
        <w:rPr>
          <w:rFonts w:ascii="Arial" w:hAnsi="Arial" w:cs="Arial"/>
          <w:sz w:val="24"/>
        </w:rPr>
        <w:t xml:space="preserve">reduced their </w:t>
      </w:r>
      <w:r w:rsidR="00F213B4">
        <w:rPr>
          <w:rFonts w:ascii="Arial" w:hAnsi="Arial" w:cs="Arial"/>
          <w:sz w:val="24"/>
        </w:rPr>
        <w:t>sickness levels by 18%</w:t>
      </w:r>
      <w:r w:rsidR="006D2F00">
        <w:rPr>
          <w:rFonts w:ascii="Arial" w:hAnsi="Arial" w:cs="Arial"/>
          <w:sz w:val="24"/>
        </w:rPr>
        <w:t xml:space="preserve">. Mars launched a 16-week pedometer challenge which had similarly high results, with 89% of participants reporting </w:t>
      </w:r>
      <w:r w:rsidR="005606AA">
        <w:rPr>
          <w:rFonts w:ascii="Arial" w:hAnsi="Arial" w:cs="Arial"/>
          <w:sz w:val="24"/>
        </w:rPr>
        <w:t xml:space="preserve">it improved their energy levels and resilience, with 68% agreeing it helped them to make long term </w:t>
      </w:r>
      <w:r w:rsidR="00355C27">
        <w:rPr>
          <w:rFonts w:ascii="Arial" w:hAnsi="Arial" w:cs="Arial"/>
          <w:sz w:val="24"/>
        </w:rPr>
        <w:t>changes to help their wellbeing (</w:t>
      </w:r>
      <w:r w:rsidR="00895B7F">
        <w:rPr>
          <w:rFonts w:ascii="Arial" w:hAnsi="Arial" w:cs="Arial"/>
          <w:sz w:val="24"/>
        </w:rPr>
        <w:t xml:space="preserve">Engage for Success, 2014). </w:t>
      </w:r>
    </w:p>
    <w:p w14:paraId="6D2B333E" w14:textId="6C816C44" w:rsidR="00355C27" w:rsidRDefault="000C78C0" w:rsidP="00FF59FA">
      <w:pPr>
        <w:spacing w:line="360" w:lineRule="auto"/>
        <w:jc w:val="both"/>
        <w:rPr>
          <w:rFonts w:ascii="Arial" w:hAnsi="Arial" w:cs="Arial"/>
          <w:sz w:val="24"/>
        </w:rPr>
      </w:pPr>
      <w:r>
        <w:rPr>
          <w:rFonts w:ascii="Arial" w:hAnsi="Arial" w:cs="Arial"/>
          <w:sz w:val="24"/>
        </w:rPr>
        <w:t xml:space="preserve">Between 2017 and 2018, </w:t>
      </w:r>
      <w:r w:rsidR="0081122F">
        <w:rPr>
          <w:rFonts w:ascii="Arial" w:hAnsi="Arial" w:cs="Arial"/>
          <w:sz w:val="24"/>
        </w:rPr>
        <w:t xml:space="preserve">RSPH </w:t>
      </w:r>
      <w:r>
        <w:rPr>
          <w:rFonts w:ascii="Arial" w:hAnsi="Arial" w:cs="Arial"/>
          <w:sz w:val="24"/>
        </w:rPr>
        <w:t xml:space="preserve">had </w:t>
      </w:r>
      <w:r w:rsidR="006667F9">
        <w:rPr>
          <w:rFonts w:ascii="Arial" w:hAnsi="Arial" w:cs="Arial"/>
          <w:sz w:val="24"/>
        </w:rPr>
        <w:t xml:space="preserve">a 60% </w:t>
      </w:r>
      <w:r w:rsidR="0081122F">
        <w:rPr>
          <w:rFonts w:ascii="Arial" w:hAnsi="Arial" w:cs="Arial"/>
          <w:sz w:val="24"/>
        </w:rPr>
        <w:t xml:space="preserve">increase </w:t>
      </w:r>
      <w:r w:rsidR="006667F9">
        <w:rPr>
          <w:rFonts w:ascii="Arial" w:hAnsi="Arial" w:cs="Arial"/>
          <w:sz w:val="24"/>
        </w:rPr>
        <w:t xml:space="preserve">in applications from </w:t>
      </w:r>
      <w:r w:rsidR="00A700AB">
        <w:rPr>
          <w:rFonts w:ascii="Arial" w:hAnsi="Arial" w:cs="Arial"/>
          <w:sz w:val="24"/>
        </w:rPr>
        <w:t xml:space="preserve">organisations who were seeking recognition for their health and wellbeing </w:t>
      </w:r>
      <w:r w:rsidR="00074A87">
        <w:rPr>
          <w:rFonts w:ascii="Arial" w:hAnsi="Arial" w:cs="Arial"/>
          <w:sz w:val="24"/>
        </w:rPr>
        <w:t xml:space="preserve">initiatives and programmes </w:t>
      </w:r>
      <w:r w:rsidR="008506E3">
        <w:rPr>
          <w:rFonts w:ascii="Arial" w:hAnsi="Arial" w:cs="Arial"/>
          <w:sz w:val="24"/>
        </w:rPr>
        <w:t xml:space="preserve">(RSPH, 2018). </w:t>
      </w:r>
      <w:r w:rsidR="001E6FBD">
        <w:rPr>
          <w:rFonts w:ascii="Arial" w:hAnsi="Arial" w:cs="Arial"/>
          <w:sz w:val="24"/>
        </w:rPr>
        <w:t xml:space="preserve">More organisations believe their </w:t>
      </w:r>
      <w:r w:rsidR="009879BC">
        <w:rPr>
          <w:rFonts w:ascii="Arial" w:hAnsi="Arial" w:cs="Arial"/>
          <w:sz w:val="24"/>
        </w:rPr>
        <w:t>health and wellbeing activities are having a positive benefit (CIPD, 2018a)</w:t>
      </w:r>
      <w:r w:rsidR="00447BAE">
        <w:rPr>
          <w:rFonts w:ascii="Arial" w:hAnsi="Arial" w:cs="Arial"/>
          <w:sz w:val="24"/>
        </w:rPr>
        <w:t xml:space="preserve">, </w:t>
      </w:r>
      <w:r w:rsidR="00EB495E">
        <w:rPr>
          <w:rFonts w:ascii="Arial" w:hAnsi="Arial" w:cs="Arial"/>
          <w:sz w:val="24"/>
        </w:rPr>
        <w:t>and organisations such as Mencap, Rolls Royce</w:t>
      </w:r>
      <w:r w:rsidR="000005F4">
        <w:rPr>
          <w:rFonts w:ascii="Arial" w:hAnsi="Arial" w:cs="Arial"/>
          <w:sz w:val="24"/>
        </w:rPr>
        <w:t xml:space="preserve">, </w:t>
      </w:r>
      <w:proofErr w:type="spellStart"/>
      <w:r w:rsidR="000005F4">
        <w:rPr>
          <w:rFonts w:ascii="Arial" w:hAnsi="Arial" w:cs="Arial"/>
          <w:sz w:val="24"/>
        </w:rPr>
        <w:t>MumsAid</w:t>
      </w:r>
      <w:proofErr w:type="spellEnd"/>
      <w:r w:rsidR="000005F4">
        <w:rPr>
          <w:rFonts w:ascii="Arial" w:hAnsi="Arial" w:cs="Arial"/>
          <w:sz w:val="24"/>
        </w:rPr>
        <w:t xml:space="preserve"> and Mind are improving </w:t>
      </w:r>
      <w:r w:rsidR="009F3301">
        <w:rPr>
          <w:rFonts w:ascii="Arial" w:hAnsi="Arial" w:cs="Arial"/>
          <w:sz w:val="24"/>
        </w:rPr>
        <w:t xml:space="preserve">engagement, lowering sickness absence and </w:t>
      </w:r>
      <w:r w:rsidR="008341EA">
        <w:rPr>
          <w:rFonts w:ascii="Arial" w:hAnsi="Arial" w:cs="Arial"/>
          <w:sz w:val="24"/>
        </w:rPr>
        <w:t>improving the lives of their employees</w:t>
      </w:r>
      <w:r w:rsidR="009F3301">
        <w:rPr>
          <w:rFonts w:ascii="Arial" w:hAnsi="Arial" w:cs="Arial"/>
          <w:sz w:val="24"/>
        </w:rPr>
        <w:t xml:space="preserve"> through wellbeing</w:t>
      </w:r>
      <w:r w:rsidR="008341EA">
        <w:rPr>
          <w:rFonts w:ascii="Arial" w:hAnsi="Arial" w:cs="Arial"/>
          <w:sz w:val="24"/>
        </w:rPr>
        <w:t xml:space="preserve"> strategies, policies and initiatives.</w:t>
      </w:r>
      <w:r w:rsidR="004416B3">
        <w:rPr>
          <w:rFonts w:ascii="Arial" w:hAnsi="Arial" w:cs="Arial"/>
          <w:sz w:val="24"/>
        </w:rPr>
        <w:t xml:space="preserve"> (RSPH, 2018).</w:t>
      </w:r>
    </w:p>
    <w:p w14:paraId="2CCCFFDA" w14:textId="4F8011DB" w:rsidR="004D2AD7" w:rsidRDefault="004D2AD7" w:rsidP="00FF59FA">
      <w:pPr>
        <w:spacing w:line="360" w:lineRule="auto"/>
        <w:jc w:val="both"/>
        <w:rPr>
          <w:rFonts w:ascii="Arial" w:hAnsi="Arial" w:cs="Arial"/>
          <w:sz w:val="24"/>
        </w:rPr>
      </w:pPr>
    </w:p>
    <w:p w14:paraId="7F39D938" w14:textId="4BBA77B1" w:rsidR="004D2AD7" w:rsidRDefault="004D2AD7" w:rsidP="00FF59FA">
      <w:pPr>
        <w:spacing w:line="360" w:lineRule="auto"/>
        <w:jc w:val="both"/>
        <w:rPr>
          <w:rFonts w:ascii="Arial" w:hAnsi="Arial" w:cs="Arial"/>
          <w:sz w:val="24"/>
        </w:rPr>
      </w:pPr>
    </w:p>
    <w:p w14:paraId="4B8EAEEC" w14:textId="7A13F5A3" w:rsidR="004D2AD7" w:rsidRDefault="004D2AD7" w:rsidP="00FF59FA">
      <w:pPr>
        <w:spacing w:line="360" w:lineRule="auto"/>
        <w:jc w:val="both"/>
        <w:rPr>
          <w:rFonts w:ascii="Arial" w:hAnsi="Arial" w:cs="Arial"/>
          <w:sz w:val="24"/>
        </w:rPr>
      </w:pPr>
    </w:p>
    <w:p w14:paraId="6AC36400" w14:textId="56036F81" w:rsidR="004D2AD7" w:rsidRDefault="004D2AD7" w:rsidP="00FF59FA">
      <w:pPr>
        <w:spacing w:line="360" w:lineRule="auto"/>
        <w:jc w:val="both"/>
        <w:rPr>
          <w:rFonts w:ascii="Arial" w:hAnsi="Arial" w:cs="Arial"/>
          <w:sz w:val="24"/>
        </w:rPr>
      </w:pPr>
    </w:p>
    <w:p w14:paraId="5CD990C3" w14:textId="2317D593" w:rsidR="004D2AD7" w:rsidRDefault="004D2AD7" w:rsidP="00FF59FA">
      <w:pPr>
        <w:spacing w:line="360" w:lineRule="auto"/>
        <w:jc w:val="both"/>
        <w:rPr>
          <w:rFonts w:ascii="Arial" w:hAnsi="Arial" w:cs="Arial"/>
          <w:sz w:val="24"/>
        </w:rPr>
      </w:pPr>
    </w:p>
    <w:p w14:paraId="35FAA0CC" w14:textId="36B8D417" w:rsidR="0016639B" w:rsidRDefault="00E807AF" w:rsidP="005D05D1">
      <w:pPr>
        <w:pStyle w:val="Heading1"/>
        <w:spacing w:line="480" w:lineRule="auto"/>
        <w:rPr>
          <w:rFonts w:ascii="Arial" w:hAnsi="Arial" w:cs="Arial"/>
          <w:b/>
          <w:color w:val="auto"/>
          <w:szCs w:val="24"/>
          <w:u w:val="single"/>
        </w:rPr>
      </w:pPr>
      <w:bookmarkStart w:id="21" w:name="_Toc5891391"/>
      <w:r w:rsidRPr="006454CB">
        <w:rPr>
          <w:rFonts w:ascii="Arial" w:hAnsi="Arial" w:cs="Arial"/>
          <w:b/>
          <w:color w:val="auto"/>
          <w:szCs w:val="24"/>
          <w:u w:val="single"/>
        </w:rPr>
        <w:lastRenderedPageBreak/>
        <w:t>3</w:t>
      </w:r>
      <w:r w:rsidR="00904C1F" w:rsidRPr="006454CB">
        <w:rPr>
          <w:rFonts w:ascii="Arial" w:hAnsi="Arial" w:cs="Arial"/>
          <w:b/>
          <w:color w:val="auto"/>
          <w:szCs w:val="24"/>
          <w:u w:val="single"/>
        </w:rPr>
        <w:t>.</w:t>
      </w:r>
      <w:r w:rsidRPr="006454CB">
        <w:rPr>
          <w:rFonts w:ascii="Arial" w:hAnsi="Arial" w:cs="Arial"/>
          <w:b/>
          <w:color w:val="auto"/>
          <w:szCs w:val="24"/>
          <w:u w:val="single"/>
        </w:rPr>
        <w:t xml:space="preserve"> </w:t>
      </w:r>
      <w:r w:rsidR="00816201" w:rsidRPr="006454CB">
        <w:rPr>
          <w:rFonts w:ascii="Arial" w:hAnsi="Arial" w:cs="Arial"/>
          <w:b/>
          <w:color w:val="auto"/>
          <w:szCs w:val="24"/>
          <w:u w:val="single"/>
        </w:rPr>
        <w:t>Conclusion</w:t>
      </w:r>
      <w:bookmarkEnd w:id="21"/>
    </w:p>
    <w:p w14:paraId="478BE19E" w14:textId="77D0D8F6" w:rsidR="00165FF4" w:rsidRPr="00165FF4" w:rsidRDefault="00EC514F" w:rsidP="00EC514F">
      <w:pPr>
        <w:spacing w:line="360" w:lineRule="auto"/>
        <w:jc w:val="center"/>
        <w:rPr>
          <w:rFonts w:ascii="Arial" w:hAnsi="Arial" w:cs="Arial"/>
          <w:i/>
          <w:sz w:val="24"/>
        </w:rPr>
      </w:pPr>
      <w:r>
        <w:rPr>
          <w:rFonts w:ascii="Arial" w:hAnsi="Arial" w:cs="Arial"/>
          <w:i/>
          <w:sz w:val="24"/>
        </w:rPr>
        <w:t>W</w:t>
      </w:r>
      <w:r w:rsidR="00165FF4" w:rsidRPr="00165FF4">
        <w:rPr>
          <w:rFonts w:ascii="Arial" w:hAnsi="Arial" w:cs="Arial"/>
          <w:i/>
          <w:sz w:val="24"/>
        </w:rPr>
        <w:t>orkplace wellbeing will continue to climb up the business agenda</w:t>
      </w:r>
      <w:r>
        <w:rPr>
          <w:rFonts w:ascii="Arial" w:hAnsi="Arial" w:cs="Arial"/>
          <w:i/>
          <w:sz w:val="24"/>
        </w:rPr>
        <w:t xml:space="preserve"> and </w:t>
      </w:r>
      <w:r w:rsidR="00165FF4" w:rsidRPr="00165FF4">
        <w:rPr>
          <w:rFonts w:ascii="Arial" w:hAnsi="Arial" w:cs="Arial"/>
          <w:i/>
          <w:sz w:val="24"/>
        </w:rPr>
        <w:t>employers will play an increasingly important role in determining the state of the human condition</w:t>
      </w:r>
      <w:r w:rsidR="00165FF4">
        <w:rPr>
          <w:rFonts w:ascii="Arial" w:hAnsi="Arial" w:cs="Arial"/>
          <w:i/>
          <w:sz w:val="24"/>
        </w:rPr>
        <w:t xml:space="preserve"> (</w:t>
      </w:r>
      <w:r w:rsidR="00FF6F92">
        <w:rPr>
          <w:rFonts w:ascii="Arial" w:hAnsi="Arial" w:cs="Arial"/>
          <w:i/>
          <w:sz w:val="24"/>
        </w:rPr>
        <w:t>Litchfield et al, 2016</w:t>
      </w:r>
      <w:r>
        <w:rPr>
          <w:rFonts w:ascii="Arial" w:hAnsi="Arial" w:cs="Arial"/>
          <w:i/>
          <w:sz w:val="24"/>
        </w:rPr>
        <w:t>, p.</w:t>
      </w:r>
      <w:r w:rsidR="009C7786">
        <w:rPr>
          <w:rFonts w:ascii="Arial" w:hAnsi="Arial" w:cs="Arial"/>
          <w:i/>
          <w:sz w:val="24"/>
        </w:rPr>
        <w:t>9</w:t>
      </w:r>
      <w:r w:rsidR="00FF6F92">
        <w:rPr>
          <w:rFonts w:ascii="Arial" w:hAnsi="Arial" w:cs="Arial"/>
          <w:i/>
          <w:sz w:val="24"/>
        </w:rPr>
        <w:t>)</w:t>
      </w:r>
    </w:p>
    <w:p w14:paraId="7CCD1144" w14:textId="01E4210E" w:rsidR="000E6038" w:rsidRDefault="00F16A13" w:rsidP="00C645DB">
      <w:pPr>
        <w:spacing w:line="360" w:lineRule="auto"/>
        <w:jc w:val="both"/>
        <w:rPr>
          <w:rFonts w:ascii="Arial" w:hAnsi="Arial" w:cs="Arial"/>
          <w:sz w:val="24"/>
        </w:rPr>
      </w:pPr>
      <w:r>
        <w:rPr>
          <w:rFonts w:ascii="Arial" w:hAnsi="Arial" w:cs="Arial"/>
          <w:sz w:val="24"/>
        </w:rPr>
        <w:t>L</w:t>
      </w:r>
      <w:r w:rsidR="00627425">
        <w:rPr>
          <w:rFonts w:ascii="Arial" w:hAnsi="Arial" w:cs="Arial"/>
          <w:sz w:val="24"/>
        </w:rPr>
        <w:t>iterat</w:t>
      </w:r>
      <w:r w:rsidR="00EC514F">
        <w:rPr>
          <w:rFonts w:ascii="Arial" w:hAnsi="Arial" w:cs="Arial"/>
          <w:sz w:val="24"/>
        </w:rPr>
        <w:t>ure</w:t>
      </w:r>
      <w:r w:rsidR="00627425">
        <w:rPr>
          <w:rFonts w:ascii="Arial" w:hAnsi="Arial" w:cs="Arial"/>
          <w:sz w:val="24"/>
        </w:rPr>
        <w:t xml:space="preserve"> confirms</w:t>
      </w:r>
      <w:r>
        <w:rPr>
          <w:rFonts w:ascii="Arial" w:hAnsi="Arial" w:cs="Arial"/>
          <w:sz w:val="24"/>
        </w:rPr>
        <w:t xml:space="preserve"> that employee engagement and wellbeing are intrinsically linked</w:t>
      </w:r>
      <w:r w:rsidR="00627425">
        <w:rPr>
          <w:rFonts w:ascii="Arial" w:hAnsi="Arial" w:cs="Arial"/>
          <w:sz w:val="24"/>
        </w:rPr>
        <w:t xml:space="preserve">. </w:t>
      </w:r>
      <w:r w:rsidR="00C71E50">
        <w:rPr>
          <w:rFonts w:ascii="Arial" w:hAnsi="Arial" w:cs="Arial"/>
          <w:sz w:val="24"/>
        </w:rPr>
        <w:t>E</w:t>
      </w:r>
      <w:r w:rsidR="00627425">
        <w:rPr>
          <w:rFonts w:ascii="Arial" w:hAnsi="Arial" w:cs="Arial"/>
          <w:sz w:val="24"/>
        </w:rPr>
        <w:t xml:space="preserve">mployees </w:t>
      </w:r>
      <w:r w:rsidR="00C71E50">
        <w:rPr>
          <w:rFonts w:ascii="Arial" w:hAnsi="Arial" w:cs="Arial"/>
          <w:sz w:val="24"/>
        </w:rPr>
        <w:t xml:space="preserve">are more engaged if they </w:t>
      </w:r>
      <w:r w:rsidR="00627425">
        <w:rPr>
          <w:rFonts w:ascii="Arial" w:hAnsi="Arial" w:cs="Arial"/>
          <w:sz w:val="24"/>
        </w:rPr>
        <w:t>believe in their organisation’s visions and values, have supportive and engaging managers</w:t>
      </w:r>
      <w:r w:rsidR="00A271FC">
        <w:rPr>
          <w:rFonts w:ascii="Arial" w:hAnsi="Arial" w:cs="Arial"/>
          <w:sz w:val="24"/>
        </w:rPr>
        <w:t xml:space="preserve"> and can voice their opinions to influence change</w:t>
      </w:r>
      <w:r w:rsidR="00C645DB">
        <w:rPr>
          <w:rFonts w:ascii="Arial" w:hAnsi="Arial" w:cs="Arial"/>
          <w:sz w:val="24"/>
        </w:rPr>
        <w:t xml:space="preserve">. If </w:t>
      </w:r>
      <w:r w:rsidR="00124411">
        <w:rPr>
          <w:rFonts w:ascii="Arial" w:hAnsi="Arial" w:cs="Arial"/>
          <w:sz w:val="24"/>
        </w:rPr>
        <w:t xml:space="preserve">senior leaders and managers do not </w:t>
      </w:r>
      <w:r w:rsidR="004E4EB4">
        <w:rPr>
          <w:rFonts w:ascii="Arial" w:hAnsi="Arial" w:cs="Arial"/>
          <w:sz w:val="24"/>
        </w:rPr>
        <w:t>believe in employee engagement</w:t>
      </w:r>
      <w:r w:rsidR="00F60B5B">
        <w:rPr>
          <w:rFonts w:ascii="Arial" w:hAnsi="Arial" w:cs="Arial"/>
          <w:sz w:val="24"/>
        </w:rPr>
        <w:t xml:space="preserve"> or believe the scale of change is too daunting </w:t>
      </w:r>
      <w:r w:rsidR="0038716C">
        <w:rPr>
          <w:rFonts w:ascii="Arial" w:hAnsi="Arial" w:cs="Arial"/>
          <w:sz w:val="24"/>
        </w:rPr>
        <w:t xml:space="preserve">or </w:t>
      </w:r>
      <w:r w:rsidR="00F60B5B">
        <w:rPr>
          <w:rFonts w:ascii="Arial" w:hAnsi="Arial" w:cs="Arial"/>
          <w:sz w:val="24"/>
        </w:rPr>
        <w:t>unachievable</w:t>
      </w:r>
      <w:r w:rsidR="0038716C">
        <w:rPr>
          <w:rFonts w:ascii="Arial" w:hAnsi="Arial" w:cs="Arial"/>
          <w:sz w:val="24"/>
        </w:rPr>
        <w:t xml:space="preserve"> then employee engagement fails. </w:t>
      </w:r>
      <w:r w:rsidR="00A66558">
        <w:rPr>
          <w:rFonts w:ascii="Arial" w:hAnsi="Arial" w:cs="Arial"/>
          <w:sz w:val="24"/>
        </w:rPr>
        <w:t xml:space="preserve">Employee engagement should be a long term, authentic, continuous process which has </w:t>
      </w:r>
      <w:r w:rsidR="000E6038">
        <w:rPr>
          <w:rFonts w:ascii="Arial" w:hAnsi="Arial" w:cs="Arial"/>
          <w:sz w:val="24"/>
        </w:rPr>
        <w:t xml:space="preserve">the benefits of the workforce at its heart (Judge et al, 2016). </w:t>
      </w:r>
    </w:p>
    <w:p w14:paraId="7E6E67A4" w14:textId="3A75E276" w:rsidR="004D2AD7" w:rsidRDefault="000E6038" w:rsidP="00C645DB">
      <w:pPr>
        <w:spacing w:line="360" w:lineRule="auto"/>
        <w:jc w:val="both"/>
        <w:rPr>
          <w:rFonts w:ascii="Arial" w:hAnsi="Arial" w:cs="Arial"/>
          <w:sz w:val="24"/>
        </w:rPr>
      </w:pPr>
      <w:r>
        <w:rPr>
          <w:rFonts w:ascii="Arial" w:hAnsi="Arial" w:cs="Arial"/>
          <w:sz w:val="24"/>
        </w:rPr>
        <w:t xml:space="preserve">Employee engagement can be improved through wellbeing, although this again must be </w:t>
      </w:r>
      <w:r w:rsidR="00F76099">
        <w:rPr>
          <w:rFonts w:ascii="Arial" w:hAnsi="Arial" w:cs="Arial"/>
          <w:sz w:val="24"/>
        </w:rPr>
        <w:t xml:space="preserve">a holistic, continuous process </w:t>
      </w:r>
      <w:r w:rsidR="002C3E2F">
        <w:rPr>
          <w:rFonts w:ascii="Arial" w:hAnsi="Arial" w:cs="Arial"/>
          <w:sz w:val="24"/>
        </w:rPr>
        <w:t xml:space="preserve">which </w:t>
      </w:r>
      <w:r w:rsidR="00780AE6">
        <w:rPr>
          <w:rFonts w:ascii="Arial" w:hAnsi="Arial" w:cs="Arial"/>
          <w:sz w:val="24"/>
        </w:rPr>
        <w:t xml:space="preserve">does not have any ulterior motives. Wellbeing must be proactive, </w:t>
      </w:r>
      <w:r w:rsidR="005B1FD7">
        <w:rPr>
          <w:rFonts w:ascii="Arial" w:hAnsi="Arial" w:cs="Arial"/>
          <w:sz w:val="24"/>
        </w:rPr>
        <w:t>holistic and support individuals</w:t>
      </w:r>
      <w:r w:rsidR="00C75630">
        <w:rPr>
          <w:rFonts w:ascii="Arial" w:hAnsi="Arial" w:cs="Arial"/>
          <w:sz w:val="24"/>
        </w:rPr>
        <w:t xml:space="preserve">/departments with their own needs (CIPD, 2018a). </w:t>
      </w:r>
      <w:r w:rsidR="00B52724">
        <w:rPr>
          <w:rFonts w:ascii="Arial" w:hAnsi="Arial" w:cs="Arial"/>
          <w:sz w:val="24"/>
        </w:rPr>
        <w:t xml:space="preserve">If a strategic wellbeing approach is implemented effectively, it can reduce absenteeism, stress at work, </w:t>
      </w:r>
      <w:r w:rsidR="00E13C25">
        <w:rPr>
          <w:rFonts w:ascii="Arial" w:hAnsi="Arial" w:cs="Arial"/>
          <w:sz w:val="24"/>
        </w:rPr>
        <w:t>presenteeism, leaveism and improve motivation, relationships, management awareness</w:t>
      </w:r>
      <w:r w:rsidR="009A6C5E">
        <w:rPr>
          <w:rFonts w:ascii="Arial" w:hAnsi="Arial" w:cs="Arial"/>
          <w:sz w:val="24"/>
        </w:rPr>
        <w:t xml:space="preserve">, retention </w:t>
      </w:r>
      <w:r w:rsidR="00E13C25">
        <w:rPr>
          <w:rFonts w:ascii="Arial" w:hAnsi="Arial" w:cs="Arial"/>
          <w:sz w:val="24"/>
        </w:rPr>
        <w:t xml:space="preserve">and </w:t>
      </w:r>
      <w:r w:rsidR="00720CEB">
        <w:rPr>
          <w:rFonts w:ascii="Arial" w:hAnsi="Arial" w:cs="Arial"/>
          <w:sz w:val="24"/>
        </w:rPr>
        <w:t xml:space="preserve">employer brand (CIPD 2018a; Engage for Success, 2014; Judge et al 2016).  </w:t>
      </w:r>
    </w:p>
    <w:p w14:paraId="0145CE7D" w14:textId="12A98DE8" w:rsidR="00C645DB" w:rsidRDefault="002D09C3" w:rsidP="00C645DB">
      <w:pPr>
        <w:spacing w:line="360" w:lineRule="auto"/>
        <w:jc w:val="both"/>
        <w:rPr>
          <w:rFonts w:ascii="Arial" w:hAnsi="Arial" w:cs="Arial"/>
          <w:sz w:val="24"/>
        </w:rPr>
      </w:pPr>
      <w:r>
        <w:rPr>
          <w:rFonts w:ascii="Arial" w:hAnsi="Arial" w:cs="Arial"/>
          <w:sz w:val="24"/>
        </w:rPr>
        <w:t>Whilst Perthyn has a stand-alone Wellbeing Policy, it is redundant because it is out of date, reactive and not being used in practice. Reactive, compliance health and safety processes are in place and employees are supported through an employee assistance programme. However, th</w:t>
      </w:r>
      <w:r w:rsidR="00844AC2">
        <w:rPr>
          <w:rFonts w:ascii="Arial" w:hAnsi="Arial" w:cs="Arial"/>
          <w:sz w:val="24"/>
        </w:rPr>
        <w:t>is report demonstrates that needs for a holistic, proactive approach due to high internal sickness stress levels</w:t>
      </w:r>
      <w:r w:rsidR="003024E6">
        <w:rPr>
          <w:rFonts w:ascii="Arial" w:hAnsi="Arial" w:cs="Arial"/>
          <w:sz w:val="24"/>
        </w:rPr>
        <w:t xml:space="preserve"> and external trends such as increasing obesity rates, the ageing workforce, technological advances and </w:t>
      </w:r>
      <w:r w:rsidR="00A22D4F">
        <w:rPr>
          <w:rFonts w:ascii="Arial" w:hAnsi="Arial" w:cs="Arial"/>
          <w:sz w:val="24"/>
        </w:rPr>
        <w:t xml:space="preserve">the growing number of competitors </w:t>
      </w:r>
      <w:r w:rsidR="0063465A">
        <w:rPr>
          <w:rFonts w:ascii="Arial" w:hAnsi="Arial" w:cs="Arial"/>
          <w:sz w:val="24"/>
        </w:rPr>
        <w:t>who are adapting quicker to these growing trends.</w:t>
      </w:r>
      <w:r w:rsidR="00A22D4F">
        <w:rPr>
          <w:rFonts w:ascii="Arial" w:hAnsi="Arial" w:cs="Arial"/>
          <w:sz w:val="24"/>
        </w:rPr>
        <w:t xml:space="preserve">  </w:t>
      </w:r>
      <w:r>
        <w:rPr>
          <w:rFonts w:ascii="Arial" w:hAnsi="Arial" w:cs="Arial"/>
          <w:sz w:val="24"/>
        </w:rPr>
        <w:t xml:space="preserve"> </w:t>
      </w:r>
    </w:p>
    <w:p w14:paraId="038DFC8A" w14:textId="358E5F1C" w:rsidR="00954972" w:rsidRDefault="004E6989" w:rsidP="001E105F">
      <w:pPr>
        <w:spacing w:line="360" w:lineRule="auto"/>
        <w:jc w:val="both"/>
        <w:rPr>
          <w:rFonts w:ascii="Arial" w:hAnsi="Arial" w:cs="Arial"/>
          <w:sz w:val="24"/>
        </w:rPr>
      </w:pPr>
      <w:r>
        <w:rPr>
          <w:rFonts w:ascii="Arial" w:hAnsi="Arial" w:cs="Arial"/>
          <w:sz w:val="24"/>
        </w:rPr>
        <w:t xml:space="preserve">To improve engagement and wellbeing at Perthyn, senior leaders must </w:t>
      </w:r>
      <w:r w:rsidR="001E105F">
        <w:rPr>
          <w:rFonts w:ascii="Arial" w:hAnsi="Arial" w:cs="Arial"/>
          <w:sz w:val="24"/>
        </w:rPr>
        <w:t>raise the wellbeing agenda within the organisation and support their employees and m</w:t>
      </w:r>
      <w:r w:rsidR="00EE6DB8">
        <w:rPr>
          <w:rFonts w:ascii="Arial" w:hAnsi="Arial" w:cs="Arial"/>
          <w:sz w:val="24"/>
        </w:rPr>
        <w:t xml:space="preserve">anagement </w:t>
      </w:r>
      <w:r w:rsidR="001E105F">
        <w:rPr>
          <w:rFonts w:ascii="Arial" w:hAnsi="Arial" w:cs="Arial"/>
          <w:sz w:val="24"/>
        </w:rPr>
        <w:t>tea</w:t>
      </w:r>
      <w:r w:rsidR="001D1E78">
        <w:rPr>
          <w:rFonts w:ascii="Arial" w:hAnsi="Arial" w:cs="Arial"/>
          <w:sz w:val="24"/>
        </w:rPr>
        <w:t>m.</w:t>
      </w:r>
      <w:r w:rsidR="00716098">
        <w:rPr>
          <w:rFonts w:ascii="Arial" w:hAnsi="Arial" w:cs="Arial"/>
          <w:sz w:val="24"/>
        </w:rPr>
        <w:t xml:space="preserve"> </w:t>
      </w:r>
      <w:r w:rsidR="00CE3AAA">
        <w:rPr>
          <w:rFonts w:ascii="Arial" w:hAnsi="Arial" w:cs="Arial"/>
          <w:sz w:val="24"/>
        </w:rPr>
        <w:t xml:space="preserve">Chapter 4’s recommendations </w:t>
      </w:r>
      <w:r w:rsidR="00D91F41">
        <w:rPr>
          <w:rFonts w:ascii="Arial" w:hAnsi="Arial" w:cs="Arial"/>
          <w:sz w:val="24"/>
        </w:rPr>
        <w:t xml:space="preserve">guide Perthyn through a 12-month plan which </w:t>
      </w:r>
      <w:r w:rsidR="00716098">
        <w:rPr>
          <w:rFonts w:ascii="Arial" w:hAnsi="Arial" w:cs="Arial"/>
          <w:sz w:val="24"/>
        </w:rPr>
        <w:t>will help to improve the culture and reputation of the organisation.</w:t>
      </w:r>
    </w:p>
    <w:p w14:paraId="13CCFFDE" w14:textId="7BEC20E7" w:rsidR="00816201" w:rsidRPr="006454CB" w:rsidRDefault="00E807AF" w:rsidP="005D0BE4">
      <w:pPr>
        <w:pStyle w:val="Heading1"/>
        <w:spacing w:line="480" w:lineRule="auto"/>
        <w:rPr>
          <w:rFonts w:ascii="Arial" w:hAnsi="Arial" w:cs="Arial"/>
          <w:b/>
          <w:color w:val="auto"/>
          <w:szCs w:val="24"/>
          <w:u w:val="single"/>
        </w:rPr>
      </w:pPr>
      <w:bookmarkStart w:id="22" w:name="_Toc5891392"/>
      <w:r w:rsidRPr="006454CB">
        <w:rPr>
          <w:rFonts w:ascii="Arial" w:hAnsi="Arial" w:cs="Arial"/>
          <w:b/>
          <w:color w:val="auto"/>
          <w:szCs w:val="24"/>
          <w:u w:val="single"/>
        </w:rPr>
        <w:lastRenderedPageBreak/>
        <w:t>4</w:t>
      </w:r>
      <w:r w:rsidR="00904C1F" w:rsidRPr="006454CB">
        <w:rPr>
          <w:rFonts w:ascii="Arial" w:hAnsi="Arial" w:cs="Arial"/>
          <w:b/>
          <w:color w:val="auto"/>
          <w:szCs w:val="24"/>
          <w:u w:val="single"/>
        </w:rPr>
        <w:t>.</w:t>
      </w:r>
      <w:r w:rsidRPr="006454CB">
        <w:rPr>
          <w:rFonts w:ascii="Arial" w:hAnsi="Arial" w:cs="Arial"/>
          <w:b/>
          <w:color w:val="auto"/>
          <w:szCs w:val="24"/>
          <w:u w:val="single"/>
        </w:rPr>
        <w:t xml:space="preserve"> </w:t>
      </w:r>
      <w:r w:rsidR="00816201" w:rsidRPr="006454CB">
        <w:rPr>
          <w:rFonts w:ascii="Arial" w:hAnsi="Arial" w:cs="Arial"/>
          <w:b/>
          <w:color w:val="auto"/>
          <w:szCs w:val="24"/>
          <w:u w:val="single"/>
        </w:rPr>
        <w:t>Recommendations</w:t>
      </w:r>
      <w:bookmarkEnd w:id="22"/>
    </w:p>
    <w:p w14:paraId="507B4723" w14:textId="0E118062" w:rsidR="00FE3852" w:rsidRPr="00897FE8" w:rsidRDefault="00FE3852" w:rsidP="00897FE8">
      <w:pPr>
        <w:pStyle w:val="Heading2"/>
        <w:rPr>
          <w:rFonts w:ascii="Arial" w:hAnsi="Arial" w:cs="Arial"/>
          <w:color w:val="auto"/>
          <w:sz w:val="24"/>
          <w:u w:val="single"/>
        </w:rPr>
      </w:pPr>
      <w:bookmarkStart w:id="23" w:name="_Toc5891393"/>
      <w:r w:rsidRPr="00897FE8">
        <w:rPr>
          <w:rFonts w:ascii="Arial" w:hAnsi="Arial" w:cs="Arial"/>
          <w:color w:val="auto"/>
          <w:sz w:val="24"/>
          <w:u w:val="single"/>
        </w:rPr>
        <w:t>4.1 Wellbeing Manager Appointment</w:t>
      </w:r>
      <w:bookmarkEnd w:id="23"/>
    </w:p>
    <w:p w14:paraId="2464EA13" w14:textId="0F982BED" w:rsidR="00FE3852" w:rsidRDefault="00897FE8" w:rsidP="00FE3852">
      <w:pPr>
        <w:spacing w:line="360" w:lineRule="auto"/>
        <w:jc w:val="both"/>
        <w:rPr>
          <w:rFonts w:ascii="Arial" w:hAnsi="Arial" w:cs="Arial"/>
          <w:sz w:val="24"/>
          <w:szCs w:val="24"/>
        </w:rPr>
      </w:pPr>
      <w:r>
        <w:rPr>
          <w:rFonts w:ascii="Arial" w:hAnsi="Arial" w:cs="Arial"/>
          <w:sz w:val="24"/>
          <w:szCs w:val="24"/>
        </w:rPr>
        <w:br/>
      </w:r>
      <w:r w:rsidR="00FE3852">
        <w:rPr>
          <w:rFonts w:ascii="Arial" w:hAnsi="Arial" w:cs="Arial"/>
          <w:sz w:val="24"/>
          <w:szCs w:val="24"/>
        </w:rPr>
        <w:t xml:space="preserve">Whilst engagement is the responsibility of all parties such as employees, managers, senior leaders and external support partners, the appointment of a Wellbeing Manager will raise awareness within the organisation. If wellbeing is truly as important as HR, recruitment, IT, finance and service delivery, then a manager should be appointed to be responsible for delivering the wellbeing strategy. </w:t>
      </w:r>
    </w:p>
    <w:p w14:paraId="4E74A502" w14:textId="2C4D3C98" w:rsidR="00FE3852" w:rsidRDefault="00FE3852" w:rsidP="00FE3852">
      <w:pPr>
        <w:spacing w:line="360" w:lineRule="auto"/>
        <w:jc w:val="both"/>
        <w:rPr>
          <w:rFonts w:ascii="Arial" w:hAnsi="Arial" w:cs="Arial"/>
          <w:sz w:val="24"/>
          <w:szCs w:val="24"/>
        </w:rPr>
      </w:pPr>
      <w:r>
        <w:rPr>
          <w:rFonts w:ascii="Arial" w:hAnsi="Arial" w:cs="Arial"/>
          <w:sz w:val="24"/>
          <w:szCs w:val="24"/>
        </w:rPr>
        <w:t>The average annual cost of a Wellbeing Manager in the UK is £30,218 (Indeed, 2019).  In the last year, 9,913 sick days were taken by Perthyn employees which cost the organisation £743,475 based on the average daily rates of pay</w:t>
      </w:r>
      <w:r w:rsidR="007A1BD3">
        <w:rPr>
          <w:rFonts w:ascii="Arial" w:hAnsi="Arial" w:cs="Arial"/>
          <w:sz w:val="24"/>
          <w:szCs w:val="24"/>
        </w:rPr>
        <w:t xml:space="preserve"> (Carval, 2019)</w:t>
      </w:r>
      <w:r>
        <w:rPr>
          <w:rFonts w:ascii="Arial" w:hAnsi="Arial" w:cs="Arial"/>
          <w:sz w:val="24"/>
          <w:szCs w:val="24"/>
        </w:rPr>
        <w:t xml:space="preserve">. The Wellbeing Manager can drive and use the engagement and wellbeing data to build a Wellbeing policy and strategy that is fit for purpose, collaborating with all parties to drive the agenda forward within the organisation to decrease absence and increase productivity and engagement. It would only take a 4% sickness absence reduction to pay for the cost of a Wellbeing Manager. </w:t>
      </w:r>
    </w:p>
    <w:p w14:paraId="6BEB09DA" w14:textId="3C861079" w:rsidR="00FE3852" w:rsidRDefault="00FE3852" w:rsidP="00FE3852">
      <w:pPr>
        <w:spacing w:line="360" w:lineRule="auto"/>
        <w:jc w:val="both"/>
        <w:rPr>
          <w:rFonts w:ascii="Arial" w:hAnsi="Arial" w:cs="Arial"/>
          <w:sz w:val="24"/>
          <w:szCs w:val="24"/>
        </w:rPr>
      </w:pPr>
      <w:r>
        <w:rPr>
          <w:rFonts w:ascii="Arial" w:hAnsi="Arial" w:cs="Arial"/>
          <w:sz w:val="24"/>
          <w:szCs w:val="24"/>
        </w:rPr>
        <w:t xml:space="preserve">The Wellbeing Manager can then </w:t>
      </w:r>
      <w:r w:rsidR="007A1BD3">
        <w:rPr>
          <w:rFonts w:ascii="Arial" w:hAnsi="Arial" w:cs="Arial"/>
          <w:sz w:val="24"/>
          <w:szCs w:val="24"/>
        </w:rPr>
        <w:t xml:space="preserve">update the Wellbeing Policy and </w:t>
      </w:r>
      <w:r>
        <w:rPr>
          <w:rFonts w:ascii="Arial" w:hAnsi="Arial" w:cs="Arial"/>
          <w:sz w:val="24"/>
          <w:szCs w:val="24"/>
        </w:rPr>
        <w:t>create a wellbeing working group with regional and departmental representatives.</w:t>
      </w:r>
    </w:p>
    <w:p w14:paraId="52ED9EAC" w14:textId="55AA5871" w:rsidR="004B488B" w:rsidRPr="00764356" w:rsidRDefault="004B488B" w:rsidP="004B488B">
      <w:pPr>
        <w:pStyle w:val="Heading2"/>
        <w:rPr>
          <w:rFonts w:ascii="Arial" w:hAnsi="Arial" w:cs="Arial"/>
          <w:color w:val="auto"/>
          <w:sz w:val="24"/>
          <w:u w:val="single"/>
        </w:rPr>
      </w:pPr>
      <w:bookmarkStart w:id="24" w:name="_Toc5891394"/>
      <w:r w:rsidRPr="00764356">
        <w:rPr>
          <w:rFonts w:ascii="Arial" w:hAnsi="Arial" w:cs="Arial"/>
          <w:color w:val="auto"/>
          <w:sz w:val="24"/>
          <w:u w:val="single"/>
        </w:rPr>
        <w:t>4.</w:t>
      </w:r>
      <w:r w:rsidR="00FE3852">
        <w:rPr>
          <w:rFonts w:ascii="Arial" w:hAnsi="Arial" w:cs="Arial"/>
          <w:color w:val="auto"/>
          <w:sz w:val="24"/>
          <w:u w:val="single"/>
        </w:rPr>
        <w:t>2</w:t>
      </w:r>
      <w:r w:rsidRPr="00764356">
        <w:rPr>
          <w:rFonts w:ascii="Arial" w:hAnsi="Arial" w:cs="Arial"/>
          <w:color w:val="auto"/>
          <w:sz w:val="24"/>
          <w:u w:val="single"/>
        </w:rPr>
        <w:t xml:space="preserve"> </w:t>
      </w:r>
      <w:r>
        <w:rPr>
          <w:rFonts w:ascii="Arial" w:hAnsi="Arial" w:cs="Arial"/>
          <w:color w:val="auto"/>
          <w:sz w:val="24"/>
          <w:u w:val="single"/>
        </w:rPr>
        <w:t>Engagement Survey</w:t>
      </w:r>
      <w:bookmarkEnd w:id="24"/>
    </w:p>
    <w:p w14:paraId="5A70BCB5" w14:textId="2E5994D2" w:rsidR="004B488B" w:rsidRDefault="004B488B" w:rsidP="004B488B">
      <w:pPr>
        <w:spacing w:line="360" w:lineRule="auto"/>
        <w:jc w:val="both"/>
        <w:rPr>
          <w:rFonts w:ascii="Arial" w:hAnsi="Arial" w:cs="Arial"/>
          <w:sz w:val="24"/>
        </w:rPr>
      </w:pPr>
      <w:r>
        <w:rPr>
          <w:rFonts w:ascii="Arial" w:hAnsi="Arial" w:cs="Arial"/>
          <w:sz w:val="24"/>
          <w:szCs w:val="24"/>
        </w:rPr>
        <w:br/>
      </w:r>
      <w:r>
        <w:rPr>
          <w:rFonts w:ascii="Arial" w:hAnsi="Arial" w:cs="Arial"/>
          <w:sz w:val="24"/>
        </w:rPr>
        <w:t>To assess employee engagement, employees themselves must be systematically consulted (Judge et al, 2016, p. 146).</w:t>
      </w:r>
      <w:r w:rsidR="00E17D8C">
        <w:rPr>
          <w:rFonts w:ascii="Arial" w:hAnsi="Arial" w:cs="Arial"/>
          <w:sz w:val="24"/>
        </w:rPr>
        <w:t xml:space="preserve"> Whilst </w:t>
      </w:r>
      <w:r w:rsidR="00703FD9">
        <w:rPr>
          <w:rFonts w:ascii="Arial" w:hAnsi="Arial" w:cs="Arial"/>
          <w:sz w:val="24"/>
        </w:rPr>
        <w:t xml:space="preserve">the </w:t>
      </w:r>
      <w:r w:rsidR="00E17D8C">
        <w:rPr>
          <w:rFonts w:ascii="Arial" w:hAnsi="Arial" w:cs="Arial"/>
          <w:sz w:val="24"/>
        </w:rPr>
        <w:t xml:space="preserve">Pembrokeshire </w:t>
      </w:r>
      <w:r w:rsidR="00703FD9">
        <w:rPr>
          <w:rFonts w:ascii="Arial" w:hAnsi="Arial" w:cs="Arial"/>
          <w:sz w:val="24"/>
        </w:rPr>
        <w:t xml:space="preserve">region </w:t>
      </w:r>
      <w:r w:rsidR="00E17D8C">
        <w:rPr>
          <w:rFonts w:ascii="Arial" w:hAnsi="Arial" w:cs="Arial"/>
          <w:sz w:val="24"/>
        </w:rPr>
        <w:t>is a particular problem area for Perthyn’s absence</w:t>
      </w:r>
      <w:r w:rsidR="00477FDE">
        <w:rPr>
          <w:rFonts w:ascii="Arial" w:hAnsi="Arial" w:cs="Arial"/>
          <w:sz w:val="24"/>
        </w:rPr>
        <w:t xml:space="preserve"> and stress-related absence rates, the organisation should now proactively assess other regions to address and engagement issues. </w:t>
      </w:r>
      <w:r w:rsidR="00703FD9">
        <w:rPr>
          <w:rFonts w:ascii="Arial" w:hAnsi="Arial" w:cs="Arial"/>
          <w:sz w:val="24"/>
        </w:rPr>
        <w:t>The survey can also analyse Pembrokeshire and help identify the root cause in more detail</w:t>
      </w:r>
      <w:r w:rsidR="008E7946">
        <w:rPr>
          <w:rFonts w:ascii="Arial" w:hAnsi="Arial" w:cs="Arial"/>
          <w:sz w:val="24"/>
        </w:rPr>
        <w:t>.</w:t>
      </w:r>
    </w:p>
    <w:p w14:paraId="321F0D83" w14:textId="08EEF24A" w:rsidR="00703FD9" w:rsidRDefault="00651105" w:rsidP="004B488B">
      <w:pPr>
        <w:spacing w:line="360" w:lineRule="auto"/>
        <w:jc w:val="both"/>
        <w:rPr>
          <w:rFonts w:ascii="Arial" w:hAnsi="Arial" w:cs="Arial"/>
          <w:sz w:val="24"/>
        </w:rPr>
      </w:pPr>
      <w:r>
        <w:rPr>
          <w:rFonts w:ascii="Arial" w:hAnsi="Arial" w:cs="Arial"/>
          <w:sz w:val="24"/>
        </w:rPr>
        <w:t>The engagement survey will consist of wellbeing questions so the needs of individuals and teams</w:t>
      </w:r>
      <w:r w:rsidR="00CB669C">
        <w:rPr>
          <w:rFonts w:ascii="Arial" w:hAnsi="Arial" w:cs="Arial"/>
          <w:sz w:val="24"/>
        </w:rPr>
        <w:t xml:space="preserve"> can be analysed and actioned.</w:t>
      </w:r>
      <w:r w:rsidR="00324410">
        <w:rPr>
          <w:rFonts w:ascii="Arial" w:hAnsi="Arial" w:cs="Arial"/>
          <w:sz w:val="24"/>
        </w:rPr>
        <w:t xml:space="preserve"> The survey will be conducted in line with the recommendation Purcell (2010) s</w:t>
      </w:r>
      <w:r w:rsidR="00AA209C">
        <w:rPr>
          <w:rFonts w:ascii="Arial" w:hAnsi="Arial" w:cs="Arial"/>
          <w:sz w:val="24"/>
        </w:rPr>
        <w:t>ets out for an effective engagement survey (Appendix 2).</w:t>
      </w:r>
      <w:r w:rsidR="008E7946">
        <w:rPr>
          <w:rFonts w:ascii="Arial" w:hAnsi="Arial" w:cs="Arial"/>
          <w:sz w:val="24"/>
        </w:rPr>
        <w:t xml:space="preserve"> If required, </w:t>
      </w:r>
      <w:r w:rsidR="00E91A94">
        <w:rPr>
          <w:rFonts w:ascii="Arial" w:hAnsi="Arial" w:cs="Arial"/>
          <w:sz w:val="24"/>
        </w:rPr>
        <w:t xml:space="preserve">group </w:t>
      </w:r>
      <w:r w:rsidR="008E7946">
        <w:rPr>
          <w:rFonts w:ascii="Arial" w:hAnsi="Arial" w:cs="Arial"/>
          <w:sz w:val="24"/>
        </w:rPr>
        <w:t xml:space="preserve">forums can also be used </w:t>
      </w:r>
      <w:r w:rsidR="00F662DC">
        <w:rPr>
          <w:rFonts w:ascii="Arial" w:hAnsi="Arial" w:cs="Arial"/>
          <w:sz w:val="24"/>
        </w:rPr>
        <w:t xml:space="preserve">to gather </w:t>
      </w:r>
      <w:r w:rsidR="008E7946">
        <w:rPr>
          <w:rFonts w:ascii="Arial" w:hAnsi="Arial" w:cs="Arial"/>
          <w:sz w:val="24"/>
        </w:rPr>
        <w:t>qualitative feedback.</w:t>
      </w:r>
    </w:p>
    <w:p w14:paraId="75A6CF9B" w14:textId="5F0E40E2" w:rsidR="00B74EAF" w:rsidRPr="00B74EAF" w:rsidRDefault="00B74EAF" w:rsidP="00B74EAF">
      <w:pPr>
        <w:pStyle w:val="Heading2"/>
        <w:rPr>
          <w:rFonts w:ascii="Arial" w:hAnsi="Arial" w:cs="Arial"/>
          <w:color w:val="auto"/>
          <w:sz w:val="24"/>
          <w:szCs w:val="28"/>
          <w:u w:val="single"/>
        </w:rPr>
      </w:pPr>
      <w:bookmarkStart w:id="25" w:name="_Toc5891395"/>
      <w:r w:rsidRPr="00B74EAF">
        <w:rPr>
          <w:rFonts w:ascii="Arial" w:hAnsi="Arial" w:cs="Arial"/>
          <w:color w:val="auto"/>
          <w:sz w:val="24"/>
          <w:szCs w:val="28"/>
          <w:u w:val="single"/>
        </w:rPr>
        <w:lastRenderedPageBreak/>
        <w:t xml:space="preserve">4.3 </w:t>
      </w:r>
      <w:r w:rsidR="00643DD1">
        <w:rPr>
          <w:rFonts w:ascii="Arial" w:hAnsi="Arial" w:cs="Arial"/>
          <w:color w:val="auto"/>
          <w:sz w:val="24"/>
          <w:szCs w:val="28"/>
          <w:u w:val="single"/>
        </w:rPr>
        <w:t xml:space="preserve">Wellbeing </w:t>
      </w:r>
      <w:r w:rsidRPr="00B74EAF">
        <w:rPr>
          <w:rFonts w:ascii="Arial" w:hAnsi="Arial" w:cs="Arial"/>
          <w:color w:val="auto"/>
          <w:sz w:val="24"/>
          <w:szCs w:val="28"/>
          <w:u w:val="single"/>
        </w:rPr>
        <w:t>Learning and Development</w:t>
      </w:r>
      <w:r w:rsidR="005F043B">
        <w:rPr>
          <w:rFonts w:ascii="Arial" w:hAnsi="Arial" w:cs="Arial"/>
          <w:color w:val="auto"/>
          <w:sz w:val="24"/>
          <w:szCs w:val="28"/>
          <w:u w:val="single"/>
        </w:rPr>
        <w:t xml:space="preserve"> Programme</w:t>
      </w:r>
      <w:bookmarkEnd w:id="25"/>
    </w:p>
    <w:p w14:paraId="42720DFC" w14:textId="01945A29" w:rsidR="005F6D4D" w:rsidRDefault="005F6D4D" w:rsidP="00DC2047">
      <w:pPr>
        <w:spacing w:line="360" w:lineRule="auto"/>
        <w:jc w:val="both"/>
        <w:rPr>
          <w:rFonts w:ascii="Arial" w:hAnsi="Arial" w:cs="Arial"/>
          <w:sz w:val="24"/>
          <w:szCs w:val="24"/>
        </w:rPr>
      </w:pPr>
      <w:r>
        <w:rPr>
          <w:rFonts w:ascii="Arial" w:hAnsi="Arial" w:cs="Arial"/>
          <w:sz w:val="24"/>
          <w:szCs w:val="24"/>
        </w:rPr>
        <w:br/>
        <w:t xml:space="preserve">As evidence within the report, managers have a vital role to play </w:t>
      </w:r>
      <w:r w:rsidR="00DC2047">
        <w:rPr>
          <w:rFonts w:ascii="Arial" w:hAnsi="Arial" w:cs="Arial"/>
          <w:sz w:val="24"/>
          <w:szCs w:val="24"/>
        </w:rPr>
        <w:t>in engaging and supporting their employees with all aspects of work. Managers themselves need to be supported by senior leaders as their stress levels are one of the highest</w:t>
      </w:r>
      <w:r w:rsidR="00192140">
        <w:rPr>
          <w:rFonts w:ascii="Arial" w:hAnsi="Arial" w:cs="Arial"/>
          <w:sz w:val="24"/>
          <w:szCs w:val="24"/>
        </w:rPr>
        <w:t xml:space="preserve"> as they have to balance delivering business ob</w:t>
      </w:r>
      <w:r w:rsidR="00D011AA">
        <w:rPr>
          <w:rFonts w:ascii="Arial" w:hAnsi="Arial" w:cs="Arial"/>
          <w:sz w:val="24"/>
          <w:szCs w:val="24"/>
        </w:rPr>
        <w:t>jectives whilst supporting a team</w:t>
      </w:r>
      <w:r w:rsidR="00DC2047">
        <w:rPr>
          <w:rFonts w:ascii="Arial" w:hAnsi="Arial" w:cs="Arial"/>
          <w:sz w:val="24"/>
          <w:szCs w:val="24"/>
        </w:rPr>
        <w:t xml:space="preserve"> (Business in the Community, 2012)</w:t>
      </w:r>
      <w:r w:rsidR="00D011AA">
        <w:rPr>
          <w:rFonts w:ascii="Arial" w:hAnsi="Arial" w:cs="Arial"/>
          <w:sz w:val="24"/>
          <w:szCs w:val="24"/>
        </w:rPr>
        <w:t xml:space="preserve">. </w:t>
      </w:r>
    </w:p>
    <w:p w14:paraId="0835DE6D" w14:textId="1E9FC95A" w:rsidR="004B44C2" w:rsidRDefault="00D011AA" w:rsidP="00D140C6">
      <w:pPr>
        <w:spacing w:line="360" w:lineRule="auto"/>
        <w:jc w:val="both"/>
        <w:rPr>
          <w:rFonts w:ascii="Arial" w:hAnsi="Arial" w:cs="Arial"/>
          <w:sz w:val="24"/>
          <w:szCs w:val="24"/>
        </w:rPr>
      </w:pPr>
      <w:r>
        <w:rPr>
          <w:rFonts w:ascii="Arial" w:hAnsi="Arial" w:cs="Arial"/>
          <w:sz w:val="24"/>
          <w:szCs w:val="24"/>
        </w:rPr>
        <w:t xml:space="preserve">The organisation supports employees with e-learning and classroom-based training for compliance needs, such as health and safety and </w:t>
      </w:r>
      <w:r w:rsidR="00D140C6">
        <w:rPr>
          <w:rFonts w:ascii="Arial" w:hAnsi="Arial" w:cs="Arial"/>
          <w:sz w:val="24"/>
          <w:szCs w:val="24"/>
        </w:rPr>
        <w:t xml:space="preserve">service delivery requirements. Wellbeing now needs to sit alongside compliance and employees need to be trained in how to care for themselves and others effectively. Managers need to know </w:t>
      </w:r>
      <w:r w:rsidR="00E31E7C">
        <w:rPr>
          <w:rFonts w:ascii="Arial" w:hAnsi="Arial" w:cs="Arial"/>
          <w:sz w:val="24"/>
          <w:szCs w:val="24"/>
        </w:rPr>
        <w:t xml:space="preserve">how to use the </w:t>
      </w:r>
      <w:r w:rsidR="00D140C6">
        <w:rPr>
          <w:rFonts w:ascii="Arial" w:hAnsi="Arial" w:cs="Arial"/>
          <w:sz w:val="24"/>
          <w:szCs w:val="24"/>
        </w:rPr>
        <w:t>tools available such as stress risk assessments</w:t>
      </w:r>
      <w:r w:rsidR="00E31E7C">
        <w:rPr>
          <w:rFonts w:ascii="Arial" w:hAnsi="Arial" w:cs="Arial"/>
          <w:sz w:val="24"/>
          <w:szCs w:val="24"/>
        </w:rPr>
        <w:t>,</w:t>
      </w:r>
      <w:r w:rsidR="00D140C6">
        <w:rPr>
          <w:rFonts w:ascii="Arial" w:hAnsi="Arial" w:cs="Arial"/>
          <w:sz w:val="24"/>
          <w:szCs w:val="24"/>
        </w:rPr>
        <w:t xml:space="preserve"> and </w:t>
      </w:r>
      <w:r w:rsidR="00386E12">
        <w:rPr>
          <w:rFonts w:ascii="Arial" w:hAnsi="Arial" w:cs="Arial"/>
          <w:sz w:val="24"/>
          <w:szCs w:val="24"/>
        </w:rPr>
        <w:t xml:space="preserve">how to </w:t>
      </w:r>
      <w:r w:rsidR="00B63A74">
        <w:rPr>
          <w:rFonts w:ascii="Arial" w:hAnsi="Arial" w:cs="Arial"/>
          <w:sz w:val="24"/>
          <w:szCs w:val="24"/>
        </w:rPr>
        <w:t xml:space="preserve">create excellent working practices by </w:t>
      </w:r>
      <w:r w:rsidR="00D140C6">
        <w:rPr>
          <w:rFonts w:ascii="Arial" w:hAnsi="Arial" w:cs="Arial"/>
          <w:sz w:val="24"/>
          <w:szCs w:val="24"/>
        </w:rPr>
        <w:t>understand</w:t>
      </w:r>
      <w:r w:rsidR="00B63A74">
        <w:rPr>
          <w:rFonts w:ascii="Arial" w:hAnsi="Arial" w:cs="Arial"/>
          <w:sz w:val="24"/>
          <w:szCs w:val="24"/>
        </w:rPr>
        <w:t xml:space="preserve">ing </w:t>
      </w:r>
      <w:r w:rsidR="00D140C6">
        <w:rPr>
          <w:rFonts w:ascii="Arial" w:hAnsi="Arial" w:cs="Arial"/>
          <w:sz w:val="24"/>
          <w:szCs w:val="24"/>
        </w:rPr>
        <w:t>the value of</w:t>
      </w:r>
      <w:r w:rsidR="00B63A74">
        <w:rPr>
          <w:rFonts w:ascii="Arial" w:hAnsi="Arial" w:cs="Arial"/>
          <w:sz w:val="24"/>
          <w:szCs w:val="24"/>
        </w:rPr>
        <w:t xml:space="preserve"> </w:t>
      </w:r>
      <w:r w:rsidR="00D140C6">
        <w:rPr>
          <w:rFonts w:ascii="Arial" w:hAnsi="Arial" w:cs="Arial"/>
          <w:sz w:val="24"/>
          <w:szCs w:val="24"/>
        </w:rPr>
        <w:t>open communication</w:t>
      </w:r>
      <w:r w:rsidR="00B63A74">
        <w:rPr>
          <w:rFonts w:ascii="Arial" w:hAnsi="Arial" w:cs="Arial"/>
          <w:sz w:val="24"/>
          <w:szCs w:val="24"/>
        </w:rPr>
        <w:t>, flexible working</w:t>
      </w:r>
      <w:r w:rsidR="00C2685F">
        <w:rPr>
          <w:rFonts w:ascii="Arial" w:hAnsi="Arial" w:cs="Arial"/>
          <w:sz w:val="24"/>
          <w:szCs w:val="24"/>
        </w:rPr>
        <w:t xml:space="preserve"> and </w:t>
      </w:r>
      <w:r w:rsidR="00E31E7C">
        <w:rPr>
          <w:rFonts w:ascii="Arial" w:hAnsi="Arial" w:cs="Arial"/>
          <w:sz w:val="24"/>
          <w:szCs w:val="24"/>
        </w:rPr>
        <w:t xml:space="preserve">healthy </w:t>
      </w:r>
      <w:r w:rsidR="00F70069">
        <w:rPr>
          <w:rFonts w:ascii="Arial" w:hAnsi="Arial" w:cs="Arial"/>
          <w:sz w:val="24"/>
          <w:szCs w:val="24"/>
        </w:rPr>
        <w:t xml:space="preserve">lifestyle encouragement.  </w:t>
      </w:r>
    </w:p>
    <w:p w14:paraId="2A0CA47C" w14:textId="1A33DE03" w:rsidR="00F70069" w:rsidRPr="00B74EAF" w:rsidRDefault="00F70069" w:rsidP="00F70069">
      <w:pPr>
        <w:pStyle w:val="Heading2"/>
        <w:rPr>
          <w:rFonts w:ascii="Arial" w:hAnsi="Arial" w:cs="Arial"/>
          <w:color w:val="auto"/>
          <w:sz w:val="24"/>
          <w:szCs w:val="28"/>
          <w:u w:val="single"/>
        </w:rPr>
      </w:pPr>
      <w:bookmarkStart w:id="26" w:name="_Toc5891396"/>
      <w:r w:rsidRPr="00B74EAF">
        <w:rPr>
          <w:rFonts w:ascii="Arial" w:hAnsi="Arial" w:cs="Arial"/>
          <w:color w:val="auto"/>
          <w:sz w:val="24"/>
          <w:szCs w:val="28"/>
          <w:u w:val="single"/>
        </w:rPr>
        <w:t>4.</w:t>
      </w:r>
      <w:r>
        <w:rPr>
          <w:rFonts w:ascii="Arial" w:hAnsi="Arial" w:cs="Arial"/>
          <w:color w:val="auto"/>
          <w:sz w:val="24"/>
          <w:szCs w:val="28"/>
          <w:u w:val="single"/>
        </w:rPr>
        <w:t>4</w:t>
      </w:r>
      <w:r w:rsidRPr="00B74EAF">
        <w:rPr>
          <w:rFonts w:ascii="Arial" w:hAnsi="Arial" w:cs="Arial"/>
          <w:color w:val="auto"/>
          <w:sz w:val="24"/>
          <w:szCs w:val="28"/>
          <w:u w:val="single"/>
        </w:rPr>
        <w:t xml:space="preserve"> </w:t>
      </w:r>
      <w:r>
        <w:rPr>
          <w:rFonts w:ascii="Arial" w:hAnsi="Arial" w:cs="Arial"/>
          <w:color w:val="auto"/>
          <w:sz w:val="24"/>
          <w:szCs w:val="28"/>
          <w:u w:val="single"/>
        </w:rPr>
        <w:t>Wellbeing Roadshow</w:t>
      </w:r>
      <w:bookmarkEnd w:id="26"/>
    </w:p>
    <w:p w14:paraId="72FC4A00" w14:textId="5CF86EB2" w:rsidR="00F70069" w:rsidRDefault="00F70069" w:rsidP="00F70069">
      <w:pPr>
        <w:spacing w:line="360" w:lineRule="auto"/>
        <w:jc w:val="both"/>
        <w:rPr>
          <w:rFonts w:ascii="Arial" w:hAnsi="Arial" w:cs="Arial"/>
          <w:sz w:val="24"/>
          <w:szCs w:val="24"/>
        </w:rPr>
      </w:pPr>
      <w:r>
        <w:rPr>
          <w:rFonts w:ascii="Arial" w:hAnsi="Arial" w:cs="Arial"/>
          <w:sz w:val="24"/>
          <w:szCs w:val="24"/>
        </w:rPr>
        <w:br/>
      </w:r>
      <w:r w:rsidR="0028133B">
        <w:rPr>
          <w:rFonts w:ascii="Arial" w:hAnsi="Arial" w:cs="Arial"/>
          <w:sz w:val="24"/>
          <w:szCs w:val="24"/>
        </w:rPr>
        <w:t xml:space="preserve">Once the Wellbeing Manager has been appointed and </w:t>
      </w:r>
      <w:r w:rsidR="005F2146">
        <w:rPr>
          <w:rFonts w:ascii="Arial" w:hAnsi="Arial" w:cs="Arial"/>
          <w:sz w:val="24"/>
          <w:szCs w:val="24"/>
        </w:rPr>
        <w:t>the engagement survey completed, a Perthyn Wellbeing Roadshow can</w:t>
      </w:r>
      <w:r w:rsidR="00207C96">
        <w:rPr>
          <w:rFonts w:ascii="Arial" w:hAnsi="Arial" w:cs="Arial"/>
          <w:sz w:val="24"/>
          <w:szCs w:val="24"/>
        </w:rPr>
        <w:t xml:space="preserve"> be</w:t>
      </w:r>
      <w:r w:rsidR="005F2146">
        <w:rPr>
          <w:rFonts w:ascii="Arial" w:hAnsi="Arial" w:cs="Arial"/>
          <w:sz w:val="24"/>
          <w:szCs w:val="24"/>
        </w:rPr>
        <w:t xml:space="preserve"> </w:t>
      </w:r>
      <w:r w:rsidR="00653F63">
        <w:rPr>
          <w:rFonts w:ascii="Arial" w:hAnsi="Arial" w:cs="Arial"/>
          <w:sz w:val="24"/>
          <w:szCs w:val="24"/>
        </w:rPr>
        <w:t>trialled. Starting</w:t>
      </w:r>
      <w:r w:rsidR="00310A77">
        <w:rPr>
          <w:rFonts w:ascii="Arial" w:hAnsi="Arial" w:cs="Arial"/>
          <w:sz w:val="24"/>
          <w:szCs w:val="24"/>
        </w:rPr>
        <w:t xml:space="preserve"> with a pilot</w:t>
      </w:r>
      <w:r w:rsidR="00653F63">
        <w:rPr>
          <w:rFonts w:ascii="Arial" w:hAnsi="Arial" w:cs="Arial"/>
          <w:sz w:val="24"/>
          <w:szCs w:val="24"/>
        </w:rPr>
        <w:t xml:space="preserve"> in Pembrokeshire</w:t>
      </w:r>
      <w:r w:rsidR="00310A77">
        <w:rPr>
          <w:rFonts w:ascii="Arial" w:hAnsi="Arial" w:cs="Arial"/>
          <w:sz w:val="24"/>
          <w:szCs w:val="24"/>
        </w:rPr>
        <w:t xml:space="preserve">, </w:t>
      </w:r>
      <w:r w:rsidR="00693FB0">
        <w:rPr>
          <w:rFonts w:ascii="Arial" w:hAnsi="Arial" w:cs="Arial"/>
          <w:sz w:val="24"/>
          <w:szCs w:val="24"/>
        </w:rPr>
        <w:t>the roadshow will consist of talks, presentations, information</w:t>
      </w:r>
      <w:r w:rsidR="00B6053D">
        <w:rPr>
          <w:rFonts w:ascii="Arial" w:hAnsi="Arial" w:cs="Arial"/>
          <w:sz w:val="24"/>
          <w:szCs w:val="24"/>
        </w:rPr>
        <w:t xml:space="preserve"> and advice on a range of relevant topic areas such as health</w:t>
      </w:r>
      <w:r w:rsidR="00DA79CF">
        <w:rPr>
          <w:rFonts w:ascii="Arial" w:hAnsi="Arial" w:cs="Arial"/>
          <w:sz w:val="24"/>
          <w:szCs w:val="24"/>
        </w:rPr>
        <w:t>y</w:t>
      </w:r>
      <w:r w:rsidR="00B6053D">
        <w:rPr>
          <w:rFonts w:ascii="Arial" w:hAnsi="Arial" w:cs="Arial"/>
          <w:sz w:val="24"/>
          <w:szCs w:val="24"/>
        </w:rPr>
        <w:t xml:space="preserve"> eating, exercise, mental health and resilience. </w:t>
      </w:r>
      <w:r w:rsidR="008B741A">
        <w:rPr>
          <w:rFonts w:ascii="Arial" w:hAnsi="Arial" w:cs="Arial"/>
          <w:sz w:val="24"/>
          <w:szCs w:val="24"/>
        </w:rPr>
        <w:t xml:space="preserve">These can be scheduled on a regular basis at Perthyn’s venues so all local employees can </w:t>
      </w:r>
      <w:r w:rsidR="0010514D">
        <w:rPr>
          <w:rFonts w:ascii="Arial" w:hAnsi="Arial" w:cs="Arial"/>
          <w:sz w:val="24"/>
          <w:szCs w:val="24"/>
        </w:rPr>
        <w:t xml:space="preserve">attend, socialise and </w:t>
      </w:r>
      <w:r w:rsidR="002E32ED">
        <w:rPr>
          <w:rFonts w:ascii="Arial" w:hAnsi="Arial" w:cs="Arial"/>
          <w:sz w:val="24"/>
          <w:szCs w:val="24"/>
        </w:rPr>
        <w:t>focus on their own sense of wellbeing.</w:t>
      </w:r>
    </w:p>
    <w:p w14:paraId="3666FA5A" w14:textId="2830ABA3" w:rsidR="002E32ED" w:rsidRPr="007E2DC4" w:rsidRDefault="002E32ED" w:rsidP="007E2DC4">
      <w:pPr>
        <w:pStyle w:val="Heading2"/>
        <w:rPr>
          <w:rFonts w:ascii="Arial" w:hAnsi="Arial" w:cs="Arial"/>
          <w:color w:val="auto"/>
          <w:sz w:val="24"/>
          <w:szCs w:val="28"/>
          <w:u w:val="single"/>
        </w:rPr>
      </w:pPr>
      <w:bookmarkStart w:id="27" w:name="_Toc5891397"/>
      <w:r w:rsidRPr="007E2DC4">
        <w:rPr>
          <w:rFonts w:ascii="Arial" w:hAnsi="Arial" w:cs="Arial"/>
          <w:color w:val="auto"/>
          <w:sz w:val="24"/>
          <w:szCs w:val="28"/>
          <w:u w:val="single"/>
        </w:rPr>
        <w:t xml:space="preserve">4.5 </w:t>
      </w:r>
      <w:r w:rsidR="007E2DC4" w:rsidRPr="007E2DC4">
        <w:rPr>
          <w:rFonts w:ascii="Arial" w:hAnsi="Arial" w:cs="Arial"/>
          <w:color w:val="auto"/>
          <w:sz w:val="24"/>
          <w:szCs w:val="28"/>
          <w:u w:val="single"/>
        </w:rPr>
        <w:t xml:space="preserve">Wellbeing Initiatives </w:t>
      </w:r>
      <w:r w:rsidR="00684629">
        <w:rPr>
          <w:rFonts w:ascii="Arial" w:hAnsi="Arial" w:cs="Arial"/>
          <w:color w:val="auto"/>
          <w:sz w:val="24"/>
          <w:szCs w:val="28"/>
          <w:u w:val="single"/>
        </w:rPr>
        <w:t>and Benefits</w:t>
      </w:r>
      <w:bookmarkEnd w:id="27"/>
      <w:r w:rsidR="00684629">
        <w:rPr>
          <w:rFonts w:ascii="Arial" w:hAnsi="Arial" w:cs="Arial"/>
          <w:color w:val="auto"/>
          <w:sz w:val="24"/>
          <w:szCs w:val="28"/>
          <w:u w:val="single"/>
        </w:rPr>
        <w:t xml:space="preserve"> </w:t>
      </w:r>
    </w:p>
    <w:p w14:paraId="75CF5665" w14:textId="1EDBC0D0" w:rsidR="00585908" w:rsidRDefault="009C37ED" w:rsidP="00585908">
      <w:pPr>
        <w:spacing w:line="360" w:lineRule="auto"/>
        <w:jc w:val="both"/>
        <w:rPr>
          <w:rFonts w:ascii="Arial" w:hAnsi="Arial" w:cs="Arial"/>
          <w:sz w:val="24"/>
          <w:szCs w:val="24"/>
        </w:rPr>
      </w:pPr>
      <w:r>
        <w:rPr>
          <w:rFonts w:ascii="Arial" w:hAnsi="Arial" w:cs="Arial"/>
          <w:sz w:val="24"/>
          <w:szCs w:val="24"/>
        </w:rPr>
        <w:br/>
      </w:r>
      <w:r w:rsidR="007E2DC4">
        <w:rPr>
          <w:rFonts w:ascii="Arial" w:hAnsi="Arial" w:cs="Arial"/>
          <w:sz w:val="24"/>
          <w:szCs w:val="24"/>
        </w:rPr>
        <w:t>Without knowing what Perthyn employees want</w:t>
      </w:r>
      <w:r w:rsidR="00CF3ECE">
        <w:rPr>
          <w:rFonts w:ascii="Arial" w:hAnsi="Arial" w:cs="Arial"/>
          <w:sz w:val="24"/>
          <w:szCs w:val="24"/>
        </w:rPr>
        <w:t>, it is dangerous to recommend specific engagement initiati</w:t>
      </w:r>
      <w:r w:rsidR="00873AE3">
        <w:rPr>
          <w:rFonts w:ascii="Arial" w:hAnsi="Arial" w:cs="Arial"/>
          <w:sz w:val="24"/>
          <w:szCs w:val="24"/>
        </w:rPr>
        <w:t xml:space="preserve">ves. However, there </w:t>
      </w:r>
      <w:r w:rsidR="00DA79CF">
        <w:rPr>
          <w:rFonts w:ascii="Arial" w:hAnsi="Arial" w:cs="Arial"/>
          <w:sz w:val="24"/>
          <w:szCs w:val="24"/>
        </w:rPr>
        <w:t>are</w:t>
      </w:r>
      <w:r w:rsidR="00873AE3">
        <w:rPr>
          <w:rFonts w:ascii="Arial" w:hAnsi="Arial" w:cs="Arial"/>
          <w:sz w:val="24"/>
          <w:szCs w:val="24"/>
        </w:rPr>
        <w:t xml:space="preserve"> a range of </w:t>
      </w:r>
      <w:r w:rsidR="008B2927">
        <w:rPr>
          <w:rFonts w:ascii="Arial" w:hAnsi="Arial" w:cs="Arial"/>
          <w:sz w:val="24"/>
          <w:szCs w:val="24"/>
        </w:rPr>
        <w:t>low-cost</w:t>
      </w:r>
      <w:r w:rsidR="00585908">
        <w:rPr>
          <w:rFonts w:ascii="Arial" w:hAnsi="Arial" w:cs="Arial"/>
          <w:sz w:val="24"/>
          <w:szCs w:val="24"/>
        </w:rPr>
        <w:t xml:space="preserve"> </w:t>
      </w:r>
      <w:r w:rsidR="00873AE3">
        <w:rPr>
          <w:rFonts w:ascii="Arial" w:hAnsi="Arial" w:cs="Arial"/>
          <w:sz w:val="24"/>
          <w:szCs w:val="24"/>
        </w:rPr>
        <w:t xml:space="preserve">wellbeing benefits that can be offered at a local and national level, </w:t>
      </w:r>
      <w:r w:rsidR="00585908">
        <w:rPr>
          <w:rFonts w:ascii="Arial" w:hAnsi="Arial" w:cs="Arial"/>
          <w:sz w:val="24"/>
          <w:szCs w:val="24"/>
        </w:rPr>
        <w:t>for example</w:t>
      </w:r>
      <w:r w:rsidR="00873AE3">
        <w:rPr>
          <w:rFonts w:ascii="Arial" w:hAnsi="Arial" w:cs="Arial"/>
          <w:sz w:val="24"/>
          <w:szCs w:val="24"/>
        </w:rPr>
        <w:t xml:space="preserve"> gym </w:t>
      </w:r>
      <w:r w:rsidR="00585908">
        <w:rPr>
          <w:rFonts w:ascii="Arial" w:hAnsi="Arial" w:cs="Arial"/>
          <w:sz w:val="24"/>
          <w:szCs w:val="24"/>
        </w:rPr>
        <w:t xml:space="preserve">fee subsidisations, health </w:t>
      </w:r>
      <w:r w:rsidR="008B2927">
        <w:rPr>
          <w:rFonts w:ascii="Arial" w:hAnsi="Arial" w:cs="Arial"/>
          <w:sz w:val="24"/>
          <w:szCs w:val="24"/>
        </w:rPr>
        <w:t>check-ups</w:t>
      </w:r>
      <w:r w:rsidR="00C503A1">
        <w:rPr>
          <w:rFonts w:ascii="Arial" w:hAnsi="Arial" w:cs="Arial"/>
          <w:sz w:val="24"/>
          <w:szCs w:val="24"/>
        </w:rPr>
        <w:t xml:space="preserve"> and</w:t>
      </w:r>
      <w:r w:rsidR="00585908">
        <w:rPr>
          <w:rFonts w:ascii="Arial" w:hAnsi="Arial" w:cs="Arial"/>
          <w:sz w:val="24"/>
          <w:szCs w:val="24"/>
        </w:rPr>
        <w:t xml:space="preserve"> relaxation techniques such as yoga and floats. </w:t>
      </w:r>
    </w:p>
    <w:p w14:paraId="50A3EC6E" w14:textId="1B3C96DF" w:rsidR="00AA37F7" w:rsidRDefault="00C503A1" w:rsidP="00585908">
      <w:pPr>
        <w:spacing w:line="360" w:lineRule="auto"/>
        <w:jc w:val="both"/>
        <w:rPr>
          <w:rFonts w:ascii="Arial" w:hAnsi="Arial" w:cs="Arial"/>
          <w:sz w:val="24"/>
          <w:szCs w:val="24"/>
        </w:rPr>
      </w:pPr>
      <w:r>
        <w:rPr>
          <w:rFonts w:ascii="Arial" w:hAnsi="Arial" w:cs="Arial"/>
          <w:sz w:val="24"/>
          <w:szCs w:val="24"/>
        </w:rPr>
        <w:t xml:space="preserve">In addition, organisations have successfully integrated </w:t>
      </w:r>
      <w:r w:rsidR="00727FF1" w:rsidRPr="002E32ED">
        <w:rPr>
          <w:rFonts w:ascii="Arial" w:hAnsi="Arial" w:cs="Arial"/>
          <w:sz w:val="24"/>
          <w:szCs w:val="24"/>
        </w:rPr>
        <w:t xml:space="preserve">competitions </w:t>
      </w:r>
      <w:r>
        <w:rPr>
          <w:rFonts w:ascii="Arial" w:hAnsi="Arial" w:cs="Arial"/>
          <w:sz w:val="24"/>
          <w:szCs w:val="24"/>
        </w:rPr>
        <w:t>relating to walking, w</w:t>
      </w:r>
      <w:r w:rsidR="00727FF1" w:rsidRPr="002E32ED">
        <w:rPr>
          <w:rFonts w:ascii="Arial" w:hAnsi="Arial" w:cs="Arial"/>
          <w:sz w:val="24"/>
          <w:szCs w:val="24"/>
        </w:rPr>
        <w:t>eight</w:t>
      </w:r>
      <w:r>
        <w:rPr>
          <w:rFonts w:ascii="Arial" w:hAnsi="Arial" w:cs="Arial"/>
          <w:sz w:val="24"/>
          <w:szCs w:val="24"/>
        </w:rPr>
        <w:t xml:space="preserve"> loss</w:t>
      </w:r>
      <w:r w:rsidR="00727FF1" w:rsidRPr="002E32ED">
        <w:rPr>
          <w:rFonts w:ascii="Arial" w:hAnsi="Arial" w:cs="Arial"/>
          <w:sz w:val="24"/>
          <w:szCs w:val="24"/>
        </w:rPr>
        <w:t xml:space="preserve">, </w:t>
      </w:r>
      <w:r>
        <w:rPr>
          <w:rFonts w:ascii="Arial" w:hAnsi="Arial" w:cs="Arial"/>
          <w:sz w:val="24"/>
          <w:szCs w:val="24"/>
        </w:rPr>
        <w:t>pedometers and exercise classes. These can be used to boost morale</w:t>
      </w:r>
      <w:r w:rsidR="008B2927">
        <w:rPr>
          <w:rFonts w:ascii="Arial" w:hAnsi="Arial" w:cs="Arial"/>
          <w:sz w:val="24"/>
          <w:szCs w:val="24"/>
        </w:rPr>
        <w:t xml:space="preserve"> and encourage more reluctant employees to take part (Engage for Success, </w:t>
      </w:r>
      <w:r w:rsidR="008B2927">
        <w:rPr>
          <w:rFonts w:ascii="Arial" w:hAnsi="Arial" w:cs="Arial"/>
          <w:sz w:val="24"/>
          <w:szCs w:val="24"/>
        </w:rPr>
        <w:lastRenderedPageBreak/>
        <w:t xml:space="preserve">2014). The Wellbeing Manager needs to analyse </w:t>
      </w:r>
      <w:r w:rsidR="004924F9">
        <w:rPr>
          <w:rFonts w:ascii="Arial" w:hAnsi="Arial" w:cs="Arial"/>
          <w:sz w:val="24"/>
          <w:szCs w:val="24"/>
        </w:rPr>
        <w:t xml:space="preserve">the most appropriate benefits and cost these accordingly. </w:t>
      </w:r>
    </w:p>
    <w:p w14:paraId="44307E6E" w14:textId="4E0D5F7B" w:rsidR="004924F9" w:rsidRDefault="004924F9" w:rsidP="004924F9">
      <w:pPr>
        <w:pStyle w:val="Heading2"/>
        <w:rPr>
          <w:rFonts w:ascii="Arial" w:hAnsi="Arial" w:cs="Arial"/>
          <w:color w:val="auto"/>
          <w:sz w:val="24"/>
          <w:szCs w:val="28"/>
          <w:u w:val="single"/>
        </w:rPr>
      </w:pPr>
      <w:bookmarkStart w:id="28" w:name="_Toc5891398"/>
      <w:r w:rsidRPr="004924F9">
        <w:rPr>
          <w:rFonts w:ascii="Arial" w:hAnsi="Arial" w:cs="Arial"/>
          <w:color w:val="auto"/>
          <w:sz w:val="24"/>
          <w:szCs w:val="28"/>
          <w:u w:val="single"/>
        </w:rPr>
        <w:t>4.6 Technology</w:t>
      </w:r>
      <w:bookmarkEnd w:id="28"/>
    </w:p>
    <w:p w14:paraId="1A99E8AD" w14:textId="3EE69141" w:rsidR="00091045" w:rsidRDefault="004924F9" w:rsidP="004924F9">
      <w:pPr>
        <w:spacing w:line="360" w:lineRule="auto"/>
        <w:jc w:val="both"/>
        <w:rPr>
          <w:rFonts w:ascii="Arial" w:hAnsi="Arial" w:cs="Arial"/>
          <w:sz w:val="24"/>
          <w:szCs w:val="24"/>
        </w:rPr>
      </w:pPr>
      <w:r>
        <w:rPr>
          <w:rFonts w:ascii="Arial" w:hAnsi="Arial" w:cs="Arial"/>
          <w:sz w:val="24"/>
          <w:szCs w:val="24"/>
        </w:rPr>
        <w:br/>
      </w:r>
      <w:r w:rsidRPr="004924F9">
        <w:rPr>
          <w:rFonts w:ascii="Arial" w:hAnsi="Arial" w:cs="Arial"/>
          <w:sz w:val="24"/>
          <w:szCs w:val="24"/>
        </w:rPr>
        <w:t xml:space="preserve">Technology </w:t>
      </w:r>
      <w:r>
        <w:rPr>
          <w:rFonts w:ascii="Arial" w:hAnsi="Arial" w:cs="Arial"/>
          <w:sz w:val="24"/>
          <w:szCs w:val="24"/>
        </w:rPr>
        <w:t>can be used as a communication tool</w:t>
      </w:r>
      <w:r w:rsidR="00091045">
        <w:rPr>
          <w:rFonts w:ascii="Arial" w:hAnsi="Arial" w:cs="Arial"/>
          <w:sz w:val="24"/>
          <w:szCs w:val="24"/>
        </w:rPr>
        <w:t xml:space="preserve"> to help improve </w:t>
      </w:r>
      <w:r w:rsidRPr="004924F9">
        <w:rPr>
          <w:rFonts w:ascii="Arial" w:hAnsi="Arial" w:cs="Arial"/>
          <w:sz w:val="24"/>
          <w:szCs w:val="24"/>
        </w:rPr>
        <w:t>mental health</w:t>
      </w:r>
      <w:r w:rsidR="00091045">
        <w:rPr>
          <w:rFonts w:ascii="Arial" w:hAnsi="Arial" w:cs="Arial"/>
          <w:sz w:val="24"/>
          <w:szCs w:val="24"/>
        </w:rPr>
        <w:t xml:space="preserve"> issues and </w:t>
      </w:r>
      <w:r w:rsidRPr="004924F9">
        <w:rPr>
          <w:rFonts w:ascii="Arial" w:hAnsi="Arial" w:cs="Arial"/>
          <w:sz w:val="24"/>
          <w:szCs w:val="24"/>
        </w:rPr>
        <w:t xml:space="preserve">limit </w:t>
      </w:r>
      <w:r w:rsidR="00091045">
        <w:rPr>
          <w:rFonts w:ascii="Arial" w:hAnsi="Arial" w:cs="Arial"/>
          <w:sz w:val="24"/>
          <w:szCs w:val="24"/>
        </w:rPr>
        <w:t xml:space="preserve">the </w:t>
      </w:r>
      <w:r w:rsidRPr="004924F9">
        <w:rPr>
          <w:rFonts w:ascii="Arial" w:hAnsi="Arial" w:cs="Arial"/>
          <w:sz w:val="24"/>
          <w:szCs w:val="24"/>
        </w:rPr>
        <w:t>isolation for lone workers</w:t>
      </w:r>
      <w:r w:rsidR="00091045">
        <w:rPr>
          <w:rFonts w:ascii="Arial" w:hAnsi="Arial" w:cs="Arial"/>
          <w:sz w:val="24"/>
          <w:szCs w:val="24"/>
        </w:rPr>
        <w:t xml:space="preserve">. </w:t>
      </w:r>
      <w:r w:rsidR="00D70AFD">
        <w:rPr>
          <w:rFonts w:ascii="Arial" w:hAnsi="Arial" w:cs="Arial"/>
          <w:sz w:val="24"/>
          <w:szCs w:val="24"/>
        </w:rPr>
        <w:t>Work mobile phones will shortly be introduced at Perthyn for support workers and this needs to be capitalised on. There are many communication tools (even as basic as e-mail</w:t>
      </w:r>
      <w:r w:rsidR="00A55CEB">
        <w:rPr>
          <w:rFonts w:ascii="Arial" w:hAnsi="Arial" w:cs="Arial"/>
          <w:sz w:val="24"/>
          <w:szCs w:val="24"/>
        </w:rPr>
        <w:t>, blogs and forums</w:t>
      </w:r>
      <w:r w:rsidR="00D70AFD">
        <w:rPr>
          <w:rFonts w:ascii="Arial" w:hAnsi="Arial" w:cs="Arial"/>
          <w:sz w:val="24"/>
          <w:szCs w:val="24"/>
        </w:rPr>
        <w:t xml:space="preserve">) and applications </w:t>
      </w:r>
      <w:r w:rsidR="00036F13">
        <w:rPr>
          <w:rFonts w:ascii="Arial" w:hAnsi="Arial" w:cs="Arial"/>
          <w:sz w:val="24"/>
          <w:szCs w:val="24"/>
        </w:rPr>
        <w:t xml:space="preserve">and support workers should be encouraged to develop their employee voice and </w:t>
      </w:r>
      <w:r w:rsidR="00A55CEB">
        <w:rPr>
          <w:rFonts w:ascii="Arial" w:hAnsi="Arial" w:cs="Arial"/>
          <w:sz w:val="24"/>
          <w:szCs w:val="24"/>
        </w:rPr>
        <w:t xml:space="preserve">openness through these methods. </w:t>
      </w:r>
    </w:p>
    <w:p w14:paraId="725CD8C9" w14:textId="00DB2CCD" w:rsidR="006C1A4B" w:rsidRDefault="00A55CEB" w:rsidP="004924F9">
      <w:pPr>
        <w:spacing w:line="360" w:lineRule="auto"/>
        <w:jc w:val="both"/>
        <w:rPr>
          <w:rFonts w:ascii="Arial" w:hAnsi="Arial" w:cs="Arial"/>
          <w:sz w:val="24"/>
          <w:szCs w:val="24"/>
        </w:rPr>
      </w:pPr>
      <w:r>
        <w:rPr>
          <w:rFonts w:ascii="Arial" w:hAnsi="Arial" w:cs="Arial"/>
          <w:sz w:val="24"/>
          <w:szCs w:val="24"/>
        </w:rPr>
        <w:t xml:space="preserve">Applications such as Fitbit and Health can be used to </w:t>
      </w:r>
      <w:r w:rsidR="004924F9" w:rsidRPr="004924F9">
        <w:rPr>
          <w:rFonts w:ascii="Arial" w:hAnsi="Arial" w:cs="Arial"/>
          <w:sz w:val="24"/>
          <w:szCs w:val="24"/>
        </w:rPr>
        <w:t>track stress</w:t>
      </w:r>
      <w:r>
        <w:rPr>
          <w:rFonts w:ascii="Arial" w:hAnsi="Arial" w:cs="Arial"/>
          <w:sz w:val="24"/>
          <w:szCs w:val="24"/>
        </w:rPr>
        <w:t xml:space="preserve">, </w:t>
      </w:r>
      <w:r w:rsidR="004924F9" w:rsidRPr="004924F9">
        <w:rPr>
          <w:rFonts w:ascii="Arial" w:hAnsi="Arial" w:cs="Arial"/>
          <w:sz w:val="24"/>
          <w:szCs w:val="24"/>
        </w:rPr>
        <w:t>heart rate</w:t>
      </w:r>
      <w:r>
        <w:rPr>
          <w:rFonts w:ascii="Arial" w:hAnsi="Arial" w:cs="Arial"/>
          <w:sz w:val="24"/>
          <w:szCs w:val="24"/>
        </w:rPr>
        <w:t xml:space="preserve"> and </w:t>
      </w:r>
      <w:r w:rsidR="004924F9" w:rsidRPr="004924F9">
        <w:rPr>
          <w:rFonts w:ascii="Arial" w:hAnsi="Arial" w:cs="Arial"/>
          <w:sz w:val="24"/>
          <w:szCs w:val="24"/>
        </w:rPr>
        <w:t>fitness</w:t>
      </w:r>
      <w:r>
        <w:rPr>
          <w:rFonts w:ascii="Arial" w:hAnsi="Arial" w:cs="Arial"/>
          <w:sz w:val="24"/>
          <w:szCs w:val="24"/>
        </w:rPr>
        <w:t xml:space="preserve"> statistics</w:t>
      </w:r>
      <w:r w:rsidR="000D76C9">
        <w:rPr>
          <w:rFonts w:ascii="Arial" w:hAnsi="Arial" w:cs="Arial"/>
          <w:sz w:val="24"/>
          <w:szCs w:val="24"/>
        </w:rPr>
        <w:t xml:space="preserve"> and technology can be used to encourage </w:t>
      </w:r>
      <w:r w:rsidR="003803B0">
        <w:rPr>
          <w:rFonts w:ascii="Arial" w:hAnsi="Arial" w:cs="Arial"/>
          <w:sz w:val="24"/>
          <w:szCs w:val="24"/>
        </w:rPr>
        <w:t>healthy</w:t>
      </w:r>
      <w:r w:rsidR="000D76C9">
        <w:rPr>
          <w:rFonts w:ascii="Arial" w:hAnsi="Arial" w:cs="Arial"/>
          <w:sz w:val="24"/>
          <w:szCs w:val="24"/>
        </w:rPr>
        <w:t xml:space="preserve"> competition and prizes. Mental health can also be supported through apps such as H</w:t>
      </w:r>
      <w:r w:rsidR="004924F9" w:rsidRPr="004924F9">
        <w:rPr>
          <w:rFonts w:ascii="Arial" w:hAnsi="Arial" w:cs="Arial"/>
          <w:sz w:val="24"/>
          <w:szCs w:val="24"/>
        </w:rPr>
        <w:t>eadspace</w:t>
      </w:r>
      <w:r w:rsidR="006C1A4B">
        <w:rPr>
          <w:rFonts w:ascii="Arial" w:hAnsi="Arial" w:cs="Arial"/>
          <w:sz w:val="24"/>
          <w:szCs w:val="24"/>
        </w:rPr>
        <w:t>; all employees need is 10 minutes per day to take a break, focus and recharge through mediation.</w:t>
      </w:r>
    </w:p>
    <w:p w14:paraId="0EB28677" w14:textId="6C99D735" w:rsidR="006C1A4B" w:rsidRDefault="006C1A4B" w:rsidP="006C1A4B">
      <w:pPr>
        <w:pStyle w:val="Heading2"/>
        <w:rPr>
          <w:rFonts w:ascii="Arial" w:hAnsi="Arial" w:cs="Arial"/>
          <w:color w:val="auto"/>
          <w:sz w:val="24"/>
          <w:szCs w:val="28"/>
          <w:u w:val="single"/>
        </w:rPr>
      </w:pPr>
      <w:r>
        <w:rPr>
          <w:rFonts w:ascii="Arial" w:hAnsi="Arial" w:cs="Arial"/>
          <w:sz w:val="24"/>
          <w:szCs w:val="24"/>
        </w:rPr>
        <w:t xml:space="preserve"> </w:t>
      </w:r>
      <w:bookmarkStart w:id="29" w:name="_Toc5891399"/>
      <w:r w:rsidRPr="004924F9">
        <w:rPr>
          <w:rFonts w:ascii="Arial" w:hAnsi="Arial" w:cs="Arial"/>
          <w:color w:val="auto"/>
          <w:sz w:val="24"/>
          <w:szCs w:val="28"/>
          <w:u w:val="single"/>
        </w:rPr>
        <w:t>4.</w:t>
      </w:r>
      <w:r>
        <w:rPr>
          <w:rFonts w:ascii="Arial" w:hAnsi="Arial" w:cs="Arial"/>
          <w:color w:val="auto"/>
          <w:sz w:val="24"/>
          <w:szCs w:val="28"/>
          <w:u w:val="single"/>
        </w:rPr>
        <w:t>7</w:t>
      </w:r>
      <w:r w:rsidRPr="004924F9">
        <w:rPr>
          <w:rFonts w:ascii="Arial" w:hAnsi="Arial" w:cs="Arial"/>
          <w:color w:val="auto"/>
          <w:sz w:val="24"/>
          <w:szCs w:val="28"/>
          <w:u w:val="single"/>
        </w:rPr>
        <w:t xml:space="preserve"> </w:t>
      </w:r>
      <w:r>
        <w:rPr>
          <w:rFonts w:ascii="Arial" w:hAnsi="Arial" w:cs="Arial"/>
          <w:color w:val="auto"/>
          <w:sz w:val="24"/>
          <w:szCs w:val="28"/>
          <w:u w:val="single"/>
        </w:rPr>
        <w:t>Office Environment</w:t>
      </w:r>
      <w:bookmarkEnd w:id="29"/>
      <w:r>
        <w:rPr>
          <w:rFonts w:ascii="Arial" w:hAnsi="Arial" w:cs="Arial"/>
          <w:color w:val="auto"/>
          <w:sz w:val="24"/>
          <w:szCs w:val="28"/>
          <w:u w:val="single"/>
        </w:rPr>
        <w:t xml:space="preserve"> </w:t>
      </w:r>
    </w:p>
    <w:p w14:paraId="369D56E3" w14:textId="39AA3B20" w:rsidR="006C1A4B" w:rsidRDefault="006C1A4B" w:rsidP="006C1A4B">
      <w:pPr>
        <w:spacing w:line="360" w:lineRule="auto"/>
        <w:jc w:val="both"/>
        <w:rPr>
          <w:rFonts w:ascii="Arial" w:hAnsi="Arial" w:cs="Arial"/>
          <w:sz w:val="24"/>
        </w:rPr>
      </w:pPr>
      <w:r>
        <w:rPr>
          <w:rFonts w:ascii="Arial" w:hAnsi="Arial" w:cs="Arial"/>
          <w:sz w:val="24"/>
          <w:szCs w:val="24"/>
        </w:rPr>
        <w:br/>
        <w:t>Finally, low</w:t>
      </w:r>
      <w:r w:rsidR="003803B0">
        <w:rPr>
          <w:rFonts w:ascii="Arial" w:hAnsi="Arial" w:cs="Arial"/>
          <w:sz w:val="24"/>
          <w:szCs w:val="24"/>
        </w:rPr>
        <w:t>-</w:t>
      </w:r>
      <w:r>
        <w:rPr>
          <w:rFonts w:ascii="Arial" w:hAnsi="Arial" w:cs="Arial"/>
          <w:sz w:val="24"/>
          <w:szCs w:val="24"/>
        </w:rPr>
        <w:t xml:space="preserve">cost measures can be introduced to </w:t>
      </w:r>
      <w:r w:rsidR="00516DC6">
        <w:rPr>
          <w:rFonts w:ascii="Arial" w:hAnsi="Arial" w:cs="Arial"/>
          <w:sz w:val="24"/>
          <w:szCs w:val="24"/>
        </w:rPr>
        <w:t xml:space="preserve">improve the wellbeing of office staff. </w:t>
      </w:r>
      <w:r w:rsidR="001A60FD">
        <w:rPr>
          <w:rFonts w:ascii="Arial" w:hAnsi="Arial" w:cs="Arial"/>
          <w:sz w:val="24"/>
        </w:rPr>
        <w:t>By analysing the office workspace, organisations can make subtle changes to improve air quality, natural lighting, comfort and encourage healthy behaviours towards fitness, exercise, diet and relaxation (</w:t>
      </w:r>
      <w:proofErr w:type="spellStart"/>
      <w:r w:rsidR="001A60FD">
        <w:rPr>
          <w:rFonts w:ascii="Arial" w:hAnsi="Arial" w:cs="Arial"/>
          <w:sz w:val="24"/>
        </w:rPr>
        <w:t>Kohll</w:t>
      </w:r>
      <w:proofErr w:type="spellEnd"/>
      <w:r w:rsidR="001A60FD">
        <w:rPr>
          <w:rFonts w:ascii="Arial" w:hAnsi="Arial" w:cs="Arial"/>
          <w:sz w:val="24"/>
        </w:rPr>
        <w:t>, 2019).</w:t>
      </w:r>
      <w:r w:rsidR="000909F0">
        <w:rPr>
          <w:rFonts w:ascii="Arial" w:hAnsi="Arial" w:cs="Arial"/>
          <w:sz w:val="24"/>
        </w:rPr>
        <w:t xml:space="preserve"> Art</w:t>
      </w:r>
      <w:r w:rsidR="00FC3127">
        <w:rPr>
          <w:rFonts w:ascii="Arial" w:hAnsi="Arial" w:cs="Arial"/>
          <w:sz w:val="24"/>
        </w:rPr>
        <w:t xml:space="preserve"> and music can positively influence how employees feel about work (</w:t>
      </w:r>
      <w:proofErr w:type="spellStart"/>
      <w:r w:rsidR="00FC3127">
        <w:rPr>
          <w:rFonts w:ascii="Arial" w:hAnsi="Arial" w:cs="Arial"/>
          <w:sz w:val="24"/>
        </w:rPr>
        <w:t>Vozza</w:t>
      </w:r>
      <w:proofErr w:type="spellEnd"/>
      <w:r w:rsidR="00FC3127">
        <w:rPr>
          <w:rFonts w:ascii="Arial" w:hAnsi="Arial" w:cs="Arial"/>
          <w:sz w:val="24"/>
        </w:rPr>
        <w:t xml:space="preserve">, </w:t>
      </w:r>
      <w:r w:rsidR="003D414E">
        <w:rPr>
          <w:rFonts w:ascii="Arial" w:hAnsi="Arial" w:cs="Arial"/>
          <w:sz w:val="24"/>
        </w:rPr>
        <w:t>2016; Higginbottom, 2016)</w:t>
      </w:r>
      <w:r w:rsidR="009C7B7C">
        <w:rPr>
          <w:rFonts w:ascii="Arial" w:hAnsi="Arial" w:cs="Arial"/>
          <w:sz w:val="24"/>
        </w:rPr>
        <w:t xml:space="preserve">, so it is critical that office workers environments are assessed to </w:t>
      </w:r>
      <w:r w:rsidR="00BC1667">
        <w:rPr>
          <w:rFonts w:ascii="Arial" w:hAnsi="Arial" w:cs="Arial"/>
          <w:sz w:val="24"/>
        </w:rPr>
        <w:t>understand what changes can be made to influence engagement and wellbeing.</w:t>
      </w:r>
    </w:p>
    <w:p w14:paraId="6F654CEC" w14:textId="6B52DBC9" w:rsidR="00BC1667" w:rsidRDefault="00BC1667" w:rsidP="006C1A4B">
      <w:pPr>
        <w:spacing w:line="360" w:lineRule="auto"/>
        <w:jc w:val="both"/>
        <w:rPr>
          <w:rFonts w:ascii="Arial" w:hAnsi="Arial" w:cs="Arial"/>
          <w:sz w:val="24"/>
        </w:rPr>
      </w:pPr>
    </w:p>
    <w:p w14:paraId="64C6A8FA" w14:textId="344D5B82" w:rsidR="00BC1667" w:rsidRDefault="00BC1667" w:rsidP="006C1A4B">
      <w:pPr>
        <w:spacing w:line="360" w:lineRule="auto"/>
        <w:jc w:val="both"/>
        <w:rPr>
          <w:rFonts w:ascii="Arial" w:hAnsi="Arial" w:cs="Arial"/>
          <w:sz w:val="24"/>
        </w:rPr>
      </w:pPr>
    </w:p>
    <w:p w14:paraId="16BC5828" w14:textId="528EA669" w:rsidR="00BC1667" w:rsidRDefault="00BC1667" w:rsidP="006C1A4B">
      <w:pPr>
        <w:spacing w:line="360" w:lineRule="auto"/>
        <w:jc w:val="both"/>
        <w:rPr>
          <w:rFonts w:ascii="Arial" w:hAnsi="Arial" w:cs="Arial"/>
          <w:sz w:val="24"/>
        </w:rPr>
      </w:pPr>
    </w:p>
    <w:p w14:paraId="4592E69B" w14:textId="2FA5A7B2" w:rsidR="00BC1667" w:rsidRDefault="00BC1667" w:rsidP="006C1A4B">
      <w:pPr>
        <w:spacing w:line="360" w:lineRule="auto"/>
        <w:jc w:val="both"/>
        <w:rPr>
          <w:rFonts w:ascii="Arial" w:hAnsi="Arial" w:cs="Arial"/>
          <w:sz w:val="24"/>
        </w:rPr>
      </w:pPr>
    </w:p>
    <w:p w14:paraId="011F13E9" w14:textId="204B869F" w:rsidR="00BC1667" w:rsidRDefault="00BC1667" w:rsidP="006C1A4B">
      <w:pPr>
        <w:spacing w:line="360" w:lineRule="auto"/>
        <w:jc w:val="both"/>
        <w:rPr>
          <w:rFonts w:ascii="Arial" w:hAnsi="Arial" w:cs="Arial"/>
          <w:sz w:val="24"/>
        </w:rPr>
      </w:pPr>
    </w:p>
    <w:p w14:paraId="1FB4C7A5" w14:textId="7635673E" w:rsidR="00BC1667" w:rsidRDefault="00BC1667" w:rsidP="00BC1667">
      <w:pPr>
        <w:pStyle w:val="Heading2"/>
        <w:rPr>
          <w:rFonts w:ascii="Arial" w:hAnsi="Arial" w:cs="Arial"/>
          <w:color w:val="auto"/>
          <w:sz w:val="24"/>
          <w:szCs w:val="28"/>
          <w:u w:val="single"/>
        </w:rPr>
      </w:pPr>
      <w:bookmarkStart w:id="30" w:name="_Toc5891400"/>
      <w:r w:rsidRPr="004924F9">
        <w:rPr>
          <w:rFonts w:ascii="Arial" w:hAnsi="Arial" w:cs="Arial"/>
          <w:color w:val="auto"/>
          <w:sz w:val="24"/>
          <w:szCs w:val="28"/>
          <w:u w:val="single"/>
        </w:rPr>
        <w:lastRenderedPageBreak/>
        <w:t>4.</w:t>
      </w:r>
      <w:r w:rsidR="007A1BD3">
        <w:rPr>
          <w:rFonts w:ascii="Arial" w:hAnsi="Arial" w:cs="Arial"/>
          <w:color w:val="auto"/>
          <w:sz w:val="24"/>
          <w:szCs w:val="28"/>
          <w:u w:val="single"/>
        </w:rPr>
        <w:t>8</w:t>
      </w:r>
      <w:r w:rsidRPr="004924F9">
        <w:rPr>
          <w:rFonts w:ascii="Arial" w:hAnsi="Arial" w:cs="Arial"/>
          <w:color w:val="auto"/>
          <w:sz w:val="24"/>
          <w:szCs w:val="28"/>
          <w:u w:val="single"/>
        </w:rPr>
        <w:t xml:space="preserve"> </w:t>
      </w:r>
      <w:r>
        <w:rPr>
          <w:rFonts w:ascii="Arial" w:hAnsi="Arial" w:cs="Arial"/>
          <w:color w:val="auto"/>
          <w:sz w:val="24"/>
          <w:szCs w:val="28"/>
          <w:u w:val="single"/>
        </w:rPr>
        <w:t>Action Plan</w:t>
      </w:r>
      <w:bookmarkEnd w:id="30"/>
      <w:r>
        <w:rPr>
          <w:rFonts w:ascii="Arial" w:hAnsi="Arial" w:cs="Arial"/>
          <w:color w:val="auto"/>
          <w:sz w:val="24"/>
          <w:szCs w:val="28"/>
          <w:u w:val="single"/>
        </w:rPr>
        <w:t xml:space="preserve"> </w:t>
      </w:r>
    </w:p>
    <w:p w14:paraId="428FA262" w14:textId="51ADAF55" w:rsidR="003E729D" w:rsidRDefault="00BC1667" w:rsidP="003E729D">
      <w:pPr>
        <w:spacing w:line="360" w:lineRule="auto"/>
        <w:jc w:val="both"/>
        <w:rPr>
          <w:rFonts w:ascii="Arial" w:hAnsi="Arial" w:cs="Arial"/>
          <w:sz w:val="24"/>
          <w:szCs w:val="24"/>
        </w:rPr>
      </w:pPr>
      <w:r>
        <w:rPr>
          <w:rFonts w:ascii="Arial" w:hAnsi="Arial" w:cs="Arial"/>
          <w:sz w:val="24"/>
          <w:szCs w:val="24"/>
        </w:rPr>
        <w:br/>
        <w:t xml:space="preserve">The action plan below sets out </w:t>
      </w:r>
      <w:r w:rsidR="005C2228">
        <w:rPr>
          <w:rFonts w:ascii="Arial" w:hAnsi="Arial" w:cs="Arial"/>
          <w:sz w:val="24"/>
          <w:szCs w:val="24"/>
        </w:rPr>
        <w:t xml:space="preserve">a </w:t>
      </w:r>
      <w:r w:rsidR="006A0BA1">
        <w:rPr>
          <w:rFonts w:ascii="Arial" w:hAnsi="Arial" w:cs="Arial"/>
          <w:sz w:val="24"/>
          <w:szCs w:val="24"/>
        </w:rPr>
        <w:t>12-month</w:t>
      </w:r>
      <w:r w:rsidR="005C2228">
        <w:rPr>
          <w:rFonts w:ascii="Arial" w:hAnsi="Arial" w:cs="Arial"/>
          <w:sz w:val="24"/>
          <w:szCs w:val="24"/>
        </w:rPr>
        <w:t xml:space="preserve"> strategy in order to improve employee engagement and wellbeing.</w:t>
      </w:r>
      <w:r w:rsidR="003E729D" w:rsidRPr="003E729D">
        <w:rPr>
          <w:rFonts w:ascii="Arial" w:hAnsi="Arial" w:cs="Arial"/>
          <w:sz w:val="24"/>
          <w:szCs w:val="24"/>
        </w:rPr>
        <w:t xml:space="preserve"> </w:t>
      </w:r>
      <w:r w:rsidR="003E729D">
        <w:rPr>
          <w:rFonts w:ascii="Arial" w:hAnsi="Arial" w:cs="Arial"/>
          <w:sz w:val="24"/>
          <w:szCs w:val="24"/>
        </w:rPr>
        <w:t xml:space="preserve">The total cost of the wellbeing initiative is </w:t>
      </w:r>
      <w:r w:rsidR="00227CAE">
        <w:rPr>
          <w:rFonts w:ascii="Arial" w:hAnsi="Arial" w:cs="Arial"/>
          <w:sz w:val="24"/>
          <w:szCs w:val="24"/>
        </w:rPr>
        <w:t xml:space="preserve">approx. </w:t>
      </w:r>
      <w:r w:rsidR="003E729D">
        <w:rPr>
          <w:rFonts w:ascii="Arial" w:hAnsi="Arial" w:cs="Arial"/>
          <w:sz w:val="24"/>
          <w:szCs w:val="24"/>
        </w:rPr>
        <w:t>£</w:t>
      </w:r>
      <w:r w:rsidR="00227CAE">
        <w:rPr>
          <w:rFonts w:ascii="Arial" w:hAnsi="Arial" w:cs="Arial"/>
          <w:sz w:val="24"/>
          <w:szCs w:val="24"/>
        </w:rPr>
        <w:t>41</w:t>
      </w:r>
      <w:r w:rsidR="00E97DDD">
        <w:rPr>
          <w:rFonts w:ascii="Arial" w:hAnsi="Arial" w:cs="Arial"/>
          <w:sz w:val="24"/>
          <w:szCs w:val="24"/>
        </w:rPr>
        <w:t>,</w:t>
      </w:r>
      <w:r w:rsidR="007A1BD3">
        <w:rPr>
          <w:rFonts w:ascii="Arial" w:hAnsi="Arial" w:cs="Arial"/>
          <w:sz w:val="24"/>
          <w:szCs w:val="24"/>
        </w:rPr>
        <w:t>546</w:t>
      </w:r>
      <w:r w:rsidR="00227CAE">
        <w:rPr>
          <w:rFonts w:ascii="Arial" w:hAnsi="Arial" w:cs="Arial"/>
          <w:sz w:val="24"/>
          <w:szCs w:val="24"/>
        </w:rPr>
        <w:t xml:space="preserve"> based on </w:t>
      </w:r>
      <w:r w:rsidR="006A0BA1">
        <w:rPr>
          <w:rFonts w:ascii="Arial" w:hAnsi="Arial" w:cs="Arial"/>
          <w:sz w:val="24"/>
          <w:szCs w:val="24"/>
        </w:rPr>
        <w:t xml:space="preserve">the </w:t>
      </w:r>
      <w:r w:rsidR="00227CAE">
        <w:rPr>
          <w:rFonts w:ascii="Arial" w:hAnsi="Arial" w:cs="Arial"/>
          <w:sz w:val="24"/>
          <w:szCs w:val="24"/>
        </w:rPr>
        <w:t>salar</w:t>
      </w:r>
      <w:r w:rsidR="006A0BA1">
        <w:rPr>
          <w:rFonts w:ascii="Arial" w:hAnsi="Arial" w:cs="Arial"/>
          <w:sz w:val="24"/>
          <w:szCs w:val="24"/>
        </w:rPr>
        <w:t>y of employees and the recruitment of a wellbeing manager</w:t>
      </w:r>
      <w:r w:rsidR="003E729D">
        <w:rPr>
          <w:rFonts w:ascii="Arial" w:hAnsi="Arial" w:cs="Arial"/>
          <w:sz w:val="24"/>
          <w:szCs w:val="24"/>
        </w:rPr>
        <w:t xml:space="preserve">. </w:t>
      </w:r>
      <w:r w:rsidR="006A0BA1">
        <w:rPr>
          <w:rFonts w:ascii="Arial" w:hAnsi="Arial" w:cs="Arial"/>
          <w:sz w:val="24"/>
          <w:szCs w:val="24"/>
        </w:rPr>
        <w:t>S</w:t>
      </w:r>
      <w:r w:rsidR="003E729D">
        <w:rPr>
          <w:rFonts w:ascii="Arial" w:hAnsi="Arial" w:cs="Arial"/>
          <w:sz w:val="24"/>
          <w:szCs w:val="24"/>
        </w:rPr>
        <w:t xml:space="preserve">ickness absence alone has cost the organisation £743,475, without the unknown cost of loss of productivity, engagement and motivation. </w:t>
      </w:r>
      <w:r w:rsidR="00674410">
        <w:rPr>
          <w:rFonts w:ascii="Arial" w:hAnsi="Arial" w:cs="Arial"/>
          <w:sz w:val="24"/>
          <w:szCs w:val="24"/>
        </w:rPr>
        <w:t xml:space="preserve">If </w:t>
      </w:r>
      <w:r w:rsidR="004420B5">
        <w:rPr>
          <w:rFonts w:ascii="Arial" w:hAnsi="Arial" w:cs="Arial"/>
          <w:sz w:val="24"/>
          <w:szCs w:val="24"/>
        </w:rPr>
        <w:t xml:space="preserve">sickness </w:t>
      </w:r>
      <w:r w:rsidR="00674410">
        <w:rPr>
          <w:rFonts w:ascii="Arial" w:hAnsi="Arial" w:cs="Arial"/>
          <w:sz w:val="24"/>
          <w:szCs w:val="24"/>
        </w:rPr>
        <w:t>absence is reduced by 5.5</w:t>
      </w:r>
      <w:r w:rsidR="007A1BD3">
        <w:rPr>
          <w:rFonts w:ascii="Arial" w:hAnsi="Arial" w:cs="Arial"/>
          <w:sz w:val="24"/>
          <w:szCs w:val="24"/>
        </w:rPr>
        <w:t>9</w:t>
      </w:r>
      <w:r w:rsidR="00674410">
        <w:rPr>
          <w:rFonts w:ascii="Arial" w:hAnsi="Arial" w:cs="Arial"/>
          <w:sz w:val="24"/>
          <w:szCs w:val="24"/>
        </w:rPr>
        <w:t xml:space="preserve">%, this </w:t>
      </w:r>
      <w:r w:rsidR="00381291">
        <w:rPr>
          <w:rFonts w:ascii="Arial" w:hAnsi="Arial" w:cs="Arial"/>
          <w:sz w:val="24"/>
          <w:szCs w:val="24"/>
        </w:rPr>
        <w:t xml:space="preserve">engagement and </w:t>
      </w:r>
      <w:r w:rsidR="00674410">
        <w:rPr>
          <w:rFonts w:ascii="Arial" w:hAnsi="Arial" w:cs="Arial"/>
          <w:sz w:val="24"/>
          <w:szCs w:val="24"/>
        </w:rPr>
        <w:t>wellbeing action plan</w:t>
      </w:r>
      <w:r w:rsidR="00381291">
        <w:rPr>
          <w:rFonts w:ascii="Arial" w:hAnsi="Arial" w:cs="Arial"/>
          <w:sz w:val="24"/>
          <w:szCs w:val="24"/>
        </w:rPr>
        <w:t xml:space="preserve"> will pay for itself. </w:t>
      </w:r>
      <w:r w:rsidR="00674410">
        <w:rPr>
          <w:rFonts w:ascii="Arial" w:hAnsi="Arial" w:cs="Arial"/>
          <w:sz w:val="24"/>
          <w:szCs w:val="24"/>
        </w:rPr>
        <w:t xml:space="preserve"> </w:t>
      </w:r>
    </w:p>
    <w:tbl>
      <w:tblPr>
        <w:tblStyle w:val="GridTable2-Accent5"/>
        <w:tblW w:w="0" w:type="auto"/>
        <w:jc w:val="center"/>
        <w:tblLook w:val="04A0" w:firstRow="1" w:lastRow="0" w:firstColumn="1" w:lastColumn="0" w:noHBand="0" w:noVBand="1"/>
      </w:tblPr>
      <w:tblGrid>
        <w:gridCol w:w="2943"/>
        <w:gridCol w:w="2027"/>
        <w:gridCol w:w="2028"/>
        <w:gridCol w:w="2028"/>
      </w:tblGrid>
      <w:tr w:rsidR="00C445F2" w:rsidRPr="003C758D" w14:paraId="62D1D151" w14:textId="77777777" w:rsidTr="00222E4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43" w:type="dxa"/>
          </w:tcPr>
          <w:p w14:paraId="6CD63F5F" w14:textId="77777777" w:rsidR="00C445F2" w:rsidRPr="00381291" w:rsidRDefault="00C445F2" w:rsidP="00222E4D">
            <w:pPr>
              <w:jc w:val="center"/>
              <w:rPr>
                <w:rFonts w:ascii="Arial" w:hAnsi="Arial" w:cs="Arial"/>
              </w:rPr>
            </w:pPr>
            <w:r w:rsidRPr="00381291">
              <w:rPr>
                <w:rFonts w:ascii="Arial" w:hAnsi="Arial" w:cs="Arial"/>
              </w:rPr>
              <w:t>Action</w:t>
            </w:r>
          </w:p>
        </w:tc>
        <w:tc>
          <w:tcPr>
            <w:tcW w:w="2027" w:type="dxa"/>
          </w:tcPr>
          <w:p w14:paraId="724A0423" w14:textId="77777777" w:rsidR="00C445F2" w:rsidRPr="00381291" w:rsidRDefault="00C445F2" w:rsidP="00222E4D">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381291">
              <w:rPr>
                <w:rFonts w:ascii="Arial" w:hAnsi="Arial" w:cs="Arial"/>
              </w:rPr>
              <w:t>Responsibility</w:t>
            </w:r>
          </w:p>
        </w:tc>
        <w:tc>
          <w:tcPr>
            <w:tcW w:w="2028" w:type="dxa"/>
          </w:tcPr>
          <w:p w14:paraId="1C8DB0D2" w14:textId="77777777" w:rsidR="00C445F2" w:rsidRPr="00381291" w:rsidRDefault="00C445F2" w:rsidP="00222E4D">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381291">
              <w:rPr>
                <w:rFonts w:ascii="Arial" w:hAnsi="Arial" w:cs="Arial"/>
              </w:rPr>
              <w:t>Cost</w:t>
            </w:r>
          </w:p>
        </w:tc>
        <w:tc>
          <w:tcPr>
            <w:tcW w:w="2028" w:type="dxa"/>
          </w:tcPr>
          <w:p w14:paraId="02C536BE" w14:textId="77777777" w:rsidR="00C445F2" w:rsidRPr="00381291" w:rsidRDefault="00C445F2" w:rsidP="00222E4D">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381291">
              <w:rPr>
                <w:rFonts w:ascii="Arial" w:hAnsi="Arial" w:cs="Arial"/>
              </w:rPr>
              <w:t>Timeframe</w:t>
            </w:r>
          </w:p>
        </w:tc>
      </w:tr>
      <w:tr w:rsidR="00C445F2" w:rsidRPr="003C758D" w14:paraId="403F3DF2" w14:textId="77777777" w:rsidTr="00222E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43" w:type="dxa"/>
          </w:tcPr>
          <w:p w14:paraId="2657F668" w14:textId="5D7446C0" w:rsidR="00C445F2" w:rsidRPr="00381291" w:rsidRDefault="00C445F2" w:rsidP="00222E4D">
            <w:pPr>
              <w:jc w:val="both"/>
              <w:rPr>
                <w:rFonts w:ascii="Arial" w:hAnsi="Arial" w:cs="Arial"/>
                <w:b w:val="0"/>
                <w:szCs w:val="24"/>
              </w:rPr>
            </w:pPr>
            <w:r w:rsidRPr="00381291">
              <w:rPr>
                <w:rFonts w:ascii="Arial" w:hAnsi="Arial" w:cs="Arial"/>
                <w:b w:val="0"/>
                <w:szCs w:val="24"/>
              </w:rPr>
              <w:t>Recruit Wellbeing Manager</w:t>
            </w:r>
          </w:p>
        </w:tc>
        <w:tc>
          <w:tcPr>
            <w:tcW w:w="2027" w:type="dxa"/>
          </w:tcPr>
          <w:p w14:paraId="5E2198C0" w14:textId="77777777" w:rsidR="00C445F2" w:rsidRPr="00381291" w:rsidRDefault="00C445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Recruitment Manager</w:t>
            </w:r>
          </w:p>
          <w:p w14:paraId="2EDF7E5C" w14:textId="77777777" w:rsidR="00C445F2" w:rsidRPr="00381291" w:rsidRDefault="00C445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418D2AD9" w14:textId="7913FA24" w:rsidR="00C445F2" w:rsidRPr="00381291" w:rsidRDefault="00C445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Health and Safety Manager</w:t>
            </w:r>
          </w:p>
        </w:tc>
        <w:tc>
          <w:tcPr>
            <w:tcW w:w="2028" w:type="dxa"/>
          </w:tcPr>
          <w:p w14:paraId="220BFACC" w14:textId="34C255BA" w:rsidR="00C445F2" w:rsidRPr="00381291" w:rsidRDefault="00C445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 xml:space="preserve">£2,000 recruitment campaign </w:t>
            </w:r>
          </w:p>
          <w:p w14:paraId="7FDBDE1C" w14:textId="77777777" w:rsidR="00C445F2" w:rsidRPr="00381291" w:rsidRDefault="00C445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3E28643E" w14:textId="619F15B6" w:rsidR="00C445F2" w:rsidRPr="00381291" w:rsidRDefault="00C445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£28,000-£32,000 salary band</w:t>
            </w:r>
          </w:p>
        </w:tc>
        <w:tc>
          <w:tcPr>
            <w:tcW w:w="2028" w:type="dxa"/>
            <w:vAlign w:val="center"/>
          </w:tcPr>
          <w:p w14:paraId="73D7FE2F" w14:textId="49923D67" w:rsidR="00C445F2" w:rsidRPr="00381291" w:rsidRDefault="00B66EC3" w:rsidP="00B66EC3">
            <w:pPr>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June 2019</w:t>
            </w:r>
          </w:p>
        </w:tc>
      </w:tr>
      <w:tr w:rsidR="00214102" w:rsidRPr="003C758D" w14:paraId="55EDFEE7" w14:textId="77777777" w:rsidTr="00222E4D">
        <w:trPr>
          <w:jc w:val="center"/>
        </w:trPr>
        <w:tc>
          <w:tcPr>
            <w:cnfStyle w:val="001000000000" w:firstRow="0" w:lastRow="0" w:firstColumn="1" w:lastColumn="0" w:oddVBand="0" w:evenVBand="0" w:oddHBand="0" w:evenHBand="0" w:firstRowFirstColumn="0" w:firstRowLastColumn="0" w:lastRowFirstColumn="0" w:lastRowLastColumn="0"/>
            <w:tcW w:w="2943" w:type="dxa"/>
          </w:tcPr>
          <w:p w14:paraId="7B53FB09" w14:textId="1DE76CF3" w:rsidR="00214102" w:rsidRPr="00381291" w:rsidRDefault="00214102" w:rsidP="00222E4D">
            <w:pPr>
              <w:jc w:val="both"/>
              <w:rPr>
                <w:rFonts w:ascii="Arial" w:hAnsi="Arial" w:cs="Arial"/>
                <w:b w:val="0"/>
                <w:szCs w:val="24"/>
              </w:rPr>
            </w:pPr>
            <w:r>
              <w:rPr>
                <w:rFonts w:ascii="Arial" w:hAnsi="Arial" w:cs="Arial"/>
                <w:b w:val="0"/>
                <w:szCs w:val="24"/>
              </w:rPr>
              <w:t>Update Wellbeing Policy</w:t>
            </w:r>
            <w:r w:rsidR="007A1BD3">
              <w:rPr>
                <w:rFonts w:ascii="Arial" w:hAnsi="Arial" w:cs="Arial"/>
                <w:b w:val="0"/>
                <w:szCs w:val="24"/>
              </w:rPr>
              <w:t xml:space="preserve"> and create Wellbeing Group</w:t>
            </w:r>
          </w:p>
        </w:tc>
        <w:tc>
          <w:tcPr>
            <w:tcW w:w="2027" w:type="dxa"/>
          </w:tcPr>
          <w:p w14:paraId="5FD2712B" w14:textId="0D2D1D4D" w:rsidR="00214102" w:rsidRPr="00381291" w:rsidRDefault="00214102"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cs="Arial"/>
                <w:szCs w:val="24"/>
              </w:rPr>
              <w:t>Wellbeing Manager</w:t>
            </w:r>
          </w:p>
        </w:tc>
        <w:tc>
          <w:tcPr>
            <w:tcW w:w="2028" w:type="dxa"/>
          </w:tcPr>
          <w:p w14:paraId="274C63DA" w14:textId="0832D3FC" w:rsidR="00214102" w:rsidRPr="00381291" w:rsidRDefault="00214102"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cs="Arial"/>
                <w:szCs w:val="24"/>
              </w:rPr>
              <w:t>2 days salary (1 employee)</w:t>
            </w:r>
            <w:r w:rsidR="00FE5F47">
              <w:rPr>
                <w:rFonts w:ascii="Arial" w:hAnsi="Arial" w:cs="Arial"/>
                <w:szCs w:val="24"/>
              </w:rPr>
              <w:t xml:space="preserve"> £164</w:t>
            </w:r>
          </w:p>
        </w:tc>
        <w:tc>
          <w:tcPr>
            <w:tcW w:w="2028" w:type="dxa"/>
            <w:vAlign w:val="center"/>
          </w:tcPr>
          <w:p w14:paraId="389F64E2" w14:textId="764D693E" w:rsidR="00214102" w:rsidRPr="00381291" w:rsidRDefault="00FE5F47" w:rsidP="00B66EC3">
            <w:pPr>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Pr>
                <w:rFonts w:ascii="Arial" w:hAnsi="Arial" w:cs="Arial"/>
                <w:szCs w:val="24"/>
              </w:rPr>
              <w:t>August 2019</w:t>
            </w:r>
          </w:p>
        </w:tc>
      </w:tr>
      <w:tr w:rsidR="00C445F2" w:rsidRPr="003C758D" w14:paraId="61287FA4" w14:textId="77777777" w:rsidTr="00222E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43" w:type="dxa"/>
          </w:tcPr>
          <w:p w14:paraId="553843E8" w14:textId="721CBB47" w:rsidR="00C445F2" w:rsidRPr="00381291" w:rsidRDefault="000058F2" w:rsidP="00222E4D">
            <w:pPr>
              <w:jc w:val="both"/>
              <w:rPr>
                <w:rFonts w:ascii="Arial" w:hAnsi="Arial" w:cs="Arial"/>
                <w:b w:val="0"/>
                <w:szCs w:val="24"/>
              </w:rPr>
            </w:pPr>
            <w:r w:rsidRPr="00381291">
              <w:rPr>
                <w:rFonts w:ascii="Arial" w:hAnsi="Arial" w:cs="Arial"/>
                <w:b w:val="0"/>
                <w:szCs w:val="24"/>
              </w:rPr>
              <w:t xml:space="preserve">Issue and Analyse </w:t>
            </w:r>
            <w:r w:rsidR="00B66EC3" w:rsidRPr="00381291">
              <w:rPr>
                <w:rFonts w:ascii="Arial" w:hAnsi="Arial" w:cs="Arial"/>
                <w:b w:val="0"/>
                <w:szCs w:val="24"/>
              </w:rPr>
              <w:t>Employee Engagement Survey</w:t>
            </w:r>
          </w:p>
        </w:tc>
        <w:tc>
          <w:tcPr>
            <w:tcW w:w="2027" w:type="dxa"/>
          </w:tcPr>
          <w:p w14:paraId="7BCBDF8F" w14:textId="2DF3B309" w:rsidR="00C445F2" w:rsidRPr="00381291" w:rsidRDefault="000058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Leadership Team</w:t>
            </w:r>
            <w:r w:rsidR="00DA6575" w:rsidRPr="00381291">
              <w:rPr>
                <w:rFonts w:ascii="Arial" w:hAnsi="Arial" w:cs="Arial"/>
                <w:szCs w:val="24"/>
              </w:rPr>
              <w:t xml:space="preserve"> (to then consult employees)</w:t>
            </w:r>
          </w:p>
        </w:tc>
        <w:tc>
          <w:tcPr>
            <w:tcW w:w="2028" w:type="dxa"/>
          </w:tcPr>
          <w:p w14:paraId="6F7102F9" w14:textId="175E2A49" w:rsidR="000058F2" w:rsidRPr="00381291" w:rsidRDefault="000058F2"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1 day - 12 senior leaders: approx. £1</w:t>
            </w:r>
            <w:r w:rsidR="009622B6" w:rsidRPr="00381291">
              <w:rPr>
                <w:rFonts w:ascii="Arial" w:hAnsi="Arial" w:cs="Arial"/>
                <w:szCs w:val="24"/>
              </w:rPr>
              <w:t>,</w:t>
            </w:r>
            <w:r w:rsidRPr="00381291">
              <w:rPr>
                <w:rFonts w:ascii="Arial" w:hAnsi="Arial" w:cs="Arial"/>
                <w:szCs w:val="24"/>
              </w:rPr>
              <w:t>700</w:t>
            </w:r>
          </w:p>
        </w:tc>
        <w:tc>
          <w:tcPr>
            <w:tcW w:w="2028" w:type="dxa"/>
            <w:vAlign w:val="center"/>
          </w:tcPr>
          <w:p w14:paraId="5D8C0F01" w14:textId="2FC2B2A5" w:rsidR="00C445F2" w:rsidRPr="00381291" w:rsidRDefault="000058F2" w:rsidP="00222E4D">
            <w:pPr>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August 2019</w:t>
            </w:r>
          </w:p>
        </w:tc>
      </w:tr>
      <w:tr w:rsidR="00C445F2" w:rsidRPr="003C758D" w14:paraId="291E9F90" w14:textId="77777777" w:rsidTr="00222E4D">
        <w:trPr>
          <w:jc w:val="center"/>
        </w:trPr>
        <w:tc>
          <w:tcPr>
            <w:cnfStyle w:val="001000000000" w:firstRow="0" w:lastRow="0" w:firstColumn="1" w:lastColumn="0" w:oddVBand="0" w:evenVBand="0" w:oddHBand="0" w:evenHBand="0" w:firstRowFirstColumn="0" w:firstRowLastColumn="0" w:lastRowFirstColumn="0" w:lastRowLastColumn="0"/>
            <w:tcW w:w="2943" w:type="dxa"/>
          </w:tcPr>
          <w:p w14:paraId="5D501D46" w14:textId="415229BD" w:rsidR="00C445F2" w:rsidRPr="00381291" w:rsidRDefault="005F043B" w:rsidP="00222E4D">
            <w:pPr>
              <w:jc w:val="both"/>
              <w:rPr>
                <w:rFonts w:ascii="Arial" w:hAnsi="Arial" w:cs="Arial"/>
                <w:b w:val="0"/>
                <w:szCs w:val="24"/>
              </w:rPr>
            </w:pPr>
            <w:r w:rsidRPr="00381291">
              <w:rPr>
                <w:rFonts w:ascii="Arial" w:hAnsi="Arial" w:cs="Arial"/>
                <w:b w:val="0"/>
                <w:szCs w:val="24"/>
              </w:rPr>
              <w:t xml:space="preserve">Create Wellbeing </w:t>
            </w:r>
            <w:r w:rsidR="00DA6575" w:rsidRPr="00381291">
              <w:rPr>
                <w:rFonts w:ascii="Arial" w:hAnsi="Arial" w:cs="Arial"/>
                <w:b w:val="0"/>
                <w:szCs w:val="24"/>
              </w:rPr>
              <w:t>Learning and Development</w:t>
            </w:r>
            <w:r w:rsidRPr="00381291">
              <w:rPr>
                <w:rFonts w:ascii="Arial" w:hAnsi="Arial" w:cs="Arial"/>
                <w:b w:val="0"/>
                <w:szCs w:val="24"/>
              </w:rPr>
              <w:t xml:space="preserve"> Programme</w:t>
            </w:r>
          </w:p>
        </w:tc>
        <w:tc>
          <w:tcPr>
            <w:tcW w:w="2027" w:type="dxa"/>
          </w:tcPr>
          <w:p w14:paraId="64D5A601" w14:textId="77777777" w:rsidR="00C445F2" w:rsidRPr="00381291" w:rsidRDefault="00DA6575"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Wellbeing Manager</w:t>
            </w:r>
          </w:p>
          <w:p w14:paraId="2187AB1F" w14:textId="77777777" w:rsidR="00DA6575" w:rsidRPr="00381291" w:rsidRDefault="00DA6575"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5C44A940" w14:textId="6EBDC19C" w:rsidR="00DA6575" w:rsidRPr="00381291" w:rsidRDefault="00DA6575"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L&amp;D Manager</w:t>
            </w:r>
          </w:p>
        </w:tc>
        <w:tc>
          <w:tcPr>
            <w:tcW w:w="2028" w:type="dxa"/>
          </w:tcPr>
          <w:p w14:paraId="2AE87DB5" w14:textId="77777777" w:rsidR="005F043B" w:rsidRPr="00381291" w:rsidRDefault="005F043B" w:rsidP="005F043B">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5 days salary (3 employees): approx. £1,250</w:t>
            </w:r>
          </w:p>
          <w:p w14:paraId="3808910E" w14:textId="6DCEA04C" w:rsidR="00C445F2" w:rsidRPr="00381291" w:rsidRDefault="00C445F2"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2028" w:type="dxa"/>
            <w:vAlign w:val="center"/>
          </w:tcPr>
          <w:p w14:paraId="3BB1A548" w14:textId="1679687B" w:rsidR="00C445F2" w:rsidRPr="00381291" w:rsidRDefault="00666981" w:rsidP="00222E4D">
            <w:pPr>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October 2019</w:t>
            </w:r>
          </w:p>
        </w:tc>
      </w:tr>
      <w:tr w:rsidR="00C445F2" w:rsidRPr="003C758D" w14:paraId="48BC02E3" w14:textId="77777777" w:rsidTr="00222E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43" w:type="dxa"/>
          </w:tcPr>
          <w:p w14:paraId="16DC1A14" w14:textId="32A80A0C" w:rsidR="00C445F2" w:rsidRPr="00381291" w:rsidRDefault="00366579" w:rsidP="00222E4D">
            <w:pPr>
              <w:jc w:val="both"/>
              <w:rPr>
                <w:rFonts w:ascii="Arial" w:hAnsi="Arial" w:cs="Arial"/>
                <w:b w:val="0"/>
                <w:szCs w:val="24"/>
              </w:rPr>
            </w:pPr>
            <w:r w:rsidRPr="00381291">
              <w:rPr>
                <w:rFonts w:ascii="Arial" w:hAnsi="Arial" w:cs="Arial"/>
                <w:b w:val="0"/>
                <w:szCs w:val="24"/>
              </w:rPr>
              <w:t>Wellbeing Roadshow</w:t>
            </w:r>
          </w:p>
        </w:tc>
        <w:tc>
          <w:tcPr>
            <w:tcW w:w="2027" w:type="dxa"/>
          </w:tcPr>
          <w:p w14:paraId="290C597E" w14:textId="77777777" w:rsidR="00C445F2" w:rsidRPr="00381291" w:rsidRDefault="00366579"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Wellbeing Manager</w:t>
            </w:r>
          </w:p>
          <w:p w14:paraId="331FB972" w14:textId="77777777" w:rsidR="00366579" w:rsidRPr="00381291" w:rsidRDefault="00366579"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H&amp;S Manager</w:t>
            </w:r>
          </w:p>
          <w:p w14:paraId="14E11EAD" w14:textId="50C90D5D" w:rsidR="00366579" w:rsidRPr="00381291" w:rsidRDefault="00366579"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Head of HR</w:t>
            </w:r>
          </w:p>
        </w:tc>
        <w:tc>
          <w:tcPr>
            <w:tcW w:w="2028" w:type="dxa"/>
          </w:tcPr>
          <w:p w14:paraId="6DCF2412" w14:textId="77777777" w:rsidR="004C259E" w:rsidRPr="00381291" w:rsidRDefault="004C259E" w:rsidP="004C259E">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5 days salary (3 employees): approx. £1,250</w:t>
            </w:r>
          </w:p>
          <w:p w14:paraId="2C3E51A6" w14:textId="77777777" w:rsidR="004C259E" w:rsidRPr="00381291" w:rsidRDefault="004C259E"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1B62892C" w14:textId="5124EA46" w:rsidR="00C445F2" w:rsidRPr="00381291" w:rsidRDefault="004C259E"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 xml:space="preserve">Pilot in Pembrokeshire: 56 employees attending 4 3 hour sessions, cost of food, travel: </w:t>
            </w:r>
            <w:r w:rsidR="001B1113" w:rsidRPr="00381291">
              <w:rPr>
                <w:rFonts w:ascii="Arial" w:hAnsi="Arial" w:cs="Arial"/>
                <w:szCs w:val="24"/>
              </w:rPr>
              <w:t>£2,500</w:t>
            </w:r>
          </w:p>
        </w:tc>
        <w:tc>
          <w:tcPr>
            <w:tcW w:w="2028" w:type="dxa"/>
            <w:vAlign w:val="center"/>
          </w:tcPr>
          <w:p w14:paraId="2E352AE9" w14:textId="162999F8" w:rsidR="00C445F2" w:rsidRPr="00381291" w:rsidRDefault="00366579" w:rsidP="00222E4D">
            <w:pPr>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January 20</w:t>
            </w:r>
            <w:r w:rsidR="00272923" w:rsidRPr="00381291">
              <w:rPr>
                <w:rFonts w:ascii="Arial" w:hAnsi="Arial" w:cs="Arial"/>
                <w:szCs w:val="24"/>
              </w:rPr>
              <w:t>20</w:t>
            </w:r>
          </w:p>
        </w:tc>
      </w:tr>
      <w:tr w:rsidR="00C445F2" w:rsidRPr="003C758D" w14:paraId="0792E430" w14:textId="77777777" w:rsidTr="00222E4D">
        <w:trPr>
          <w:jc w:val="center"/>
        </w:trPr>
        <w:tc>
          <w:tcPr>
            <w:cnfStyle w:val="001000000000" w:firstRow="0" w:lastRow="0" w:firstColumn="1" w:lastColumn="0" w:oddVBand="0" w:evenVBand="0" w:oddHBand="0" w:evenHBand="0" w:firstRowFirstColumn="0" w:firstRowLastColumn="0" w:lastRowFirstColumn="0" w:lastRowLastColumn="0"/>
            <w:tcW w:w="2943" w:type="dxa"/>
          </w:tcPr>
          <w:p w14:paraId="6FC79AEC" w14:textId="6E00F421" w:rsidR="00C445F2" w:rsidRPr="00381291" w:rsidRDefault="00684629" w:rsidP="00222E4D">
            <w:pPr>
              <w:jc w:val="both"/>
              <w:rPr>
                <w:rFonts w:ascii="Arial" w:hAnsi="Arial" w:cs="Arial"/>
                <w:b w:val="0"/>
                <w:szCs w:val="24"/>
              </w:rPr>
            </w:pPr>
            <w:r w:rsidRPr="00381291">
              <w:rPr>
                <w:rFonts w:ascii="Arial" w:hAnsi="Arial" w:cs="Arial"/>
                <w:b w:val="0"/>
                <w:szCs w:val="24"/>
              </w:rPr>
              <w:t xml:space="preserve">Analyse Wellbeing Benefits and Initiatives </w:t>
            </w:r>
          </w:p>
        </w:tc>
        <w:tc>
          <w:tcPr>
            <w:tcW w:w="2027" w:type="dxa"/>
          </w:tcPr>
          <w:p w14:paraId="578F557B" w14:textId="1FFCB2DA" w:rsidR="00C445F2" w:rsidRPr="00381291" w:rsidRDefault="001B1113"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Wellbeing Manager</w:t>
            </w:r>
          </w:p>
        </w:tc>
        <w:tc>
          <w:tcPr>
            <w:tcW w:w="2028" w:type="dxa"/>
          </w:tcPr>
          <w:p w14:paraId="30CF325E" w14:textId="080760DA" w:rsidR="00C445F2" w:rsidRPr="00381291" w:rsidRDefault="001B1113"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 xml:space="preserve">TBC based on </w:t>
            </w:r>
            <w:r w:rsidR="00FB4CC9" w:rsidRPr="00381291">
              <w:rPr>
                <w:rFonts w:ascii="Arial" w:hAnsi="Arial" w:cs="Arial"/>
                <w:szCs w:val="24"/>
              </w:rPr>
              <w:t>e</w:t>
            </w:r>
            <w:r w:rsidRPr="00381291">
              <w:rPr>
                <w:rFonts w:ascii="Arial" w:hAnsi="Arial" w:cs="Arial"/>
                <w:szCs w:val="24"/>
              </w:rPr>
              <w:t xml:space="preserve">mployee </w:t>
            </w:r>
            <w:r w:rsidR="00FB4CC9" w:rsidRPr="00381291">
              <w:rPr>
                <w:rFonts w:ascii="Arial" w:hAnsi="Arial" w:cs="Arial"/>
                <w:szCs w:val="24"/>
              </w:rPr>
              <w:t>e</w:t>
            </w:r>
            <w:r w:rsidRPr="00381291">
              <w:rPr>
                <w:rFonts w:ascii="Arial" w:hAnsi="Arial" w:cs="Arial"/>
                <w:szCs w:val="24"/>
              </w:rPr>
              <w:t xml:space="preserve">ngagement </w:t>
            </w:r>
            <w:r w:rsidR="00FB4CC9" w:rsidRPr="00381291">
              <w:rPr>
                <w:rFonts w:ascii="Arial" w:hAnsi="Arial" w:cs="Arial"/>
                <w:szCs w:val="24"/>
              </w:rPr>
              <w:t>s</w:t>
            </w:r>
            <w:r w:rsidRPr="00381291">
              <w:rPr>
                <w:rFonts w:ascii="Arial" w:hAnsi="Arial" w:cs="Arial"/>
                <w:szCs w:val="24"/>
              </w:rPr>
              <w:t>urvey</w:t>
            </w:r>
            <w:r w:rsidR="00FB4CC9" w:rsidRPr="00381291">
              <w:rPr>
                <w:rFonts w:ascii="Arial" w:hAnsi="Arial" w:cs="Arial"/>
                <w:szCs w:val="24"/>
              </w:rPr>
              <w:t xml:space="preserve"> results</w:t>
            </w:r>
          </w:p>
        </w:tc>
        <w:tc>
          <w:tcPr>
            <w:tcW w:w="2028" w:type="dxa"/>
            <w:vAlign w:val="center"/>
          </w:tcPr>
          <w:p w14:paraId="17CBFC18" w14:textId="602DDBBB" w:rsidR="00C445F2" w:rsidRPr="00381291" w:rsidRDefault="00684629" w:rsidP="00222E4D">
            <w:pPr>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November 2019</w:t>
            </w:r>
          </w:p>
        </w:tc>
      </w:tr>
      <w:tr w:rsidR="00C445F2" w:rsidRPr="003C758D" w14:paraId="09408B87" w14:textId="77777777" w:rsidTr="00222E4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43" w:type="dxa"/>
          </w:tcPr>
          <w:p w14:paraId="17077F0C" w14:textId="03103109" w:rsidR="00C445F2" w:rsidRPr="00381291" w:rsidRDefault="00272923" w:rsidP="00222E4D">
            <w:pPr>
              <w:jc w:val="both"/>
              <w:rPr>
                <w:rFonts w:ascii="Arial" w:hAnsi="Arial" w:cs="Arial"/>
                <w:bCs w:val="0"/>
                <w:szCs w:val="24"/>
              </w:rPr>
            </w:pPr>
            <w:r w:rsidRPr="00381291">
              <w:rPr>
                <w:rFonts w:ascii="Arial" w:hAnsi="Arial" w:cs="Arial"/>
                <w:b w:val="0"/>
                <w:szCs w:val="24"/>
              </w:rPr>
              <w:t>Technology and Applications</w:t>
            </w:r>
          </w:p>
          <w:p w14:paraId="2948B325" w14:textId="4603B36F" w:rsidR="00272923" w:rsidRPr="00381291" w:rsidRDefault="00272923" w:rsidP="00272923">
            <w:pPr>
              <w:jc w:val="center"/>
              <w:rPr>
                <w:rFonts w:ascii="Arial" w:hAnsi="Arial" w:cs="Arial"/>
                <w:szCs w:val="24"/>
              </w:rPr>
            </w:pPr>
          </w:p>
        </w:tc>
        <w:tc>
          <w:tcPr>
            <w:tcW w:w="2027" w:type="dxa"/>
          </w:tcPr>
          <w:p w14:paraId="0060DCD8" w14:textId="77777777" w:rsidR="00C445F2" w:rsidRPr="00381291" w:rsidRDefault="00272923"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Wellbeing Manager</w:t>
            </w:r>
          </w:p>
          <w:p w14:paraId="1BB793CD" w14:textId="77777777" w:rsidR="00272923" w:rsidRPr="00381291" w:rsidRDefault="00272923"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650D64A3" w14:textId="38FED33A" w:rsidR="00272923" w:rsidRPr="00381291" w:rsidRDefault="00272923"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IT Director</w:t>
            </w:r>
          </w:p>
        </w:tc>
        <w:tc>
          <w:tcPr>
            <w:tcW w:w="2028" w:type="dxa"/>
          </w:tcPr>
          <w:p w14:paraId="4DDAA505" w14:textId="6F8EFFAC" w:rsidR="00C445F2" w:rsidRPr="00381291" w:rsidRDefault="00272923" w:rsidP="00222E4D">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2 days salary (2 employees) approx.</w:t>
            </w:r>
            <w:r w:rsidR="003E7623" w:rsidRPr="00381291">
              <w:rPr>
                <w:rFonts w:ascii="Arial" w:hAnsi="Arial" w:cs="Arial"/>
                <w:szCs w:val="24"/>
              </w:rPr>
              <w:t xml:space="preserve"> £</w:t>
            </w:r>
            <w:r w:rsidR="00F04968" w:rsidRPr="00381291">
              <w:rPr>
                <w:rFonts w:ascii="Arial" w:hAnsi="Arial" w:cs="Arial"/>
                <w:szCs w:val="24"/>
              </w:rPr>
              <w:t>402</w:t>
            </w:r>
          </w:p>
        </w:tc>
        <w:tc>
          <w:tcPr>
            <w:tcW w:w="2028" w:type="dxa"/>
            <w:vAlign w:val="center"/>
          </w:tcPr>
          <w:p w14:paraId="4E7F6B34" w14:textId="5ECF23D3" w:rsidR="00C445F2" w:rsidRPr="00381291" w:rsidRDefault="00272923" w:rsidP="00222E4D">
            <w:pPr>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81291">
              <w:rPr>
                <w:rFonts w:ascii="Arial" w:hAnsi="Arial" w:cs="Arial"/>
                <w:szCs w:val="24"/>
              </w:rPr>
              <w:t>December 2019</w:t>
            </w:r>
          </w:p>
        </w:tc>
      </w:tr>
      <w:tr w:rsidR="00272923" w:rsidRPr="003C758D" w14:paraId="1F6C0D0F" w14:textId="77777777" w:rsidTr="00272923">
        <w:tblPrEx>
          <w:jc w:val="left"/>
        </w:tblPrEx>
        <w:tc>
          <w:tcPr>
            <w:cnfStyle w:val="001000000000" w:firstRow="0" w:lastRow="0" w:firstColumn="1" w:lastColumn="0" w:oddVBand="0" w:evenVBand="0" w:oddHBand="0" w:evenHBand="0" w:firstRowFirstColumn="0" w:firstRowLastColumn="0" w:lastRowFirstColumn="0" w:lastRowLastColumn="0"/>
            <w:tcW w:w="2943" w:type="dxa"/>
          </w:tcPr>
          <w:p w14:paraId="78FB8B01" w14:textId="01EF8E14" w:rsidR="00272923" w:rsidRPr="00381291" w:rsidRDefault="00272923" w:rsidP="00222E4D">
            <w:pPr>
              <w:jc w:val="both"/>
              <w:rPr>
                <w:rFonts w:ascii="Arial" w:hAnsi="Arial" w:cs="Arial"/>
                <w:b w:val="0"/>
                <w:szCs w:val="24"/>
              </w:rPr>
            </w:pPr>
            <w:r w:rsidRPr="00381291">
              <w:rPr>
                <w:rFonts w:ascii="Arial" w:hAnsi="Arial" w:cs="Arial"/>
                <w:b w:val="0"/>
                <w:szCs w:val="24"/>
              </w:rPr>
              <w:t>Office Environment Analysis</w:t>
            </w:r>
          </w:p>
        </w:tc>
        <w:tc>
          <w:tcPr>
            <w:tcW w:w="2027" w:type="dxa"/>
          </w:tcPr>
          <w:p w14:paraId="65109E4C" w14:textId="77777777" w:rsidR="00272923" w:rsidRPr="00381291" w:rsidRDefault="00272923"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Wellbeing Manager</w:t>
            </w:r>
          </w:p>
          <w:p w14:paraId="4995AA0B" w14:textId="77777777" w:rsidR="00272923" w:rsidRPr="00381291" w:rsidRDefault="00272923"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0DA93912" w14:textId="0CCA61E2" w:rsidR="00272923" w:rsidRPr="00381291" w:rsidRDefault="00272923"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Office Manager</w:t>
            </w:r>
          </w:p>
        </w:tc>
        <w:tc>
          <w:tcPr>
            <w:tcW w:w="2028" w:type="dxa"/>
          </w:tcPr>
          <w:p w14:paraId="2FFF2F8C" w14:textId="5E1193FB" w:rsidR="00272923" w:rsidRPr="00381291" w:rsidRDefault="003E7623" w:rsidP="00222E4D">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 xml:space="preserve">5 days salary (2 employees) </w:t>
            </w:r>
            <w:r w:rsidR="003E729D" w:rsidRPr="00381291">
              <w:rPr>
                <w:rFonts w:ascii="Arial" w:hAnsi="Arial" w:cs="Arial"/>
                <w:szCs w:val="24"/>
              </w:rPr>
              <w:t>£820</w:t>
            </w:r>
          </w:p>
        </w:tc>
        <w:tc>
          <w:tcPr>
            <w:tcW w:w="2028" w:type="dxa"/>
          </w:tcPr>
          <w:p w14:paraId="6BCFD6B0" w14:textId="39AC8180" w:rsidR="00272923" w:rsidRPr="00381291" w:rsidRDefault="003E729D" w:rsidP="00222E4D">
            <w:pPr>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81291">
              <w:rPr>
                <w:rFonts w:ascii="Arial" w:hAnsi="Arial" w:cs="Arial"/>
                <w:szCs w:val="24"/>
              </w:rPr>
              <w:t xml:space="preserve">March </w:t>
            </w:r>
            <w:r w:rsidR="00272923" w:rsidRPr="00381291">
              <w:rPr>
                <w:rFonts w:ascii="Arial" w:hAnsi="Arial" w:cs="Arial"/>
                <w:szCs w:val="24"/>
              </w:rPr>
              <w:t>20</w:t>
            </w:r>
            <w:r w:rsidR="006A0BA1" w:rsidRPr="00381291">
              <w:rPr>
                <w:rFonts w:ascii="Arial" w:hAnsi="Arial" w:cs="Arial"/>
                <w:szCs w:val="24"/>
              </w:rPr>
              <w:t>20</w:t>
            </w:r>
          </w:p>
        </w:tc>
      </w:tr>
    </w:tbl>
    <w:p w14:paraId="3D90BB57" w14:textId="77777777" w:rsidR="00381291" w:rsidRDefault="00381291" w:rsidP="007C18AA">
      <w:pPr>
        <w:rPr>
          <w:rFonts w:ascii="Arial" w:hAnsi="Arial" w:cs="Arial"/>
          <w:b/>
          <w:sz w:val="32"/>
          <w:szCs w:val="24"/>
          <w:u w:val="single"/>
        </w:rPr>
      </w:pPr>
    </w:p>
    <w:p w14:paraId="20233CAA" w14:textId="746FC0C2" w:rsidR="00816201" w:rsidRPr="006454CB" w:rsidRDefault="00816201" w:rsidP="007C18AA">
      <w:pPr>
        <w:rPr>
          <w:rFonts w:ascii="Arial" w:hAnsi="Arial" w:cs="Arial"/>
          <w:sz w:val="28"/>
          <w:szCs w:val="24"/>
        </w:rPr>
      </w:pPr>
      <w:r w:rsidRPr="006454CB">
        <w:rPr>
          <w:rFonts w:ascii="Arial" w:hAnsi="Arial" w:cs="Arial"/>
          <w:b/>
          <w:sz w:val="32"/>
          <w:szCs w:val="24"/>
          <w:u w:val="single"/>
        </w:rPr>
        <w:lastRenderedPageBreak/>
        <w:t>References</w:t>
      </w:r>
    </w:p>
    <w:p w14:paraId="473AA7CA" w14:textId="62D38046" w:rsidR="00AA5CD5" w:rsidRPr="00AA5CD5" w:rsidRDefault="00AA5CD5" w:rsidP="00CA0175">
      <w:pPr>
        <w:spacing w:line="360" w:lineRule="auto"/>
        <w:jc w:val="both"/>
        <w:rPr>
          <w:rFonts w:ascii="Arial" w:hAnsi="Arial" w:cs="Arial"/>
        </w:rPr>
      </w:pPr>
      <w:r>
        <w:rPr>
          <w:rFonts w:ascii="Arial" w:hAnsi="Arial" w:cs="Arial"/>
        </w:rPr>
        <w:t xml:space="preserve">ACAS (2014) </w:t>
      </w:r>
      <w:r>
        <w:rPr>
          <w:rFonts w:ascii="Arial" w:hAnsi="Arial" w:cs="Arial"/>
          <w:i/>
        </w:rPr>
        <w:t>Highly stressed workers much more likely to be disengaged</w:t>
      </w:r>
      <w:r>
        <w:rPr>
          <w:rFonts w:ascii="Arial" w:hAnsi="Arial" w:cs="Arial"/>
        </w:rPr>
        <w:t xml:space="preserve">. Available online: </w:t>
      </w:r>
      <w:hyperlink r:id="rId15" w:history="1">
        <w:r w:rsidR="00A33F05" w:rsidRPr="00B96693">
          <w:rPr>
            <w:rStyle w:val="Hyperlink"/>
            <w:rFonts w:ascii="Arial" w:hAnsi="Arial" w:cs="Arial"/>
          </w:rPr>
          <w:t>http://www.acas.org.uk/index.aspx?articleid=4990</w:t>
        </w:r>
      </w:hyperlink>
      <w:r w:rsidR="00A33F05">
        <w:rPr>
          <w:rFonts w:ascii="Arial" w:hAnsi="Arial" w:cs="Arial"/>
        </w:rPr>
        <w:t xml:space="preserve"> [Accessed 10/04/2019]</w:t>
      </w:r>
    </w:p>
    <w:p w14:paraId="30D8180F" w14:textId="1B4F2B3E" w:rsidR="008F0BE3" w:rsidRDefault="008F0BE3" w:rsidP="00CA0175">
      <w:pPr>
        <w:spacing w:line="360" w:lineRule="auto"/>
        <w:jc w:val="both"/>
        <w:rPr>
          <w:rFonts w:ascii="Arial" w:hAnsi="Arial" w:cs="Arial"/>
        </w:rPr>
      </w:pPr>
      <w:r>
        <w:rPr>
          <w:rFonts w:ascii="Arial" w:hAnsi="Arial" w:cs="Arial"/>
        </w:rPr>
        <w:t xml:space="preserve">ACAS (2019) </w:t>
      </w:r>
      <w:r>
        <w:rPr>
          <w:rFonts w:ascii="Arial" w:hAnsi="Arial" w:cs="Arial"/>
          <w:i/>
        </w:rPr>
        <w:t>What is presenteeism and how it is affecting your business</w:t>
      </w:r>
      <w:r>
        <w:rPr>
          <w:rFonts w:ascii="Arial" w:hAnsi="Arial" w:cs="Arial"/>
        </w:rPr>
        <w:t xml:space="preserve">. Available online: </w:t>
      </w:r>
      <w:hyperlink r:id="rId16" w:history="1">
        <w:r w:rsidRPr="00381F5F">
          <w:rPr>
            <w:rStyle w:val="Hyperlink"/>
            <w:rFonts w:ascii="Arial" w:hAnsi="Arial" w:cs="Arial"/>
          </w:rPr>
          <w:t>http://www.acas.org.uk/index.aspx?articleid=3582</w:t>
        </w:r>
      </w:hyperlink>
      <w:r>
        <w:rPr>
          <w:rFonts w:ascii="Arial" w:hAnsi="Arial" w:cs="Arial"/>
        </w:rPr>
        <w:t xml:space="preserve"> [Accessed 07/04/2019] </w:t>
      </w:r>
    </w:p>
    <w:p w14:paraId="5384A763" w14:textId="3EDEDA09" w:rsidR="008228B3" w:rsidRPr="008228B3" w:rsidRDefault="008228B3" w:rsidP="00CA0175">
      <w:pPr>
        <w:spacing w:line="360" w:lineRule="auto"/>
        <w:jc w:val="both"/>
        <w:rPr>
          <w:rFonts w:ascii="Arial" w:hAnsi="Arial" w:cs="Arial"/>
        </w:rPr>
      </w:pPr>
      <w:proofErr w:type="spellStart"/>
      <w:r>
        <w:rPr>
          <w:rFonts w:ascii="Arial" w:hAnsi="Arial" w:cs="Arial"/>
        </w:rPr>
        <w:t>Alfes</w:t>
      </w:r>
      <w:proofErr w:type="spellEnd"/>
      <w:r>
        <w:rPr>
          <w:rFonts w:ascii="Arial" w:hAnsi="Arial" w:cs="Arial"/>
        </w:rPr>
        <w:t xml:space="preserve">, K., Truss, C., </w:t>
      </w:r>
      <w:proofErr w:type="spellStart"/>
      <w:r>
        <w:rPr>
          <w:rFonts w:ascii="Arial" w:hAnsi="Arial" w:cs="Arial"/>
        </w:rPr>
        <w:t>Soanne</w:t>
      </w:r>
      <w:proofErr w:type="spellEnd"/>
      <w:r>
        <w:rPr>
          <w:rFonts w:ascii="Arial" w:hAnsi="Arial" w:cs="Arial"/>
        </w:rPr>
        <w:t xml:space="preserve">, E. (2010) </w:t>
      </w:r>
      <w:r>
        <w:rPr>
          <w:rFonts w:ascii="Arial" w:hAnsi="Arial" w:cs="Arial"/>
          <w:i/>
        </w:rPr>
        <w:t xml:space="preserve">Creating an engaged workforce: findings from the Kingston Employee Engagement Consortium project. </w:t>
      </w:r>
      <w:r>
        <w:rPr>
          <w:rFonts w:ascii="Arial" w:hAnsi="Arial" w:cs="Arial"/>
        </w:rPr>
        <w:t>London: CIPD</w:t>
      </w:r>
    </w:p>
    <w:p w14:paraId="0BFCB3CE" w14:textId="6812B5DF" w:rsidR="00D723DF" w:rsidRDefault="00D723DF" w:rsidP="00CA0175">
      <w:pPr>
        <w:spacing w:line="360" w:lineRule="auto"/>
        <w:jc w:val="both"/>
        <w:rPr>
          <w:rFonts w:ascii="Arial" w:hAnsi="Arial" w:cs="Arial"/>
        </w:rPr>
      </w:pPr>
      <w:r>
        <w:rPr>
          <w:rFonts w:ascii="Arial" w:hAnsi="Arial" w:cs="Arial"/>
        </w:rPr>
        <w:t xml:space="preserve">Armstrong, M. (2017) </w:t>
      </w:r>
      <w:r w:rsidRPr="00D723DF">
        <w:rPr>
          <w:rFonts w:ascii="Arial" w:hAnsi="Arial" w:cs="Arial"/>
          <w:i/>
        </w:rPr>
        <w:t>Armstrong's Handbook of Human Resource Management Practice</w:t>
      </w:r>
      <w:r>
        <w:rPr>
          <w:rFonts w:ascii="Arial" w:hAnsi="Arial" w:cs="Arial"/>
        </w:rPr>
        <w:t xml:space="preserve">. </w:t>
      </w:r>
      <w:r w:rsidR="006A0643">
        <w:rPr>
          <w:rFonts w:ascii="Arial" w:hAnsi="Arial" w:cs="Arial"/>
        </w:rPr>
        <w:t>New York: Kogan Page</w:t>
      </w:r>
    </w:p>
    <w:p w14:paraId="14065569" w14:textId="321914A6" w:rsidR="00A10E41" w:rsidRDefault="00C4646B" w:rsidP="00CA0175">
      <w:pPr>
        <w:spacing w:line="360" w:lineRule="auto"/>
        <w:jc w:val="both"/>
        <w:rPr>
          <w:rFonts w:ascii="Arial" w:hAnsi="Arial" w:cs="Arial"/>
        </w:rPr>
      </w:pPr>
      <w:r w:rsidRPr="00C4646B">
        <w:rPr>
          <w:rFonts w:ascii="Arial" w:hAnsi="Arial" w:cs="Arial"/>
        </w:rPr>
        <w:t>Bach, S. and Edwards, M, R. (2013)</w:t>
      </w:r>
      <w:r>
        <w:rPr>
          <w:rFonts w:ascii="Arial" w:hAnsi="Arial" w:cs="Arial"/>
        </w:rPr>
        <w:t xml:space="preserve"> </w:t>
      </w:r>
      <w:r w:rsidRPr="00C4646B">
        <w:rPr>
          <w:rFonts w:ascii="Arial" w:hAnsi="Arial" w:cs="Arial"/>
          <w:i/>
        </w:rPr>
        <w:t>Managing Human Resource</w:t>
      </w:r>
      <w:r>
        <w:rPr>
          <w:rFonts w:ascii="Arial" w:hAnsi="Arial" w:cs="Arial"/>
          <w:i/>
        </w:rPr>
        <w:t xml:space="preserve">s. </w:t>
      </w:r>
      <w:r w:rsidRPr="00C4646B">
        <w:rPr>
          <w:rFonts w:ascii="Arial" w:hAnsi="Arial" w:cs="Arial"/>
        </w:rPr>
        <w:t>Croydo</w:t>
      </w:r>
      <w:r>
        <w:rPr>
          <w:rFonts w:ascii="Arial" w:hAnsi="Arial" w:cs="Arial"/>
        </w:rPr>
        <w:t xml:space="preserve">n: </w:t>
      </w:r>
      <w:r w:rsidRPr="00C4646B">
        <w:rPr>
          <w:rFonts w:ascii="Arial" w:hAnsi="Arial" w:cs="Arial"/>
        </w:rPr>
        <w:t>CPI Group Ltd:</w:t>
      </w:r>
    </w:p>
    <w:p w14:paraId="58853357" w14:textId="0739E20D" w:rsidR="009075D0" w:rsidRDefault="009075D0" w:rsidP="009075D0">
      <w:pPr>
        <w:spacing w:line="360" w:lineRule="auto"/>
        <w:jc w:val="both"/>
        <w:rPr>
          <w:rFonts w:ascii="Arial" w:hAnsi="Arial" w:cs="Arial"/>
        </w:rPr>
      </w:pPr>
      <w:r w:rsidRPr="009075D0">
        <w:rPr>
          <w:rFonts w:ascii="Arial" w:hAnsi="Arial" w:cs="Arial"/>
        </w:rPr>
        <w:t>B</w:t>
      </w:r>
      <w:r>
        <w:rPr>
          <w:rFonts w:ascii="Arial" w:hAnsi="Arial" w:cs="Arial"/>
        </w:rPr>
        <w:t>eer, M.,</w:t>
      </w:r>
      <w:r w:rsidRPr="009075D0">
        <w:rPr>
          <w:rFonts w:ascii="Arial" w:hAnsi="Arial" w:cs="Arial"/>
        </w:rPr>
        <w:t xml:space="preserve"> </w:t>
      </w:r>
      <w:r>
        <w:rPr>
          <w:rFonts w:ascii="Arial" w:hAnsi="Arial" w:cs="Arial"/>
        </w:rPr>
        <w:t>Spector,</w:t>
      </w:r>
      <w:r w:rsidRPr="009075D0">
        <w:rPr>
          <w:rFonts w:ascii="Arial" w:hAnsi="Arial" w:cs="Arial"/>
        </w:rPr>
        <w:t xml:space="preserve"> B., </w:t>
      </w:r>
      <w:r>
        <w:rPr>
          <w:rFonts w:ascii="Arial" w:hAnsi="Arial" w:cs="Arial"/>
        </w:rPr>
        <w:t>Lawrence</w:t>
      </w:r>
      <w:r w:rsidRPr="009075D0">
        <w:rPr>
          <w:rFonts w:ascii="Arial" w:hAnsi="Arial" w:cs="Arial"/>
        </w:rPr>
        <w:t xml:space="preserve">, P., </w:t>
      </w:r>
      <w:r>
        <w:rPr>
          <w:rFonts w:ascii="Arial" w:hAnsi="Arial" w:cs="Arial"/>
        </w:rPr>
        <w:t>Mills</w:t>
      </w:r>
      <w:r w:rsidRPr="009075D0">
        <w:rPr>
          <w:rFonts w:ascii="Arial" w:hAnsi="Arial" w:cs="Arial"/>
        </w:rPr>
        <w:t xml:space="preserve">, D. and </w:t>
      </w:r>
      <w:r>
        <w:rPr>
          <w:rFonts w:ascii="Arial" w:hAnsi="Arial" w:cs="Arial"/>
        </w:rPr>
        <w:t>Walton</w:t>
      </w:r>
      <w:r w:rsidRPr="009075D0">
        <w:rPr>
          <w:rFonts w:ascii="Arial" w:hAnsi="Arial" w:cs="Arial"/>
        </w:rPr>
        <w:t>, R. (1985)</w:t>
      </w:r>
      <w:r>
        <w:rPr>
          <w:rFonts w:ascii="Arial" w:hAnsi="Arial" w:cs="Arial"/>
        </w:rPr>
        <w:t xml:space="preserve"> </w:t>
      </w:r>
      <w:r w:rsidRPr="009075D0">
        <w:rPr>
          <w:rFonts w:ascii="Arial" w:hAnsi="Arial" w:cs="Arial"/>
          <w:i/>
        </w:rPr>
        <w:t>Human Resources Management: A General Manager's Perspective</w:t>
      </w:r>
      <w:r w:rsidRPr="009075D0">
        <w:rPr>
          <w:rFonts w:ascii="Arial" w:hAnsi="Arial" w:cs="Arial"/>
        </w:rPr>
        <w:t>. New York: Free Press</w:t>
      </w:r>
    </w:p>
    <w:p w14:paraId="2590A4E6" w14:textId="10CDC1E6" w:rsidR="004D7BEA" w:rsidRPr="000B0FA1" w:rsidRDefault="004D7BEA" w:rsidP="009075D0">
      <w:pPr>
        <w:spacing w:line="360" w:lineRule="auto"/>
        <w:jc w:val="both"/>
        <w:rPr>
          <w:rFonts w:ascii="Arial" w:hAnsi="Arial" w:cs="Arial"/>
        </w:rPr>
      </w:pPr>
      <w:r>
        <w:rPr>
          <w:rFonts w:ascii="Arial" w:hAnsi="Arial" w:cs="Arial"/>
        </w:rPr>
        <w:t>Bennett</w:t>
      </w:r>
      <w:r w:rsidR="000B0FA1">
        <w:rPr>
          <w:rFonts w:ascii="Arial" w:hAnsi="Arial" w:cs="Arial"/>
        </w:rPr>
        <w:t xml:space="preserve">, N., Lemoine, G. J. (2014) </w:t>
      </w:r>
      <w:r w:rsidR="000B0FA1">
        <w:rPr>
          <w:rFonts w:ascii="Arial" w:hAnsi="Arial" w:cs="Arial"/>
          <w:i/>
        </w:rPr>
        <w:t xml:space="preserve">What VUCA Really Means for You, </w:t>
      </w:r>
      <w:r w:rsidR="007C3CF3">
        <w:rPr>
          <w:rFonts w:ascii="Arial" w:hAnsi="Arial" w:cs="Arial"/>
        </w:rPr>
        <w:t>Harvard Business Review</w:t>
      </w:r>
      <w:r w:rsidR="000B0FA1">
        <w:rPr>
          <w:rFonts w:ascii="Arial" w:hAnsi="Arial" w:cs="Arial"/>
        </w:rPr>
        <w:t xml:space="preserve">. Available online: </w:t>
      </w:r>
      <w:hyperlink r:id="rId17" w:history="1">
        <w:r w:rsidR="007C3CF3" w:rsidRPr="00381F5F">
          <w:rPr>
            <w:rStyle w:val="Hyperlink"/>
            <w:rFonts w:ascii="Arial" w:hAnsi="Arial" w:cs="Arial"/>
          </w:rPr>
          <w:t>https://hbr.org/2014/01/what-vuca-really-means-for-you</w:t>
        </w:r>
      </w:hyperlink>
      <w:r w:rsidR="007C3CF3">
        <w:rPr>
          <w:rFonts w:ascii="Arial" w:hAnsi="Arial" w:cs="Arial"/>
        </w:rPr>
        <w:t xml:space="preserve"> [Accessed 07/04/2019[</w:t>
      </w:r>
    </w:p>
    <w:p w14:paraId="553F9693" w14:textId="5D204205" w:rsidR="00A10E41" w:rsidRDefault="00A10E41" w:rsidP="00A10E41">
      <w:pPr>
        <w:spacing w:line="360" w:lineRule="auto"/>
        <w:jc w:val="both"/>
        <w:rPr>
          <w:rFonts w:ascii="Arial" w:hAnsi="Arial" w:cs="Arial"/>
        </w:rPr>
      </w:pPr>
      <w:r w:rsidRPr="00A10E41">
        <w:rPr>
          <w:rFonts w:ascii="Arial" w:hAnsi="Arial" w:cs="Arial"/>
        </w:rPr>
        <w:t xml:space="preserve">Bevan, S. (2010) </w:t>
      </w:r>
      <w:r w:rsidRPr="00A10E41">
        <w:rPr>
          <w:rFonts w:ascii="Arial" w:hAnsi="Arial" w:cs="Arial"/>
          <w:i/>
        </w:rPr>
        <w:t>The business case for employees health and wellbeing: a report prepared for Investors in People UK</w:t>
      </w:r>
      <w:r w:rsidRPr="00A10E41">
        <w:rPr>
          <w:rFonts w:ascii="Arial" w:hAnsi="Arial" w:cs="Arial"/>
        </w:rPr>
        <w:t>. London: The Work Founda</w:t>
      </w:r>
      <w:r>
        <w:rPr>
          <w:rFonts w:ascii="Arial" w:hAnsi="Arial" w:cs="Arial"/>
        </w:rPr>
        <w:t>ti</w:t>
      </w:r>
      <w:r w:rsidRPr="00A10E41">
        <w:rPr>
          <w:rFonts w:ascii="Arial" w:hAnsi="Arial" w:cs="Arial"/>
        </w:rPr>
        <w:t>on.</w:t>
      </w:r>
    </w:p>
    <w:p w14:paraId="39919B39" w14:textId="3C8968B6" w:rsidR="00E07883" w:rsidRPr="00E07883" w:rsidRDefault="00E07883" w:rsidP="00A10E41">
      <w:pPr>
        <w:spacing w:line="360" w:lineRule="auto"/>
        <w:jc w:val="both"/>
        <w:rPr>
          <w:rFonts w:ascii="Arial" w:hAnsi="Arial" w:cs="Arial"/>
        </w:rPr>
      </w:pPr>
      <w:r>
        <w:rPr>
          <w:rFonts w:ascii="Arial" w:hAnsi="Arial" w:cs="Arial"/>
        </w:rPr>
        <w:t xml:space="preserve">Business in the Community (2012) </w:t>
      </w:r>
      <w:r>
        <w:rPr>
          <w:rFonts w:ascii="Arial" w:hAnsi="Arial" w:cs="Arial"/>
          <w:i/>
        </w:rPr>
        <w:t>Transforming the role of line managers</w:t>
      </w:r>
      <w:r>
        <w:rPr>
          <w:rFonts w:ascii="Arial" w:hAnsi="Arial" w:cs="Arial"/>
        </w:rPr>
        <w:t xml:space="preserve">, </w:t>
      </w:r>
      <w:r w:rsidR="0052204E">
        <w:rPr>
          <w:rFonts w:ascii="Arial" w:hAnsi="Arial" w:cs="Arial"/>
        </w:rPr>
        <w:t xml:space="preserve">The Prince’s Responsible Business Network. Available online: </w:t>
      </w:r>
      <w:hyperlink r:id="rId18" w:history="1">
        <w:r w:rsidR="0052204E" w:rsidRPr="00E77981">
          <w:rPr>
            <w:rStyle w:val="Hyperlink"/>
            <w:rFonts w:ascii="Arial" w:hAnsi="Arial" w:cs="Arial"/>
          </w:rPr>
          <w:t>https://wellbeing.bitc.org.uk/wellbeingissues/linemanagers</w:t>
        </w:r>
      </w:hyperlink>
      <w:r w:rsidR="0052204E">
        <w:rPr>
          <w:rFonts w:ascii="Arial" w:hAnsi="Arial" w:cs="Arial"/>
        </w:rPr>
        <w:t xml:space="preserve"> [Accessed 08/04/2019]</w:t>
      </w:r>
    </w:p>
    <w:p w14:paraId="00DAEDDD" w14:textId="530B1D14" w:rsidR="00CA0175" w:rsidRDefault="00CA0175" w:rsidP="00CA0175">
      <w:pPr>
        <w:spacing w:line="360" w:lineRule="auto"/>
        <w:jc w:val="both"/>
        <w:rPr>
          <w:rFonts w:ascii="Arial" w:hAnsi="Arial" w:cs="Arial"/>
        </w:rPr>
      </w:pPr>
      <w:r w:rsidRPr="00F65A8D">
        <w:rPr>
          <w:rFonts w:ascii="Arial" w:hAnsi="Arial" w:cs="Arial"/>
        </w:rPr>
        <w:t>Carval (201</w:t>
      </w:r>
      <w:r>
        <w:rPr>
          <w:rFonts w:ascii="Arial" w:hAnsi="Arial" w:cs="Arial"/>
        </w:rPr>
        <w:t>9</w:t>
      </w:r>
      <w:r w:rsidRPr="00F65A8D">
        <w:rPr>
          <w:rFonts w:ascii="Arial" w:hAnsi="Arial" w:cs="Arial"/>
        </w:rPr>
        <w:t xml:space="preserve">) </w:t>
      </w:r>
      <w:r w:rsidRPr="00721943">
        <w:rPr>
          <w:rFonts w:ascii="Arial" w:hAnsi="Arial" w:cs="Arial"/>
          <w:i/>
        </w:rPr>
        <w:t>Carval HR Unity</w:t>
      </w:r>
      <w:r w:rsidRPr="00F65A8D">
        <w:rPr>
          <w:rFonts w:ascii="Arial" w:hAnsi="Arial" w:cs="Arial"/>
        </w:rPr>
        <w:t xml:space="preserve">. Available </w:t>
      </w:r>
      <w:r>
        <w:rPr>
          <w:rFonts w:ascii="Arial" w:hAnsi="Arial" w:cs="Arial"/>
        </w:rPr>
        <w:t>online</w:t>
      </w:r>
      <w:r w:rsidRPr="00F65A8D">
        <w:rPr>
          <w:rFonts w:ascii="Arial" w:hAnsi="Arial" w:cs="Arial"/>
        </w:rPr>
        <w:t xml:space="preserve">: http://www.carval.co.uk/inner.php/product-solutions-2/ [Accessed </w:t>
      </w:r>
      <w:r w:rsidR="00D723DF">
        <w:rPr>
          <w:rFonts w:ascii="Arial" w:hAnsi="Arial" w:cs="Arial"/>
        </w:rPr>
        <w:t>24</w:t>
      </w:r>
      <w:r w:rsidRPr="00F65A8D">
        <w:rPr>
          <w:rFonts w:ascii="Arial" w:hAnsi="Arial" w:cs="Arial"/>
        </w:rPr>
        <w:t>/0</w:t>
      </w:r>
      <w:r>
        <w:rPr>
          <w:rFonts w:ascii="Arial" w:hAnsi="Arial" w:cs="Arial"/>
        </w:rPr>
        <w:t>3</w:t>
      </w:r>
      <w:r w:rsidRPr="00F65A8D">
        <w:rPr>
          <w:rFonts w:ascii="Arial" w:hAnsi="Arial" w:cs="Arial"/>
        </w:rPr>
        <w:t>/1</w:t>
      </w:r>
      <w:r>
        <w:rPr>
          <w:rFonts w:ascii="Arial" w:hAnsi="Arial" w:cs="Arial"/>
        </w:rPr>
        <w:t>9</w:t>
      </w:r>
      <w:r w:rsidRPr="00F65A8D">
        <w:rPr>
          <w:rFonts w:ascii="Arial" w:hAnsi="Arial" w:cs="Arial"/>
        </w:rPr>
        <w:t>]</w:t>
      </w:r>
    </w:p>
    <w:p w14:paraId="5A525E86" w14:textId="7067CA3B" w:rsidR="00277B50" w:rsidRDefault="00753D9E" w:rsidP="00CA0175">
      <w:pPr>
        <w:spacing w:line="360" w:lineRule="auto"/>
        <w:jc w:val="both"/>
        <w:rPr>
          <w:rFonts w:ascii="Arial" w:hAnsi="Arial" w:cs="Arial"/>
        </w:rPr>
      </w:pPr>
      <w:r>
        <w:rPr>
          <w:rFonts w:ascii="Arial" w:hAnsi="Arial" w:cs="Arial"/>
        </w:rPr>
        <w:t>CIPD (2018</w:t>
      </w:r>
      <w:r w:rsidR="00F02E7D">
        <w:rPr>
          <w:rFonts w:ascii="Arial" w:hAnsi="Arial" w:cs="Arial"/>
        </w:rPr>
        <w:t>a</w:t>
      </w:r>
      <w:r>
        <w:rPr>
          <w:rFonts w:ascii="Arial" w:hAnsi="Arial" w:cs="Arial"/>
        </w:rPr>
        <w:t xml:space="preserve">) </w:t>
      </w:r>
      <w:r>
        <w:rPr>
          <w:rFonts w:ascii="Arial" w:hAnsi="Arial" w:cs="Arial"/>
          <w:i/>
        </w:rPr>
        <w:t>Health and Well-Being at Work</w:t>
      </w:r>
      <w:r>
        <w:rPr>
          <w:rFonts w:ascii="Arial" w:hAnsi="Arial" w:cs="Arial"/>
        </w:rPr>
        <w:t xml:space="preserve">. </w:t>
      </w:r>
      <w:r w:rsidR="00592484">
        <w:rPr>
          <w:rFonts w:ascii="Arial" w:hAnsi="Arial" w:cs="Arial"/>
        </w:rPr>
        <w:t>London: CIPD</w:t>
      </w:r>
    </w:p>
    <w:p w14:paraId="44E2B3F0" w14:textId="1E36DC8B" w:rsidR="000E110F" w:rsidRDefault="000E110F" w:rsidP="00CA0175">
      <w:pPr>
        <w:spacing w:line="360" w:lineRule="auto"/>
        <w:jc w:val="both"/>
        <w:rPr>
          <w:rFonts w:ascii="Arial" w:hAnsi="Arial" w:cs="Arial"/>
        </w:rPr>
      </w:pPr>
      <w:r>
        <w:rPr>
          <w:rFonts w:ascii="Arial" w:hAnsi="Arial" w:cs="Arial"/>
        </w:rPr>
        <w:t xml:space="preserve">CIPD (2018b) </w:t>
      </w:r>
      <w:r>
        <w:rPr>
          <w:rFonts w:ascii="Arial" w:hAnsi="Arial" w:cs="Arial"/>
          <w:i/>
        </w:rPr>
        <w:t xml:space="preserve">PESTLE analysis. </w:t>
      </w:r>
      <w:r>
        <w:rPr>
          <w:rFonts w:ascii="Arial" w:hAnsi="Arial" w:cs="Arial"/>
        </w:rPr>
        <w:t xml:space="preserve">Available online: </w:t>
      </w:r>
      <w:hyperlink r:id="rId19" w:history="1">
        <w:r w:rsidRPr="00381F5F">
          <w:rPr>
            <w:rStyle w:val="Hyperlink"/>
            <w:rFonts w:ascii="Arial" w:hAnsi="Arial" w:cs="Arial"/>
          </w:rPr>
          <w:t>https://www.cipd.co.uk/knowledge/strategy/organisational-development/pestle-analysis-factsheet</w:t>
        </w:r>
      </w:hyperlink>
      <w:r>
        <w:rPr>
          <w:rFonts w:ascii="Arial" w:hAnsi="Arial" w:cs="Arial"/>
        </w:rPr>
        <w:t xml:space="preserve"> [Accessed 07/04/2019]</w:t>
      </w:r>
    </w:p>
    <w:p w14:paraId="39B790E5" w14:textId="605D5263" w:rsidR="00DD15C1" w:rsidRDefault="00DD15C1" w:rsidP="00CA0175">
      <w:pPr>
        <w:spacing w:line="360" w:lineRule="auto"/>
        <w:jc w:val="both"/>
        <w:rPr>
          <w:rFonts w:ascii="Arial" w:hAnsi="Arial" w:cs="Arial"/>
        </w:rPr>
      </w:pPr>
      <w:r>
        <w:rPr>
          <w:rFonts w:ascii="Arial" w:hAnsi="Arial" w:cs="Arial"/>
        </w:rPr>
        <w:t xml:space="preserve">CIPD (2018c) </w:t>
      </w:r>
      <w:r w:rsidR="00290D86">
        <w:rPr>
          <w:rFonts w:ascii="Arial" w:hAnsi="Arial" w:cs="Arial"/>
          <w:i/>
        </w:rPr>
        <w:t>UK Working Lives</w:t>
      </w:r>
      <w:r w:rsidR="00F17345">
        <w:rPr>
          <w:rFonts w:ascii="Arial" w:hAnsi="Arial" w:cs="Arial"/>
          <w:i/>
        </w:rPr>
        <w:t>: The CIPD Job Quality Index</w:t>
      </w:r>
      <w:r w:rsidR="00290D86">
        <w:rPr>
          <w:rFonts w:ascii="Arial" w:hAnsi="Arial" w:cs="Arial"/>
          <w:i/>
        </w:rPr>
        <w:t xml:space="preserve">. </w:t>
      </w:r>
      <w:r w:rsidR="00290D86">
        <w:rPr>
          <w:rFonts w:ascii="Arial" w:hAnsi="Arial" w:cs="Arial"/>
        </w:rPr>
        <w:t>CIPD: London</w:t>
      </w:r>
    </w:p>
    <w:p w14:paraId="772E8557" w14:textId="2944610B" w:rsidR="002A38ED" w:rsidRDefault="00F02E7D" w:rsidP="00CA0175">
      <w:pPr>
        <w:spacing w:line="360" w:lineRule="auto"/>
        <w:jc w:val="both"/>
        <w:rPr>
          <w:rFonts w:ascii="Arial" w:hAnsi="Arial" w:cs="Arial"/>
        </w:rPr>
      </w:pPr>
      <w:r>
        <w:rPr>
          <w:rFonts w:ascii="Arial" w:hAnsi="Arial" w:cs="Arial"/>
        </w:rPr>
        <w:t xml:space="preserve">CIPD (2018d) </w:t>
      </w:r>
      <w:r>
        <w:rPr>
          <w:rFonts w:ascii="Arial" w:hAnsi="Arial" w:cs="Arial"/>
          <w:i/>
        </w:rPr>
        <w:t xml:space="preserve">Stress in the workplace. </w:t>
      </w:r>
      <w:r>
        <w:rPr>
          <w:rFonts w:ascii="Arial" w:hAnsi="Arial" w:cs="Arial"/>
        </w:rPr>
        <w:t xml:space="preserve">Available online: </w:t>
      </w:r>
      <w:hyperlink r:id="rId20" w:history="1">
        <w:r w:rsidR="00BE1107" w:rsidRPr="003C2C4D">
          <w:rPr>
            <w:rStyle w:val="Hyperlink"/>
            <w:rFonts w:ascii="Arial" w:hAnsi="Arial" w:cs="Arial"/>
          </w:rPr>
          <w:t>https://www.cipd.co.uk/knowledge/culture/well-being/stress-factsheet</w:t>
        </w:r>
      </w:hyperlink>
      <w:r w:rsidR="00BE1107">
        <w:rPr>
          <w:rFonts w:ascii="Arial" w:hAnsi="Arial" w:cs="Arial"/>
        </w:rPr>
        <w:t xml:space="preserve"> [Accessed 08/04/2019]</w:t>
      </w:r>
    </w:p>
    <w:p w14:paraId="3F4BA8C1" w14:textId="113DE463" w:rsidR="00DF6482" w:rsidRPr="00CD4B31" w:rsidRDefault="00DF6482" w:rsidP="00CA0175">
      <w:pPr>
        <w:spacing w:line="360" w:lineRule="auto"/>
        <w:jc w:val="both"/>
        <w:rPr>
          <w:rFonts w:ascii="Arial" w:hAnsi="Arial" w:cs="Arial"/>
        </w:rPr>
      </w:pPr>
      <w:r>
        <w:rPr>
          <w:rFonts w:ascii="Arial" w:hAnsi="Arial" w:cs="Arial"/>
        </w:rPr>
        <w:lastRenderedPageBreak/>
        <w:t xml:space="preserve">CIPD (2019) </w:t>
      </w:r>
      <w:r w:rsidR="00CD4B31" w:rsidRPr="00CD4B31">
        <w:rPr>
          <w:rFonts w:ascii="Arial" w:hAnsi="Arial" w:cs="Arial"/>
          <w:i/>
        </w:rPr>
        <w:t>Rise in stress at work linked to poor management, new research finds</w:t>
      </w:r>
      <w:r w:rsidR="00CD4B31">
        <w:rPr>
          <w:rFonts w:ascii="Arial" w:hAnsi="Arial" w:cs="Arial"/>
        </w:rPr>
        <w:t xml:space="preserve">. Available online: </w:t>
      </w:r>
      <w:hyperlink r:id="rId21" w:history="1">
        <w:r w:rsidR="00CD4B31" w:rsidRPr="00B971E1">
          <w:rPr>
            <w:rStyle w:val="Hyperlink"/>
            <w:rFonts w:ascii="Arial" w:hAnsi="Arial" w:cs="Arial"/>
          </w:rPr>
          <w:t>https://www.cipd.co.uk/about/media/press/rise-stress-poor-management</w:t>
        </w:r>
      </w:hyperlink>
      <w:r w:rsidR="00CD4B31">
        <w:rPr>
          <w:rFonts w:ascii="Arial" w:hAnsi="Arial" w:cs="Arial"/>
        </w:rPr>
        <w:t xml:space="preserve"> [Accessed 09/04/2019]</w:t>
      </w:r>
    </w:p>
    <w:p w14:paraId="21E8F184" w14:textId="1FCB9D62" w:rsidR="00191BE7" w:rsidRPr="00191BE7" w:rsidRDefault="00191BE7" w:rsidP="00CA0175">
      <w:pPr>
        <w:spacing w:line="360" w:lineRule="auto"/>
        <w:jc w:val="both"/>
        <w:rPr>
          <w:rFonts w:ascii="Arial" w:hAnsi="Arial" w:cs="Arial"/>
        </w:rPr>
      </w:pPr>
      <w:r>
        <w:rPr>
          <w:rFonts w:ascii="Arial" w:hAnsi="Arial" w:cs="Arial"/>
        </w:rPr>
        <w:t xml:space="preserve">Daniels, K. (2006) </w:t>
      </w:r>
      <w:r>
        <w:rPr>
          <w:rFonts w:ascii="Arial" w:hAnsi="Arial" w:cs="Arial"/>
          <w:i/>
        </w:rPr>
        <w:t xml:space="preserve">Employee Relations in an Organisational Context. </w:t>
      </w:r>
      <w:r>
        <w:rPr>
          <w:rFonts w:ascii="Arial" w:hAnsi="Arial" w:cs="Arial"/>
        </w:rPr>
        <w:t>London: CIPD</w:t>
      </w:r>
    </w:p>
    <w:p w14:paraId="27D075CC" w14:textId="2933E975" w:rsidR="00D655F8" w:rsidRPr="00603823" w:rsidRDefault="00D655F8" w:rsidP="00CA0175">
      <w:pPr>
        <w:spacing w:line="360" w:lineRule="auto"/>
        <w:jc w:val="both"/>
        <w:rPr>
          <w:rFonts w:ascii="Arial" w:hAnsi="Arial" w:cs="Arial"/>
        </w:rPr>
      </w:pPr>
      <w:r>
        <w:rPr>
          <w:rFonts w:ascii="Arial" w:hAnsi="Arial" w:cs="Arial"/>
        </w:rPr>
        <w:t xml:space="preserve">Dibben, P., </w:t>
      </w:r>
      <w:proofErr w:type="spellStart"/>
      <w:r>
        <w:rPr>
          <w:rFonts w:ascii="Arial" w:hAnsi="Arial" w:cs="Arial"/>
        </w:rPr>
        <w:t>Klerck</w:t>
      </w:r>
      <w:proofErr w:type="spellEnd"/>
      <w:r>
        <w:rPr>
          <w:rFonts w:ascii="Arial" w:hAnsi="Arial" w:cs="Arial"/>
        </w:rPr>
        <w:t xml:space="preserve">, G. Wood, G. (2011) </w:t>
      </w:r>
      <w:r w:rsidR="00ED667B">
        <w:rPr>
          <w:rFonts w:ascii="Arial" w:hAnsi="Arial" w:cs="Arial"/>
          <w:i/>
        </w:rPr>
        <w:t>Employment Relations: A Critical and International Approach</w:t>
      </w:r>
      <w:r w:rsidR="00603823">
        <w:rPr>
          <w:rFonts w:ascii="Arial" w:hAnsi="Arial" w:cs="Arial"/>
          <w:i/>
        </w:rPr>
        <w:t xml:space="preserve">. </w:t>
      </w:r>
      <w:r w:rsidR="00603823">
        <w:rPr>
          <w:rFonts w:ascii="Arial" w:hAnsi="Arial" w:cs="Arial"/>
        </w:rPr>
        <w:t>London: CIPD</w:t>
      </w:r>
    </w:p>
    <w:p w14:paraId="35004246" w14:textId="5A5EE356" w:rsidR="00D655F8" w:rsidRDefault="003D36FC" w:rsidP="00CA0175">
      <w:pPr>
        <w:spacing w:line="360" w:lineRule="auto"/>
        <w:jc w:val="both"/>
        <w:rPr>
          <w:rFonts w:ascii="Arial" w:hAnsi="Arial" w:cs="Arial"/>
        </w:rPr>
      </w:pPr>
      <w:r>
        <w:rPr>
          <w:rFonts w:ascii="Arial" w:hAnsi="Arial" w:cs="Arial"/>
        </w:rPr>
        <w:t xml:space="preserve">Dix, G., Forth, J. </w:t>
      </w:r>
      <w:proofErr w:type="spellStart"/>
      <w:r>
        <w:rPr>
          <w:rFonts w:ascii="Arial" w:hAnsi="Arial" w:cs="Arial"/>
        </w:rPr>
        <w:t>Sission</w:t>
      </w:r>
      <w:proofErr w:type="spellEnd"/>
      <w:r>
        <w:rPr>
          <w:rFonts w:ascii="Arial" w:hAnsi="Arial" w:cs="Arial"/>
        </w:rPr>
        <w:t xml:space="preserve">, K. (2009) </w:t>
      </w:r>
      <w:r>
        <w:rPr>
          <w:rFonts w:ascii="Arial" w:hAnsi="Arial" w:cs="Arial"/>
          <w:i/>
        </w:rPr>
        <w:t>Conflict at work: the changing pattern of disputes</w:t>
      </w:r>
      <w:r w:rsidR="00C83B4A">
        <w:rPr>
          <w:rFonts w:ascii="Arial" w:hAnsi="Arial" w:cs="Arial"/>
        </w:rPr>
        <w:t xml:space="preserve">. In Brown, W., Bryson, A., Forth, J. (eds) </w:t>
      </w:r>
      <w:r w:rsidR="00C83B4A">
        <w:rPr>
          <w:rFonts w:ascii="Arial" w:hAnsi="Arial" w:cs="Arial"/>
          <w:i/>
        </w:rPr>
        <w:t xml:space="preserve">The evolution of the modern workplace. </w:t>
      </w:r>
      <w:r w:rsidR="00C83B4A">
        <w:rPr>
          <w:rFonts w:ascii="Arial" w:hAnsi="Arial" w:cs="Arial"/>
        </w:rPr>
        <w:t xml:space="preserve">Cambridge: Cambridge University Press. </w:t>
      </w:r>
    </w:p>
    <w:p w14:paraId="712D5730" w14:textId="24336623" w:rsidR="00875FF4" w:rsidRPr="00640274" w:rsidRDefault="00875FF4" w:rsidP="00CA0175">
      <w:pPr>
        <w:spacing w:line="360" w:lineRule="auto"/>
        <w:jc w:val="both"/>
        <w:rPr>
          <w:rFonts w:ascii="Arial" w:hAnsi="Arial" w:cs="Arial"/>
        </w:rPr>
      </w:pPr>
      <w:r>
        <w:rPr>
          <w:rFonts w:ascii="Arial" w:hAnsi="Arial" w:cs="Arial"/>
        </w:rPr>
        <w:t xml:space="preserve">Donaldson-Feilder, E., Lewis, R. (2016) </w:t>
      </w:r>
      <w:r w:rsidR="00640274" w:rsidRPr="00640274">
        <w:rPr>
          <w:rFonts w:ascii="Arial" w:hAnsi="Arial" w:cs="Arial"/>
          <w:i/>
        </w:rPr>
        <w:t>Managing mental health at work: the role of leaders and line managers</w:t>
      </w:r>
      <w:r w:rsidR="00640274">
        <w:rPr>
          <w:rFonts w:ascii="Arial" w:hAnsi="Arial" w:cs="Arial"/>
          <w:i/>
        </w:rPr>
        <w:t xml:space="preserve">, </w:t>
      </w:r>
      <w:r w:rsidR="00640274">
        <w:rPr>
          <w:rFonts w:ascii="Arial" w:hAnsi="Arial" w:cs="Arial"/>
        </w:rPr>
        <w:t xml:space="preserve">Personnel Today. Available online: </w:t>
      </w:r>
      <w:hyperlink r:id="rId22" w:history="1">
        <w:r w:rsidR="00640274" w:rsidRPr="003C2C4D">
          <w:rPr>
            <w:rStyle w:val="Hyperlink"/>
            <w:rFonts w:ascii="Arial" w:hAnsi="Arial" w:cs="Arial"/>
          </w:rPr>
          <w:t>https://www.personneltoday.com/hr/managing-mental-health-work-role-leaders-line-managers/</w:t>
        </w:r>
      </w:hyperlink>
      <w:r w:rsidR="00640274">
        <w:rPr>
          <w:rFonts w:ascii="Arial" w:hAnsi="Arial" w:cs="Arial"/>
        </w:rPr>
        <w:t xml:space="preserve"> [Accessed </w:t>
      </w:r>
      <w:r w:rsidR="004B59E8">
        <w:rPr>
          <w:rFonts w:ascii="Arial" w:hAnsi="Arial" w:cs="Arial"/>
        </w:rPr>
        <w:t>08/04/2019]</w:t>
      </w:r>
    </w:p>
    <w:p w14:paraId="550319E2" w14:textId="2604CFED" w:rsidR="00E96915" w:rsidRDefault="00E96915" w:rsidP="00CA0175">
      <w:pPr>
        <w:spacing w:line="360" w:lineRule="auto"/>
        <w:jc w:val="both"/>
        <w:rPr>
          <w:rFonts w:ascii="Arial" w:hAnsi="Arial" w:cs="Arial"/>
        </w:rPr>
      </w:pPr>
      <w:r>
        <w:rPr>
          <w:rFonts w:ascii="Arial" w:hAnsi="Arial" w:cs="Arial"/>
        </w:rPr>
        <w:t xml:space="preserve">Eastwood, N. (2017) </w:t>
      </w:r>
      <w:r>
        <w:rPr>
          <w:rFonts w:ascii="Arial" w:hAnsi="Arial" w:cs="Arial"/>
          <w:i/>
        </w:rPr>
        <w:t>Saving Social Care</w:t>
      </w:r>
      <w:r>
        <w:rPr>
          <w:rFonts w:ascii="Arial" w:hAnsi="Arial" w:cs="Arial"/>
        </w:rPr>
        <w:t>. Great Britain: Rethink Press</w:t>
      </w:r>
    </w:p>
    <w:p w14:paraId="21A9821A" w14:textId="55DFA430" w:rsidR="00CB0B7D" w:rsidRPr="00F85F99" w:rsidRDefault="00CB0B7D" w:rsidP="00CA0175">
      <w:pPr>
        <w:spacing w:line="360" w:lineRule="auto"/>
        <w:jc w:val="both"/>
        <w:rPr>
          <w:rFonts w:ascii="Arial" w:hAnsi="Arial" w:cs="Arial"/>
        </w:rPr>
      </w:pPr>
      <w:r>
        <w:rPr>
          <w:rFonts w:ascii="Arial" w:hAnsi="Arial" w:cs="Arial"/>
        </w:rPr>
        <w:t xml:space="preserve">Engage for Success (2014) </w:t>
      </w:r>
      <w:r w:rsidR="00F85F99">
        <w:rPr>
          <w:rFonts w:ascii="Arial" w:hAnsi="Arial" w:cs="Arial"/>
          <w:i/>
        </w:rPr>
        <w:t>The Evidence, Wellbeing and Employee Engagement</w:t>
      </w:r>
      <w:r w:rsidR="00F85F99">
        <w:rPr>
          <w:rFonts w:ascii="Arial" w:hAnsi="Arial" w:cs="Arial"/>
        </w:rPr>
        <w:t xml:space="preserve">. </w:t>
      </w:r>
      <w:r w:rsidR="00F825E0">
        <w:rPr>
          <w:rFonts w:ascii="Arial" w:hAnsi="Arial" w:cs="Arial"/>
        </w:rPr>
        <w:t>London: Engage for Success</w:t>
      </w:r>
    </w:p>
    <w:p w14:paraId="48EDA96F" w14:textId="7396E1DA" w:rsidR="00845EAB" w:rsidRPr="00845EAB" w:rsidRDefault="00845EAB" w:rsidP="00CA0175">
      <w:pPr>
        <w:spacing w:line="360" w:lineRule="auto"/>
        <w:jc w:val="both"/>
        <w:rPr>
          <w:rFonts w:ascii="Arial" w:hAnsi="Arial" w:cs="Arial"/>
        </w:rPr>
      </w:pPr>
      <w:r>
        <w:rPr>
          <w:rFonts w:ascii="Arial" w:hAnsi="Arial" w:cs="Arial"/>
        </w:rPr>
        <w:t xml:space="preserve">Engage for Success (2018) </w:t>
      </w:r>
      <w:r>
        <w:rPr>
          <w:rFonts w:ascii="Arial" w:hAnsi="Arial" w:cs="Arial"/>
          <w:i/>
        </w:rPr>
        <w:t xml:space="preserve">Nailing the Evidence. </w:t>
      </w:r>
      <w:r>
        <w:rPr>
          <w:rFonts w:ascii="Arial" w:hAnsi="Arial" w:cs="Arial"/>
        </w:rPr>
        <w:t xml:space="preserve">Available online: </w:t>
      </w:r>
      <w:hyperlink r:id="rId23" w:history="1">
        <w:r w:rsidRPr="00381F5F">
          <w:rPr>
            <w:rStyle w:val="Hyperlink"/>
            <w:rFonts w:ascii="Arial" w:hAnsi="Arial" w:cs="Arial"/>
          </w:rPr>
          <w:t>https://engageforsuccess.org/nailing-the-evidence</w:t>
        </w:r>
      </w:hyperlink>
      <w:r>
        <w:rPr>
          <w:rFonts w:ascii="Arial" w:hAnsi="Arial" w:cs="Arial"/>
        </w:rPr>
        <w:t xml:space="preserve"> [Accessed 07/04/2019]</w:t>
      </w:r>
    </w:p>
    <w:p w14:paraId="0B3B40D6" w14:textId="7DD03921" w:rsidR="00193ED2" w:rsidRDefault="00193ED2" w:rsidP="00CA0175">
      <w:pPr>
        <w:spacing w:line="360" w:lineRule="auto"/>
        <w:jc w:val="both"/>
        <w:rPr>
          <w:rFonts w:ascii="Arial" w:hAnsi="Arial" w:cs="Arial"/>
        </w:rPr>
      </w:pPr>
      <w:r w:rsidRPr="00193ED2">
        <w:rPr>
          <w:rFonts w:ascii="Arial" w:hAnsi="Arial" w:cs="Arial"/>
        </w:rPr>
        <w:t xml:space="preserve">Farnham, D. (2015) </w:t>
      </w:r>
      <w:r w:rsidRPr="00193ED2">
        <w:rPr>
          <w:rFonts w:ascii="Arial" w:hAnsi="Arial" w:cs="Arial"/>
          <w:i/>
        </w:rPr>
        <w:t>Human Resource Management in Context: Insights, Strategy and Solutions, 4th edition</w:t>
      </w:r>
      <w:r w:rsidRPr="00193ED2">
        <w:rPr>
          <w:rFonts w:ascii="Arial" w:hAnsi="Arial" w:cs="Arial"/>
        </w:rPr>
        <w:t>. London: CIPD</w:t>
      </w:r>
    </w:p>
    <w:p w14:paraId="382C9655" w14:textId="5B8C93EC" w:rsidR="00AC1FC0" w:rsidRPr="00053FCD" w:rsidRDefault="00AC1FC0" w:rsidP="00CA0175">
      <w:pPr>
        <w:spacing w:line="360" w:lineRule="auto"/>
        <w:jc w:val="both"/>
        <w:rPr>
          <w:rFonts w:ascii="Arial" w:hAnsi="Arial" w:cs="Arial"/>
        </w:rPr>
      </w:pPr>
      <w:r>
        <w:rPr>
          <w:rFonts w:ascii="Arial" w:hAnsi="Arial" w:cs="Arial"/>
        </w:rPr>
        <w:t xml:space="preserve">Fit for Work (2015) </w:t>
      </w:r>
      <w:r w:rsidR="00053FCD" w:rsidRPr="00053FCD">
        <w:rPr>
          <w:rFonts w:ascii="Arial" w:hAnsi="Arial" w:cs="Arial"/>
          <w:i/>
        </w:rPr>
        <w:t>Promoting fitness in the workplace for improved health and wellbeing</w:t>
      </w:r>
      <w:r w:rsidR="00053FCD">
        <w:rPr>
          <w:rFonts w:ascii="Arial" w:hAnsi="Arial" w:cs="Arial"/>
          <w:i/>
        </w:rPr>
        <w:t xml:space="preserve">. </w:t>
      </w:r>
      <w:r w:rsidR="00053FCD">
        <w:rPr>
          <w:rFonts w:ascii="Arial" w:hAnsi="Arial" w:cs="Arial"/>
        </w:rPr>
        <w:t xml:space="preserve">Available online: </w:t>
      </w:r>
      <w:hyperlink r:id="rId24" w:history="1">
        <w:r w:rsidR="00053FCD" w:rsidRPr="00B96693">
          <w:rPr>
            <w:rStyle w:val="Hyperlink"/>
            <w:rFonts w:ascii="Arial" w:hAnsi="Arial" w:cs="Arial"/>
          </w:rPr>
          <w:t>https://fitforwork.org/blog/promoting-fitness-in-the-workplace-for-improved-health-and-wellbeing/</w:t>
        </w:r>
      </w:hyperlink>
      <w:r w:rsidR="00053FCD">
        <w:rPr>
          <w:rFonts w:ascii="Arial" w:hAnsi="Arial" w:cs="Arial"/>
        </w:rPr>
        <w:t xml:space="preserve"> [Accessed 10/04/2019]</w:t>
      </w:r>
    </w:p>
    <w:p w14:paraId="782764CA" w14:textId="734E25E4" w:rsidR="00EC6D91" w:rsidRDefault="00EC6D91" w:rsidP="00CA0175">
      <w:pPr>
        <w:spacing w:line="360" w:lineRule="auto"/>
        <w:jc w:val="both"/>
        <w:rPr>
          <w:rFonts w:ascii="Arial" w:hAnsi="Arial" w:cs="Arial"/>
        </w:rPr>
      </w:pPr>
      <w:r>
        <w:rPr>
          <w:rFonts w:ascii="Arial" w:hAnsi="Arial" w:cs="Arial"/>
        </w:rPr>
        <w:t xml:space="preserve">Gallup (2019) </w:t>
      </w:r>
      <w:r>
        <w:rPr>
          <w:rFonts w:ascii="Arial" w:hAnsi="Arial" w:cs="Arial"/>
          <w:i/>
        </w:rPr>
        <w:t xml:space="preserve">Employees Need High Wellbeing for High Performance. </w:t>
      </w:r>
      <w:r>
        <w:rPr>
          <w:rFonts w:ascii="Arial" w:hAnsi="Arial" w:cs="Arial"/>
        </w:rPr>
        <w:t xml:space="preserve">Available online: </w:t>
      </w:r>
      <w:hyperlink r:id="rId25" w:history="1">
        <w:r w:rsidRPr="00B96693">
          <w:rPr>
            <w:rStyle w:val="Hyperlink"/>
            <w:rFonts w:ascii="Arial" w:hAnsi="Arial" w:cs="Arial"/>
          </w:rPr>
          <w:t>https://www.gallup.com/workplace/215924/well-being.aspx</w:t>
        </w:r>
      </w:hyperlink>
      <w:r>
        <w:rPr>
          <w:rFonts w:ascii="Arial" w:hAnsi="Arial" w:cs="Arial"/>
        </w:rPr>
        <w:t xml:space="preserve"> [Accessed 10/04/2019]</w:t>
      </w:r>
    </w:p>
    <w:p w14:paraId="1810960A" w14:textId="565080FA" w:rsidR="006E6CDF" w:rsidRPr="006E6CDF" w:rsidRDefault="006E6CDF" w:rsidP="00CA0175">
      <w:pPr>
        <w:spacing w:line="360" w:lineRule="auto"/>
        <w:jc w:val="both"/>
        <w:rPr>
          <w:rFonts w:ascii="Arial" w:hAnsi="Arial" w:cs="Arial"/>
        </w:rPr>
      </w:pPr>
      <w:r>
        <w:rPr>
          <w:rFonts w:ascii="Arial" w:hAnsi="Arial" w:cs="Arial"/>
        </w:rPr>
        <w:t xml:space="preserve">GOV.UK (2014) </w:t>
      </w:r>
      <w:r>
        <w:rPr>
          <w:rFonts w:ascii="Arial" w:hAnsi="Arial" w:cs="Arial"/>
          <w:i/>
        </w:rPr>
        <w:t>Health, work and wellbeing – evidence and research</w:t>
      </w:r>
      <w:r>
        <w:rPr>
          <w:rFonts w:ascii="Arial" w:hAnsi="Arial" w:cs="Arial"/>
        </w:rPr>
        <w:t xml:space="preserve">. Available online: </w:t>
      </w:r>
      <w:hyperlink r:id="rId26" w:history="1">
        <w:r w:rsidRPr="00B96693">
          <w:rPr>
            <w:rStyle w:val="Hyperlink"/>
            <w:rFonts w:ascii="Arial" w:hAnsi="Arial" w:cs="Arial"/>
          </w:rPr>
          <w:t>https://www.gov.uk/government/collections/health-work-and-wellbeing-evidence-and-research</w:t>
        </w:r>
      </w:hyperlink>
      <w:r>
        <w:rPr>
          <w:rFonts w:ascii="Arial" w:hAnsi="Arial" w:cs="Arial"/>
        </w:rPr>
        <w:t xml:space="preserve"> [Accessed 10/04/2019]</w:t>
      </w:r>
    </w:p>
    <w:p w14:paraId="05FE58E6" w14:textId="2B79BBD3" w:rsidR="00E468AC" w:rsidRDefault="00E468AC" w:rsidP="00CA0175">
      <w:pPr>
        <w:spacing w:line="360" w:lineRule="auto"/>
        <w:jc w:val="both"/>
        <w:rPr>
          <w:rFonts w:ascii="Arial" w:hAnsi="Arial" w:cs="Arial"/>
        </w:rPr>
      </w:pPr>
      <w:r>
        <w:rPr>
          <w:rFonts w:ascii="Arial" w:hAnsi="Arial" w:cs="Arial"/>
        </w:rPr>
        <w:t>Gennard, J., Judge, G, Bennett, T.</w:t>
      </w:r>
      <w:r w:rsidR="00883409">
        <w:rPr>
          <w:rFonts w:ascii="Arial" w:hAnsi="Arial" w:cs="Arial"/>
        </w:rPr>
        <w:t xml:space="preserve">, </w:t>
      </w:r>
      <w:proofErr w:type="spellStart"/>
      <w:r>
        <w:rPr>
          <w:rFonts w:ascii="Arial" w:hAnsi="Arial" w:cs="Arial"/>
        </w:rPr>
        <w:t>Saundry</w:t>
      </w:r>
      <w:proofErr w:type="spellEnd"/>
      <w:r>
        <w:rPr>
          <w:rFonts w:ascii="Arial" w:hAnsi="Arial" w:cs="Arial"/>
        </w:rPr>
        <w:t>, R. (</w:t>
      </w:r>
      <w:r w:rsidR="00E67993">
        <w:rPr>
          <w:rFonts w:ascii="Arial" w:hAnsi="Arial" w:cs="Arial"/>
        </w:rPr>
        <w:t xml:space="preserve">2016) </w:t>
      </w:r>
      <w:r w:rsidR="00E67993">
        <w:rPr>
          <w:rFonts w:ascii="Arial" w:hAnsi="Arial" w:cs="Arial"/>
          <w:i/>
        </w:rPr>
        <w:t>Managing Employee Relations</w:t>
      </w:r>
      <w:r w:rsidR="00E67993">
        <w:rPr>
          <w:rFonts w:ascii="Arial" w:hAnsi="Arial" w:cs="Arial"/>
        </w:rPr>
        <w:t>. London: CIPD</w:t>
      </w:r>
    </w:p>
    <w:p w14:paraId="08199EA8" w14:textId="04AD01FC" w:rsidR="00CB5972" w:rsidRDefault="00CB5972" w:rsidP="00CA0175">
      <w:pPr>
        <w:spacing w:line="360" w:lineRule="auto"/>
        <w:jc w:val="both"/>
        <w:rPr>
          <w:rFonts w:ascii="Arial" w:hAnsi="Arial" w:cs="Arial"/>
        </w:rPr>
      </w:pPr>
      <w:proofErr w:type="spellStart"/>
      <w:r>
        <w:rPr>
          <w:rFonts w:ascii="Arial" w:hAnsi="Arial" w:cs="Arial"/>
        </w:rPr>
        <w:lastRenderedPageBreak/>
        <w:t>Gourlay</w:t>
      </w:r>
      <w:proofErr w:type="spellEnd"/>
      <w:r w:rsidR="00F171E9">
        <w:rPr>
          <w:rFonts w:ascii="Arial" w:hAnsi="Arial" w:cs="Arial"/>
        </w:rPr>
        <w:t xml:space="preserve">, S., </w:t>
      </w:r>
      <w:proofErr w:type="spellStart"/>
      <w:r w:rsidR="00F171E9">
        <w:rPr>
          <w:rFonts w:ascii="Arial" w:hAnsi="Arial" w:cs="Arial"/>
        </w:rPr>
        <w:t>Alfes</w:t>
      </w:r>
      <w:proofErr w:type="spellEnd"/>
      <w:r w:rsidR="00F171E9">
        <w:rPr>
          <w:rFonts w:ascii="Arial" w:hAnsi="Arial" w:cs="Arial"/>
        </w:rPr>
        <w:t xml:space="preserve">, K., </w:t>
      </w:r>
      <w:proofErr w:type="spellStart"/>
      <w:r w:rsidR="00F171E9">
        <w:rPr>
          <w:rFonts w:ascii="Arial" w:hAnsi="Arial" w:cs="Arial"/>
        </w:rPr>
        <w:t>Bul</w:t>
      </w:r>
      <w:proofErr w:type="spellEnd"/>
      <w:r w:rsidR="00F171E9">
        <w:rPr>
          <w:rFonts w:ascii="Arial" w:hAnsi="Arial" w:cs="Arial"/>
        </w:rPr>
        <w:t xml:space="preserve">, E. (2012) </w:t>
      </w:r>
      <w:r w:rsidR="00F171E9">
        <w:rPr>
          <w:rFonts w:ascii="Arial" w:hAnsi="Arial" w:cs="Arial"/>
          <w:i/>
        </w:rPr>
        <w:t xml:space="preserve">Emotional or transactional engagement – does it matter? </w:t>
      </w:r>
      <w:r w:rsidR="00F171E9">
        <w:rPr>
          <w:rFonts w:ascii="Arial" w:hAnsi="Arial" w:cs="Arial"/>
        </w:rPr>
        <w:t>Research insight. London: CIPD</w:t>
      </w:r>
    </w:p>
    <w:p w14:paraId="7C31D8E4" w14:textId="38E88726" w:rsidR="008F3312" w:rsidRDefault="008F3312" w:rsidP="00CA0175">
      <w:pPr>
        <w:spacing w:line="360" w:lineRule="auto"/>
        <w:jc w:val="both"/>
        <w:rPr>
          <w:rFonts w:ascii="Arial" w:hAnsi="Arial" w:cs="Arial"/>
        </w:rPr>
      </w:pPr>
      <w:r>
        <w:rPr>
          <w:rFonts w:ascii="Arial" w:hAnsi="Arial" w:cs="Arial"/>
        </w:rPr>
        <w:t xml:space="preserve">Guest, D., Conway, N. (2002) </w:t>
      </w:r>
      <w:r>
        <w:rPr>
          <w:rFonts w:ascii="Arial" w:hAnsi="Arial" w:cs="Arial"/>
          <w:i/>
        </w:rPr>
        <w:t xml:space="preserve">Pressure at Work and the Psychological Contract. </w:t>
      </w:r>
      <w:r>
        <w:rPr>
          <w:rFonts w:ascii="Arial" w:hAnsi="Arial" w:cs="Arial"/>
        </w:rPr>
        <w:t>London: CIPD</w:t>
      </w:r>
    </w:p>
    <w:p w14:paraId="0824CCF4" w14:textId="79675EC9" w:rsidR="00F33C09" w:rsidRPr="001C6F3F" w:rsidRDefault="00757779" w:rsidP="00CA0175">
      <w:pPr>
        <w:spacing w:line="360" w:lineRule="auto"/>
        <w:jc w:val="both"/>
        <w:rPr>
          <w:rFonts w:ascii="Arial" w:hAnsi="Arial" w:cs="Arial"/>
        </w:rPr>
      </w:pPr>
      <w:r>
        <w:rPr>
          <w:rFonts w:ascii="Arial" w:hAnsi="Arial" w:cs="Arial"/>
        </w:rPr>
        <w:t xml:space="preserve">Hall, M. (2017) </w:t>
      </w:r>
      <w:r>
        <w:rPr>
          <w:rFonts w:ascii="Arial" w:hAnsi="Arial" w:cs="Arial"/>
          <w:i/>
        </w:rPr>
        <w:t xml:space="preserve">What The Ideal Workplace </w:t>
      </w:r>
      <w:r w:rsidR="001C6F3F">
        <w:rPr>
          <w:rFonts w:ascii="Arial" w:hAnsi="Arial" w:cs="Arial"/>
          <w:i/>
        </w:rPr>
        <w:t>Of The Future Looks Like</w:t>
      </w:r>
      <w:r w:rsidR="006A7615">
        <w:rPr>
          <w:rFonts w:ascii="Arial" w:hAnsi="Arial" w:cs="Arial"/>
          <w:i/>
        </w:rPr>
        <w:t>,</w:t>
      </w:r>
      <w:r w:rsidR="001C6F3F">
        <w:rPr>
          <w:rFonts w:ascii="Arial" w:hAnsi="Arial" w:cs="Arial"/>
          <w:i/>
        </w:rPr>
        <w:t xml:space="preserve"> </w:t>
      </w:r>
      <w:r w:rsidR="006A7615">
        <w:rPr>
          <w:rFonts w:ascii="Arial" w:hAnsi="Arial" w:cs="Arial"/>
          <w:i/>
        </w:rPr>
        <w:t>According</w:t>
      </w:r>
      <w:r w:rsidR="001C6F3F">
        <w:rPr>
          <w:rFonts w:ascii="Arial" w:hAnsi="Arial" w:cs="Arial"/>
          <w:i/>
        </w:rPr>
        <w:t xml:space="preserve"> to </w:t>
      </w:r>
      <w:r w:rsidR="006A7615">
        <w:rPr>
          <w:rFonts w:ascii="Arial" w:hAnsi="Arial" w:cs="Arial"/>
          <w:i/>
        </w:rPr>
        <w:t>Millennials</w:t>
      </w:r>
      <w:r w:rsidR="001C6F3F">
        <w:rPr>
          <w:rFonts w:ascii="Arial" w:hAnsi="Arial" w:cs="Arial"/>
          <w:i/>
        </w:rPr>
        <w:t xml:space="preserve">, </w:t>
      </w:r>
      <w:r w:rsidR="001C6F3F">
        <w:rPr>
          <w:rFonts w:ascii="Arial" w:hAnsi="Arial" w:cs="Arial"/>
        </w:rPr>
        <w:t xml:space="preserve">Forbes. Available online: </w:t>
      </w:r>
      <w:hyperlink r:id="rId27" w:anchor="673fcb684228" w:history="1">
        <w:r w:rsidR="006A7615" w:rsidRPr="00B96693">
          <w:rPr>
            <w:rStyle w:val="Hyperlink"/>
            <w:rFonts w:ascii="Arial" w:hAnsi="Arial" w:cs="Arial"/>
          </w:rPr>
          <w:t>https://www.forbes.com/sites/markhall/2017/11/08/what-the-ideal-workplace-of-the-future-looks-like-according-to-millennials/#673fcb684228</w:t>
        </w:r>
      </w:hyperlink>
      <w:r w:rsidR="006A7615">
        <w:rPr>
          <w:rFonts w:ascii="Arial" w:hAnsi="Arial" w:cs="Arial"/>
        </w:rPr>
        <w:t xml:space="preserve"> [Accessed 10/04/2019]</w:t>
      </w:r>
    </w:p>
    <w:p w14:paraId="1243D1D5" w14:textId="04175B32" w:rsidR="00662B5F" w:rsidRDefault="00662B5F" w:rsidP="00CA0175">
      <w:pPr>
        <w:spacing w:line="360" w:lineRule="auto"/>
        <w:jc w:val="both"/>
        <w:rPr>
          <w:rFonts w:ascii="Arial" w:hAnsi="Arial" w:cs="Arial"/>
        </w:rPr>
      </w:pPr>
      <w:proofErr w:type="spellStart"/>
      <w:r w:rsidRPr="00662B5F">
        <w:rPr>
          <w:rFonts w:ascii="Arial" w:hAnsi="Arial" w:cs="Arial"/>
        </w:rPr>
        <w:t>Hesketh</w:t>
      </w:r>
      <w:proofErr w:type="spellEnd"/>
      <w:r w:rsidRPr="00662B5F">
        <w:rPr>
          <w:rFonts w:ascii="Arial" w:hAnsi="Arial" w:cs="Arial"/>
        </w:rPr>
        <w:t xml:space="preserve">, </w:t>
      </w:r>
      <w:r>
        <w:rPr>
          <w:rFonts w:ascii="Arial" w:hAnsi="Arial" w:cs="Arial"/>
        </w:rPr>
        <w:t xml:space="preserve">I., </w:t>
      </w:r>
      <w:r w:rsidRPr="00662B5F">
        <w:rPr>
          <w:rFonts w:ascii="Arial" w:hAnsi="Arial" w:cs="Arial"/>
        </w:rPr>
        <w:t xml:space="preserve">Cooper, </w:t>
      </w:r>
      <w:r>
        <w:rPr>
          <w:rFonts w:ascii="Arial" w:hAnsi="Arial" w:cs="Arial"/>
        </w:rPr>
        <w:t>C.L.</w:t>
      </w:r>
      <w:r w:rsidR="003D6377">
        <w:rPr>
          <w:rFonts w:ascii="Arial" w:hAnsi="Arial" w:cs="Arial"/>
        </w:rPr>
        <w:t xml:space="preserve"> (2014) </w:t>
      </w:r>
      <w:r w:rsidRPr="00662B5F">
        <w:rPr>
          <w:rFonts w:ascii="Arial" w:hAnsi="Arial" w:cs="Arial"/>
          <w:i/>
        </w:rPr>
        <w:t>Leaveism at wor</w:t>
      </w:r>
      <w:r w:rsidR="003D6377">
        <w:rPr>
          <w:rFonts w:ascii="Arial" w:hAnsi="Arial" w:cs="Arial"/>
          <w:i/>
        </w:rPr>
        <w:t xml:space="preserve">k. </w:t>
      </w:r>
      <w:r w:rsidRPr="00662B5F">
        <w:rPr>
          <w:rFonts w:ascii="Arial" w:hAnsi="Arial" w:cs="Arial"/>
        </w:rPr>
        <w:t>Occupational Medicine, Volume 64, Issue 3, April 2014,</w:t>
      </w:r>
      <w:r w:rsidR="00DF1A8C">
        <w:rPr>
          <w:rFonts w:ascii="Arial" w:hAnsi="Arial" w:cs="Arial"/>
        </w:rPr>
        <w:t xml:space="preserve"> p.1</w:t>
      </w:r>
      <w:r w:rsidRPr="00662B5F">
        <w:rPr>
          <w:rFonts w:ascii="Arial" w:hAnsi="Arial" w:cs="Arial"/>
        </w:rPr>
        <w:t>46–147</w:t>
      </w:r>
      <w:r>
        <w:rPr>
          <w:rFonts w:ascii="Arial" w:hAnsi="Arial" w:cs="Arial"/>
        </w:rPr>
        <w:t>.</w:t>
      </w:r>
    </w:p>
    <w:p w14:paraId="240277CD" w14:textId="49F0FC81" w:rsidR="00F33C09" w:rsidRPr="00F33C09" w:rsidRDefault="00F33C09" w:rsidP="00CA0175">
      <w:pPr>
        <w:spacing w:line="360" w:lineRule="auto"/>
        <w:jc w:val="both"/>
        <w:rPr>
          <w:rFonts w:ascii="Arial" w:hAnsi="Arial" w:cs="Arial"/>
        </w:rPr>
      </w:pPr>
      <w:r>
        <w:rPr>
          <w:rFonts w:ascii="Arial" w:hAnsi="Arial" w:cs="Arial"/>
        </w:rPr>
        <w:t xml:space="preserve">Higginbottom, K. (2016) </w:t>
      </w:r>
      <w:r>
        <w:rPr>
          <w:rFonts w:ascii="Arial" w:hAnsi="Arial" w:cs="Arial"/>
          <w:i/>
        </w:rPr>
        <w:t xml:space="preserve">The Impact of Art In The Workplace, </w:t>
      </w:r>
      <w:r>
        <w:rPr>
          <w:rFonts w:ascii="Arial" w:hAnsi="Arial" w:cs="Arial"/>
        </w:rPr>
        <w:t xml:space="preserve">Forbes. Available online: </w:t>
      </w:r>
      <w:hyperlink r:id="rId28" w:anchor="4701343c65a3" w:history="1">
        <w:r w:rsidR="000E6AA1" w:rsidRPr="00B96693">
          <w:rPr>
            <w:rStyle w:val="Hyperlink"/>
            <w:rFonts w:ascii="Arial" w:hAnsi="Arial" w:cs="Arial"/>
          </w:rPr>
          <w:t>https://www.forbes.com/sites/karenhigginbottom/2016/05/01/the-impact-of-art-in-the-workplace/#4701343c65a3</w:t>
        </w:r>
      </w:hyperlink>
      <w:r w:rsidR="000E6AA1">
        <w:rPr>
          <w:rFonts w:ascii="Arial" w:hAnsi="Arial" w:cs="Arial"/>
        </w:rPr>
        <w:t xml:space="preserve"> [Accessed 10/04/2019]</w:t>
      </w:r>
    </w:p>
    <w:p w14:paraId="0E906F1B" w14:textId="0DAC3F3B" w:rsidR="00B42ECE" w:rsidRPr="00772958" w:rsidRDefault="00B42ECE" w:rsidP="00CA0175">
      <w:pPr>
        <w:spacing w:line="360" w:lineRule="auto"/>
        <w:jc w:val="both"/>
        <w:rPr>
          <w:rFonts w:ascii="Arial" w:hAnsi="Arial" w:cs="Arial"/>
        </w:rPr>
      </w:pPr>
      <w:r>
        <w:rPr>
          <w:rFonts w:ascii="Arial" w:hAnsi="Arial" w:cs="Arial"/>
        </w:rPr>
        <w:t xml:space="preserve">HSE (2009) </w:t>
      </w:r>
      <w:r w:rsidR="00772958">
        <w:rPr>
          <w:rFonts w:ascii="Arial" w:hAnsi="Arial" w:cs="Arial"/>
          <w:i/>
        </w:rPr>
        <w:t xml:space="preserve">Stress management competency indicator tool. </w:t>
      </w:r>
      <w:r w:rsidR="00772958">
        <w:rPr>
          <w:rFonts w:ascii="Arial" w:hAnsi="Arial" w:cs="Arial"/>
        </w:rPr>
        <w:t xml:space="preserve">Available online: </w:t>
      </w:r>
      <w:hyperlink r:id="rId29" w:history="1">
        <w:r w:rsidR="00772958" w:rsidRPr="003C2C4D">
          <w:rPr>
            <w:rStyle w:val="Hyperlink"/>
            <w:rFonts w:ascii="Arial" w:hAnsi="Arial" w:cs="Arial"/>
          </w:rPr>
          <w:t>http://www.hse.gov.uk/stress/mcit.pdf</w:t>
        </w:r>
      </w:hyperlink>
      <w:r w:rsidR="00772958">
        <w:rPr>
          <w:rFonts w:ascii="Arial" w:hAnsi="Arial" w:cs="Arial"/>
        </w:rPr>
        <w:t xml:space="preserve"> [Accessed 08/04/2019]</w:t>
      </w:r>
    </w:p>
    <w:p w14:paraId="2DA45469" w14:textId="3ACA0ECE" w:rsidR="00B42ECE" w:rsidRDefault="00700393" w:rsidP="00CA0175">
      <w:pPr>
        <w:spacing w:line="360" w:lineRule="auto"/>
        <w:jc w:val="both"/>
        <w:rPr>
          <w:rFonts w:ascii="Arial" w:hAnsi="Arial" w:cs="Arial"/>
        </w:rPr>
      </w:pPr>
      <w:r>
        <w:rPr>
          <w:rFonts w:ascii="Arial" w:hAnsi="Arial" w:cs="Arial"/>
        </w:rPr>
        <w:t xml:space="preserve">HSE (2017) </w:t>
      </w:r>
      <w:r>
        <w:rPr>
          <w:rFonts w:ascii="Arial" w:hAnsi="Arial" w:cs="Arial"/>
          <w:i/>
        </w:rPr>
        <w:t xml:space="preserve">Tackling work-related stress using the Management Standards approach. </w:t>
      </w:r>
      <w:r w:rsidR="00625A95">
        <w:rPr>
          <w:rFonts w:ascii="Arial" w:hAnsi="Arial" w:cs="Arial"/>
        </w:rPr>
        <w:t>London: HSE</w:t>
      </w:r>
    </w:p>
    <w:p w14:paraId="74A6D856" w14:textId="569FC932" w:rsidR="009320BF" w:rsidRPr="009320BF" w:rsidRDefault="009320BF" w:rsidP="00CA0175">
      <w:pPr>
        <w:spacing w:line="360" w:lineRule="auto"/>
        <w:jc w:val="both"/>
        <w:rPr>
          <w:rFonts w:ascii="Arial" w:hAnsi="Arial" w:cs="Arial"/>
        </w:rPr>
      </w:pPr>
      <w:r>
        <w:rPr>
          <w:rFonts w:ascii="Arial" w:hAnsi="Arial" w:cs="Arial"/>
        </w:rPr>
        <w:t xml:space="preserve">Indeed (2019) </w:t>
      </w:r>
      <w:r>
        <w:rPr>
          <w:rFonts w:ascii="Arial" w:hAnsi="Arial" w:cs="Arial"/>
          <w:i/>
        </w:rPr>
        <w:t xml:space="preserve">Wellbeing Manager Jobs. </w:t>
      </w:r>
      <w:r>
        <w:rPr>
          <w:rFonts w:ascii="Arial" w:hAnsi="Arial" w:cs="Arial"/>
        </w:rPr>
        <w:t xml:space="preserve">Available online: </w:t>
      </w:r>
      <w:hyperlink r:id="rId30" w:history="1">
        <w:r w:rsidRPr="00B96693">
          <w:rPr>
            <w:rStyle w:val="Hyperlink"/>
            <w:rFonts w:ascii="Arial" w:hAnsi="Arial" w:cs="Arial"/>
          </w:rPr>
          <w:t>https://analytics.indeed.com/analytics/market-insights?country=GB&amp;l=&amp;q=wellbeing+manager</w:t>
        </w:r>
      </w:hyperlink>
      <w:r>
        <w:rPr>
          <w:rFonts w:ascii="Arial" w:hAnsi="Arial" w:cs="Arial"/>
        </w:rPr>
        <w:t xml:space="preserve"> [Accessed 10/04/2019]</w:t>
      </w:r>
    </w:p>
    <w:p w14:paraId="21A2D379" w14:textId="00567897" w:rsidR="008C7A58" w:rsidRDefault="008C7A58" w:rsidP="00CA0175">
      <w:pPr>
        <w:spacing w:line="360" w:lineRule="auto"/>
        <w:jc w:val="both"/>
        <w:rPr>
          <w:rFonts w:ascii="Arial" w:hAnsi="Arial" w:cs="Arial"/>
        </w:rPr>
      </w:pPr>
      <w:proofErr w:type="spellStart"/>
      <w:r>
        <w:rPr>
          <w:rFonts w:ascii="Arial" w:hAnsi="Arial" w:cs="Arial"/>
        </w:rPr>
        <w:t>Jacbos</w:t>
      </w:r>
      <w:proofErr w:type="spellEnd"/>
      <w:r>
        <w:rPr>
          <w:rFonts w:ascii="Arial" w:hAnsi="Arial" w:cs="Arial"/>
        </w:rPr>
        <w:t xml:space="preserve">, J (2015) </w:t>
      </w:r>
      <w:r>
        <w:rPr>
          <w:rFonts w:ascii="Arial" w:hAnsi="Arial" w:cs="Arial"/>
          <w:i/>
        </w:rPr>
        <w:t xml:space="preserve">Employee engagement: short termism and VUCA must be addressed, </w:t>
      </w:r>
      <w:r>
        <w:rPr>
          <w:rFonts w:ascii="Arial" w:hAnsi="Arial" w:cs="Arial"/>
        </w:rPr>
        <w:t xml:space="preserve">Personnel Today. Available online: </w:t>
      </w:r>
      <w:hyperlink r:id="rId31" w:history="1">
        <w:r w:rsidRPr="00381F5F">
          <w:rPr>
            <w:rStyle w:val="Hyperlink"/>
            <w:rFonts w:ascii="Arial" w:hAnsi="Arial" w:cs="Arial"/>
          </w:rPr>
          <w:t>https://www.personneltoday.com/hr/engage-or-bust-employee-engagement-vuca-short-termism-must-be-tackled/</w:t>
        </w:r>
      </w:hyperlink>
      <w:r>
        <w:rPr>
          <w:rFonts w:ascii="Arial" w:hAnsi="Arial" w:cs="Arial"/>
        </w:rPr>
        <w:t xml:space="preserve"> [Accessed 07/04/2019]</w:t>
      </w:r>
    </w:p>
    <w:p w14:paraId="105CD9AD" w14:textId="46FCC3DE" w:rsidR="00A1356E" w:rsidRDefault="00A1356E" w:rsidP="00CA0175">
      <w:pPr>
        <w:spacing w:line="360" w:lineRule="auto"/>
        <w:jc w:val="both"/>
        <w:rPr>
          <w:rFonts w:ascii="Arial" w:hAnsi="Arial" w:cs="Arial"/>
        </w:rPr>
      </w:pPr>
      <w:r>
        <w:rPr>
          <w:rFonts w:ascii="Arial" w:hAnsi="Arial" w:cs="Arial"/>
        </w:rPr>
        <w:t>Litch</w:t>
      </w:r>
      <w:r w:rsidR="00ED3A58">
        <w:rPr>
          <w:rFonts w:ascii="Arial" w:hAnsi="Arial" w:cs="Arial"/>
        </w:rPr>
        <w:t xml:space="preserve">field, P., Cooper, C., Hancock, C., Watt, P. (2016) </w:t>
      </w:r>
      <w:r w:rsidR="00845226" w:rsidRPr="00845226">
        <w:rPr>
          <w:rFonts w:ascii="Arial" w:hAnsi="Arial" w:cs="Arial"/>
          <w:i/>
        </w:rPr>
        <w:t>Work and Wellbeing in the 21st Centur</w:t>
      </w:r>
      <w:r w:rsidR="00845226">
        <w:rPr>
          <w:rFonts w:ascii="Arial" w:hAnsi="Arial" w:cs="Arial"/>
          <w:i/>
        </w:rPr>
        <w:t xml:space="preserve">y, </w:t>
      </w:r>
      <w:r w:rsidR="00845226" w:rsidRPr="00845226">
        <w:rPr>
          <w:rFonts w:ascii="Arial" w:hAnsi="Arial" w:cs="Arial"/>
        </w:rPr>
        <w:t>International Journal of Environmental Research and Public Health, 13(11), pp.</w:t>
      </w:r>
      <w:r w:rsidR="00845226">
        <w:rPr>
          <w:rFonts w:ascii="Arial" w:hAnsi="Arial" w:cs="Arial"/>
        </w:rPr>
        <w:t xml:space="preserve"> </w:t>
      </w:r>
      <w:r w:rsidR="00845226" w:rsidRPr="00845226">
        <w:rPr>
          <w:rFonts w:ascii="Arial" w:hAnsi="Arial" w:cs="Arial"/>
        </w:rPr>
        <w:t>International Journal of Environmental Research and Public Health, 2016, Vol.13(11).</w:t>
      </w:r>
    </w:p>
    <w:p w14:paraId="69F52172" w14:textId="412F174A" w:rsidR="002B3141" w:rsidRDefault="002B3141" w:rsidP="00CA0175">
      <w:pPr>
        <w:spacing w:line="360" w:lineRule="auto"/>
        <w:jc w:val="both"/>
        <w:rPr>
          <w:rFonts w:ascii="Arial" w:hAnsi="Arial" w:cs="Arial"/>
        </w:rPr>
      </w:pPr>
      <w:r>
        <w:rPr>
          <w:rFonts w:ascii="Arial" w:hAnsi="Arial" w:cs="Arial"/>
        </w:rPr>
        <w:t xml:space="preserve">MacLeod, D., Clarke, N. (2009) </w:t>
      </w:r>
      <w:r>
        <w:rPr>
          <w:rFonts w:ascii="Arial" w:hAnsi="Arial" w:cs="Arial"/>
          <w:i/>
        </w:rPr>
        <w:t>Engaging for success: enhancing performance through employee engagement: a report to government</w:t>
      </w:r>
      <w:r>
        <w:rPr>
          <w:rFonts w:ascii="Arial" w:hAnsi="Arial" w:cs="Arial"/>
        </w:rPr>
        <w:t xml:space="preserve">. </w:t>
      </w:r>
      <w:r w:rsidR="004B0847">
        <w:rPr>
          <w:rFonts w:ascii="Arial" w:hAnsi="Arial" w:cs="Arial"/>
        </w:rPr>
        <w:t xml:space="preserve">London: Department for Business, Innovation and Skills. </w:t>
      </w:r>
    </w:p>
    <w:p w14:paraId="469D3744" w14:textId="63815B99" w:rsidR="00455205" w:rsidRDefault="00455205" w:rsidP="00CA0175">
      <w:pPr>
        <w:spacing w:line="360" w:lineRule="auto"/>
        <w:jc w:val="both"/>
        <w:rPr>
          <w:rFonts w:ascii="Arial" w:hAnsi="Arial" w:cs="Arial"/>
        </w:rPr>
      </w:pPr>
      <w:r>
        <w:rPr>
          <w:rFonts w:ascii="Arial" w:hAnsi="Arial" w:cs="Arial"/>
        </w:rPr>
        <w:lastRenderedPageBreak/>
        <w:t>Mamo</w:t>
      </w:r>
      <w:r w:rsidR="006978B2">
        <w:rPr>
          <w:rFonts w:ascii="Arial" w:hAnsi="Arial" w:cs="Arial"/>
        </w:rPr>
        <w:t xml:space="preserve">, E. (2018) </w:t>
      </w:r>
      <w:r w:rsidR="006978B2">
        <w:rPr>
          <w:rFonts w:ascii="Arial" w:hAnsi="Arial" w:cs="Arial"/>
          <w:i/>
        </w:rPr>
        <w:t xml:space="preserve">The line manager’s role in supporting workplace wellbeing, </w:t>
      </w:r>
      <w:proofErr w:type="spellStart"/>
      <w:r w:rsidR="006978B2">
        <w:rPr>
          <w:rFonts w:ascii="Arial" w:hAnsi="Arial" w:cs="Arial"/>
        </w:rPr>
        <w:t>TrainingZone</w:t>
      </w:r>
      <w:proofErr w:type="spellEnd"/>
      <w:r w:rsidR="006978B2">
        <w:rPr>
          <w:rFonts w:ascii="Arial" w:hAnsi="Arial" w:cs="Arial"/>
        </w:rPr>
        <w:t xml:space="preserve">. Available online: </w:t>
      </w:r>
      <w:hyperlink r:id="rId32" w:history="1">
        <w:r w:rsidR="006978B2" w:rsidRPr="003C2C4D">
          <w:rPr>
            <w:rStyle w:val="Hyperlink"/>
            <w:rFonts w:ascii="Arial" w:hAnsi="Arial" w:cs="Arial"/>
          </w:rPr>
          <w:t>https://www.trainingzone.co.uk/lead/culture/the-line-managers-role-in-supporting-workplace-wellbeing</w:t>
        </w:r>
      </w:hyperlink>
      <w:r w:rsidR="006978B2">
        <w:rPr>
          <w:rFonts w:ascii="Arial" w:hAnsi="Arial" w:cs="Arial"/>
        </w:rPr>
        <w:t xml:space="preserve"> [Accessed 08/04/2019]</w:t>
      </w:r>
    </w:p>
    <w:p w14:paraId="74A3E195" w14:textId="5127C57D" w:rsidR="00424D4A" w:rsidRDefault="00424D4A" w:rsidP="00CA0175">
      <w:pPr>
        <w:spacing w:line="360" w:lineRule="auto"/>
        <w:jc w:val="both"/>
        <w:rPr>
          <w:rFonts w:ascii="Arial" w:hAnsi="Arial" w:cs="Arial"/>
        </w:rPr>
      </w:pPr>
      <w:r>
        <w:rPr>
          <w:rFonts w:ascii="Arial" w:hAnsi="Arial" w:cs="Arial"/>
        </w:rPr>
        <w:t xml:space="preserve">Mercer (2018) </w:t>
      </w:r>
      <w:r w:rsidR="00D43CD7">
        <w:rPr>
          <w:rFonts w:ascii="Arial" w:hAnsi="Arial" w:cs="Arial"/>
          <w:i/>
        </w:rPr>
        <w:t>Mercer Workforce Monitor: December 2018 Report</w:t>
      </w:r>
      <w:r w:rsidR="00D43CD7">
        <w:rPr>
          <w:rFonts w:ascii="Arial" w:hAnsi="Arial" w:cs="Arial"/>
        </w:rPr>
        <w:t xml:space="preserve">. Available online: </w:t>
      </w:r>
      <w:hyperlink r:id="rId33" w:history="1">
        <w:r w:rsidR="00D43CD7" w:rsidRPr="007165D2">
          <w:rPr>
            <w:rStyle w:val="Hyperlink"/>
            <w:rFonts w:ascii="Arial" w:hAnsi="Arial" w:cs="Arial"/>
          </w:rPr>
          <w:t>https://www.uk.mercer.com/our-thinking/career/workforce-monitor-december-2018.html</w:t>
        </w:r>
      </w:hyperlink>
      <w:r w:rsidR="00D43CD7">
        <w:rPr>
          <w:rFonts w:ascii="Arial" w:hAnsi="Arial" w:cs="Arial"/>
        </w:rPr>
        <w:t xml:space="preserve"> [Accessed 08/04/2019]</w:t>
      </w:r>
    </w:p>
    <w:p w14:paraId="30C23D0F" w14:textId="2A1C2D66" w:rsidR="00620A21" w:rsidRPr="00620A21" w:rsidRDefault="00620A21" w:rsidP="00CA0175">
      <w:pPr>
        <w:spacing w:line="360" w:lineRule="auto"/>
        <w:jc w:val="both"/>
        <w:rPr>
          <w:rFonts w:ascii="Arial" w:hAnsi="Arial" w:cs="Arial"/>
        </w:rPr>
      </w:pPr>
      <w:proofErr w:type="spellStart"/>
      <w:r>
        <w:rPr>
          <w:rFonts w:ascii="Arial" w:hAnsi="Arial" w:cs="Arial"/>
        </w:rPr>
        <w:t>Kohll</w:t>
      </w:r>
      <w:proofErr w:type="spellEnd"/>
      <w:r>
        <w:rPr>
          <w:rFonts w:ascii="Arial" w:hAnsi="Arial" w:cs="Arial"/>
        </w:rPr>
        <w:t xml:space="preserve">, A. (2019) </w:t>
      </w:r>
      <w:r>
        <w:rPr>
          <w:rFonts w:ascii="Arial" w:hAnsi="Arial" w:cs="Arial"/>
          <w:i/>
        </w:rPr>
        <w:t>How Your Office Space Impacts Employee Well-Being</w:t>
      </w:r>
      <w:r>
        <w:rPr>
          <w:rFonts w:ascii="Arial" w:hAnsi="Arial" w:cs="Arial"/>
        </w:rPr>
        <w:t xml:space="preserve">, Forbes. Available online: </w:t>
      </w:r>
      <w:hyperlink r:id="rId34" w:anchor="6de62c2264f3" w:history="1">
        <w:r w:rsidR="00515E1A" w:rsidRPr="00B96693">
          <w:rPr>
            <w:rStyle w:val="Hyperlink"/>
            <w:rFonts w:ascii="Arial" w:hAnsi="Arial" w:cs="Arial"/>
          </w:rPr>
          <w:t>https://www.forbes.com/sites/alankohll/2019/01/24/how-your-office-space-impacts-employee-wellbeing/#6de62c2264f3</w:t>
        </w:r>
      </w:hyperlink>
      <w:r w:rsidR="00515E1A">
        <w:rPr>
          <w:rFonts w:ascii="Arial" w:hAnsi="Arial" w:cs="Arial"/>
        </w:rPr>
        <w:t xml:space="preserve"> [Accessed 10/04/2019]</w:t>
      </w:r>
    </w:p>
    <w:p w14:paraId="1A7B1BD1" w14:textId="0AF79835" w:rsidR="008506E3" w:rsidRDefault="008C2335" w:rsidP="00201EDB">
      <w:pPr>
        <w:spacing w:line="480" w:lineRule="auto"/>
        <w:jc w:val="both"/>
        <w:rPr>
          <w:rFonts w:ascii="Arial" w:hAnsi="Arial" w:cs="Arial"/>
        </w:rPr>
      </w:pPr>
      <w:proofErr w:type="spellStart"/>
      <w:r>
        <w:rPr>
          <w:rFonts w:ascii="Arial" w:hAnsi="Arial" w:cs="Arial"/>
        </w:rPr>
        <w:t>Padula</w:t>
      </w:r>
      <w:proofErr w:type="spellEnd"/>
      <w:r>
        <w:rPr>
          <w:rFonts w:ascii="Arial" w:hAnsi="Arial" w:cs="Arial"/>
        </w:rPr>
        <w:t>, R.S</w:t>
      </w:r>
      <w:r w:rsidR="00424DE2">
        <w:rPr>
          <w:rFonts w:ascii="Arial" w:hAnsi="Arial" w:cs="Arial"/>
        </w:rPr>
        <w:t>.</w:t>
      </w:r>
      <w:r>
        <w:rPr>
          <w:rFonts w:ascii="Arial" w:hAnsi="Arial" w:cs="Arial"/>
        </w:rPr>
        <w:t xml:space="preserve">, </w:t>
      </w:r>
      <w:proofErr w:type="spellStart"/>
      <w:r w:rsidR="00380883">
        <w:rPr>
          <w:rFonts w:ascii="Arial" w:hAnsi="Arial" w:cs="Arial"/>
        </w:rPr>
        <w:t>Chiavegato</w:t>
      </w:r>
      <w:proofErr w:type="spellEnd"/>
      <w:r w:rsidR="00380883">
        <w:rPr>
          <w:rFonts w:ascii="Arial" w:hAnsi="Arial" w:cs="Arial"/>
        </w:rPr>
        <w:t xml:space="preserve">, L.D, Cabral, C.M.N, Ortiz, T.A.T, </w:t>
      </w:r>
      <w:proofErr w:type="spellStart"/>
      <w:r w:rsidR="001935AC">
        <w:rPr>
          <w:rFonts w:ascii="Arial" w:hAnsi="Arial" w:cs="Arial"/>
        </w:rPr>
        <w:t>Carregaro</w:t>
      </w:r>
      <w:proofErr w:type="spellEnd"/>
      <w:r w:rsidR="001935AC">
        <w:rPr>
          <w:rFonts w:ascii="Arial" w:hAnsi="Arial" w:cs="Arial"/>
        </w:rPr>
        <w:t xml:space="preserve">, R.L. (2012) </w:t>
      </w:r>
      <w:r w:rsidR="001935AC" w:rsidRPr="001935AC">
        <w:rPr>
          <w:rFonts w:ascii="Arial" w:hAnsi="Arial" w:cs="Arial"/>
          <w:i/>
        </w:rPr>
        <w:t>Is occupational stress associated with work engagement</w:t>
      </w:r>
      <w:r w:rsidR="001935AC">
        <w:rPr>
          <w:rFonts w:ascii="Arial" w:hAnsi="Arial" w:cs="Arial"/>
          <w:i/>
        </w:rPr>
        <w:t>?</w:t>
      </w:r>
      <w:r w:rsidR="004C4147">
        <w:rPr>
          <w:rFonts w:ascii="Arial" w:hAnsi="Arial" w:cs="Arial"/>
          <w:i/>
        </w:rPr>
        <w:t xml:space="preserve"> </w:t>
      </w:r>
      <w:r w:rsidR="004C4147" w:rsidRPr="004C4147">
        <w:rPr>
          <w:rFonts w:ascii="Arial" w:hAnsi="Arial" w:cs="Arial"/>
        </w:rPr>
        <w:t>IEA 2012: 18th World congress on Ergonomics - Designing a sustainable future.</w:t>
      </w:r>
      <w:r w:rsidR="004C4147">
        <w:rPr>
          <w:rFonts w:ascii="Helvetica" w:hAnsi="Helvetica" w:cs="Helvetica"/>
          <w:color w:val="414141"/>
          <w:sz w:val="21"/>
          <w:szCs w:val="21"/>
        </w:rPr>
        <w:t xml:space="preserve"> </w:t>
      </w:r>
      <w:r w:rsidR="00AB4D64">
        <w:rPr>
          <w:rFonts w:ascii="Arial" w:hAnsi="Arial" w:cs="Arial"/>
        </w:rPr>
        <w:t>W</w:t>
      </w:r>
      <w:r w:rsidR="00AB4D64" w:rsidRPr="00AB4D64">
        <w:rPr>
          <w:rFonts w:ascii="Arial" w:hAnsi="Arial" w:cs="Arial"/>
        </w:rPr>
        <w:t>ork, vol. 41, no. Supplement 1, pp. 2963-2965, 2012</w:t>
      </w:r>
    </w:p>
    <w:p w14:paraId="24E64031" w14:textId="459C828C" w:rsidR="00F12BF4" w:rsidRPr="00F12BF4" w:rsidRDefault="00F12BF4" w:rsidP="00201EDB">
      <w:pPr>
        <w:spacing w:line="480" w:lineRule="auto"/>
        <w:jc w:val="both"/>
        <w:rPr>
          <w:rFonts w:ascii="Arial" w:hAnsi="Arial" w:cs="Arial"/>
        </w:rPr>
      </w:pPr>
      <w:r>
        <w:rPr>
          <w:rFonts w:ascii="Arial" w:hAnsi="Arial" w:cs="Arial"/>
        </w:rPr>
        <w:t xml:space="preserve">Perthyn (2019) </w:t>
      </w:r>
      <w:r>
        <w:rPr>
          <w:rFonts w:ascii="Arial" w:hAnsi="Arial" w:cs="Arial"/>
          <w:i/>
        </w:rPr>
        <w:t>Welcome to Perthyn</w:t>
      </w:r>
      <w:r>
        <w:rPr>
          <w:rFonts w:ascii="Arial" w:hAnsi="Arial" w:cs="Arial"/>
        </w:rPr>
        <w:t xml:space="preserve">. Available online: </w:t>
      </w:r>
      <w:hyperlink r:id="rId35" w:history="1">
        <w:r w:rsidRPr="00381F5F">
          <w:rPr>
            <w:rStyle w:val="Hyperlink"/>
            <w:rFonts w:ascii="Arial" w:hAnsi="Arial" w:cs="Arial"/>
          </w:rPr>
          <w:t>https://www.perthyn.org.uk/</w:t>
        </w:r>
      </w:hyperlink>
      <w:r>
        <w:rPr>
          <w:rFonts w:ascii="Arial" w:hAnsi="Arial" w:cs="Arial"/>
        </w:rPr>
        <w:t xml:space="preserve"> [Accessed 07/04/2019]</w:t>
      </w:r>
    </w:p>
    <w:p w14:paraId="57BD2FC4" w14:textId="027FC402" w:rsidR="008506E3" w:rsidRPr="008506E3" w:rsidRDefault="008506E3" w:rsidP="00201EDB">
      <w:pPr>
        <w:spacing w:line="480" w:lineRule="auto"/>
        <w:jc w:val="both"/>
        <w:rPr>
          <w:rFonts w:ascii="Arial" w:hAnsi="Arial" w:cs="Arial"/>
        </w:rPr>
      </w:pPr>
      <w:r>
        <w:rPr>
          <w:rFonts w:ascii="Arial" w:hAnsi="Arial" w:cs="Arial"/>
        </w:rPr>
        <w:t xml:space="preserve">RSPH (2019) </w:t>
      </w:r>
      <w:r>
        <w:rPr>
          <w:rFonts w:ascii="Arial" w:hAnsi="Arial" w:cs="Arial"/>
          <w:i/>
        </w:rPr>
        <w:t xml:space="preserve">Health and Wellbeing Awards 2018 – shortlist announced. </w:t>
      </w:r>
      <w:r>
        <w:rPr>
          <w:rFonts w:ascii="Arial" w:hAnsi="Arial" w:cs="Arial"/>
        </w:rPr>
        <w:t xml:space="preserve">Available online: </w:t>
      </w:r>
      <w:hyperlink r:id="rId36" w:history="1">
        <w:r w:rsidRPr="00B96693">
          <w:rPr>
            <w:rStyle w:val="Hyperlink"/>
            <w:rFonts w:ascii="Arial" w:hAnsi="Arial" w:cs="Arial"/>
          </w:rPr>
          <w:t>https://www.rsph.org.uk/about-us/news/health-wellbeing-awards-2018-shortlist-announced.html</w:t>
        </w:r>
      </w:hyperlink>
      <w:r>
        <w:rPr>
          <w:rFonts w:ascii="Arial" w:hAnsi="Arial" w:cs="Arial"/>
        </w:rPr>
        <w:t xml:space="preserve"> [Accessed 10/04/2019]</w:t>
      </w:r>
    </w:p>
    <w:p w14:paraId="7ED011D3" w14:textId="1330F1E9" w:rsidR="002C2186" w:rsidRDefault="002C2186" w:rsidP="00201EDB">
      <w:pPr>
        <w:spacing w:line="480" w:lineRule="auto"/>
        <w:jc w:val="both"/>
        <w:rPr>
          <w:rFonts w:ascii="Arial" w:hAnsi="Arial" w:cs="Arial"/>
        </w:rPr>
      </w:pPr>
      <w:r>
        <w:rPr>
          <w:rFonts w:ascii="Arial" w:hAnsi="Arial" w:cs="Arial"/>
        </w:rPr>
        <w:t xml:space="preserve">Pink, D. (2009) </w:t>
      </w:r>
      <w:r w:rsidR="004C0FC6">
        <w:rPr>
          <w:rFonts w:ascii="Arial" w:hAnsi="Arial" w:cs="Arial"/>
          <w:i/>
        </w:rPr>
        <w:t>Drive: The Surprising Truth About What Motivates Us.</w:t>
      </w:r>
      <w:r w:rsidR="00847264">
        <w:rPr>
          <w:rFonts w:ascii="Arial" w:hAnsi="Arial" w:cs="Arial"/>
          <w:i/>
        </w:rPr>
        <w:t xml:space="preserve"> </w:t>
      </w:r>
      <w:r w:rsidR="00847264">
        <w:rPr>
          <w:rFonts w:ascii="Arial" w:hAnsi="Arial" w:cs="Arial"/>
        </w:rPr>
        <w:t>Ed</w:t>
      </w:r>
      <w:r w:rsidR="00FE4685">
        <w:rPr>
          <w:rFonts w:ascii="Arial" w:hAnsi="Arial" w:cs="Arial"/>
        </w:rPr>
        <w:t>i</w:t>
      </w:r>
      <w:r w:rsidR="00847264">
        <w:rPr>
          <w:rFonts w:ascii="Arial" w:hAnsi="Arial" w:cs="Arial"/>
        </w:rPr>
        <w:t>nb</w:t>
      </w:r>
      <w:r w:rsidR="00FE4685">
        <w:rPr>
          <w:rFonts w:ascii="Arial" w:hAnsi="Arial" w:cs="Arial"/>
        </w:rPr>
        <w:t>urgh</w:t>
      </w:r>
      <w:r w:rsidR="00847264">
        <w:rPr>
          <w:rFonts w:ascii="Arial" w:hAnsi="Arial" w:cs="Arial"/>
        </w:rPr>
        <w:t xml:space="preserve">: </w:t>
      </w:r>
      <w:r w:rsidR="004C0FC6">
        <w:rPr>
          <w:rFonts w:ascii="Arial" w:hAnsi="Arial" w:cs="Arial"/>
          <w:i/>
        </w:rPr>
        <w:t xml:space="preserve"> </w:t>
      </w:r>
      <w:r w:rsidR="004C0FC6">
        <w:rPr>
          <w:rFonts w:ascii="Arial" w:hAnsi="Arial" w:cs="Arial"/>
        </w:rPr>
        <w:t>Canongate Books</w:t>
      </w:r>
    </w:p>
    <w:p w14:paraId="223BF6E3" w14:textId="2D218110" w:rsidR="002C2E6B" w:rsidRDefault="002C2E6B" w:rsidP="00201EDB">
      <w:pPr>
        <w:spacing w:line="480" w:lineRule="auto"/>
        <w:jc w:val="both"/>
        <w:rPr>
          <w:rFonts w:ascii="Arial" w:hAnsi="Arial" w:cs="Arial"/>
        </w:rPr>
      </w:pPr>
      <w:r>
        <w:rPr>
          <w:rFonts w:ascii="Arial" w:hAnsi="Arial" w:cs="Arial"/>
        </w:rPr>
        <w:t xml:space="preserve">Powell, M. (2019) </w:t>
      </w:r>
      <w:r>
        <w:rPr>
          <w:rFonts w:ascii="Arial" w:hAnsi="Arial" w:cs="Arial"/>
          <w:i/>
        </w:rPr>
        <w:t xml:space="preserve">How Technology is Helping to Transform Employee Engagement. </w:t>
      </w:r>
      <w:r>
        <w:rPr>
          <w:rFonts w:ascii="Arial" w:hAnsi="Arial" w:cs="Arial"/>
        </w:rPr>
        <w:t xml:space="preserve">Available online: </w:t>
      </w:r>
      <w:hyperlink r:id="rId37" w:history="1">
        <w:r w:rsidR="0067231E" w:rsidRPr="00B96693">
          <w:rPr>
            <w:rStyle w:val="Hyperlink"/>
            <w:rFonts w:ascii="Arial" w:hAnsi="Arial" w:cs="Arial"/>
          </w:rPr>
          <w:t>https://engageforsuccess.org/technology-transform-employee-engagement</w:t>
        </w:r>
      </w:hyperlink>
      <w:r w:rsidR="0067231E">
        <w:rPr>
          <w:rFonts w:ascii="Arial" w:hAnsi="Arial" w:cs="Arial"/>
        </w:rPr>
        <w:t xml:space="preserve"> [Accessed 10/04/2019]</w:t>
      </w:r>
    </w:p>
    <w:p w14:paraId="79611947" w14:textId="515F4A6E" w:rsidR="00957DC1" w:rsidRDefault="00957DC1" w:rsidP="00201EDB">
      <w:pPr>
        <w:spacing w:line="480" w:lineRule="auto"/>
        <w:jc w:val="both"/>
        <w:rPr>
          <w:rFonts w:ascii="Arial" w:hAnsi="Arial" w:cs="Arial"/>
        </w:rPr>
      </w:pPr>
      <w:r>
        <w:rPr>
          <w:rFonts w:ascii="Arial" w:hAnsi="Arial" w:cs="Arial"/>
        </w:rPr>
        <w:t xml:space="preserve">Purcell, </w:t>
      </w:r>
      <w:r w:rsidR="007B144A">
        <w:rPr>
          <w:rFonts w:ascii="Arial" w:hAnsi="Arial" w:cs="Arial"/>
        </w:rPr>
        <w:t xml:space="preserve">J, (2010) </w:t>
      </w:r>
      <w:r w:rsidR="00D56567">
        <w:rPr>
          <w:rFonts w:ascii="Arial" w:hAnsi="Arial" w:cs="Arial"/>
          <w:i/>
        </w:rPr>
        <w:t xml:space="preserve">Building employee engagement. </w:t>
      </w:r>
      <w:r w:rsidR="00D56567">
        <w:rPr>
          <w:rFonts w:ascii="Arial" w:hAnsi="Arial" w:cs="Arial"/>
        </w:rPr>
        <w:t>Policy Discussion Paper, January. London: ACAS.</w:t>
      </w:r>
    </w:p>
    <w:p w14:paraId="6656327A" w14:textId="6B81D207" w:rsidR="00410CDB" w:rsidRPr="004B43B1" w:rsidRDefault="00410CDB" w:rsidP="00201EDB">
      <w:pPr>
        <w:spacing w:line="480" w:lineRule="auto"/>
        <w:jc w:val="both"/>
        <w:rPr>
          <w:rFonts w:ascii="Arial" w:hAnsi="Arial" w:cs="Arial"/>
        </w:rPr>
      </w:pPr>
      <w:proofErr w:type="spellStart"/>
      <w:r>
        <w:rPr>
          <w:rFonts w:ascii="Arial" w:hAnsi="Arial" w:cs="Arial"/>
        </w:rPr>
        <w:lastRenderedPageBreak/>
        <w:t>Relaxa</w:t>
      </w:r>
      <w:proofErr w:type="spellEnd"/>
      <w:r>
        <w:rPr>
          <w:rFonts w:ascii="Arial" w:hAnsi="Arial" w:cs="Arial"/>
        </w:rPr>
        <w:t xml:space="preserve"> (2019) </w:t>
      </w:r>
      <w:r w:rsidR="004B43B1">
        <w:rPr>
          <w:rFonts w:ascii="Arial" w:hAnsi="Arial" w:cs="Arial"/>
          <w:i/>
        </w:rPr>
        <w:t xml:space="preserve">Health Days. </w:t>
      </w:r>
      <w:r w:rsidR="004B43B1">
        <w:rPr>
          <w:rFonts w:ascii="Arial" w:hAnsi="Arial" w:cs="Arial"/>
        </w:rPr>
        <w:t xml:space="preserve">Available online: </w:t>
      </w:r>
      <w:hyperlink r:id="rId38" w:history="1">
        <w:r w:rsidR="004B43B1" w:rsidRPr="008613F9">
          <w:rPr>
            <w:rStyle w:val="Hyperlink"/>
            <w:rFonts w:ascii="Arial" w:hAnsi="Arial" w:cs="Arial"/>
          </w:rPr>
          <w:t>http://www.relaxa.co.uk/health_days.html</w:t>
        </w:r>
      </w:hyperlink>
      <w:r w:rsidR="004B43B1">
        <w:rPr>
          <w:rFonts w:ascii="Arial" w:hAnsi="Arial" w:cs="Arial"/>
        </w:rPr>
        <w:t xml:space="preserve"> [Accessed 10/04/2019]</w:t>
      </w:r>
    </w:p>
    <w:p w14:paraId="7736B50A" w14:textId="585F97FA" w:rsidR="00C610ED" w:rsidRDefault="00390516" w:rsidP="00201EDB">
      <w:pPr>
        <w:spacing w:line="480" w:lineRule="auto"/>
        <w:jc w:val="both"/>
        <w:rPr>
          <w:rFonts w:ascii="Arial" w:hAnsi="Arial" w:cs="Arial"/>
        </w:rPr>
      </w:pPr>
      <w:r>
        <w:rPr>
          <w:rFonts w:ascii="Arial" w:hAnsi="Arial" w:cs="Arial"/>
        </w:rPr>
        <w:t>Rollinson, D.</w:t>
      </w:r>
      <w:r w:rsidR="00A96205">
        <w:rPr>
          <w:rFonts w:ascii="Arial" w:hAnsi="Arial" w:cs="Arial"/>
        </w:rPr>
        <w:t>,</w:t>
      </w:r>
      <w:r>
        <w:rPr>
          <w:rFonts w:ascii="Arial" w:hAnsi="Arial" w:cs="Arial"/>
        </w:rPr>
        <w:t xml:space="preserve"> </w:t>
      </w:r>
      <w:proofErr w:type="spellStart"/>
      <w:r>
        <w:rPr>
          <w:rFonts w:ascii="Arial" w:hAnsi="Arial" w:cs="Arial"/>
        </w:rPr>
        <w:t>Dundon</w:t>
      </w:r>
      <w:proofErr w:type="spellEnd"/>
      <w:r>
        <w:rPr>
          <w:rFonts w:ascii="Arial" w:hAnsi="Arial" w:cs="Arial"/>
        </w:rPr>
        <w:t xml:space="preserve">, T. (2011) </w:t>
      </w:r>
      <w:r>
        <w:rPr>
          <w:rFonts w:ascii="Arial" w:hAnsi="Arial" w:cs="Arial"/>
          <w:i/>
        </w:rPr>
        <w:t>Understanding Employment Relations</w:t>
      </w:r>
      <w:r>
        <w:rPr>
          <w:rFonts w:ascii="Arial" w:hAnsi="Arial" w:cs="Arial"/>
        </w:rPr>
        <w:t xml:space="preserve">. </w:t>
      </w:r>
      <w:r w:rsidR="00B324A8">
        <w:rPr>
          <w:rFonts w:ascii="Arial" w:hAnsi="Arial" w:cs="Arial"/>
        </w:rPr>
        <w:t xml:space="preserve">London: </w:t>
      </w:r>
      <w:r w:rsidR="00B324A8" w:rsidRPr="00B324A8">
        <w:rPr>
          <w:rFonts w:ascii="Arial" w:hAnsi="Arial" w:cs="Arial"/>
        </w:rPr>
        <w:t>McGraw-Hill Education</w:t>
      </w:r>
    </w:p>
    <w:p w14:paraId="2987ABF3" w14:textId="37A846E4" w:rsidR="006170FB" w:rsidRPr="006170FB" w:rsidRDefault="006170FB" w:rsidP="00201EDB">
      <w:pPr>
        <w:spacing w:line="480" w:lineRule="auto"/>
        <w:jc w:val="both"/>
        <w:rPr>
          <w:rFonts w:ascii="Arial" w:hAnsi="Arial" w:cs="Arial"/>
        </w:rPr>
      </w:pPr>
      <w:proofErr w:type="spellStart"/>
      <w:r>
        <w:rPr>
          <w:rFonts w:ascii="Arial" w:hAnsi="Arial" w:cs="Arial"/>
        </w:rPr>
        <w:t>Silcox</w:t>
      </w:r>
      <w:proofErr w:type="spellEnd"/>
      <w:r>
        <w:rPr>
          <w:rFonts w:ascii="Arial" w:hAnsi="Arial" w:cs="Arial"/>
        </w:rPr>
        <w:t xml:space="preserve">, S. (2016) </w:t>
      </w:r>
      <w:r>
        <w:rPr>
          <w:rFonts w:ascii="Arial" w:hAnsi="Arial" w:cs="Arial"/>
          <w:i/>
        </w:rPr>
        <w:t xml:space="preserve">How to build an employee wellbeing programme, </w:t>
      </w:r>
      <w:r>
        <w:rPr>
          <w:rFonts w:ascii="Arial" w:hAnsi="Arial" w:cs="Arial"/>
        </w:rPr>
        <w:t xml:space="preserve">Personnel Today. Available online: </w:t>
      </w:r>
      <w:hyperlink r:id="rId39" w:history="1">
        <w:r w:rsidRPr="00B96693">
          <w:rPr>
            <w:rStyle w:val="Hyperlink"/>
            <w:rFonts w:ascii="Arial" w:hAnsi="Arial" w:cs="Arial"/>
          </w:rPr>
          <w:t>https://www.personneltoday.com/hr/build-employee-wellbeing-programme/</w:t>
        </w:r>
      </w:hyperlink>
      <w:r>
        <w:rPr>
          <w:rFonts w:ascii="Arial" w:hAnsi="Arial" w:cs="Arial"/>
        </w:rPr>
        <w:t xml:space="preserve"> [Accessed 10/04/2019]</w:t>
      </w:r>
    </w:p>
    <w:p w14:paraId="10144F64" w14:textId="71A4457B" w:rsidR="00FE7123" w:rsidRPr="00F17200" w:rsidRDefault="00FE7123" w:rsidP="00201EDB">
      <w:pPr>
        <w:spacing w:line="480" w:lineRule="auto"/>
        <w:jc w:val="both"/>
        <w:rPr>
          <w:rFonts w:ascii="Arial" w:hAnsi="Arial" w:cs="Arial"/>
        </w:rPr>
      </w:pPr>
      <w:r>
        <w:rPr>
          <w:rFonts w:ascii="Arial" w:hAnsi="Arial" w:cs="Arial"/>
        </w:rPr>
        <w:t>Skills for Care (201</w:t>
      </w:r>
      <w:r w:rsidR="00AD2008">
        <w:rPr>
          <w:rFonts w:ascii="Arial" w:hAnsi="Arial" w:cs="Arial"/>
        </w:rPr>
        <w:t xml:space="preserve">5) </w:t>
      </w:r>
      <w:r w:rsidR="00AD2008">
        <w:rPr>
          <w:rFonts w:ascii="Arial" w:hAnsi="Arial" w:cs="Arial"/>
          <w:i/>
        </w:rPr>
        <w:t xml:space="preserve">Greater </w:t>
      </w:r>
      <w:r w:rsidR="00F17200">
        <w:rPr>
          <w:rFonts w:ascii="Arial" w:hAnsi="Arial" w:cs="Arial"/>
          <w:i/>
        </w:rPr>
        <w:t>resilience better care</w:t>
      </w:r>
      <w:r w:rsidR="00F17200">
        <w:rPr>
          <w:rFonts w:ascii="Arial" w:hAnsi="Arial" w:cs="Arial"/>
        </w:rPr>
        <w:t>. Leeds: Skills for Care</w:t>
      </w:r>
    </w:p>
    <w:p w14:paraId="62EA2872" w14:textId="5187276E" w:rsidR="004F3972" w:rsidRDefault="004F3972" w:rsidP="00201EDB">
      <w:pPr>
        <w:spacing w:line="480" w:lineRule="auto"/>
        <w:jc w:val="both"/>
        <w:rPr>
          <w:rFonts w:ascii="Arial" w:hAnsi="Arial" w:cs="Arial"/>
        </w:rPr>
      </w:pPr>
      <w:r>
        <w:rPr>
          <w:rFonts w:ascii="Arial" w:hAnsi="Arial" w:cs="Arial"/>
        </w:rPr>
        <w:t>Skills for Care (2019)</w:t>
      </w:r>
      <w:r w:rsidR="00CA3783">
        <w:rPr>
          <w:rFonts w:ascii="Arial" w:hAnsi="Arial" w:cs="Arial"/>
        </w:rPr>
        <w:t xml:space="preserve"> </w:t>
      </w:r>
      <w:r w:rsidR="00CA3783">
        <w:rPr>
          <w:rFonts w:ascii="Arial" w:hAnsi="Arial" w:cs="Arial"/>
          <w:i/>
        </w:rPr>
        <w:t>Productivity</w:t>
      </w:r>
      <w:r w:rsidR="00CA3783">
        <w:rPr>
          <w:rFonts w:ascii="Arial" w:hAnsi="Arial" w:cs="Arial"/>
        </w:rPr>
        <w:t xml:space="preserve">. Available online: </w:t>
      </w:r>
      <w:hyperlink r:id="rId40" w:history="1">
        <w:r w:rsidR="00CA3783" w:rsidRPr="00381F5F">
          <w:rPr>
            <w:rStyle w:val="Hyperlink"/>
            <w:rFonts w:ascii="Arial" w:hAnsi="Arial" w:cs="Arial"/>
          </w:rPr>
          <w:t>https://www.skillsforcare.org.uk/Leadership-management/managing-people/productivity/Productivity.aspx</w:t>
        </w:r>
      </w:hyperlink>
      <w:r w:rsidR="00CA3783">
        <w:rPr>
          <w:rFonts w:ascii="Arial" w:hAnsi="Arial" w:cs="Arial"/>
        </w:rPr>
        <w:t xml:space="preserve"> [Accessed 07/04/2019] </w:t>
      </w:r>
    </w:p>
    <w:p w14:paraId="49009900" w14:textId="6493C768" w:rsidR="001F0470" w:rsidRPr="00590067" w:rsidRDefault="001F0470" w:rsidP="00201EDB">
      <w:pPr>
        <w:spacing w:line="480" w:lineRule="auto"/>
        <w:jc w:val="both"/>
        <w:rPr>
          <w:rFonts w:ascii="Arial" w:hAnsi="Arial" w:cs="Arial"/>
        </w:rPr>
      </w:pPr>
      <w:r>
        <w:rPr>
          <w:rFonts w:ascii="Arial" w:hAnsi="Arial" w:cs="Arial"/>
        </w:rPr>
        <w:t xml:space="preserve">Sky (2019) </w:t>
      </w:r>
      <w:r w:rsidR="00590067">
        <w:rPr>
          <w:rFonts w:ascii="Arial" w:hAnsi="Arial" w:cs="Arial"/>
          <w:i/>
        </w:rPr>
        <w:t xml:space="preserve">Obesity crisis: The UK’s weight problem in seven charts. </w:t>
      </w:r>
      <w:r w:rsidR="00590067">
        <w:rPr>
          <w:rFonts w:ascii="Arial" w:hAnsi="Arial" w:cs="Arial"/>
        </w:rPr>
        <w:t xml:space="preserve">Available online: </w:t>
      </w:r>
      <w:hyperlink r:id="rId41" w:history="1">
        <w:r w:rsidR="00590067" w:rsidRPr="007165D2">
          <w:rPr>
            <w:rStyle w:val="Hyperlink"/>
            <w:rFonts w:ascii="Arial" w:hAnsi="Arial" w:cs="Arial"/>
          </w:rPr>
          <w:t>https://news.sky.com/story/seven-charts-on-the-uks-obesity-problem-11583981</w:t>
        </w:r>
      </w:hyperlink>
      <w:r w:rsidR="00590067">
        <w:rPr>
          <w:rFonts w:ascii="Arial" w:hAnsi="Arial" w:cs="Arial"/>
        </w:rPr>
        <w:t xml:space="preserve"> [Accessed 08/04/2019]</w:t>
      </w:r>
    </w:p>
    <w:p w14:paraId="7EF1F254" w14:textId="3D13B2E9" w:rsidR="00D135F9" w:rsidRDefault="00D135F9" w:rsidP="00201EDB">
      <w:pPr>
        <w:spacing w:line="480" w:lineRule="auto"/>
        <w:jc w:val="both"/>
        <w:rPr>
          <w:rFonts w:ascii="Arial" w:hAnsi="Arial" w:cs="Arial"/>
        </w:rPr>
      </w:pPr>
      <w:r>
        <w:rPr>
          <w:rFonts w:ascii="Arial" w:hAnsi="Arial" w:cs="Arial"/>
        </w:rPr>
        <w:t xml:space="preserve">Unison (2019) </w:t>
      </w:r>
      <w:r>
        <w:rPr>
          <w:rFonts w:ascii="Arial" w:hAnsi="Arial" w:cs="Arial"/>
          <w:i/>
        </w:rPr>
        <w:t xml:space="preserve">Health Plans. </w:t>
      </w:r>
      <w:r>
        <w:rPr>
          <w:rFonts w:ascii="Arial" w:hAnsi="Arial" w:cs="Arial"/>
        </w:rPr>
        <w:t xml:space="preserve">Available online: </w:t>
      </w:r>
      <w:hyperlink r:id="rId42" w:history="1">
        <w:r w:rsidRPr="00381F5F">
          <w:rPr>
            <w:rStyle w:val="Hyperlink"/>
            <w:rFonts w:ascii="Arial" w:hAnsi="Arial" w:cs="Arial"/>
          </w:rPr>
          <w:t>https://benefits.unison.org.uk/unison-living/wellbeing/health-plans/</w:t>
        </w:r>
      </w:hyperlink>
      <w:r>
        <w:rPr>
          <w:rFonts w:ascii="Arial" w:hAnsi="Arial" w:cs="Arial"/>
        </w:rPr>
        <w:t xml:space="preserve"> [Accessed 07/04/2019]</w:t>
      </w:r>
    </w:p>
    <w:p w14:paraId="37C36A83" w14:textId="6B2DAC8F" w:rsidR="000E6AA1" w:rsidRPr="000A56DB" w:rsidRDefault="000E6AA1" w:rsidP="00201EDB">
      <w:pPr>
        <w:spacing w:line="480" w:lineRule="auto"/>
        <w:jc w:val="both"/>
        <w:rPr>
          <w:rFonts w:ascii="Arial" w:hAnsi="Arial" w:cs="Arial"/>
        </w:rPr>
      </w:pPr>
      <w:proofErr w:type="spellStart"/>
      <w:r>
        <w:rPr>
          <w:rFonts w:ascii="Arial" w:hAnsi="Arial" w:cs="Arial"/>
        </w:rPr>
        <w:t>Vozza</w:t>
      </w:r>
      <w:proofErr w:type="spellEnd"/>
      <w:r>
        <w:rPr>
          <w:rFonts w:ascii="Arial" w:hAnsi="Arial" w:cs="Arial"/>
        </w:rPr>
        <w:t xml:space="preserve">, S. (2016) </w:t>
      </w:r>
      <w:r w:rsidR="000A56DB">
        <w:rPr>
          <w:rFonts w:ascii="Arial" w:hAnsi="Arial" w:cs="Arial"/>
          <w:i/>
        </w:rPr>
        <w:t xml:space="preserve">How Music Can Make Your Office More (Or Less) Productive, </w:t>
      </w:r>
      <w:r w:rsidR="000A56DB">
        <w:rPr>
          <w:rFonts w:ascii="Arial" w:hAnsi="Arial" w:cs="Arial"/>
        </w:rPr>
        <w:t xml:space="preserve">Fast Company. Available online: </w:t>
      </w:r>
      <w:hyperlink r:id="rId43" w:history="1">
        <w:r w:rsidR="000A56DB" w:rsidRPr="00B96693">
          <w:rPr>
            <w:rStyle w:val="Hyperlink"/>
            <w:rFonts w:ascii="Arial" w:hAnsi="Arial" w:cs="Arial"/>
          </w:rPr>
          <w:t>https://www.fastcompany.com/3063730/how-music-can-make-your-office-more-or-less-productive</w:t>
        </w:r>
      </w:hyperlink>
      <w:r w:rsidR="000A56DB">
        <w:rPr>
          <w:rFonts w:ascii="Arial" w:hAnsi="Arial" w:cs="Arial"/>
        </w:rPr>
        <w:t xml:space="preserve"> [Accessed 10/04/2019]</w:t>
      </w:r>
    </w:p>
    <w:p w14:paraId="57B0E0C7" w14:textId="5359853A" w:rsidR="0001619B" w:rsidRDefault="0001619B" w:rsidP="00201EDB">
      <w:pPr>
        <w:spacing w:line="480" w:lineRule="auto"/>
        <w:jc w:val="both"/>
        <w:rPr>
          <w:rFonts w:ascii="Arial" w:hAnsi="Arial" w:cs="Arial"/>
        </w:rPr>
      </w:pPr>
      <w:r>
        <w:rPr>
          <w:rFonts w:ascii="Arial" w:hAnsi="Arial" w:cs="Arial"/>
        </w:rPr>
        <w:t xml:space="preserve">World Health Organisation (2014) </w:t>
      </w:r>
      <w:r>
        <w:rPr>
          <w:rFonts w:ascii="Arial" w:hAnsi="Arial" w:cs="Arial"/>
          <w:i/>
        </w:rPr>
        <w:t xml:space="preserve">Mental health: a state of well-being. </w:t>
      </w:r>
      <w:r>
        <w:rPr>
          <w:rFonts w:ascii="Arial" w:hAnsi="Arial" w:cs="Arial"/>
        </w:rPr>
        <w:t xml:space="preserve">Available online: </w:t>
      </w:r>
      <w:hyperlink r:id="rId44" w:history="1">
        <w:r w:rsidR="00B76E5D" w:rsidRPr="00381F5F">
          <w:rPr>
            <w:rStyle w:val="Hyperlink"/>
            <w:rFonts w:ascii="Arial" w:hAnsi="Arial" w:cs="Arial"/>
          </w:rPr>
          <w:t>https://www.who.int/features/factfiles/mental_health/en/</w:t>
        </w:r>
      </w:hyperlink>
      <w:r w:rsidR="00B76E5D">
        <w:rPr>
          <w:rFonts w:ascii="Arial" w:hAnsi="Arial" w:cs="Arial"/>
        </w:rPr>
        <w:t xml:space="preserve"> [Accessed 07/04/2019] </w:t>
      </w:r>
    </w:p>
    <w:p w14:paraId="040C8097" w14:textId="77777777" w:rsidR="00E9709E" w:rsidRDefault="00E9709E" w:rsidP="00201EDB">
      <w:pPr>
        <w:spacing w:line="480" w:lineRule="auto"/>
        <w:jc w:val="both"/>
        <w:rPr>
          <w:rFonts w:ascii="Arial" w:hAnsi="Arial" w:cs="Arial"/>
        </w:rPr>
      </w:pPr>
    </w:p>
    <w:p w14:paraId="094A6A61" w14:textId="25446359" w:rsidR="0001779D" w:rsidRDefault="0001779D" w:rsidP="00201EDB">
      <w:pPr>
        <w:spacing w:line="480" w:lineRule="auto"/>
        <w:jc w:val="both"/>
        <w:rPr>
          <w:rFonts w:ascii="Arial" w:hAnsi="Arial" w:cs="Arial"/>
        </w:rPr>
      </w:pPr>
    </w:p>
    <w:p w14:paraId="35EEA456" w14:textId="46FA215A" w:rsidR="00816201" w:rsidRPr="006454CB" w:rsidRDefault="00954C4F" w:rsidP="00816201">
      <w:pPr>
        <w:pStyle w:val="Heading1"/>
        <w:rPr>
          <w:rFonts w:ascii="Arial" w:hAnsi="Arial" w:cs="Arial"/>
          <w:b/>
          <w:color w:val="auto"/>
          <w:szCs w:val="24"/>
          <w:u w:val="single"/>
        </w:rPr>
      </w:pPr>
      <w:bookmarkStart w:id="31" w:name="_Toc5891401"/>
      <w:r w:rsidRPr="006454CB">
        <w:rPr>
          <w:rFonts w:ascii="Arial" w:hAnsi="Arial" w:cs="Arial"/>
          <w:b/>
          <w:color w:val="auto"/>
          <w:szCs w:val="24"/>
          <w:u w:val="single"/>
        </w:rPr>
        <w:lastRenderedPageBreak/>
        <w:t xml:space="preserve">5. </w:t>
      </w:r>
      <w:r w:rsidR="00816201" w:rsidRPr="006454CB">
        <w:rPr>
          <w:rFonts w:ascii="Arial" w:hAnsi="Arial" w:cs="Arial"/>
          <w:b/>
          <w:color w:val="auto"/>
          <w:szCs w:val="24"/>
          <w:u w:val="single"/>
        </w:rPr>
        <w:t>Appendix</w:t>
      </w:r>
      <w:bookmarkEnd w:id="31"/>
    </w:p>
    <w:p w14:paraId="10F62341" w14:textId="4DB3302E" w:rsidR="006454CB" w:rsidRDefault="006454CB" w:rsidP="006454CB"/>
    <w:p w14:paraId="3A062DAC" w14:textId="4526AAE1" w:rsidR="00467729" w:rsidRPr="00945B2A" w:rsidRDefault="00021417" w:rsidP="00467729">
      <w:pPr>
        <w:pStyle w:val="Heading2"/>
        <w:rPr>
          <w:rFonts w:ascii="Arial" w:hAnsi="Arial" w:cs="Arial"/>
          <w:color w:val="auto"/>
          <w:sz w:val="24"/>
          <w:szCs w:val="24"/>
          <w:u w:val="single"/>
        </w:rPr>
      </w:pPr>
      <w:bookmarkStart w:id="32" w:name="_Toc5891402"/>
      <w:r w:rsidRPr="00945B2A">
        <w:rPr>
          <w:rFonts w:ascii="Arial" w:hAnsi="Arial" w:cs="Arial"/>
          <w:noProof/>
          <w:sz w:val="24"/>
        </w:rPr>
        <mc:AlternateContent>
          <mc:Choice Requires="wpg">
            <w:drawing>
              <wp:anchor distT="0" distB="0" distL="114300" distR="114300" simplePos="0" relativeHeight="251659264" behindDoc="0" locked="0" layoutInCell="1" allowOverlap="1" wp14:anchorId="42E50AC2" wp14:editId="0C846D7F">
                <wp:simplePos x="0" y="0"/>
                <wp:positionH relativeFrom="margin">
                  <wp:align>left</wp:align>
                </wp:positionH>
                <wp:positionV relativeFrom="paragraph">
                  <wp:posOffset>163195</wp:posOffset>
                </wp:positionV>
                <wp:extent cx="6044146" cy="5281295"/>
                <wp:effectExtent l="57150" t="19050" r="52070" b="90805"/>
                <wp:wrapNone/>
                <wp:docPr id="2" name="Group 83"/>
                <wp:cNvGraphicFramePr/>
                <a:graphic xmlns:a="http://schemas.openxmlformats.org/drawingml/2006/main">
                  <a:graphicData uri="http://schemas.microsoft.com/office/word/2010/wordprocessingGroup">
                    <wpg:wgp>
                      <wpg:cNvGrpSpPr/>
                      <wpg:grpSpPr>
                        <a:xfrm>
                          <a:off x="0" y="0"/>
                          <a:ext cx="6044146" cy="5281295"/>
                          <a:chOff x="0" y="0"/>
                          <a:chExt cx="5979229" cy="5281474"/>
                        </a:xfrm>
                      </wpg:grpSpPr>
                      <wps:wsp>
                        <wps:cNvPr id="3" name="Flowchart: Connector 3"/>
                        <wps:cNvSpPr/>
                        <wps:spPr>
                          <a:xfrm>
                            <a:off x="0" y="0"/>
                            <a:ext cx="5979229" cy="5281474"/>
                          </a:xfrm>
                          <a:prstGeom prst="flowChartConnector">
                            <a:avLst/>
                          </a:prstGeom>
                          <a:solidFill>
                            <a:srgbClr val="0070C0"/>
                          </a:solidFill>
                          <a:ln>
                            <a:no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 name="Flowchart: Connector 4"/>
                        <wps:cNvSpPr/>
                        <wps:spPr>
                          <a:xfrm>
                            <a:off x="1058557" y="843692"/>
                            <a:ext cx="3912006" cy="3500462"/>
                          </a:xfrm>
                          <a:prstGeom prst="flowChartConnector">
                            <a:avLst/>
                          </a:prstGeom>
                          <a:solidFill>
                            <a:srgbClr val="FF5050"/>
                          </a:solidFill>
                          <a:ln>
                            <a:solidFill>
                              <a:srgbClr val="FF5050"/>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 name="TextBox 22"/>
                        <wps:cNvSpPr txBox="1"/>
                        <wps:spPr>
                          <a:xfrm>
                            <a:off x="1201038" y="1652534"/>
                            <a:ext cx="1806017" cy="208287"/>
                          </a:xfrm>
                          <a:prstGeom prst="rect">
                            <a:avLst/>
                          </a:prstGeom>
                          <a:noFill/>
                          <a:ln>
                            <a:noFill/>
                          </a:ln>
                        </wps:spPr>
                        <wps:txbx>
                          <w:txbxContent>
                            <w:p w14:paraId="547F5054" w14:textId="79BE887B" w:rsidR="00D700D3" w:rsidRDefault="00524510"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 </w:t>
                              </w:r>
                              <w:r w:rsidR="005612FB">
                                <w:rPr>
                                  <w:rFonts w:ascii="Arial" w:hAnsi="Arial" w:cstheme="minorBidi"/>
                                  <w:color w:val="FFFFFF" w:themeColor="background1"/>
                                  <w:kern w:val="24"/>
                                  <w:sz w:val="16"/>
                                  <w:szCs w:val="16"/>
                                </w:rPr>
                                <w:t xml:space="preserve"> </w:t>
                              </w:r>
                              <w:r>
                                <w:rPr>
                                  <w:rFonts w:ascii="Arial" w:hAnsi="Arial" w:cstheme="minorBidi"/>
                                  <w:color w:val="FFFFFF" w:themeColor="background1"/>
                                  <w:kern w:val="24"/>
                                  <w:sz w:val="16"/>
                                  <w:szCs w:val="16"/>
                                </w:rPr>
                                <w:t>HR policies and procedures</w:t>
                              </w:r>
                            </w:p>
                          </w:txbxContent>
                        </wps:txbx>
                        <wps:bodyPr wrap="square" rtlCol="0">
                          <a:spAutoFit/>
                        </wps:bodyPr>
                      </wps:wsp>
                      <wps:wsp>
                        <wps:cNvPr id="6" name="TextBox 31"/>
                        <wps:cNvSpPr txBox="1"/>
                        <wps:spPr>
                          <a:xfrm>
                            <a:off x="2302129" y="2020086"/>
                            <a:ext cx="1766900" cy="215444"/>
                          </a:xfrm>
                          <a:prstGeom prst="rect">
                            <a:avLst/>
                          </a:prstGeom>
                          <a:noFill/>
                          <a:ln>
                            <a:noFill/>
                          </a:ln>
                        </wps:spPr>
                        <wps:bodyPr wrap="square" rtlCol="0">
                          <a:spAutoFit/>
                        </wps:bodyPr>
                      </wps:wsp>
                      <wps:wsp>
                        <wps:cNvPr id="7" name="TextBox 32"/>
                        <wps:cNvSpPr txBox="1"/>
                        <wps:spPr>
                          <a:xfrm>
                            <a:off x="1656605" y="1333441"/>
                            <a:ext cx="956090" cy="237498"/>
                          </a:xfrm>
                          <a:prstGeom prst="rect">
                            <a:avLst/>
                          </a:prstGeom>
                          <a:solidFill>
                            <a:schemeClr val="bg1"/>
                          </a:solidFill>
                          <a:ln>
                            <a:noFill/>
                          </a:ln>
                        </wps:spPr>
                        <wps:txbx>
                          <w:txbxContent>
                            <w:p w14:paraId="42B5956F"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STRENGTHS</w:t>
                              </w:r>
                            </w:p>
                          </w:txbxContent>
                        </wps:txbx>
                        <wps:bodyPr wrap="none" rtlCol="0">
                          <a:spAutoFit/>
                        </wps:bodyPr>
                      </wps:wsp>
                      <wps:wsp>
                        <wps:cNvPr id="9" name="Rectangle 9"/>
                        <wps:cNvSpPr/>
                        <wps:spPr>
                          <a:xfrm>
                            <a:off x="1102007" y="1904708"/>
                            <a:ext cx="1164645" cy="208287"/>
                          </a:xfrm>
                          <a:prstGeom prst="rect">
                            <a:avLst/>
                          </a:prstGeom>
                          <a:ln>
                            <a:noFill/>
                          </a:ln>
                        </wps:spPr>
                        <wps:txbx>
                          <w:txbxContent>
                            <w:p w14:paraId="6FB8A672" w14:textId="76846260" w:rsidR="00D700D3" w:rsidRDefault="00524510" w:rsidP="0080657A">
                              <w:pPr>
                                <w:pStyle w:val="NormalWeb"/>
                                <w:spacing w:before="0" w:beforeAutospacing="0" w:after="0" w:afterAutospacing="0"/>
                                <w:textAlignment w:val="baseline"/>
                              </w:pPr>
                              <w:r>
                                <w:rPr>
                                  <w:rFonts w:ascii="Arial" w:hAnsi="Arial" w:cstheme="minorBidi"/>
                                  <w:color w:val="FFFFFF" w:themeColor="background1"/>
                                  <w:kern w:val="24"/>
                                  <w:sz w:val="16"/>
                                  <w:szCs w:val="16"/>
                                </w:rPr>
                                <w:t>Experienced HR team</w:t>
                              </w:r>
                            </w:p>
                          </w:txbxContent>
                        </wps:txbx>
                        <wps:bodyPr wrap="none">
                          <a:spAutoFit/>
                        </wps:bodyPr>
                      </wps:wsp>
                      <wps:wsp>
                        <wps:cNvPr id="10" name="TextBox 35"/>
                        <wps:cNvSpPr txBox="1"/>
                        <wps:spPr>
                          <a:xfrm>
                            <a:off x="1404266" y="3047480"/>
                            <a:ext cx="1207362" cy="237498"/>
                          </a:xfrm>
                          <a:prstGeom prst="rect">
                            <a:avLst/>
                          </a:prstGeom>
                          <a:solidFill>
                            <a:schemeClr val="bg1"/>
                          </a:solidFill>
                          <a:ln>
                            <a:noFill/>
                          </a:ln>
                        </wps:spPr>
                        <wps:txbx>
                          <w:txbxContent>
                            <w:p w14:paraId="4D5FDCAF"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OPPORTUNITIES</w:t>
                              </w:r>
                            </w:p>
                          </w:txbxContent>
                        </wps:txbx>
                        <wps:bodyPr wrap="none" rtlCol="0">
                          <a:spAutoFit/>
                        </wps:bodyPr>
                      </wps:wsp>
                      <wps:wsp>
                        <wps:cNvPr id="11" name="TextBox 36"/>
                        <wps:cNvSpPr txBox="1"/>
                        <wps:spPr>
                          <a:xfrm>
                            <a:off x="3370345" y="2866478"/>
                            <a:ext cx="774546" cy="237498"/>
                          </a:xfrm>
                          <a:prstGeom prst="rect">
                            <a:avLst/>
                          </a:prstGeom>
                          <a:solidFill>
                            <a:schemeClr val="bg1"/>
                          </a:solidFill>
                          <a:ln>
                            <a:noFill/>
                          </a:ln>
                        </wps:spPr>
                        <wps:txbx>
                          <w:txbxContent>
                            <w:p w14:paraId="6FDBAB26"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THREATS</w:t>
                              </w:r>
                            </w:p>
                          </w:txbxContent>
                        </wps:txbx>
                        <wps:bodyPr wrap="none" rtlCol="0">
                          <a:spAutoFit/>
                        </wps:bodyPr>
                      </wps:wsp>
                      <wps:wsp>
                        <wps:cNvPr id="12" name="TextBox 37"/>
                        <wps:cNvSpPr txBox="1"/>
                        <wps:spPr>
                          <a:xfrm>
                            <a:off x="3119734" y="1209716"/>
                            <a:ext cx="1074816" cy="237498"/>
                          </a:xfrm>
                          <a:prstGeom prst="rect">
                            <a:avLst/>
                          </a:prstGeom>
                          <a:solidFill>
                            <a:schemeClr val="bg1"/>
                          </a:solidFill>
                          <a:ln>
                            <a:noFill/>
                          </a:ln>
                        </wps:spPr>
                        <wps:txbx>
                          <w:txbxContent>
                            <w:p w14:paraId="4CFC0B79"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WEAKNESSES</w:t>
                              </w:r>
                            </w:p>
                          </w:txbxContent>
                        </wps:txbx>
                        <wps:bodyPr wrap="none" rtlCol="0">
                          <a:spAutoFit/>
                        </wps:bodyPr>
                      </wps:wsp>
                      <wps:wsp>
                        <wps:cNvPr id="13" name="Rectangle 13"/>
                        <wps:cNvSpPr/>
                        <wps:spPr>
                          <a:xfrm>
                            <a:off x="1857388" y="3857652"/>
                            <a:ext cx="184731" cy="215444"/>
                          </a:xfrm>
                          <a:prstGeom prst="rect">
                            <a:avLst/>
                          </a:prstGeom>
                          <a:ln>
                            <a:noFill/>
                          </a:ln>
                        </wps:spPr>
                        <wps:bodyPr wrap="none">
                          <a:spAutoFit/>
                        </wps:bodyPr>
                      </wps:wsp>
                      <wps:wsp>
                        <wps:cNvPr id="16" name="Rectangle 16"/>
                        <wps:cNvSpPr/>
                        <wps:spPr>
                          <a:xfrm>
                            <a:off x="1462820" y="3493265"/>
                            <a:ext cx="1454864" cy="208287"/>
                          </a:xfrm>
                          <a:prstGeom prst="rect">
                            <a:avLst/>
                          </a:prstGeom>
                          <a:ln>
                            <a:noFill/>
                          </a:ln>
                        </wps:spPr>
                        <wps:txbx>
                          <w:txbxContent>
                            <w:p w14:paraId="4D370100" w14:textId="1C11B210" w:rsidR="00D700D3" w:rsidRDefault="00E6645F"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Health and safety </w:t>
                              </w:r>
                              <w:r w:rsidR="00603DCF">
                                <w:rPr>
                                  <w:rFonts w:ascii="Arial" w:hAnsi="Arial" w:cstheme="minorBidi"/>
                                  <w:color w:val="FFFFFF" w:themeColor="background1"/>
                                  <w:kern w:val="24"/>
                                  <w:sz w:val="16"/>
                                  <w:szCs w:val="16"/>
                                </w:rPr>
                                <w:t>committee</w:t>
                              </w:r>
                              <w:r w:rsidR="00D700D3">
                                <w:rPr>
                                  <w:rFonts w:ascii="Arial" w:hAnsi="Arial" w:cstheme="minorBidi"/>
                                  <w:color w:val="FFFFFF" w:themeColor="background1"/>
                                  <w:kern w:val="24"/>
                                  <w:sz w:val="16"/>
                                  <w:szCs w:val="16"/>
                                </w:rPr>
                                <w:t xml:space="preserve">  </w:t>
                              </w:r>
                            </w:p>
                          </w:txbxContent>
                        </wps:txbx>
                        <wps:bodyPr wrap="none">
                          <a:spAutoFit/>
                        </wps:bodyPr>
                      </wps:wsp>
                      <wps:wsp>
                        <wps:cNvPr id="17" name="Rectangle 17"/>
                        <wps:cNvSpPr/>
                        <wps:spPr>
                          <a:xfrm>
                            <a:off x="1044198" y="2127048"/>
                            <a:ext cx="2326150" cy="208287"/>
                          </a:xfrm>
                          <a:prstGeom prst="rect">
                            <a:avLst/>
                          </a:prstGeom>
                          <a:ln>
                            <a:noFill/>
                          </a:ln>
                        </wps:spPr>
                        <wps:txbx>
                          <w:txbxContent>
                            <w:p w14:paraId="54FA253F" w14:textId="1D1718C3" w:rsidR="00D700D3" w:rsidRDefault="008B7D71"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Stress risk assessment tool</w:t>
                              </w:r>
                              <w:r w:rsidR="003732C5">
                                <w:rPr>
                                  <w:rFonts w:ascii="Arial" w:hAnsi="Arial" w:cstheme="minorBidi"/>
                                  <w:color w:val="FFFFFF" w:themeColor="background1"/>
                                  <w:kern w:val="24"/>
                                  <w:sz w:val="16"/>
                                  <w:szCs w:val="16"/>
                                </w:rPr>
                                <w:t>s – internal and HSE</w:t>
                              </w:r>
                              <w:r w:rsidR="00D700D3">
                                <w:rPr>
                                  <w:rFonts w:ascii="Arial" w:hAnsi="Arial" w:cstheme="minorBidi"/>
                                  <w:color w:val="FFFFFF" w:themeColor="background1"/>
                                  <w:kern w:val="24"/>
                                  <w:sz w:val="16"/>
                                  <w:szCs w:val="16"/>
                                </w:rPr>
                                <w:t xml:space="preserve"> </w:t>
                              </w:r>
                            </w:p>
                          </w:txbxContent>
                        </wps:txbx>
                        <wps:bodyPr wrap="none">
                          <a:spAutoFit/>
                        </wps:bodyPr>
                      </wps:wsp>
                      <wps:wsp>
                        <wps:cNvPr id="18" name="Rectangle 18"/>
                        <wps:cNvSpPr/>
                        <wps:spPr>
                          <a:xfrm>
                            <a:off x="3176185" y="2000264"/>
                            <a:ext cx="184731" cy="215444"/>
                          </a:xfrm>
                          <a:prstGeom prst="rect">
                            <a:avLst/>
                          </a:prstGeom>
                          <a:ln>
                            <a:noFill/>
                          </a:ln>
                        </wps:spPr>
                        <wps:bodyPr wrap="none">
                          <a:spAutoFit/>
                        </wps:bodyPr>
                      </wps:wsp>
                      <wps:wsp>
                        <wps:cNvPr id="20" name="Rectangle 20"/>
                        <wps:cNvSpPr/>
                        <wps:spPr>
                          <a:xfrm>
                            <a:off x="3263210" y="1962684"/>
                            <a:ext cx="1292794" cy="208287"/>
                          </a:xfrm>
                          <a:prstGeom prst="rect">
                            <a:avLst/>
                          </a:prstGeom>
                          <a:ln>
                            <a:noFill/>
                          </a:ln>
                        </wps:spPr>
                        <wps:txbx>
                          <w:txbxContent>
                            <w:p w14:paraId="7E806082" w14:textId="09268E89" w:rsidR="00D700D3" w:rsidRDefault="00982355" w:rsidP="00A50E5C">
                              <w:pPr>
                                <w:pStyle w:val="NormalWeb"/>
                                <w:spacing w:before="0" w:beforeAutospacing="0" w:after="0" w:afterAutospacing="0"/>
                                <w:textAlignment w:val="baseline"/>
                              </w:pPr>
                              <w:r>
                                <w:rPr>
                                  <w:rFonts w:ascii="Arial" w:hAnsi="Arial" w:cstheme="minorBidi"/>
                                  <w:color w:val="FFFFFF" w:themeColor="background1"/>
                                  <w:kern w:val="24"/>
                                  <w:sz w:val="16"/>
                                  <w:szCs w:val="16"/>
                                </w:rPr>
                                <w:t>High workload and hours</w:t>
                              </w:r>
                            </w:p>
                          </w:txbxContent>
                        </wps:txbx>
                        <wps:bodyPr wrap="none">
                          <a:spAutoFit/>
                        </wps:bodyPr>
                      </wps:wsp>
                      <wps:wsp>
                        <wps:cNvPr id="21" name="Rectangle 21"/>
                        <wps:cNvSpPr/>
                        <wps:spPr>
                          <a:xfrm>
                            <a:off x="3119734" y="1754396"/>
                            <a:ext cx="1410264" cy="208287"/>
                          </a:xfrm>
                          <a:prstGeom prst="rect">
                            <a:avLst/>
                          </a:prstGeom>
                          <a:ln>
                            <a:noFill/>
                          </a:ln>
                        </wps:spPr>
                        <wps:txbx>
                          <w:txbxContent>
                            <w:p w14:paraId="00FCE68A" w14:textId="1FC13B1D" w:rsidR="00D700D3" w:rsidRDefault="00E36959"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Over reliance on </w:t>
                              </w:r>
                              <w:r w:rsidR="00A50E5C">
                                <w:rPr>
                                  <w:rFonts w:ascii="Arial" w:hAnsi="Arial" w:cstheme="minorBidi"/>
                                  <w:color w:val="FFFFFF" w:themeColor="background1"/>
                                  <w:kern w:val="24"/>
                                  <w:sz w:val="16"/>
                                  <w:szCs w:val="16"/>
                                </w:rPr>
                                <w:t>same staff</w:t>
                              </w:r>
                              <w:r w:rsidR="00D700D3">
                                <w:rPr>
                                  <w:rFonts w:ascii="Arial" w:hAnsi="Arial" w:cstheme="minorBidi"/>
                                  <w:color w:val="FFFFFF" w:themeColor="background1"/>
                                  <w:kern w:val="24"/>
                                  <w:sz w:val="16"/>
                                  <w:szCs w:val="16"/>
                                </w:rPr>
                                <w:t xml:space="preserve"> </w:t>
                              </w:r>
                            </w:p>
                          </w:txbxContent>
                        </wps:txbx>
                        <wps:bodyPr wrap="none">
                          <a:spAutoFit/>
                        </wps:bodyPr>
                      </wps:wsp>
                      <wps:wsp>
                        <wps:cNvPr id="35" name="Rectangle 35"/>
                        <wps:cNvSpPr/>
                        <wps:spPr>
                          <a:xfrm>
                            <a:off x="3099447" y="1512178"/>
                            <a:ext cx="1136377" cy="208287"/>
                          </a:xfrm>
                          <a:prstGeom prst="rect">
                            <a:avLst/>
                          </a:prstGeom>
                          <a:ln>
                            <a:noFill/>
                          </a:ln>
                        </wps:spPr>
                        <wps:txbx>
                          <w:txbxContent>
                            <w:p w14:paraId="432BB349" w14:textId="65F30E97" w:rsidR="00D700D3" w:rsidRDefault="009F30E0"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Limited </w:t>
                              </w:r>
                              <w:r w:rsidR="00E36959">
                                <w:rPr>
                                  <w:rFonts w:ascii="Arial" w:hAnsi="Arial" w:cstheme="minorBidi"/>
                                  <w:color w:val="FFFFFF" w:themeColor="background1"/>
                                  <w:kern w:val="24"/>
                                  <w:sz w:val="16"/>
                                  <w:szCs w:val="16"/>
                                </w:rPr>
                                <w:t>budget (NFP)</w:t>
                              </w:r>
                            </w:p>
                          </w:txbxContent>
                        </wps:txbx>
                        <wps:bodyPr wrap="none">
                          <a:spAutoFit/>
                        </wps:bodyPr>
                      </wps:wsp>
                      <wps:wsp>
                        <wps:cNvPr id="37" name="TextBox 78"/>
                        <wps:cNvSpPr txBox="1"/>
                        <wps:spPr>
                          <a:xfrm>
                            <a:off x="714380" y="3929090"/>
                            <a:ext cx="184731" cy="230832"/>
                          </a:xfrm>
                          <a:prstGeom prst="rect">
                            <a:avLst/>
                          </a:prstGeom>
                          <a:noFill/>
                          <a:ln>
                            <a:noFill/>
                          </a:ln>
                        </wps:spPr>
                        <wps:bodyPr wrap="none" rtlCol="0">
                          <a:spAutoFit/>
                        </wps:bodyPr>
                      </wps:wsp>
                    </wpg:wgp>
                  </a:graphicData>
                </a:graphic>
                <wp14:sizeRelH relativeFrom="margin">
                  <wp14:pctWidth>0</wp14:pctWidth>
                </wp14:sizeRelH>
              </wp:anchor>
            </w:drawing>
          </mc:Choice>
          <mc:Fallback>
            <w:pict>
              <v:group w14:anchorId="42E50AC2" id="Group 83" o:spid="_x0000_s1026" style="position:absolute;margin-left:0;margin-top:12.85pt;width:475.9pt;height:415.85pt;z-index:251659264;mso-position-horizontal:left;mso-position-horizontal-relative:margin;mso-width-relative:margin" coordsize="59792,52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7" type="#_x0000_t120" style="position:absolute;width:59792;height:528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" fillcolor="#0070c0" stroked="f" strokeweight="2pt">
                  <v:shadow on="t" color="black" opacity="26214f" origin=",-.5" offset="0,3pt"/>
                </v:shape>
                <v:shape id="Flowchart: Connector 4" o:spid="_x0000_s1028" type="#_x0000_t120" style="position:absolute;left:10585;top:8436;width:39120;height:35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" fillcolor="#ff5050" strokecolor="#ff5050" strokeweight="2pt">
                  <v:shadow on="t" color="black" opacity="26214f" origin=",-.5" offset="0,3pt"/>
                </v:shape>
                <v:shapetype id="_x0000_t202" coordsize="21600,21600" o:spt="202" path="m,l,21600r21600,l21600,xe">
                  <v:stroke joinstyle="miter"/>
                  <v:path gradientshapeok="t" o:connecttype="rect"/>
                </v:shapetype>
                <v:shape id="TextBox 22" o:spid="_x0000_s1029" type="#_x0000_t202" style="position:absolute;left:12010;top:16525;width:18060;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547F5054" w14:textId="79BE887B" w:rsidR="00D700D3" w:rsidRDefault="00524510"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 </w:t>
                        </w:r>
                        <w:r w:rsidR="005612FB">
                          <w:rPr>
                            <w:rFonts w:ascii="Arial" w:hAnsi="Arial" w:cstheme="minorBidi"/>
                            <w:color w:val="FFFFFF" w:themeColor="background1"/>
                            <w:kern w:val="24"/>
                            <w:sz w:val="16"/>
                            <w:szCs w:val="16"/>
                          </w:rPr>
                          <w:t xml:space="preserve"> </w:t>
                        </w:r>
                        <w:r>
                          <w:rPr>
                            <w:rFonts w:ascii="Arial" w:hAnsi="Arial" w:cstheme="minorBidi"/>
                            <w:color w:val="FFFFFF" w:themeColor="background1"/>
                            <w:kern w:val="24"/>
                            <w:sz w:val="16"/>
                            <w:szCs w:val="16"/>
                          </w:rPr>
                          <w:t>HR policies and procedures</w:t>
                        </w:r>
                      </w:p>
                    </w:txbxContent>
                  </v:textbox>
                </v:shape>
                <v:shape id="TextBox 31" o:spid="_x0000_s1030" type="#_x0000_t202" style="position:absolute;left:23021;top:20200;width:17669;height:2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v:textbox style="mso-fit-shape-to-text:t"/>
                </v:shape>
                <v:shape id="TextBox 32" o:spid="_x0000_s1031" type="#_x0000_t202" style="position:absolute;left:16566;top:13334;width:9560;height:23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" fillcolor="white [3212]" stroked="f">
                  <v:textbox style="mso-fit-shape-to-text:t">
                    <w:txbxContent>
                      <w:p w14:paraId="42B5956F"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STRENGTHS</w:t>
                        </w:r>
                      </w:p>
                    </w:txbxContent>
                  </v:textbox>
                </v:shape>
                <v:rect id="Rectangle 9" o:spid="_x0000_s1032" style="position:absolute;left:11020;top:19047;width:11646;height:20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" filled="f" stroked="f">
                  <v:textbox style="mso-fit-shape-to-text:t">
                    <w:txbxContent>
                      <w:p w14:paraId="6FB8A672" w14:textId="76846260" w:rsidR="00D700D3" w:rsidRDefault="00524510" w:rsidP="0080657A">
                        <w:pPr>
                          <w:pStyle w:val="NormalWeb"/>
                          <w:spacing w:before="0" w:beforeAutospacing="0" w:after="0" w:afterAutospacing="0"/>
                          <w:textAlignment w:val="baseline"/>
                        </w:pPr>
                        <w:r>
                          <w:rPr>
                            <w:rFonts w:ascii="Arial" w:hAnsi="Arial" w:cstheme="minorBidi"/>
                            <w:color w:val="FFFFFF" w:themeColor="background1"/>
                            <w:kern w:val="24"/>
                            <w:sz w:val="16"/>
                            <w:szCs w:val="16"/>
                          </w:rPr>
                          <w:t>Experienced HR team</w:t>
                        </w:r>
                      </w:p>
                    </w:txbxContent>
                  </v:textbox>
                </v:rect>
                <v:shape id="TextBox 35" o:spid="_x0000_s1033" type="#_x0000_t202" style="position:absolute;left:14042;top:30474;width:12074;height:23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" fillcolor="white [3212]" stroked="f">
                  <v:textbox style="mso-fit-shape-to-text:t">
                    <w:txbxContent>
                      <w:p w14:paraId="4D5FDCAF"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OPPORTUNITIES</w:t>
                        </w:r>
                      </w:p>
                    </w:txbxContent>
                  </v:textbox>
                </v:shape>
                <v:shape id="TextBox 36" o:spid="_x0000_s1034" type="#_x0000_t202" style="position:absolute;left:33703;top:28664;width:7745;height:23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" fillcolor="white [3212]" stroked="f">
                  <v:textbox style="mso-fit-shape-to-text:t">
                    <w:txbxContent>
                      <w:p w14:paraId="6FDBAB26"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THREATS</w:t>
                        </w:r>
                      </w:p>
                    </w:txbxContent>
                  </v:textbox>
                </v:shape>
                <v:shape id="TextBox 37" o:spid="_x0000_s1035" type="#_x0000_t202" style="position:absolute;left:31197;top:12097;width:10748;height:23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" fillcolor="white [3212]" stroked="f">
                  <v:textbox style="mso-fit-shape-to-text:t">
                    <w:txbxContent>
                      <w:p w14:paraId="4CFC0B79" w14:textId="77777777" w:rsidR="00D700D3" w:rsidRDefault="00D700D3" w:rsidP="002679B6">
                        <w:pPr>
                          <w:pStyle w:val="NormalWeb"/>
                          <w:spacing w:before="0" w:beforeAutospacing="0" w:after="0" w:afterAutospacing="0"/>
                          <w:textAlignment w:val="baseline"/>
                        </w:pPr>
                        <w:r>
                          <w:rPr>
                            <w:rFonts w:ascii="Arial" w:hAnsi="Arial" w:cstheme="minorBidi"/>
                            <w:b/>
                            <w:bCs/>
                            <w:color w:val="0070C0"/>
                            <w:kern w:val="24"/>
                            <w:sz w:val="20"/>
                            <w:szCs w:val="20"/>
                          </w:rPr>
                          <w:t>WEAKNESSES</w:t>
                        </w:r>
                      </w:p>
                    </w:txbxContent>
                  </v:textbox>
                </v:shape>
                <v:rect id="Rectangle 13" o:spid="_x0000_s1036" style="position:absolute;left:18573;top:38576;width:1848;height:215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" filled="f" stroked="f">
                  <v:textbox style="mso-fit-shape-to-text:t"/>
                </v:rect>
                <v:rect id="Rectangle 16" o:spid="_x0000_s1037" style="position:absolute;left:14628;top:34932;width:14548;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" filled="f" stroked="f">
                  <v:textbox style="mso-fit-shape-to-text:t">
                    <w:txbxContent>
                      <w:p w14:paraId="4D370100" w14:textId="1C11B210" w:rsidR="00D700D3" w:rsidRDefault="00E6645F"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Health and safety </w:t>
                        </w:r>
                        <w:r w:rsidR="00603DCF">
                          <w:rPr>
                            <w:rFonts w:ascii="Arial" w:hAnsi="Arial" w:cstheme="minorBidi"/>
                            <w:color w:val="FFFFFF" w:themeColor="background1"/>
                            <w:kern w:val="24"/>
                            <w:sz w:val="16"/>
                            <w:szCs w:val="16"/>
                          </w:rPr>
                          <w:t>committee</w:t>
                        </w:r>
                        <w:r w:rsidR="00D700D3">
                          <w:rPr>
                            <w:rFonts w:ascii="Arial" w:hAnsi="Arial" w:cstheme="minorBidi"/>
                            <w:color w:val="FFFFFF" w:themeColor="background1"/>
                            <w:kern w:val="24"/>
                            <w:sz w:val="16"/>
                            <w:szCs w:val="16"/>
                          </w:rPr>
                          <w:t xml:space="preserve">  </w:t>
                        </w:r>
                      </w:p>
                    </w:txbxContent>
                  </v:textbox>
                </v:rect>
                <v:rect id="Rectangle 17" o:spid="_x0000_s1038" style="position:absolute;left:10441;top:21270;width:23262;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" filled="f" stroked="f">
                  <v:textbox style="mso-fit-shape-to-text:t">
                    <w:txbxContent>
                      <w:p w14:paraId="54FA253F" w14:textId="1D1718C3" w:rsidR="00D700D3" w:rsidRDefault="008B7D71"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Stress risk assessment tool</w:t>
                        </w:r>
                        <w:r w:rsidR="003732C5">
                          <w:rPr>
                            <w:rFonts w:ascii="Arial" w:hAnsi="Arial" w:cstheme="minorBidi"/>
                            <w:color w:val="FFFFFF" w:themeColor="background1"/>
                            <w:kern w:val="24"/>
                            <w:sz w:val="16"/>
                            <w:szCs w:val="16"/>
                          </w:rPr>
                          <w:t>s – internal and HSE</w:t>
                        </w:r>
                        <w:r w:rsidR="00D700D3">
                          <w:rPr>
                            <w:rFonts w:ascii="Arial" w:hAnsi="Arial" w:cstheme="minorBidi"/>
                            <w:color w:val="FFFFFF" w:themeColor="background1"/>
                            <w:kern w:val="24"/>
                            <w:sz w:val="16"/>
                            <w:szCs w:val="16"/>
                          </w:rPr>
                          <w:t xml:space="preserve"> </w:t>
                        </w:r>
                      </w:p>
                    </w:txbxContent>
                  </v:textbox>
                </v:rect>
                <v:rect id="Rectangle 18" o:spid="_x0000_s1039" style="position:absolute;left:31761;top:20002;width:1848;height:215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" filled="f" stroked="f">
                  <v:textbox style="mso-fit-shape-to-text:t"/>
                </v:rect>
                <v:rect id="Rectangle 20" o:spid="_x0000_s1040" style="position:absolute;left:32632;top:19626;width:12928;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" filled="f" stroked="f">
                  <v:textbox style="mso-fit-shape-to-text:t">
                    <w:txbxContent>
                      <w:p w14:paraId="7E806082" w14:textId="09268E89" w:rsidR="00D700D3" w:rsidRDefault="00982355" w:rsidP="00A50E5C">
                        <w:pPr>
                          <w:pStyle w:val="NormalWeb"/>
                          <w:spacing w:before="0" w:beforeAutospacing="0" w:after="0" w:afterAutospacing="0"/>
                          <w:textAlignment w:val="baseline"/>
                        </w:pPr>
                        <w:r>
                          <w:rPr>
                            <w:rFonts w:ascii="Arial" w:hAnsi="Arial" w:cstheme="minorBidi"/>
                            <w:color w:val="FFFFFF" w:themeColor="background1"/>
                            <w:kern w:val="24"/>
                            <w:sz w:val="16"/>
                            <w:szCs w:val="16"/>
                          </w:rPr>
                          <w:t>High workload and hours</w:t>
                        </w:r>
                      </w:p>
                    </w:txbxContent>
                  </v:textbox>
                </v:rect>
                <v:rect id="Rectangle 21" o:spid="_x0000_s1041" style="position:absolute;left:31197;top:17543;width:14102;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" filled="f" stroked="f">
                  <v:textbox style="mso-fit-shape-to-text:t">
                    <w:txbxContent>
                      <w:p w14:paraId="00FCE68A" w14:textId="1FC13B1D" w:rsidR="00D700D3" w:rsidRDefault="00E36959"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Over reliance on </w:t>
                        </w:r>
                        <w:r w:rsidR="00A50E5C">
                          <w:rPr>
                            <w:rFonts w:ascii="Arial" w:hAnsi="Arial" w:cstheme="minorBidi"/>
                            <w:color w:val="FFFFFF" w:themeColor="background1"/>
                            <w:kern w:val="24"/>
                            <w:sz w:val="16"/>
                            <w:szCs w:val="16"/>
                          </w:rPr>
                          <w:t>same staff</w:t>
                        </w:r>
                        <w:r w:rsidR="00D700D3">
                          <w:rPr>
                            <w:rFonts w:ascii="Arial" w:hAnsi="Arial" w:cstheme="minorBidi"/>
                            <w:color w:val="FFFFFF" w:themeColor="background1"/>
                            <w:kern w:val="24"/>
                            <w:sz w:val="16"/>
                            <w:szCs w:val="16"/>
                          </w:rPr>
                          <w:t xml:space="preserve"> </w:t>
                        </w:r>
                      </w:p>
                    </w:txbxContent>
                  </v:textbox>
                </v:rect>
                <v:rect id="Rectangle 35" o:spid="_x0000_s1042" style="position:absolute;left:30994;top:15121;width:11364;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" filled="f" stroked="f">
                  <v:textbox style="mso-fit-shape-to-text:t">
                    <w:txbxContent>
                      <w:p w14:paraId="432BB349" w14:textId="65F30E97" w:rsidR="00D700D3" w:rsidRDefault="009F30E0" w:rsidP="002679B6">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Limited </w:t>
                        </w:r>
                        <w:r w:rsidR="00E36959">
                          <w:rPr>
                            <w:rFonts w:ascii="Arial" w:hAnsi="Arial" w:cstheme="minorBidi"/>
                            <w:color w:val="FFFFFF" w:themeColor="background1"/>
                            <w:kern w:val="24"/>
                            <w:sz w:val="16"/>
                            <w:szCs w:val="16"/>
                          </w:rPr>
                          <w:t>budget (NFP)</w:t>
                        </w:r>
                      </w:p>
                    </w:txbxContent>
                  </v:textbox>
                </v:rect>
                <v:shape id="TextBox 78" o:spid="_x0000_s1043" type="#_x0000_t202" style="position:absolute;left:7143;top:39290;width:1848;height:2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" filled="f" stroked="f">
                  <v:textbox style="mso-fit-shape-to-text:t"/>
                </v:shape>
                <w10:wrap anchorx="margin"/>
              </v:group>
            </w:pict>
          </mc:Fallback>
        </mc:AlternateContent>
      </w:r>
      <w:r w:rsidR="00954C4F" w:rsidRPr="00945B2A">
        <w:rPr>
          <w:rFonts w:ascii="Arial" w:hAnsi="Arial" w:cs="Arial"/>
          <w:color w:val="auto"/>
          <w:sz w:val="24"/>
          <w:szCs w:val="24"/>
          <w:u w:val="single"/>
        </w:rPr>
        <w:t xml:space="preserve">5.1 </w:t>
      </w:r>
      <w:r w:rsidR="00467729" w:rsidRPr="00945B2A">
        <w:rPr>
          <w:rFonts w:ascii="Arial" w:hAnsi="Arial" w:cs="Arial"/>
          <w:color w:val="auto"/>
          <w:sz w:val="24"/>
          <w:szCs w:val="24"/>
          <w:u w:val="single"/>
        </w:rPr>
        <w:t>Perthyn PESTLE Analysis</w:t>
      </w:r>
      <w:r w:rsidR="000B4267">
        <w:rPr>
          <w:rFonts w:ascii="Arial" w:hAnsi="Arial" w:cs="Arial"/>
          <w:color w:val="auto"/>
          <w:sz w:val="24"/>
          <w:szCs w:val="24"/>
          <w:u w:val="single"/>
        </w:rPr>
        <w:t xml:space="preserve">: </w:t>
      </w:r>
      <w:r w:rsidR="009F1316">
        <w:rPr>
          <w:rFonts w:ascii="Arial" w:hAnsi="Arial" w:cs="Arial"/>
          <w:color w:val="auto"/>
          <w:sz w:val="24"/>
          <w:szCs w:val="24"/>
          <w:u w:val="single"/>
        </w:rPr>
        <w:t xml:space="preserve">Wellbeing </w:t>
      </w:r>
      <w:r w:rsidR="00DA7F6F">
        <w:rPr>
          <w:rFonts w:ascii="Arial" w:hAnsi="Arial" w:cs="Arial"/>
          <w:color w:val="auto"/>
          <w:sz w:val="24"/>
          <w:szCs w:val="24"/>
          <w:u w:val="single"/>
        </w:rPr>
        <w:t>and Engagement</w:t>
      </w:r>
      <w:bookmarkEnd w:id="32"/>
      <w:r w:rsidR="00467729" w:rsidRPr="00945B2A">
        <w:rPr>
          <w:rFonts w:ascii="Arial" w:hAnsi="Arial" w:cs="Arial"/>
          <w:color w:val="auto"/>
          <w:sz w:val="24"/>
          <w:szCs w:val="24"/>
          <w:u w:val="single"/>
        </w:rPr>
        <w:t xml:space="preserve"> </w:t>
      </w:r>
    </w:p>
    <w:p w14:paraId="1955643A" w14:textId="3B43324B" w:rsidR="0016639B" w:rsidRDefault="00F25BB5" w:rsidP="0016639B">
      <w:pPr>
        <w:rPr>
          <w:rFonts w:ascii="Arial" w:hAnsi="Arial" w:cs="Arial"/>
        </w:rPr>
      </w:pPr>
      <w:r>
        <w:rPr>
          <w:noProof/>
        </w:rPr>
        <mc:AlternateContent>
          <mc:Choice Requires="wps">
            <w:drawing>
              <wp:anchor distT="0" distB="0" distL="114300" distR="114300" simplePos="0" relativeHeight="251755520" behindDoc="0" locked="0" layoutInCell="1" allowOverlap="1" wp14:anchorId="665BD870" wp14:editId="188FDF98">
                <wp:simplePos x="0" y="0"/>
                <wp:positionH relativeFrom="column">
                  <wp:posOffset>3188231</wp:posOffset>
                </wp:positionH>
                <wp:positionV relativeFrom="paragraph">
                  <wp:posOffset>415290</wp:posOffset>
                </wp:positionV>
                <wp:extent cx="1189870" cy="464424"/>
                <wp:effectExtent l="0" t="0" r="0" b="0"/>
                <wp:wrapNone/>
                <wp:docPr id="87" name="TextBox 77"/>
                <wp:cNvGraphicFramePr/>
                <a:graphic xmlns:a="http://schemas.openxmlformats.org/drawingml/2006/main">
                  <a:graphicData uri="http://schemas.microsoft.com/office/word/2010/wordprocessingShape">
                    <wps:wsp>
                      <wps:cNvSpPr txBox="1"/>
                      <wps:spPr>
                        <a:xfrm>
                          <a:off x="0" y="0"/>
                          <a:ext cx="1189870" cy="464424"/>
                        </a:xfrm>
                        <a:prstGeom prst="rect">
                          <a:avLst/>
                        </a:prstGeom>
                        <a:noFill/>
                        <a:ln>
                          <a:noFill/>
                        </a:ln>
                      </wps:spPr>
                      <wps:txbx>
                        <w:txbxContent>
                          <w:p w14:paraId="6F2C498A" w14:textId="085D24A3" w:rsidR="004E218B" w:rsidRPr="00C466C7" w:rsidRDefault="004E218B" w:rsidP="004E218B">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40% of </w:t>
                            </w:r>
                            <w:r w:rsidR="00692F57">
                              <w:rPr>
                                <w:rFonts w:ascii="Arial" w:hAnsi="Arial" w:cstheme="minorBidi"/>
                                <w:b/>
                                <w:bCs/>
                                <w:color w:val="FFFFFF" w:themeColor="background1"/>
                                <w:kern w:val="24"/>
                                <w:sz w:val="18"/>
                                <w:szCs w:val="18"/>
                              </w:rPr>
                              <w:t>absences are stress related</w:t>
                            </w:r>
                            <w:r>
                              <w:rPr>
                                <w:rFonts w:ascii="Arial" w:hAnsi="Arial" w:cstheme="minorBidi"/>
                                <w:b/>
                                <w:bCs/>
                                <w:color w:val="FFFFFF" w:themeColor="background1"/>
                                <w:kern w:val="24"/>
                                <w:sz w:val="18"/>
                                <w:szCs w:val="18"/>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65BD870" id="TextBox 77" o:spid="_x0000_s1044" type="#_x0000_t202" style="position:absolute;margin-left:251.05pt;margin-top:32.7pt;width:93.7pt;height:36.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" filled="f" stroked="f">
                <v:textbox>
                  <w:txbxContent>
                    <w:p w14:paraId="6F2C498A" w14:textId="085D24A3" w:rsidR="004E218B" w:rsidRPr="00C466C7" w:rsidRDefault="004E218B" w:rsidP="004E218B">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40% of </w:t>
                      </w:r>
                      <w:r w:rsidR="00692F57">
                        <w:rPr>
                          <w:rFonts w:ascii="Arial" w:hAnsi="Arial" w:cstheme="minorBidi"/>
                          <w:b/>
                          <w:bCs/>
                          <w:color w:val="FFFFFF" w:themeColor="background1"/>
                          <w:kern w:val="24"/>
                          <w:sz w:val="18"/>
                          <w:szCs w:val="18"/>
                        </w:rPr>
                        <w:t>absences are stress related</w:t>
                      </w:r>
                      <w:r>
                        <w:rPr>
                          <w:rFonts w:ascii="Arial" w:hAnsi="Arial" w:cstheme="minorBidi"/>
                          <w:b/>
                          <w:bCs/>
                          <w:color w:val="FFFFFF" w:themeColor="background1"/>
                          <w:kern w:val="24"/>
                          <w:sz w:val="18"/>
                          <w:szCs w:val="18"/>
                        </w:rPr>
                        <w:t xml:space="preserve"> </w:t>
                      </w:r>
                    </w:p>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3ACF7CB0" wp14:editId="0D667D5B">
                <wp:simplePos x="0" y="0"/>
                <wp:positionH relativeFrom="column">
                  <wp:posOffset>1990090</wp:posOffset>
                </wp:positionH>
                <wp:positionV relativeFrom="paragraph">
                  <wp:posOffset>176530</wp:posOffset>
                </wp:positionV>
                <wp:extent cx="1148607" cy="354330"/>
                <wp:effectExtent l="0" t="0" r="0" b="0"/>
                <wp:wrapNone/>
                <wp:docPr id="68" name="TextBox 77"/>
                <wp:cNvGraphicFramePr/>
                <a:graphic xmlns:a="http://schemas.openxmlformats.org/drawingml/2006/main">
                  <a:graphicData uri="http://schemas.microsoft.com/office/word/2010/wordprocessingShape">
                    <wps:wsp>
                      <wps:cNvSpPr txBox="1"/>
                      <wps:spPr>
                        <a:xfrm>
                          <a:off x="0" y="0"/>
                          <a:ext cx="1148607" cy="354330"/>
                        </a:xfrm>
                        <a:prstGeom prst="rect">
                          <a:avLst/>
                        </a:prstGeom>
                        <a:noFill/>
                        <a:ln>
                          <a:noFill/>
                        </a:ln>
                      </wps:spPr>
                      <wps:txbx>
                        <w:txbxContent>
                          <w:p w14:paraId="79B68787" w14:textId="77777777" w:rsidR="004E218B" w:rsidRDefault="008336BE" w:rsidP="008336B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Mental health absence </w:t>
                            </w:r>
                          </w:p>
                          <w:p w14:paraId="084F2DD8" w14:textId="7A3260BF" w:rsidR="008336BE" w:rsidRPr="00C466C7" w:rsidRDefault="001B7906" w:rsidP="008336B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and conditions </w:t>
                            </w:r>
                            <w:r w:rsidR="008336BE">
                              <w:rPr>
                                <w:rFonts w:ascii="Arial" w:hAnsi="Arial" w:cstheme="minorBidi"/>
                                <w:b/>
                                <w:bCs/>
                                <w:color w:val="FFFFFF" w:themeColor="background1"/>
                                <w:kern w:val="24"/>
                                <w:sz w:val="18"/>
                                <w:szCs w:val="18"/>
                              </w:rPr>
                              <w:t xml:space="preserve">rising </w:t>
                            </w:r>
                          </w:p>
                        </w:txbxContent>
                      </wps:txbx>
                      <wps:bodyPr wrap="none" rtlCol="0">
                        <a:spAutoFit/>
                      </wps:bodyPr>
                    </wps:wsp>
                  </a:graphicData>
                </a:graphic>
              </wp:anchor>
            </w:drawing>
          </mc:Choice>
          <mc:Fallback>
            <w:pict>
              <v:shape w14:anchorId="3ACF7CB0" id="_x0000_s1045" type="#_x0000_t202" style="position:absolute;margin-left:156.7pt;margin-top:13.9pt;width:90.45pt;height:27.9pt;z-index:2517248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" filled="f" stroked="f">
                <v:textbox style="mso-fit-shape-to-text:t">
                  <w:txbxContent>
                    <w:p w14:paraId="79B68787" w14:textId="77777777" w:rsidR="004E218B" w:rsidRDefault="008336BE" w:rsidP="008336B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Mental health absence </w:t>
                      </w:r>
                    </w:p>
                    <w:p w14:paraId="084F2DD8" w14:textId="7A3260BF" w:rsidR="008336BE" w:rsidRPr="00C466C7" w:rsidRDefault="001B7906" w:rsidP="008336B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and conditions </w:t>
                      </w:r>
                      <w:r w:rsidR="008336BE">
                        <w:rPr>
                          <w:rFonts w:ascii="Arial" w:hAnsi="Arial" w:cstheme="minorBidi"/>
                          <w:b/>
                          <w:bCs/>
                          <w:color w:val="FFFFFF" w:themeColor="background1"/>
                          <w:kern w:val="24"/>
                          <w:sz w:val="18"/>
                          <w:szCs w:val="18"/>
                        </w:rPr>
                        <w:t xml:space="preserve">rising </w:t>
                      </w:r>
                    </w:p>
                  </w:txbxContent>
                </v:textbox>
              </v:shape>
            </w:pict>
          </mc:Fallback>
        </mc:AlternateContent>
      </w:r>
      <w:r w:rsidR="00075F16">
        <w:rPr>
          <w:noProof/>
        </w:rPr>
        <mc:AlternateContent>
          <mc:Choice Requires="wps">
            <w:drawing>
              <wp:anchor distT="0" distB="0" distL="114300" distR="114300" simplePos="0" relativeHeight="251739136" behindDoc="0" locked="0" layoutInCell="1" allowOverlap="1" wp14:anchorId="6B094C79" wp14:editId="1D9A7163">
                <wp:simplePos x="0" y="0"/>
                <wp:positionH relativeFrom="margin">
                  <wp:posOffset>4229100</wp:posOffset>
                </wp:positionH>
                <wp:positionV relativeFrom="paragraph">
                  <wp:posOffset>616585</wp:posOffset>
                </wp:positionV>
                <wp:extent cx="1155065" cy="476250"/>
                <wp:effectExtent l="0" t="0" r="0" b="0"/>
                <wp:wrapNone/>
                <wp:docPr id="76" name="TextBox 77"/>
                <wp:cNvGraphicFramePr/>
                <a:graphic xmlns:a="http://schemas.openxmlformats.org/drawingml/2006/main">
                  <a:graphicData uri="http://schemas.microsoft.com/office/word/2010/wordprocessingShape">
                    <wps:wsp>
                      <wps:cNvSpPr txBox="1"/>
                      <wps:spPr>
                        <a:xfrm>
                          <a:off x="0" y="0"/>
                          <a:ext cx="1155065" cy="476250"/>
                        </a:xfrm>
                        <a:prstGeom prst="rect">
                          <a:avLst/>
                        </a:prstGeom>
                        <a:noFill/>
                        <a:ln>
                          <a:noFill/>
                        </a:ln>
                      </wps:spPr>
                      <wps:txbx>
                        <w:txbxContent>
                          <w:p w14:paraId="35A0F4E8" w14:textId="04FC4B91" w:rsidR="00865A5D" w:rsidRPr="00C466C7" w:rsidRDefault="00B57454"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Increased presenteeism</w:t>
                            </w:r>
                            <w:r w:rsidR="00075F16">
                              <w:rPr>
                                <w:rFonts w:ascii="Arial" w:hAnsi="Arial" w:cstheme="minorBidi"/>
                                <w:b/>
                                <w:bCs/>
                                <w:color w:val="FFFFFF" w:themeColor="background1"/>
                                <w:kern w:val="24"/>
                                <w:sz w:val="18"/>
                                <w:szCs w:val="18"/>
                              </w:rPr>
                              <w:t xml:space="preserve"> and leav</w:t>
                            </w:r>
                            <w:r w:rsidR="00F25BB5">
                              <w:rPr>
                                <w:rFonts w:ascii="Arial" w:hAnsi="Arial" w:cstheme="minorBidi"/>
                                <w:b/>
                                <w:bCs/>
                                <w:color w:val="FFFFFF" w:themeColor="background1"/>
                                <w:kern w:val="24"/>
                                <w:sz w:val="18"/>
                                <w:szCs w:val="18"/>
                              </w:rPr>
                              <w:t>e</w:t>
                            </w:r>
                            <w:r w:rsidR="00075F16">
                              <w:rPr>
                                <w:rFonts w:ascii="Arial" w:hAnsi="Arial" w:cstheme="minorBidi"/>
                                <w:b/>
                                <w:bCs/>
                                <w:color w:val="FFFFFF" w:themeColor="background1"/>
                                <w:kern w:val="24"/>
                                <w:sz w:val="18"/>
                                <w:szCs w:val="18"/>
                              </w:rPr>
                              <w:t>ism</w:t>
                            </w:r>
                          </w:p>
                          <w:p w14:paraId="7AE02ABD" w14:textId="77777777" w:rsidR="00865A5D" w:rsidRPr="00C466C7" w:rsidRDefault="00865A5D"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B094C79" id="_x0000_s1046" type="#_x0000_t202" style="position:absolute;margin-left:333pt;margin-top:48.55pt;width:90.95pt;height:37.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" filled="f" stroked="f">
                <v:textbox>
                  <w:txbxContent>
                    <w:p w14:paraId="35A0F4E8" w14:textId="04FC4B91" w:rsidR="00865A5D" w:rsidRPr="00C466C7" w:rsidRDefault="00B57454"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Increased presenteeism</w:t>
                      </w:r>
                      <w:r w:rsidR="00075F16">
                        <w:rPr>
                          <w:rFonts w:ascii="Arial" w:hAnsi="Arial" w:cstheme="minorBidi"/>
                          <w:b/>
                          <w:bCs/>
                          <w:color w:val="FFFFFF" w:themeColor="background1"/>
                          <w:kern w:val="24"/>
                          <w:sz w:val="18"/>
                          <w:szCs w:val="18"/>
                        </w:rPr>
                        <w:t xml:space="preserve"> and leav</w:t>
                      </w:r>
                      <w:r w:rsidR="00F25BB5">
                        <w:rPr>
                          <w:rFonts w:ascii="Arial" w:hAnsi="Arial" w:cstheme="minorBidi"/>
                          <w:b/>
                          <w:bCs/>
                          <w:color w:val="FFFFFF" w:themeColor="background1"/>
                          <w:kern w:val="24"/>
                          <w:sz w:val="18"/>
                          <w:szCs w:val="18"/>
                        </w:rPr>
                        <w:t>e</w:t>
                      </w:r>
                      <w:r w:rsidR="00075F16">
                        <w:rPr>
                          <w:rFonts w:ascii="Arial" w:hAnsi="Arial" w:cstheme="minorBidi"/>
                          <w:b/>
                          <w:bCs/>
                          <w:color w:val="FFFFFF" w:themeColor="background1"/>
                          <w:kern w:val="24"/>
                          <w:sz w:val="18"/>
                          <w:szCs w:val="18"/>
                        </w:rPr>
                        <w:t>ism</w:t>
                      </w:r>
                    </w:p>
                    <w:p w14:paraId="7AE02ABD" w14:textId="77777777" w:rsidR="00865A5D" w:rsidRPr="00C466C7" w:rsidRDefault="00865A5D"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8B7B72">
        <w:rPr>
          <w:noProof/>
        </w:rPr>
        <mc:AlternateContent>
          <mc:Choice Requires="wps">
            <w:drawing>
              <wp:anchor distT="0" distB="0" distL="114300" distR="114300" simplePos="0" relativeHeight="251737088" behindDoc="0" locked="0" layoutInCell="1" allowOverlap="1" wp14:anchorId="6C9A2417" wp14:editId="78ACA884">
                <wp:simplePos x="0" y="0"/>
                <wp:positionH relativeFrom="margin">
                  <wp:posOffset>4114800</wp:posOffset>
                </wp:positionH>
                <wp:positionV relativeFrom="paragraph">
                  <wp:posOffset>4120515</wp:posOffset>
                </wp:positionV>
                <wp:extent cx="879894" cy="590550"/>
                <wp:effectExtent l="0" t="0" r="0" b="0"/>
                <wp:wrapNone/>
                <wp:docPr id="74" name="TextBox 77"/>
                <wp:cNvGraphicFramePr/>
                <a:graphic xmlns:a="http://schemas.openxmlformats.org/drawingml/2006/main">
                  <a:graphicData uri="http://schemas.microsoft.com/office/word/2010/wordprocessingShape">
                    <wps:wsp>
                      <wps:cNvSpPr txBox="1"/>
                      <wps:spPr>
                        <a:xfrm>
                          <a:off x="0" y="0"/>
                          <a:ext cx="879894" cy="590550"/>
                        </a:xfrm>
                        <a:prstGeom prst="rect">
                          <a:avLst/>
                        </a:prstGeom>
                        <a:noFill/>
                        <a:ln>
                          <a:noFill/>
                        </a:ln>
                      </wps:spPr>
                      <wps:txbx>
                        <w:txbxContent>
                          <w:p w14:paraId="685AC4FC" w14:textId="76AB2D46" w:rsidR="00865A5D" w:rsidRPr="00C466C7" w:rsidRDefault="00865A5D"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Societal pressures</w:t>
                            </w:r>
                            <w:r w:rsidR="00864678">
                              <w:rPr>
                                <w:rFonts w:ascii="Arial" w:hAnsi="Arial" w:cstheme="minorBidi"/>
                                <w:b/>
                                <w:bCs/>
                                <w:color w:val="FFFFFF" w:themeColor="background1"/>
                                <w:kern w:val="24"/>
                                <w:sz w:val="18"/>
                                <w:szCs w:val="18"/>
                              </w:rPr>
                              <w:t>; VUCA environment</w:t>
                            </w:r>
                          </w:p>
                          <w:p w14:paraId="7D43F400" w14:textId="77777777" w:rsidR="00865A5D" w:rsidRPr="00C466C7" w:rsidRDefault="00865A5D"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C9A2417" id="_x0000_s1047" type="#_x0000_t202" style="position:absolute;margin-left:324pt;margin-top:324.45pt;width:69.3pt;height:46.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" filled="f" stroked="f">
                <v:textbox>
                  <w:txbxContent>
                    <w:p w14:paraId="685AC4FC" w14:textId="76AB2D46" w:rsidR="00865A5D" w:rsidRPr="00C466C7" w:rsidRDefault="00865A5D"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Societal pressures</w:t>
                      </w:r>
                      <w:r w:rsidR="00864678">
                        <w:rPr>
                          <w:rFonts w:ascii="Arial" w:hAnsi="Arial" w:cstheme="minorBidi"/>
                          <w:b/>
                          <w:bCs/>
                          <w:color w:val="FFFFFF" w:themeColor="background1"/>
                          <w:kern w:val="24"/>
                          <w:sz w:val="18"/>
                          <w:szCs w:val="18"/>
                        </w:rPr>
                        <w:t>; VUCA environment</w:t>
                      </w:r>
                    </w:p>
                    <w:p w14:paraId="7D43F400" w14:textId="77777777" w:rsidR="00865A5D" w:rsidRPr="00C466C7" w:rsidRDefault="00865A5D" w:rsidP="00865A5D">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1A5E5D">
        <w:rPr>
          <w:noProof/>
        </w:rPr>
        <mc:AlternateContent>
          <mc:Choice Requires="wps">
            <w:drawing>
              <wp:anchor distT="0" distB="0" distL="114300" distR="114300" simplePos="0" relativeHeight="251720704" behindDoc="0" locked="0" layoutInCell="1" allowOverlap="1" wp14:anchorId="6F4452BB" wp14:editId="06071C0F">
                <wp:simplePos x="0" y="0"/>
                <wp:positionH relativeFrom="margin">
                  <wp:posOffset>4649637</wp:posOffset>
                </wp:positionH>
                <wp:positionV relativeFrom="paragraph">
                  <wp:posOffset>3520094</wp:posOffset>
                </wp:positionV>
                <wp:extent cx="1397479" cy="724618"/>
                <wp:effectExtent l="0" t="0" r="0" b="0"/>
                <wp:wrapNone/>
                <wp:docPr id="65" name="TextBox 77"/>
                <wp:cNvGraphicFramePr/>
                <a:graphic xmlns:a="http://schemas.openxmlformats.org/drawingml/2006/main">
                  <a:graphicData uri="http://schemas.microsoft.com/office/word/2010/wordprocessingShape">
                    <wps:wsp>
                      <wps:cNvSpPr txBox="1"/>
                      <wps:spPr>
                        <a:xfrm>
                          <a:off x="0" y="0"/>
                          <a:ext cx="1397479" cy="724618"/>
                        </a:xfrm>
                        <a:prstGeom prst="rect">
                          <a:avLst/>
                        </a:prstGeom>
                        <a:noFill/>
                        <a:ln>
                          <a:noFill/>
                        </a:ln>
                      </wps:spPr>
                      <wps:txbx>
                        <w:txbxContent>
                          <w:p w14:paraId="266F7744" w14:textId="0F19F919" w:rsidR="00D6536F" w:rsidRPr="00C466C7" w:rsidRDefault="001A5E5D" w:rsidP="00D6536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Demographics: </w:t>
                            </w:r>
                            <w:r w:rsidR="00A147F6">
                              <w:rPr>
                                <w:rFonts w:ascii="Arial" w:hAnsi="Arial" w:cstheme="minorBidi"/>
                                <w:b/>
                                <w:bCs/>
                                <w:color w:val="FFFFFF" w:themeColor="background1"/>
                                <w:kern w:val="24"/>
                                <w:sz w:val="18"/>
                                <w:szCs w:val="18"/>
                              </w:rPr>
                              <w:t>Ageing population</w:t>
                            </w:r>
                            <w:r w:rsidR="00865A5D">
                              <w:rPr>
                                <w:rFonts w:ascii="Arial" w:hAnsi="Arial" w:cstheme="minorBidi"/>
                                <w:b/>
                                <w:bCs/>
                                <w:color w:val="FFFFFF" w:themeColor="background1"/>
                                <w:kern w:val="24"/>
                                <w:sz w:val="18"/>
                                <w:szCs w:val="18"/>
                              </w:rPr>
                              <w:t xml:space="preserve">; </w:t>
                            </w:r>
                            <w:r w:rsidR="00A147F6">
                              <w:rPr>
                                <w:rFonts w:ascii="Arial" w:hAnsi="Arial" w:cstheme="minorBidi"/>
                                <w:b/>
                                <w:bCs/>
                                <w:color w:val="FFFFFF" w:themeColor="background1"/>
                                <w:kern w:val="24"/>
                                <w:sz w:val="18"/>
                                <w:szCs w:val="18"/>
                              </w:rPr>
                              <w:t xml:space="preserve">increased </w:t>
                            </w:r>
                            <w:r w:rsidR="00865A5D">
                              <w:rPr>
                                <w:rFonts w:ascii="Arial" w:hAnsi="Arial" w:cstheme="minorBidi"/>
                                <w:b/>
                                <w:bCs/>
                                <w:color w:val="FFFFFF" w:themeColor="background1"/>
                                <w:kern w:val="24"/>
                                <w:sz w:val="18"/>
                                <w:szCs w:val="18"/>
                              </w:rPr>
                              <w:t xml:space="preserve">caring responsibilities </w:t>
                            </w:r>
                          </w:p>
                          <w:p w14:paraId="32A191AD" w14:textId="21548E0D" w:rsidR="000B4267" w:rsidRPr="00C466C7" w:rsidRDefault="000B4267" w:rsidP="000B4267">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F4452BB" id="_x0000_s1048" type="#_x0000_t202" style="position:absolute;margin-left:366.1pt;margin-top:277.15pt;width:110.05pt;height:57.0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" filled="f" stroked="f">
                <v:textbox>
                  <w:txbxContent>
                    <w:p w14:paraId="266F7744" w14:textId="0F19F919" w:rsidR="00D6536F" w:rsidRPr="00C466C7" w:rsidRDefault="001A5E5D" w:rsidP="00D6536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Demographics: </w:t>
                      </w:r>
                      <w:r w:rsidR="00A147F6">
                        <w:rPr>
                          <w:rFonts w:ascii="Arial" w:hAnsi="Arial" w:cstheme="minorBidi"/>
                          <w:b/>
                          <w:bCs/>
                          <w:color w:val="FFFFFF" w:themeColor="background1"/>
                          <w:kern w:val="24"/>
                          <w:sz w:val="18"/>
                          <w:szCs w:val="18"/>
                        </w:rPr>
                        <w:t>Ageing population</w:t>
                      </w:r>
                      <w:r w:rsidR="00865A5D">
                        <w:rPr>
                          <w:rFonts w:ascii="Arial" w:hAnsi="Arial" w:cstheme="minorBidi"/>
                          <w:b/>
                          <w:bCs/>
                          <w:color w:val="FFFFFF" w:themeColor="background1"/>
                          <w:kern w:val="24"/>
                          <w:sz w:val="18"/>
                          <w:szCs w:val="18"/>
                        </w:rPr>
                        <w:t xml:space="preserve">; </w:t>
                      </w:r>
                      <w:r w:rsidR="00A147F6">
                        <w:rPr>
                          <w:rFonts w:ascii="Arial" w:hAnsi="Arial" w:cstheme="minorBidi"/>
                          <w:b/>
                          <w:bCs/>
                          <w:color w:val="FFFFFF" w:themeColor="background1"/>
                          <w:kern w:val="24"/>
                          <w:sz w:val="18"/>
                          <w:szCs w:val="18"/>
                        </w:rPr>
                        <w:t xml:space="preserve">increased </w:t>
                      </w:r>
                      <w:r w:rsidR="00865A5D">
                        <w:rPr>
                          <w:rFonts w:ascii="Arial" w:hAnsi="Arial" w:cstheme="minorBidi"/>
                          <w:b/>
                          <w:bCs/>
                          <w:color w:val="FFFFFF" w:themeColor="background1"/>
                          <w:kern w:val="24"/>
                          <w:sz w:val="18"/>
                          <w:szCs w:val="18"/>
                        </w:rPr>
                        <w:t xml:space="preserve">caring responsibilities </w:t>
                      </w:r>
                    </w:p>
                    <w:p w14:paraId="32A191AD" w14:textId="21548E0D" w:rsidR="000B4267" w:rsidRPr="00C466C7" w:rsidRDefault="000B4267" w:rsidP="000B4267">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1A5E5D">
        <w:rPr>
          <w:noProof/>
        </w:rPr>
        <mc:AlternateContent>
          <mc:Choice Requires="wps">
            <w:drawing>
              <wp:anchor distT="0" distB="0" distL="114300" distR="114300" simplePos="0" relativeHeight="251745280" behindDoc="0" locked="0" layoutInCell="1" allowOverlap="1" wp14:anchorId="54DF7645" wp14:editId="3AE96BBD">
                <wp:simplePos x="0" y="0"/>
                <wp:positionH relativeFrom="margin">
                  <wp:posOffset>3320283</wp:posOffset>
                </wp:positionH>
                <wp:positionV relativeFrom="paragraph">
                  <wp:posOffset>4450524</wp:posOffset>
                </wp:positionV>
                <wp:extent cx="1138687" cy="664234"/>
                <wp:effectExtent l="0" t="0" r="0" b="2540"/>
                <wp:wrapNone/>
                <wp:docPr id="82" name="TextBox 77"/>
                <wp:cNvGraphicFramePr/>
                <a:graphic xmlns:a="http://schemas.openxmlformats.org/drawingml/2006/main">
                  <a:graphicData uri="http://schemas.microsoft.com/office/word/2010/wordprocessingShape">
                    <wps:wsp>
                      <wps:cNvSpPr txBox="1"/>
                      <wps:spPr>
                        <a:xfrm>
                          <a:off x="0" y="0"/>
                          <a:ext cx="1138687" cy="664234"/>
                        </a:xfrm>
                        <a:prstGeom prst="rect">
                          <a:avLst/>
                        </a:prstGeom>
                        <a:noFill/>
                        <a:ln>
                          <a:noFill/>
                        </a:ln>
                      </wps:spPr>
                      <wps:txbx>
                        <w:txbxContent>
                          <w:p w14:paraId="722D3F18" w14:textId="4095E7E3" w:rsidR="00C36467" w:rsidRPr="00C466C7" w:rsidRDefault="00C36467" w:rsidP="00C3646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Blurred workplace / </w:t>
                            </w:r>
                            <w:r w:rsidR="00C869EF">
                              <w:rPr>
                                <w:rFonts w:ascii="Arial" w:hAnsi="Arial" w:cstheme="minorBidi"/>
                                <w:b/>
                                <w:bCs/>
                                <w:color w:val="FFFFFF" w:themeColor="background1"/>
                                <w:kern w:val="24"/>
                                <w:sz w:val="18"/>
                                <w:szCs w:val="18"/>
                              </w:rPr>
                              <w:t xml:space="preserve">home responsibilities </w:t>
                            </w:r>
                          </w:p>
                          <w:p w14:paraId="4CDA6572" w14:textId="77777777" w:rsidR="00C36467" w:rsidRPr="00C466C7" w:rsidRDefault="00C36467" w:rsidP="00C36467">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4DF7645" id="_x0000_s1049" type="#_x0000_t202" style="position:absolute;margin-left:261.45pt;margin-top:350.45pt;width:89.65pt;height:52.3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" filled="f" stroked="f">
                <v:textbox>
                  <w:txbxContent>
                    <w:p w14:paraId="722D3F18" w14:textId="4095E7E3" w:rsidR="00C36467" w:rsidRPr="00C466C7" w:rsidRDefault="00C36467" w:rsidP="00C3646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Blurred workplace / </w:t>
                      </w:r>
                      <w:r w:rsidR="00C869EF">
                        <w:rPr>
                          <w:rFonts w:ascii="Arial" w:hAnsi="Arial" w:cstheme="minorBidi"/>
                          <w:b/>
                          <w:bCs/>
                          <w:color w:val="FFFFFF" w:themeColor="background1"/>
                          <w:kern w:val="24"/>
                          <w:sz w:val="18"/>
                          <w:szCs w:val="18"/>
                        </w:rPr>
                        <w:t xml:space="preserve">home responsibilities </w:t>
                      </w:r>
                    </w:p>
                    <w:p w14:paraId="4CDA6572" w14:textId="77777777" w:rsidR="00C36467" w:rsidRPr="00C466C7" w:rsidRDefault="00C36467" w:rsidP="00C36467">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1A5E5D">
        <w:rPr>
          <w:noProof/>
        </w:rPr>
        <mc:AlternateContent>
          <mc:Choice Requires="wps">
            <w:drawing>
              <wp:anchor distT="0" distB="0" distL="114300" distR="114300" simplePos="0" relativeHeight="251743232" behindDoc="0" locked="0" layoutInCell="1" allowOverlap="1" wp14:anchorId="674C0613" wp14:editId="54F44F1F">
                <wp:simplePos x="0" y="0"/>
                <wp:positionH relativeFrom="margin">
                  <wp:posOffset>2537448</wp:posOffset>
                </wp:positionH>
                <wp:positionV relativeFrom="paragraph">
                  <wp:posOffset>4697790</wp:posOffset>
                </wp:positionV>
                <wp:extent cx="879894" cy="361710"/>
                <wp:effectExtent l="0" t="0" r="0" b="635"/>
                <wp:wrapNone/>
                <wp:docPr id="81" name="TextBox 77"/>
                <wp:cNvGraphicFramePr/>
                <a:graphic xmlns:a="http://schemas.openxmlformats.org/drawingml/2006/main">
                  <a:graphicData uri="http://schemas.microsoft.com/office/word/2010/wordprocessingShape">
                    <wps:wsp>
                      <wps:cNvSpPr txBox="1"/>
                      <wps:spPr>
                        <a:xfrm>
                          <a:off x="0" y="0"/>
                          <a:ext cx="879894" cy="361710"/>
                        </a:xfrm>
                        <a:prstGeom prst="rect">
                          <a:avLst/>
                        </a:prstGeom>
                        <a:noFill/>
                        <a:ln>
                          <a:noFill/>
                        </a:ln>
                      </wps:spPr>
                      <wps:txbx>
                        <w:txbxContent>
                          <w:p w14:paraId="1824A582" w14:textId="605786FF" w:rsidR="004B6273" w:rsidRPr="00C466C7" w:rsidRDefault="004B6273" w:rsidP="004B6273">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Technology</w:t>
                            </w:r>
                          </w:p>
                          <w:p w14:paraId="50EE1F1A" w14:textId="77777777" w:rsidR="004B6273" w:rsidRPr="00C466C7" w:rsidRDefault="004B6273" w:rsidP="004B6273">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74C0613" id="_x0000_s1050" type="#_x0000_t202" style="position:absolute;margin-left:199.8pt;margin-top:369.9pt;width:69.3pt;height:28.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" filled="f" stroked="f">
                <v:textbox>
                  <w:txbxContent>
                    <w:p w14:paraId="1824A582" w14:textId="605786FF" w:rsidR="004B6273" w:rsidRPr="00C466C7" w:rsidRDefault="004B6273" w:rsidP="004B6273">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Technology</w:t>
                      </w:r>
                    </w:p>
                    <w:p w14:paraId="50EE1F1A" w14:textId="77777777" w:rsidR="004B6273" w:rsidRPr="00C466C7" w:rsidRDefault="004B6273" w:rsidP="004B6273">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FB3511">
        <w:rPr>
          <w:noProof/>
        </w:rPr>
        <mc:AlternateContent>
          <mc:Choice Requires="wps">
            <w:drawing>
              <wp:anchor distT="0" distB="0" distL="114300" distR="114300" simplePos="0" relativeHeight="251761664" behindDoc="0" locked="0" layoutInCell="1" allowOverlap="1" wp14:anchorId="31E38645" wp14:editId="007D15AA">
                <wp:simplePos x="0" y="0"/>
                <wp:positionH relativeFrom="column">
                  <wp:posOffset>2061401</wp:posOffset>
                </wp:positionH>
                <wp:positionV relativeFrom="paragraph">
                  <wp:posOffset>3910322</wp:posOffset>
                </wp:positionV>
                <wp:extent cx="1470607" cy="208280"/>
                <wp:effectExtent l="0" t="0" r="0" b="0"/>
                <wp:wrapNone/>
                <wp:docPr id="90" name="Rectangle 90"/>
                <wp:cNvGraphicFramePr/>
                <a:graphic xmlns:a="http://schemas.openxmlformats.org/drawingml/2006/main">
                  <a:graphicData uri="http://schemas.microsoft.com/office/word/2010/wordprocessingShape">
                    <wps:wsp>
                      <wps:cNvSpPr/>
                      <wps:spPr>
                        <a:xfrm>
                          <a:off x="0" y="0"/>
                          <a:ext cx="1470607" cy="208280"/>
                        </a:xfrm>
                        <a:prstGeom prst="rect">
                          <a:avLst/>
                        </a:prstGeom>
                        <a:ln>
                          <a:noFill/>
                        </a:ln>
                      </wps:spPr>
                      <wps:txbx>
                        <w:txbxContent>
                          <w:p w14:paraId="00957A9E" w14:textId="489425B2" w:rsidR="00FB3511" w:rsidRDefault="00FB3511" w:rsidP="00FB3511">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Culture </w:t>
                            </w:r>
                            <w:r w:rsidR="00133E5C">
                              <w:rPr>
                                <w:rFonts w:ascii="Arial" w:hAnsi="Arial" w:cstheme="minorBidi"/>
                                <w:color w:val="FFFFFF" w:themeColor="background1"/>
                                <w:kern w:val="24"/>
                                <w:sz w:val="16"/>
                                <w:szCs w:val="16"/>
                              </w:rPr>
                              <w:t>analysis</w:t>
                            </w:r>
                            <w:r>
                              <w:rPr>
                                <w:rFonts w:ascii="Arial" w:hAnsi="Arial" w:cstheme="minorBidi"/>
                                <w:color w:val="FFFFFF" w:themeColor="background1"/>
                                <w:kern w:val="24"/>
                                <w:sz w:val="16"/>
                                <w:szCs w:val="16"/>
                              </w:rPr>
                              <w:t xml:space="preserve">   </w:t>
                            </w:r>
                          </w:p>
                        </w:txbxContent>
                      </wps:txbx>
                      <wps:bodyPr wrap="none">
                        <a:spAutoFit/>
                      </wps:bodyPr>
                    </wps:wsp>
                  </a:graphicData>
                </a:graphic>
              </wp:anchor>
            </w:drawing>
          </mc:Choice>
          <mc:Fallback>
            <w:pict>
              <v:rect w14:anchorId="31E38645" id="Rectangle 90" o:spid="_x0000_s1051" style="position:absolute;margin-left:162.3pt;margin-top:307.9pt;width:115.8pt;height:16.4pt;z-index:2517616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" filled="f" stroked="f">
                <v:textbox style="mso-fit-shape-to-text:t">
                  <w:txbxContent>
                    <w:p w14:paraId="00957A9E" w14:textId="489425B2" w:rsidR="00FB3511" w:rsidRDefault="00FB3511" w:rsidP="00FB3511">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Culture </w:t>
                      </w:r>
                      <w:r w:rsidR="00133E5C">
                        <w:rPr>
                          <w:rFonts w:ascii="Arial" w:hAnsi="Arial" w:cstheme="minorBidi"/>
                          <w:color w:val="FFFFFF" w:themeColor="background1"/>
                          <w:kern w:val="24"/>
                          <w:sz w:val="16"/>
                          <w:szCs w:val="16"/>
                        </w:rPr>
                        <w:t>analysis</w:t>
                      </w:r>
                      <w:r>
                        <w:rPr>
                          <w:rFonts w:ascii="Arial" w:hAnsi="Arial" w:cstheme="minorBidi"/>
                          <w:color w:val="FFFFFF" w:themeColor="background1"/>
                          <w:kern w:val="24"/>
                          <w:sz w:val="16"/>
                          <w:szCs w:val="16"/>
                        </w:rPr>
                        <w:t xml:space="preserve">   </w:t>
                      </w:r>
                    </w:p>
                  </w:txbxContent>
                </v:textbox>
              </v:rect>
            </w:pict>
          </mc:Fallback>
        </mc:AlternateContent>
      </w:r>
      <w:r w:rsidR="00FB3511">
        <w:rPr>
          <w:noProof/>
        </w:rPr>
        <mc:AlternateContent>
          <mc:Choice Requires="wps">
            <w:drawing>
              <wp:anchor distT="0" distB="0" distL="114300" distR="114300" simplePos="0" relativeHeight="251759616" behindDoc="0" locked="0" layoutInCell="1" allowOverlap="1" wp14:anchorId="6FB7A3C5" wp14:editId="21BB726E">
                <wp:simplePos x="0" y="0"/>
                <wp:positionH relativeFrom="column">
                  <wp:posOffset>1773603</wp:posOffset>
                </wp:positionH>
                <wp:positionV relativeFrom="paragraph">
                  <wp:posOffset>3686270</wp:posOffset>
                </wp:positionV>
                <wp:extent cx="1470607" cy="208280"/>
                <wp:effectExtent l="0" t="0" r="0" b="0"/>
                <wp:wrapNone/>
                <wp:docPr id="89" name="Rectangle 89"/>
                <wp:cNvGraphicFramePr/>
                <a:graphic xmlns:a="http://schemas.openxmlformats.org/drawingml/2006/main">
                  <a:graphicData uri="http://schemas.microsoft.com/office/word/2010/wordprocessingShape">
                    <wps:wsp>
                      <wps:cNvSpPr/>
                      <wps:spPr>
                        <a:xfrm>
                          <a:off x="0" y="0"/>
                          <a:ext cx="1470607" cy="208280"/>
                        </a:xfrm>
                        <a:prstGeom prst="rect">
                          <a:avLst/>
                        </a:prstGeom>
                        <a:ln>
                          <a:noFill/>
                        </a:ln>
                      </wps:spPr>
                      <wps:txbx>
                        <w:txbxContent>
                          <w:p w14:paraId="51150A2A" w14:textId="76A7B84B" w:rsidR="00FB3511" w:rsidRDefault="00FB3511" w:rsidP="00FB3511">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Wellbeing initiatives   </w:t>
                            </w:r>
                          </w:p>
                        </w:txbxContent>
                      </wps:txbx>
                      <wps:bodyPr wrap="none">
                        <a:spAutoFit/>
                      </wps:bodyPr>
                    </wps:wsp>
                  </a:graphicData>
                </a:graphic>
              </wp:anchor>
            </w:drawing>
          </mc:Choice>
          <mc:Fallback>
            <w:pict>
              <v:rect w14:anchorId="6FB7A3C5" id="Rectangle 89" o:spid="_x0000_s1052" style="position:absolute;margin-left:139.65pt;margin-top:290.25pt;width:115.8pt;height:16.4pt;z-index:251759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" filled="f" stroked="f">
                <v:textbox style="mso-fit-shape-to-text:t">
                  <w:txbxContent>
                    <w:p w14:paraId="51150A2A" w14:textId="76A7B84B" w:rsidR="00FB3511" w:rsidRDefault="00FB3511" w:rsidP="00FB3511">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 xml:space="preserve">Wellbeing initiatives   </w:t>
                      </w:r>
                    </w:p>
                  </w:txbxContent>
                </v:textbox>
              </v:rect>
            </w:pict>
          </mc:Fallback>
        </mc:AlternateContent>
      </w:r>
      <w:r w:rsidR="00DE30BD">
        <w:rPr>
          <w:noProof/>
        </w:rPr>
        <mc:AlternateContent>
          <mc:Choice Requires="wps">
            <w:drawing>
              <wp:anchor distT="0" distB="0" distL="114300" distR="114300" simplePos="0" relativeHeight="251757568" behindDoc="0" locked="0" layoutInCell="1" allowOverlap="1" wp14:anchorId="7D7F90F4" wp14:editId="196991FD">
                <wp:simplePos x="0" y="0"/>
                <wp:positionH relativeFrom="margin">
                  <wp:posOffset>1662802</wp:posOffset>
                </wp:positionH>
                <wp:positionV relativeFrom="paragraph">
                  <wp:posOffset>4564008</wp:posOffset>
                </wp:positionV>
                <wp:extent cx="1037490" cy="749983"/>
                <wp:effectExtent l="0" t="0" r="0" b="0"/>
                <wp:wrapNone/>
                <wp:docPr id="88" name="TextBox 77"/>
                <wp:cNvGraphicFramePr/>
                <a:graphic xmlns:a="http://schemas.openxmlformats.org/drawingml/2006/main">
                  <a:graphicData uri="http://schemas.microsoft.com/office/word/2010/wordprocessingShape">
                    <wps:wsp>
                      <wps:cNvSpPr txBox="1"/>
                      <wps:spPr>
                        <a:xfrm>
                          <a:off x="0" y="0"/>
                          <a:ext cx="1037490" cy="749983"/>
                        </a:xfrm>
                        <a:prstGeom prst="rect">
                          <a:avLst/>
                        </a:prstGeom>
                        <a:noFill/>
                        <a:ln>
                          <a:noFill/>
                        </a:ln>
                      </wps:spPr>
                      <wps:txbx>
                        <w:txbxContent>
                          <w:p w14:paraId="0212BA2C" w14:textId="2D11481B" w:rsidR="00DE30BD" w:rsidRPr="00C466C7" w:rsidRDefault="00DE30BD" w:rsidP="00DE30B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Resilience reduces stress</w:t>
                            </w:r>
                          </w:p>
                          <w:p w14:paraId="237CCEC7" w14:textId="77777777" w:rsidR="00DE30BD" w:rsidRPr="00C466C7" w:rsidRDefault="00DE30BD" w:rsidP="00DE30BD">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D7F90F4" id="_x0000_s1053" type="#_x0000_t202" style="position:absolute;margin-left:130.95pt;margin-top:359.35pt;width:81.7pt;height:59.0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" filled="f" stroked="f">
                <v:textbox>
                  <w:txbxContent>
                    <w:p w14:paraId="0212BA2C" w14:textId="2D11481B" w:rsidR="00DE30BD" w:rsidRPr="00C466C7" w:rsidRDefault="00DE30BD" w:rsidP="00DE30B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Resilience reduces stress</w:t>
                      </w:r>
                    </w:p>
                    <w:p w14:paraId="237CCEC7" w14:textId="77777777" w:rsidR="00DE30BD" w:rsidRPr="00C466C7" w:rsidRDefault="00DE30BD" w:rsidP="00DE30BD">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1A520F">
        <w:rPr>
          <w:noProof/>
        </w:rPr>
        <mc:AlternateContent>
          <mc:Choice Requires="wps">
            <w:drawing>
              <wp:anchor distT="0" distB="0" distL="114300" distR="114300" simplePos="0" relativeHeight="251753472" behindDoc="0" locked="0" layoutInCell="1" allowOverlap="1" wp14:anchorId="07A711AF" wp14:editId="146D0861">
                <wp:simplePos x="0" y="0"/>
                <wp:positionH relativeFrom="margin">
                  <wp:posOffset>887993</wp:posOffset>
                </wp:positionH>
                <wp:positionV relativeFrom="paragraph">
                  <wp:posOffset>3839210</wp:posOffset>
                </wp:positionV>
                <wp:extent cx="1037490" cy="749983"/>
                <wp:effectExtent l="0" t="0" r="0" b="0"/>
                <wp:wrapNone/>
                <wp:docPr id="86" name="TextBox 77"/>
                <wp:cNvGraphicFramePr/>
                <a:graphic xmlns:a="http://schemas.openxmlformats.org/drawingml/2006/main">
                  <a:graphicData uri="http://schemas.microsoft.com/office/word/2010/wordprocessingShape">
                    <wps:wsp>
                      <wps:cNvSpPr txBox="1"/>
                      <wps:spPr>
                        <a:xfrm>
                          <a:off x="0" y="0"/>
                          <a:ext cx="1037490" cy="749983"/>
                        </a:xfrm>
                        <a:prstGeom prst="rect">
                          <a:avLst/>
                        </a:prstGeom>
                        <a:noFill/>
                        <a:ln>
                          <a:noFill/>
                        </a:ln>
                      </wps:spPr>
                      <wps:txbx>
                        <w:txbxContent>
                          <w:p w14:paraId="60FCC517" w14:textId="50B2441C" w:rsidR="001A520F" w:rsidRPr="00C466C7" w:rsidRDefault="001A520F" w:rsidP="001A520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Lower sickness </w:t>
                            </w:r>
                            <w:r w:rsidR="00B06C75">
                              <w:rPr>
                                <w:rFonts w:ascii="Arial" w:hAnsi="Arial" w:cstheme="minorBidi"/>
                                <w:b/>
                                <w:bCs/>
                                <w:color w:val="FFFFFF" w:themeColor="background1"/>
                                <w:kern w:val="24"/>
                                <w:sz w:val="18"/>
                                <w:szCs w:val="18"/>
                              </w:rPr>
                              <w:t>associated with retention, job satisfaction and wellbeing</w:t>
                            </w:r>
                          </w:p>
                          <w:p w14:paraId="5C21DCD2" w14:textId="77777777" w:rsidR="001A520F" w:rsidRPr="00C466C7" w:rsidRDefault="001A520F" w:rsidP="001A520F">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7A711AF" id="_x0000_s1054" type="#_x0000_t202" style="position:absolute;margin-left:69.9pt;margin-top:302.3pt;width:81.7pt;height:59.0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" filled="f" stroked="f">
                <v:textbox>
                  <w:txbxContent>
                    <w:p w14:paraId="60FCC517" w14:textId="50B2441C" w:rsidR="001A520F" w:rsidRPr="00C466C7" w:rsidRDefault="001A520F" w:rsidP="001A520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Lower sickness </w:t>
                      </w:r>
                      <w:r w:rsidR="00B06C75">
                        <w:rPr>
                          <w:rFonts w:ascii="Arial" w:hAnsi="Arial" w:cstheme="minorBidi"/>
                          <w:b/>
                          <w:bCs/>
                          <w:color w:val="FFFFFF" w:themeColor="background1"/>
                          <w:kern w:val="24"/>
                          <w:sz w:val="18"/>
                          <w:szCs w:val="18"/>
                        </w:rPr>
                        <w:t>associated with retention, job satisfaction and wellbeing</w:t>
                      </w:r>
                    </w:p>
                    <w:p w14:paraId="5C21DCD2" w14:textId="77777777" w:rsidR="001A520F" w:rsidRPr="00C466C7" w:rsidRDefault="001A520F" w:rsidP="001A520F">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69572F">
        <w:rPr>
          <w:noProof/>
        </w:rPr>
        <mc:AlternateContent>
          <mc:Choice Requires="wps">
            <w:drawing>
              <wp:anchor distT="0" distB="0" distL="114300" distR="114300" simplePos="0" relativeHeight="251749376" behindDoc="0" locked="0" layoutInCell="1" allowOverlap="1" wp14:anchorId="2FCA697B" wp14:editId="1CF63E48">
                <wp:simplePos x="0" y="0"/>
                <wp:positionH relativeFrom="margin">
                  <wp:posOffset>5043590</wp:posOffset>
                </wp:positionH>
                <wp:positionV relativeFrom="paragraph">
                  <wp:posOffset>2190115</wp:posOffset>
                </wp:positionV>
                <wp:extent cx="1155604" cy="543464"/>
                <wp:effectExtent l="0" t="0" r="0" b="9525"/>
                <wp:wrapNone/>
                <wp:docPr id="84" name="TextBox 77"/>
                <wp:cNvGraphicFramePr/>
                <a:graphic xmlns:a="http://schemas.openxmlformats.org/drawingml/2006/main">
                  <a:graphicData uri="http://schemas.microsoft.com/office/word/2010/wordprocessingShape">
                    <wps:wsp>
                      <wps:cNvSpPr txBox="1"/>
                      <wps:spPr>
                        <a:xfrm>
                          <a:off x="0" y="0"/>
                          <a:ext cx="1155604" cy="543464"/>
                        </a:xfrm>
                        <a:prstGeom prst="rect">
                          <a:avLst/>
                        </a:prstGeom>
                        <a:noFill/>
                        <a:ln>
                          <a:noFill/>
                        </a:ln>
                      </wps:spPr>
                      <wps:txbx>
                        <w:txbxContent>
                          <w:p w14:paraId="643C790D" w14:textId="3CF031A6" w:rsidR="0069572F" w:rsidRPr="00C466C7" w:rsidRDefault="0069572F" w:rsidP="0069572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Longer shift patterns = higher sickness</w:t>
                            </w:r>
                          </w:p>
                          <w:p w14:paraId="7EFCD87C" w14:textId="77777777" w:rsidR="0069572F" w:rsidRPr="00C466C7" w:rsidRDefault="0069572F" w:rsidP="0069572F">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FCA697B" id="_x0000_s1055" type="#_x0000_t202" style="position:absolute;margin-left:397.15pt;margin-top:172.45pt;width:91pt;height:42.8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" filled="f" stroked="f">
                <v:textbox>
                  <w:txbxContent>
                    <w:p w14:paraId="643C790D" w14:textId="3CF031A6" w:rsidR="0069572F" w:rsidRPr="00C466C7" w:rsidRDefault="0069572F" w:rsidP="0069572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Longer shift patterns = higher sickness</w:t>
                      </w:r>
                    </w:p>
                    <w:p w14:paraId="7EFCD87C" w14:textId="77777777" w:rsidR="0069572F" w:rsidRPr="00C466C7" w:rsidRDefault="0069572F" w:rsidP="0069572F">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C869EF">
        <w:rPr>
          <w:noProof/>
        </w:rPr>
        <mc:AlternateContent>
          <mc:Choice Requires="wps">
            <w:drawing>
              <wp:anchor distT="0" distB="0" distL="114300" distR="114300" simplePos="0" relativeHeight="251747328" behindDoc="0" locked="0" layoutInCell="1" allowOverlap="1" wp14:anchorId="22F73DA9" wp14:editId="4859ED46">
                <wp:simplePos x="0" y="0"/>
                <wp:positionH relativeFrom="margin">
                  <wp:posOffset>4942936</wp:posOffset>
                </wp:positionH>
                <wp:positionV relativeFrom="paragraph">
                  <wp:posOffset>1596402</wp:posOffset>
                </wp:positionV>
                <wp:extent cx="1155604" cy="543464"/>
                <wp:effectExtent l="0" t="0" r="0" b="9525"/>
                <wp:wrapNone/>
                <wp:docPr id="83" name="TextBox 77"/>
                <wp:cNvGraphicFramePr/>
                <a:graphic xmlns:a="http://schemas.openxmlformats.org/drawingml/2006/main">
                  <a:graphicData uri="http://schemas.microsoft.com/office/word/2010/wordprocessingShape">
                    <wps:wsp>
                      <wps:cNvSpPr txBox="1"/>
                      <wps:spPr>
                        <a:xfrm>
                          <a:off x="0" y="0"/>
                          <a:ext cx="1155604" cy="543464"/>
                        </a:xfrm>
                        <a:prstGeom prst="rect">
                          <a:avLst/>
                        </a:prstGeom>
                        <a:noFill/>
                        <a:ln>
                          <a:noFill/>
                        </a:ln>
                      </wps:spPr>
                      <wps:txbx>
                        <w:txbxContent>
                          <w:p w14:paraId="102F3D29" w14:textId="523BFF33" w:rsidR="00C869EF" w:rsidRDefault="00C869EF" w:rsidP="00C869E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Care is emotionally</w:t>
                            </w:r>
                          </w:p>
                          <w:p w14:paraId="10A85AE2" w14:textId="694C2C74" w:rsidR="00C869EF" w:rsidRPr="00C466C7" w:rsidRDefault="0069572F" w:rsidP="00C869E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de</w:t>
                            </w:r>
                            <w:r w:rsidR="00C869EF">
                              <w:rPr>
                                <w:rFonts w:ascii="Arial" w:hAnsi="Arial" w:cstheme="minorBidi"/>
                                <w:b/>
                                <w:bCs/>
                                <w:color w:val="FFFFFF" w:themeColor="background1"/>
                                <w:kern w:val="24"/>
                                <w:sz w:val="18"/>
                                <w:szCs w:val="18"/>
                              </w:rPr>
                              <w:t>manding work</w:t>
                            </w:r>
                          </w:p>
                          <w:p w14:paraId="7F4A1479" w14:textId="77777777" w:rsidR="00C869EF" w:rsidRPr="00C466C7" w:rsidRDefault="00C869EF" w:rsidP="00C869EF">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2F73DA9" id="_x0000_s1056" type="#_x0000_t202" style="position:absolute;margin-left:389.2pt;margin-top:125.7pt;width:91pt;height:42.8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" filled="f" stroked="f">
                <v:textbox>
                  <w:txbxContent>
                    <w:p w14:paraId="102F3D29" w14:textId="523BFF33" w:rsidR="00C869EF" w:rsidRDefault="00C869EF" w:rsidP="00C869E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Care is emotionally</w:t>
                      </w:r>
                    </w:p>
                    <w:p w14:paraId="10A85AE2" w14:textId="694C2C74" w:rsidR="00C869EF" w:rsidRPr="00C466C7" w:rsidRDefault="0069572F" w:rsidP="00C869EF">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de</w:t>
                      </w:r>
                      <w:r w:rsidR="00C869EF">
                        <w:rPr>
                          <w:rFonts w:ascii="Arial" w:hAnsi="Arial" w:cstheme="minorBidi"/>
                          <w:b/>
                          <w:bCs/>
                          <w:color w:val="FFFFFF" w:themeColor="background1"/>
                          <w:kern w:val="24"/>
                          <w:sz w:val="18"/>
                          <w:szCs w:val="18"/>
                        </w:rPr>
                        <w:t>manding work</w:t>
                      </w:r>
                    </w:p>
                    <w:p w14:paraId="7F4A1479" w14:textId="77777777" w:rsidR="00C869EF" w:rsidRPr="00C466C7" w:rsidRDefault="00C869EF" w:rsidP="00C869EF">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B57454">
        <w:rPr>
          <w:noProof/>
        </w:rPr>
        <mc:AlternateContent>
          <mc:Choice Requires="wps">
            <w:drawing>
              <wp:anchor distT="0" distB="0" distL="114300" distR="114300" simplePos="0" relativeHeight="251741184" behindDoc="0" locked="0" layoutInCell="1" allowOverlap="1" wp14:anchorId="1E19023F" wp14:editId="7ED86497">
                <wp:simplePos x="0" y="0"/>
                <wp:positionH relativeFrom="margin">
                  <wp:posOffset>4542982</wp:posOffset>
                </wp:positionH>
                <wp:positionV relativeFrom="paragraph">
                  <wp:posOffset>1075414</wp:posOffset>
                </wp:positionV>
                <wp:extent cx="1155604" cy="345057"/>
                <wp:effectExtent l="0" t="0" r="0" b="0"/>
                <wp:wrapNone/>
                <wp:docPr id="77" name="TextBox 77"/>
                <wp:cNvGraphicFramePr/>
                <a:graphic xmlns:a="http://schemas.openxmlformats.org/drawingml/2006/main">
                  <a:graphicData uri="http://schemas.microsoft.com/office/word/2010/wordprocessingShape">
                    <wps:wsp>
                      <wps:cNvSpPr txBox="1"/>
                      <wps:spPr>
                        <a:xfrm>
                          <a:off x="0" y="0"/>
                          <a:ext cx="1155604" cy="345057"/>
                        </a:xfrm>
                        <a:prstGeom prst="rect">
                          <a:avLst/>
                        </a:prstGeom>
                        <a:noFill/>
                        <a:ln>
                          <a:noFill/>
                        </a:ln>
                      </wps:spPr>
                      <wps:txbx>
                        <w:txbxContent>
                          <w:p w14:paraId="6B6C39B4" w14:textId="41A8E094" w:rsidR="00B57454" w:rsidRDefault="00B57454" w:rsidP="00B57454">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Increased work </w:t>
                            </w:r>
                          </w:p>
                          <w:p w14:paraId="06BC77F1" w14:textId="55B60809" w:rsidR="00B57454" w:rsidRPr="00C466C7" w:rsidRDefault="00B57454" w:rsidP="00B57454">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place stress</w:t>
                            </w:r>
                          </w:p>
                          <w:p w14:paraId="31EEABBF" w14:textId="77777777" w:rsidR="00B57454" w:rsidRPr="00C466C7" w:rsidRDefault="00B57454" w:rsidP="00B57454">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E19023F" id="_x0000_s1057" type="#_x0000_t202" style="position:absolute;margin-left:357.7pt;margin-top:84.7pt;width:91pt;height:27.1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" filled="f" stroked="f">
                <v:textbox>
                  <w:txbxContent>
                    <w:p w14:paraId="6B6C39B4" w14:textId="41A8E094" w:rsidR="00B57454" w:rsidRDefault="00B57454" w:rsidP="00B57454">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Increased work </w:t>
                      </w:r>
                    </w:p>
                    <w:p w14:paraId="06BC77F1" w14:textId="55B60809" w:rsidR="00B57454" w:rsidRPr="00C466C7" w:rsidRDefault="00B57454" w:rsidP="00B57454">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place stress</w:t>
                      </w:r>
                    </w:p>
                    <w:p w14:paraId="31EEABBF" w14:textId="77777777" w:rsidR="00B57454" w:rsidRPr="00C466C7" w:rsidRDefault="00B57454" w:rsidP="00B57454">
                      <w:pPr>
                        <w:pStyle w:val="NormalWeb"/>
                        <w:spacing w:before="0" w:beforeAutospacing="0" w:after="0" w:afterAutospacing="0"/>
                        <w:textAlignment w:val="baseline"/>
                        <w:rPr>
                          <w:rFonts w:ascii="Arial" w:hAnsi="Arial" w:cstheme="minorBidi"/>
                          <w:b/>
                          <w:bCs/>
                          <w:color w:val="FFFFFF" w:themeColor="background1"/>
                          <w:kern w:val="24"/>
                          <w:sz w:val="18"/>
                          <w:szCs w:val="18"/>
                        </w:rPr>
                      </w:pPr>
                    </w:p>
                  </w:txbxContent>
                </v:textbox>
                <w10:wrap anchorx="margin"/>
              </v:shape>
            </w:pict>
          </mc:Fallback>
        </mc:AlternateContent>
      </w:r>
      <w:r w:rsidR="009F7E6C">
        <w:rPr>
          <w:noProof/>
        </w:rPr>
        <mc:AlternateContent>
          <mc:Choice Requires="wps">
            <w:drawing>
              <wp:anchor distT="0" distB="0" distL="114300" distR="114300" simplePos="0" relativeHeight="251735040" behindDoc="0" locked="0" layoutInCell="1" allowOverlap="1" wp14:anchorId="493FE30F" wp14:editId="379190E2">
                <wp:simplePos x="0" y="0"/>
                <wp:positionH relativeFrom="column">
                  <wp:posOffset>5060087</wp:posOffset>
                </wp:positionH>
                <wp:positionV relativeFrom="paragraph">
                  <wp:posOffset>2846681</wp:posOffset>
                </wp:positionV>
                <wp:extent cx="1088474" cy="577970"/>
                <wp:effectExtent l="0" t="0" r="0" b="0"/>
                <wp:wrapNone/>
                <wp:docPr id="73" name="TextBox 77"/>
                <wp:cNvGraphicFramePr/>
                <a:graphic xmlns:a="http://schemas.openxmlformats.org/drawingml/2006/main">
                  <a:graphicData uri="http://schemas.microsoft.com/office/word/2010/wordprocessingShape">
                    <wps:wsp>
                      <wps:cNvSpPr txBox="1"/>
                      <wps:spPr>
                        <a:xfrm>
                          <a:off x="0" y="0"/>
                          <a:ext cx="1088474" cy="577970"/>
                        </a:xfrm>
                        <a:prstGeom prst="rect">
                          <a:avLst/>
                        </a:prstGeom>
                        <a:noFill/>
                        <a:ln>
                          <a:noFill/>
                        </a:ln>
                      </wps:spPr>
                      <wps:txbx>
                        <w:txbxContent>
                          <w:p w14:paraId="3AE0F30B" w14:textId="77777777" w:rsidR="009F7E6C" w:rsidRDefault="009F7E6C" w:rsidP="009F7E6C">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Cost of UK</w:t>
                            </w:r>
                            <w:bookmarkStart w:id="33" w:name="_GoBack"/>
                            <w:bookmarkEnd w:id="33"/>
                            <w:r>
                              <w:rPr>
                                <w:rFonts w:ascii="Arial" w:hAnsi="Arial" w:cstheme="minorBidi"/>
                                <w:b/>
                                <w:bCs/>
                                <w:color w:val="FFFFFF" w:themeColor="background1"/>
                                <w:kern w:val="24"/>
                                <w:sz w:val="18"/>
                                <w:szCs w:val="18"/>
                              </w:rPr>
                              <w:t xml:space="preserve"> absences</w:t>
                            </w:r>
                          </w:p>
                          <w:p w14:paraId="62D8CD94" w14:textId="77777777" w:rsidR="009F7E6C" w:rsidRPr="00C466C7" w:rsidRDefault="009F7E6C" w:rsidP="009F7E6C">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in the billions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93FE30F" id="_x0000_s1058" type="#_x0000_t202" style="position:absolute;margin-left:398.45pt;margin-top:224.15pt;width:85.7pt;height:4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" filled="f" stroked="f">
                <v:textbox>
                  <w:txbxContent>
                    <w:p w14:paraId="3AE0F30B" w14:textId="77777777" w:rsidR="009F7E6C" w:rsidRDefault="009F7E6C" w:rsidP="009F7E6C">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Cost of UK</w:t>
                      </w:r>
                      <w:bookmarkStart w:id="34" w:name="_GoBack"/>
                      <w:bookmarkEnd w:id="34"/>
                      <w:r>
                        <w:rPr>
                          <w:rFonts w:ascii="Arial" w:hAnsi="Arial" w:cstheme="minorBidi"/>
                          <w:b/>
                          <w:bCs/>
                          <w:color w:val="FFFFFF" w:themeColor="background1"/>
                          <w:kern w:val="24"/>
                          <w:sz w:val="18"/>
                          <w:szCs w:val="18"/>
                        </w:rPr>
                        <w:t xml:space="preserve"> absences</w:t>
                      </w:r>
                    </w:p>
                    <w:p w14:paraId="62D8CD94" w14:textId="77777777" w:rsidR="009F7E6C" w:rsidRPr="00C466C7" w:rsidRDefault="009F7E6C" w:rsidP="009F7E6C">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in the billions  </w:t>
                      </w:r>
                    </w:p>
                  </w:txbxContent>
                </v:textbox>
              </v:shape>
            </w:pict>
          </mc:Fallback>
        </mc:AlternateContent>
      </w:r>
      <w:r w:rsidR="00676D4D">
        <w:rPr>
          <w:noProof/>
        </w:rPr>
        <mc:AlternateContent>
          <mc:Choice Requires="wps">
            <w:drawing>
              <wp:anchor distT="0" distB="0" distL="114300" distR="114300" simplePos="0" relativeHeight="251732992" behindDoc="0" locked="0" layoutInCell="1" allowOverlap="1" wp14:anchorId="500A4F5D" wp14:editId="345B1323">
                <wp:simplePos x="0" y="0"/>
                <wp:positionH relativeFrom="margin">
                  <wp:posOffset>356929</wp:posOffset>
                </wp:positionH>
                <wp:positionV relativeFrom="paragraph">
                  <wp:posOffset>3381974</wp:posOffset>
                </wp:positionV>
                <wp:extent cx="1148607" cy="354330"/>
                <wp:effectExtent l="0" t="0" r="0" b="9525"/>
                <wp:wrapNone/>
                <wp:docPr id="72" name="TextBox 77"/>
                <wp:cNvGraphicFramePr/>
                <a:graphic xmlns:a="http://schemas.openxmlformats.org/drawingml/2006/main">
                  <a:graphicData uri="http://schemas.microsoft.com/office/word/2010/wordprocessingShape">
                    <wps:wsp>
                      <wps:cNvSpPr txBox="1"/>
                      <wps:spPr>
                        <a:xfrm>
                          <a:off x="0" y="0"/>
                          <a:ext cx="1148607" cy="354330"/>
                        </a:xfrm>
                        <a:prstGeom prst="rect">
                          <a:avLst/>
                        </a:prstGeom>
                        <a:noFill/>
                        <a:ln>
                          <a:noFill/>
                        </a:ln>
                      </wps:spPr>
                      <wps:txbx>
                        <w:txbxContent>
                          <w:p w14:paraId="591E2C54" w14:textId="6EDFC741" w:rsidR="00676D4D" w:rsidRDefault="009F7E6C" w:rsidP="00676D4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Gap between </w:t>
                            </w:r>
                          </w:p>
                          <w:p w14:paraId="39DAFA48" w14:textId="115096C3" w:rsidR="009F7E6C" w:rsidRDefault="009F7E6C" w:rsidP="00676D4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aspiration and </w:t>
                            </w:r>
                          </w:p>
                          <w:p w14:paraId="19EBFDE1" w14:textId="43694DD0" w:rsidR="009F7E6C" w:rsidRPr="00C466C7" w:rsidRDefault="009F7E6C" w:rsidP="00676D4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practice</w:t>
                            </w:r>
                          </w:p>
                        </w:txbxContent>
                      </wps:txbx>
                      <wps:bodyPr wrap="none" rtlCol="0">
                        <a:spAutoFit/>
                      </wps:bodyPr>
                    </wps:wsp>
                  </a:graphicData>
                </a:graphic>
              </wp:anchor>
            </w:drawing>
          </mc:Choice>
          <mc:Fallback>
            <w:pict>
              <v:shape w14:anchorId="500A4F5D" id="_x0000_s1059" type="#_x0000_t202" style="position:absolute;margin-left:28.1pt;margin-top:266.3pt;width:90.45pt;height:27.9pt;z-index:25173299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" filled="f" stroked="f">
                <v:textbox style="mso-fit-shape-to-text:t">
                  <w:txbxContent>
                    <w:p w14:paraId="591E2C54" w14:textId="6EDFC741" w:rsidR="00676D4D" w:rsidRDefault="009F7E6C" w:rsidP="00676D4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Gap between </w:t>
                      </w:r>
                    </w:p>
                    <w:p w14:paraId="39DAFA48" w14:textId="115096C3" w:rsidR="009F7E6C" w:rsidRDefault="009F7E6C" w:rsidP="00676D4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aspiration and </w:t>
                      </w:r>
                    </w:p>
                    <w:p w14:paraId="19EBFDE1" w14:textId="43694DD0" w:rsidR="009F7E6C" w:rsidRPr="00C466C7" w:rsidRDefault="009F7E6C" w:rsidP="00676D4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practice</w:t>
                      </w:r>
                    </w:p>
                  </w:txbxContent>
                </v:textbox>
                <w10:wrap anchorx="margin"/>
              </v:shape>
            </w:pict>
          </mc:Fallback>
        </mc:AlternateContent>
      </w:r>
      <w:r w:rsidR="009D666E">
        <w:rPr>
          <w:noProof/>
        </w:rPr>
        <mc:AlternateContent>
          <mc:Choice Requires="wps">
            <w:drawing>
              <wp:anchor distT="0" distB="0" distL="114300" distR="114300" simplePos="0" relativeHeight="251730944" behindDoc="0" locked="0" layoutInCell="1" allowOverlap="1" wp14:anchorId="0FA35179" wp14:editId="3E99831B">
                <wp:simplePos x="0" y="0"/>
                <wp:positionH relativeFrom="margin">
                  <wp:posOffset>129396</wp:posOffset>
                </wp:positionH>
                <wp:positionV relativeFrom="paragraph">
                  <wp:posOffset>2781780</wp:posOffset>
                </wp:positionV>
                <wp:extent cx="1148607" cy="354330"/>
                <wp:effectExtent l="0" t="0" r="0" b="9525"/>
                <wp:wrapNone/>
                <wp:docPr id="71" name="TextBox 77"/>
                <wp:cNvGraphicFramePr/>
                <a:graphic xmlns:a="http://schemas.openxmlformats.org/drawingml/2006/main">
                  <a:graphicData uri="http://schemas.microsoft.com/office/word/2010/wordprocessingShape">
                    <wps:wsp>
                      <wps:cNvSpPr txBox="1"/>
                      <wps:spPr>
                        <a:xfrm>
                          <a:off x="0" y="0"/>
                          <a:ext cx="1148607" cy="354330"/>
                        </a:xfrm>
                        <a:prstGeom prst="rect">
                          <a:avLst/>
                        </a:prstGeom>
                        <a:noFill/>
                        <a:ln>
                          <a:noFill/>
                        </a:ln>
                      </wps:spPr>
                      <wps:txbx>
                        <w:txbxContent>
                          <w:p w14:paraId="2F82E0FD" w14:textId="7310E137" w:rsidR="009D666E" w:rsidRDefault="009D666E" w:rsidP="009D666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Mental health</w:t>
                            </w:r>
                          </w:p>
                          <w:p w14:paraId="3BD0687C" w14:textId="77777777" w:rsidR="00FD481E" w:rsidRDefault="00FD481E" w:rsidP="009D666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 recognition </w:t>
                            </w:r>
                          </w:p>
                          <w:p w14:paraId="699CE96C" w14:textId="4D55D848" w:rsidR="009D666E" w:rsidRPr="00C466C7" w:rsidRDefault="00FD481E" w:rsidP="009D666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    increased</w:t>
                            </w:r>
                          </w:p>
                        </w:txbxContent>
                      </wps:txbx>
                      <wps:bodyPr wrap="none" rtlCol="0">
                        <a:spAutoFit/>
                      </wps:bodyPr>
                    </wps:wsp>
                  </a:graphicData>
                </a:graphic>
              </wp:anchor>
            </w:drawing>
          </mc:Choice>
          <mc:Fallback>
            <w:pict>
              <v:shape w14:anchorId="0FA35179" id="_x0000_s1060" type="#_x0000_t202" style="position:absolute;margin-left:10.2pt;margin-top:219.05pt;width:90.45pt;height:27.9pt;z-index:25173094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" filled="f" stroked="f">
                <v:textbox style="mso-fit-shape-to-text:t">
                  <w:txbxContent>
                    <w:p w14:paraId="2F82E0FD" w14:textId="7310E137" w:rsidR="009D666E" w:rsidRDefault="009D666E" w:rsidP="009D666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Mental health</w:t>
                      </w:r>
                    </w:p>
                    <w:p w14:paraId="3BD0687C" w14:textId="77777777" w:rsidR="00FD481E" w:rsidRDefault="00FD481E" w:rsidP="009D666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 recognition </w:t>
                      </w:r>
                    </w:p>
                    <w:p w14:paraId="699CE96C" w14:textId="4D55D848" w:rsidR="009D666E" w:rsidRPr="00C466C7" w:rsidRDefault="00FD481E" w:rsidP="009D666E">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    increased</w:t>
                      </w:r>
                    </w:p>
                  </w:txbxContent>
                </v:textbox>
                <w10:wrap anchorx="margin"/>
              </v:shape>
            </w:pict>
          </mc:Fallback>
        </mc:AlternateContent>
      </w:r>
      <w:r w:rsidR="00121595">
        <w:rPr>
          <w:noProof/>
        </w:rPr>
        <mc:AlternateContent>
          <mc:Choice Requires="wps">
            <w:drawing>
              <wp:anchor distT="0" distB="0" distL="114300" distR="114300" simplePos="0" relativeHeight="251728896" behindDoc="0" locked="0" layoutInCell="1" allowOverlap="1" wp14:anchorId="7E770BEB" wp14:editId="415EE2C6">
                <wp:simplePos x="0" y="0"/>
                <wp:positionH relativeFrom="column">
                  <wp:posOffset>56551</wp:posOffset>
                </wp:positionH>
                <wp:positionV relativeFrom="paragraph">
                  <wp:posOffset>2207619</wp:posOffset>
                </wp:positionV>
                <wp:extent cx="1148607" cy="354330"/>
                <wp:effectExtent l="0" t="0" r="0" b="0"/>
                <wp:wrapNone/>
                <wp:docPr id="70" name="TextBox 77"/>
                <wp:cNvGraphicFramePr/>
                <a:graphic xmlns:a="http://schemas.openxmlformats.org/drawingml/2006/main">
                  <a:graphicData uri="http://schemas.microsoft.com/office/word/2010/wordprocessingShape">
                    <wps:wsp>
                      <wps:cNvSpPr txBox="1"/>
                      <wps:spPr>
                        <a:xfrm>
                          <a:off x="0" y="0"/>
                          <a:ext cx="1148607" cy="354330"/>
                        </a:xfrm>
                        <a:prstGeom prst="rect">
                          <a:avLst/>
                        </a:prstGeom>
                        <a:noFill/>
                        <a:ln>
                          <a:noFill/>
                        </a:ln>
                      </wps:spPr>
                      <wps:txbx>
                        <w:txbxContent>
                          <w:p w14:paraId="4D6FA15E" w14:textId="77777777" w:rsidR="00121595" w:rsidRDefault="00121595" w:rsidP="00121595">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Health and safety</w:t>
                            </w:r>
                          </w:p>
                          <w:p w14:paraId="736B9966" w14:textId="4FE0B3F3" w:rsidR="00121595" w:rsidRDefault="00121595" w:rsidP="00121595">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initiatives having</w:t>
                            </w:r>
                          </w:p>
                          <w:p w14:paraId="33B24E7A" w14:textId="5DC02AFB" w:rsidR="00121595" w:rsidRPr="00C466C7" w:rsidRDefault="00121595" w:rsidP="00121595">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a positive impact </w:t>
                            </w:r>
                          </w:p>
                        </w:txbxContent>
                      </wps:txbx>
                      <wps:bodyPr wrap="none" rtlCol="0">
                        <a:spAutoFit/>
                      </wps:bodyPr>
                    </wps:wsp>
                  </a:graphicData>
                </a:graphic>
              </wp:anchor>
            </w:drawing>
          </mc:Choice>
          <mc:Fallback>
            <w:pict>
              <v:shape w14:anchorId="7E770BEB" id="_x0000_s1061" type="#_x0000_t202" style="position:absolute;margin-left:4.45pt;margin-top:173.85pt;width:90.45pt;height:27.9pt;z-index:2517288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" filled="f" stroked="f">
                <v:textbox style="mso-fit-shape-to-text:t">
                  <w:txbxContent>
                    <w:p w14:paraId="4D6FA15E" w14:textId="77777777" w:rsidR="00121595" w:rsidRDefault="00121595" w:rsidP="00121595">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Health and safety</w:t>
                      </w:r>
                    </w:p>
                    <w:p w14:paraId="736B9966" w14:textId="4FE0B3F3" w:rsidR="00121595" w:rsidRDefault="00121595" w:rsidP="00121595">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initiatives having</w:t>
                      </w:r>
                    </w:p>
                    <w:p w14:paraId="33B24E7A" w14:textId="5DC02AFB" w:rsidR="00121595" w:rsidRPr="00C466C7" w:rsidRDefault="00121595" w:rsidP="00121595">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a positive impact </w:t>
                      </w:r>
                    </w:p>
                  </w:txbxContent>
                </v:textbox>
              </v:shape>
            </w:pict>
          </mc:Fallback>
        </mc:AlternateContent>
      </w:r>
      <w:r w:rsidR="00E55A6D">
        <w:rPr>
          <w:noProof/>
        </w:rPr>
        <mc:AlternateContent>
          <mc:Choice Requires="wps">
            <w:drawing>
              <wp:anchor distT="0" distB="0" distL="114300" distR="114300" simplePos="0" relativeHeight="251726848" behindDoc="0" locked="0" layoutInCell="1" allowOverlap="1" wp14:anchorId="5169B0C1" wp14:editId="77634FF9">
                <wp:simplePos x="0" y="0"/>
                <wp:positionH relativeFrom="column">
                  <wp:posOffset>967248</wp:posOffset>
                </wp:positionH>
                <wp:positionV relativeFrom="paragraph">
                  <wp:posOffset>680408</wp:posOffset>
                </wp:positionV>
                <wp:extent cx="1148607" cy="354330"/>
                <wp:effectExtent l="0" t="0" r="0" b="0"/>
                <wp:wrapNone/>
                <wp:docPr id="69" name="TextBox 77"/>
                <wp:cNvGraphicFramePr/>
                <a:graphic xmlns:a="http://schemas.openxmlformats.org/drawingml/2006/main">
                  <a:graphicData uri="http://schemas.microsoft.com/office/word/2010/wordprocessingShape">
                    <wps:wsp>
                      <wps:cNvSpPr txBox="1"/>
                      <wps:spPr>
                        <a:xfrm>
                          <a:off x="0" y="0"/>
                          <a:ext cx="1148607" cy="354330"/>
                        </a:xfrm>
                        <a:prstGeom prst="rect">
                          <a:avLst/>
                        </a:prstGeom>
                        <a:noFill/>
                        <a:ln>
                          <a:noFill/>
                        </a:ln>
                      </wps:spPr>
                      <wps:txbx>
                        <w:txbxContent>
                          <w:p w14:paraId="5920828F" w14:textId="77777777" w:rsidR="00E55A6D" w:rsidRDefault="00E55A6D" w:rsidP="00E55A6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More employers have a </w:t>
                            </w:r>
                          </w:p>
                          <w:p w14:paraId="7EA47A89" w14:textId="7479EBA8" w:rsidR="00E55A6D" w:rsidRPr="00C466C7" w:rsidRDefault="00E55A6D" w:rsidP="00E55A6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wellbeing strategy</w:t>
                            </w:r>
                          </w:p>
                        </w:txbxContent>
                      </wps:txbx>
                      <wps:bodyPr wrap="none" rtlCol="0">
                        <a:spAutoFit/>
                      </wps:bodyPr>
                    </wps:wsp>
                  </a:graphicData>
                </a:graphic>
              </wp:anchor>
            </w:drawing>
          </mc:Choice>
          <mc:Fallback>
            <w:pict>
              <v:shape w14:anchorId="5169B0C1" id="_x0000_s1062" type="#_x0000_t202" style="position:absolute;margin-left:76.15pt;margin-top:53.6pt;width:90.45pt;height:27.9pt;z-index:251726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" filled="f" stroked="f">
                <v:textbox style="mso-fit-shape-to-text:t">
                  <w:txbxContent>
                    <w:p w14:paraId="5920828F" w14:textId="77777777" w:rsidR="00E55A6D" w:rsidRDefault="00E55A6D" w:rsidP="00E55A6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More employers have a </w:t>
                      </w:r>
                    </w:p>
                    <w:p w14:paraId="7EA47A89" w14:textId="7479EBA8" w:rsidR="00E55A6D" w:rsidRPr="00C466C7" w:rsidRDefault="00E55A6D" w:rsidP="00E55A6D">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wellbeing strategy</w:t>
                      </w:r>
                    </w:p>
                  </w:txbxContent>
                </v:textbox>
              </v:shape>
            </w:pict>
          </mc:Fallback>
        </mc:AlternateContent>
      </w:r>
      <w:r w:rsidR="004F5F9A">
        <w:rPr>
          <w:noProof/>
        </w:rPr>
        <mc:AlternateContent>
          <mc:Choice Requires="wps">
            <w:drawing>
              <wp:anchor distT="0" distB="0" distL="114300" distR="114300" simplePos="0" relativeHeight="251722752" behindDoc="0" locked="0" layoutInCell="1" allowOverlap="1" wp14:anchorId="2BB37677" wp14:editId="5B52A7FD">
                <wp:simplePos x="0" y="0"/>
                <wp:positionH relativeFrom="column">
                  <wp:posOffset>143415</wp:posOffset>
                </wp:positionH>
                <wp:positionV relativeFrom="paragraph">
                  <wp:posOffset>1744393</wp:posOffset>
                </wp:positionV>
                <wp:extent cx="1148607" cy="354330"/>
                <wp:effectExtent l="0" t="0" r="0" b="0"/>
                <wp:wrapNone/>
                <wp:docPr id="67" name="TextBox 77"/>
                <wp:cNvGraphicFramePr/>
                <a:graphic xmlns:a="http://schemas.openxmlformats.org/drawingml/2006/main">
                  <a:graphicData uri="http://schemas.microsoft.com/office/word/2010/wordprocessingShape">
                    <wps:wsp>
                      <wps:cNvSpPr txBox="1"/>
                      <wps:spPr>
                        <a:xfrm>
                          <a:off x="0" y="0"/>
                          <a:ext cx="1148607" cy="354330"/>
                        </a:xfrm>
                        <a:prstGeom prst="rect">
                          <a:avLst/>
                        </a:prstGeom>
                        <a:noFill/>
                        <a:ln>
                          <a:noFill/>
                        </a:ln>
                      </wps:spPr>
                      <wps:txbx>
                        <w:txbxContent>
                          <w:p w14:paraId="0FBDC4DD" w14:textId="77777777" w:rsidR="004F5F9A" w:rsidRDefault="004F5F9A" w:rsidP="004F5F9A">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Sickness absence</w:t>
                            </w:r>
                          </w:p>
                          <w:p w14:paraId="3797495A" w14:textId="34D31BB5" w:rsidR="004F5F9A" w:rsidRPr="00C466C7" w:rsidRDefault="004F5F9A" w:rsidP="004F5F9A">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falling </w:t>
                            </w:r>
                            <w:r w:rsidR="00CB1398">
                              <w:rPr>
                                <w:rFonts w:ascii="Arial" w:hAnsi="Arial" w:cstheme="minorBidi"/>
                                <w:b/>
                                <w:bCs/>
                                <w:color w:val="FFFFFF" w:themeColor="background1"/>
                                <w:kern w:val="24"/>
                                <w:sz w:val="18"/>
                                <w:szCs w:val="18"/>
                              </w:rPr>
                              <w:t>overall</w:t>
                            </w:r>
                          </w:p>
                        </w:txbxContent>
                      </wps:txbx>
                      <wps:bodyPr wrap="none" rtlCol="0">
                        <a:spAutoFit/>
                      </wps:bodyPr>
                    </wps:wsp>
                  </a:graphicData>
                </a:graphic>
              </wp:anchor>
            </w:drawing>
          </mc:Choice>
          <mc:Fallback>
            <w:pict>
              <v:shape w14:anchorId="2BB37677" id="_x0000_s1063" type="#_x0000_t202" style="position:absolute;margin-left:11.3pt;margin-top:137.35pt;width:90.45pt;height:27.9pt;z-index:251722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" filled="f" stroked="f">
                <v:textbox style="mso-fit-shape-to-text:t">
                  <w:txbxContent>
                    <w:p w14:paraId="0FBDC4DD" w14:textId="77777777" w:rsidR="004F5F9A" w:rsidRDefault="004F5F9A" w:rsidP="004F5F9A">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Sickness absence</w:t>
                      </w:r>
                    </w:p>
                    <w:p w14:paraId="3797495A" w14:textId="34D31BB5" w:rsidR="004F5F9A" w:rsidRPr="00C466C7" w:rsidRDefault="004F5F9A" w:rsidP="004F5F9A">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falling </w:t>
                      </w:r>
                      <w:r w:rsidR="00CB1398">
                        <w:rPr>
                          <w:rFonts w:ascii="Arial" w:hAnsi="Arial" w:cstheme="minorBidi"/>
                          <w:b/>
                          <w:bCs/>
                          <w:color w:val="FFFFFF" w:themeColor="background1"/>
                          <w:kern w:val="24"/>
                          <w:sz w:val="18"/>
                          <w:szCs w:val="18"/>
                        </w:rPr>
                        <w:t>overall</w:t>
                      </w:r>
                    </w:p>
                  </w:txbxContent>
                </v:textbox>
              </v:shape>
            </w:pict>
          </mc:Fallback>
        </mc:AlternateContent>
      </w:r>
      <w:r w:rsidR="009C0518">
        <w:rPr>
          <w:noProof/>
        </w:rPr>
        <mc:AlternateContent>
          <mc:Choice Requires="wps">
            <w:drawing>
              <wp:anchor distT="0" distB="0" distL="114300" distR="114300" simplePos="0" relativeHeight="251661312" behindDoc="0" locked="0" layoutInCell="1" allowOverlap="1" wp14:anchorId="2D24F2E2" wp14:editId="17EE9584">
                <wp:simplePos x="0" y="0"/>
                <wp:positionH relativeFrom="column">
                  <wp:posOffset>3366770</wp:posOffset>
                </wp:positionH>
                <wp:positionV relativeFrom="paragraph">
                  <wp:posOffset>3477763</wp:posOffset>
                </wp:positionV>
                <wp:extent cx="1391920" cy="208280"/>
                <wp:effectExtent l="0" t="0" r="0" b="0"/>
                <wp:wrapNone/>
                <wp:docPr id="41" name="Rectangle 41"/>
                <wp:cNvGraphicFramePr/>
                <a:graphic xmlns:a="http://schemas.openxmlformats.org/drawingml/2006/main">
                  <a:graphicData uri="http://schemas.microsoft.com/office/word/2010/wordprocessingShape">
                    <wps:wsp>
                      <wps:cNvSpPr/>
                      <wps:spPr>
                        <a:xfrm>
                          <a:off x="0" y="0"/>
                          <a:ext cx="1391920" cy="208280"/>
                        </a:xfrm>
                        <a:prstGeom prst="rect">
                          <a:avLst/>
                        </a:prstGeom>
                        <a:ln>
                          <a:noFill/>
                        </a:ln>
                      </wps:spPr>
                      <wps:txbx>
                        <w:txbxContent>
                          <w:p w14:paraId="38B2D61C" w14:textId="6576AD72" w:rsidR="00D700D3" w:rsidRDefault="00C614B8" w:rsidP="0080657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High</w:t>
                            </w:r>
                            <w:r w:rsidR="00161C10">
                              <w:rPr>
                                <w:rFonts w:ascii="Arial" w:hAnsi="Arial" w:cstheme="minorBidi"/>
                                <w:color w:val="FFFFFF" w:themeColor="background1"/>
                                <w:kern w:val="24"/>
                                <w:sz w:val="16"/>
                                <w:szCs w:val="16"/>
                              </w:rPr>
                              <w:t xml:space="preserve"> staff turnover</w:t>
                            </w:r>
                          </w:p>
                        </w:txbxContent>
                      </wps:txbx>
                      <wps:bodyPr wrap="none">
                        <a:spAutoFit/>
                      </wps:bodyPr>
                    </wps:wsp>
                  </a:graphicData>
                </a:graphic>
              </wp:anchor>
            </w:drawing>
          </mc:Choice>
          <mc:Fallback>
            <w:pict>
              <v:rect w14:anchorId="2D24F2E2" id="Rectangle 41" o:spid="_x0000_s1064" style="position:absolute;margin-left:265.1pt;margin-top:273.85pt;width:109.6pt;height:16.4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" filled="f" stroked="f">
                <v:textbox style="mso-fit-shape-to-text:t">
                  <w:txbxContent>
                    <w:p w14:paraId="38B2D61C" w14:textId="6576AD72" w:rsidR="00D700D3" w:rsidRDefault="00C614B8" w:rsidP="0080657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High</w:t>
                      </w:r>
                      <w:r w:rsidR="00161C10">
                        <w:rPr>
                          <w:rFonts w:ascii="Arial" w:hAnsi="Arial" w:cstheme="minorBidi"/>
                          <w:color w:val="FFFFFF" w:themeColor="background1"/>
                          <w:kern w:val="24"/>
                          <w:sz w:val="16"/>
                          <w:szCs w:val="16"/>
                        </w:rPr>
                        <w:t xml:space="preserve"> staff turnover</w:t>
                      </w:r>
                    </w:p>
                  </w:txbxContent>
                </v:textbox>
              </v:rect>
            </w:pict>
          </mc:Fallback>
        </mc:AlternateContent>
      </w:r>
      <w:r w:rsidR="00AE00FA">
        <w:rPr>
          <w:noProof/>
        </w:rPr>
        <mc:AlternateContent>
          <mc:Choice Requires="wps">
            <w:drawing>
              <wp:anchor distT="0" distB="0" distL="114300" distR="114300" simplePos="0" relativeHeight="251716608" behindDoc="0" locked="0" layoutInCell="1" allowOverlap="1" wp14:anchorId="3C0F022F" wp14:editId="15F7D328">
                <wp:simplePos x="0" y="0"/>
                <wp:positionH relativeFrom="column">
                  <wp:posOffset>3355340</wp:posOffset>
                </wp:positionH>
                <wp:positionV relativeFrom="paragraph">
                  <wp:posOffset>3268932</wp:posOffset>
                </wp:positionV>
                <wp:extent cx="1391920" cy="208280"/>
                <wp:effectExtent l="0" t="0" r="0" b="0"/>
                <wp:wrapNone/>
                <wp:docPr id="63" name="Rectangle 63"/>
                <wp:cNvGraphicFramePr/>
                <a:graphic xmlns:a="http://schemas.openxmlformats.org/drawingml/2006/main">
                  <a:graphicData uri="http://schemas.microsoft.com/office/word/2010/wordprocessingShape">
                    <wps:wsp>
                      <wps:cNvSpPr/>
                      <wps:spPr>
                        <a:xfrm>
                          <a:off x="0" y="0"/>
                          <a:ext cx="1391920" cy="208280"/>
                        </a:xfrm>
                        <a:prstGeom prst="rect">
                          <a:avLst/>
                        </a:prstGeom>
                        <a:ln>
                          <a:noFill/>
                        </a:ln>
                      </wps:spPr>
                      <wps:txbx>
                        <w:txbxContent>
                          <w:p w14:paraId="14938A53" w14:textId="5799083C" w:rsidR="00AE00FA" w:rsidRDefault="00AE00FA" w:rsidP="00AE00F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Agency cost</w:t>
                            </w:r>
                          </w:p>
                        </w:txbxContent>
                      </wps:txbx>
                      <wps:bodyPr wrap="none">
                        <a:spAutoFit/>
                      </wps:bodyPr>
                    </wps:wsp>
                  </a:graphicData>
                </a:graphic>
              </wp:anchor>
            </w:drawing>
          </mc:Choice>
          <mc:Fallback>
            <w:pict>
              <v:rect w14:anchorId="3C0F022F" id="Rectangle 63" o:spid="_x0000_s1065" style="position:absolute;margin-left:264.2pt;margin-top:257.4pt;width:109.6pt;height:16.4pt;z-index:2517166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" filled="f" stroked="f">
                <v:textbox style="mso-fit-shape-to-text:t">
                  <w:txbxContent>
                    <w:p w14:paraId="14938A53" w14:textId="5799083C" w:rsidR="00AE00FA" w:rsidRDefault="00AE00FA" w:rsidP="00AE00F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Agency cost</w:t>
                      </w:r>
                    </w:p>
                  </w:txbxContent>
                </v:textbox>
              </v:rect>
            </w:pict>
          </mc:Fallback>
        </mc:AlternateContent>
      </w:r>
      <w:r w:rsidR="00AE00FA">
        <w:rPr>
          <w:noProof/>
        </w:rPr>
        <mc:AlternateContent>
          <mc:Choice Requires="wps">
            <w:drawing>
              <wp:anchor distT="0" distB="0" distL="114300" distR="114300" simplePos="0" relativeHeight="251718656" behindDoc="0" locked="0" layoutInCell="1" allowOverlap="1" wp14:anchorId="2A424CCB" wp14:editId="27CF12D5">
                <wp:simplePos x="0" y="0"/>
                <wp:positionH relativeFrom="column">
                  <wp:posOffset>3355340</wp:posOffset>
                </wp:positionH>
                <wp:positionV relativeFrom="paragraph">
                  <wp:posOffset>3097039</wp:posOffset>
                </wp:positionV>
                <wp:extent cx="1391920" cy="208280"/>
                <wp:effectExtent l="0" t="0" r="0" b="0"/>
                <wp:wrapNone/>
                <wp:docPr id="64" name="Rectangle 64"/>
                <wp:cNvGraphicFramePr/>
                <a:graphic xmlns:a="http://schemas.openxmlformats.org/drawingml/2006/main">
                  <a:graphicData uri="http://schemas.microsoft.com/office/word/2010/wordprocessingShape">
                    <wps:wsp>
                      <wps:cNvSpPr/>
                      <wps:spPr>
                        <a:xfrm>
                          <a:off x="0" y="0"/>
                          <a:ext cx="1391920" cy="208280"/>
                        </a:xfrm>
                        <a:prstGeom prst="rect">
                          <a:avLst/>
                        </a:prstGeom>
                        <a:ln>
                          <a:noFill/>
                        </a:ln>
                      </wps:spPr>
                      <wps:txbx>
                        <w:txbxContent>
                          <w:p w14:paraId="2BAAFE50" w14:textId="77777777" w:rsidR="00AE00FA" w:rsidRDefault="00AE00FA" w:rsidP="00AE00F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Organisation reputation</w:t>
                            </w:r>
                          </w:p>
                        </w:txbxContent>
                      </wps:txbx>
                      <wps:bodyPr wrap="none">
                        <a:spAutoFit/>
                      </wps:bodyPr>
                    </wps:wsp>
                  </a:graphicData>
                </a:graphic>
              </wp:anchor>
            </w:drawing>
          </mc:Choice>
          <mc:Fallback>
            <w:pict>
              <v:rect w14:anchorId="2A424CCB" id="Rectangle 64" o:spid="_x0000_s1066" style="position:absolute;margin-left:264.2pt;margin-top:243.85pt;width:109.6pt;height:16.4pt;z-index:2517186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" filled="f" stroked="f">
                <v:textbox style="mso-fit-shape-to-text:t">
                  <w:txbxContent>
                    <w:p w14:paraId="2BAAFE50" w14:textId="77777777" w:rsidR="00AE00FA" w:rsidRDefault="00AE00FA" w:rsidP="00AE00F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Organisation reputation</w:t>
                      </w:r>
                    </w:p>
                  </w:txbxContent>
                </v:textbox>
              </v:rect>
            </w:pict>
          </mc:Fallback>
        </mc:AlternateContent>
      </w:r>
      <w:r w:rsidR="00603DCF">
        <w:rPr>
          <w:noProof/>
        </w:rPr>
        <mc:AlternateContent>
          <mc:Choice Requires="wps">
            <w:drawing>
              <wp:anchor distT="0" distB="0" distL="114300" distR="114300" simplePos="0" relativeHeight="251679744" behindDoc="0" locked="0" layoutInCell="1" allowOverlap="1" wp14:anchorId="0715B359" wp14:editId="03BB27AC">
                <wp:simplePos x="0" y="0"/>
                <wp:positionH relativeFrom="column">
                  <wp:posOffset>3390001</wp:posOffset>
                </wp:positionH>
                <wp:positionV relativeFrom="paragraph">
                  <wp:posOffset>2565975</wp:posOffset>
                </wp:positionV>
                <wp:extent cx="1058545" cy="208280"/>
                <wp:effectExtent l="0" t="0" r="0" b="0"/>
                <wp:wrapNone/>
                <wp:docPr id="52" name="Rectangle 52"/>
                <wp:cNvGraphicFramePr/>
                <a:graphic xmlns:a="http://schemas.openxmlformats.org/drawingml/2006/main">
                  <a:graphicData uri="http://schemas.microsoft.com/office/word/2010/wordprocessingShape">
                    <wps:wsp>
                      <wps:cNvSpPr/>
                      <wps:spPr>
                        <a:xfrm>
                          <a:off x="0" y="0"/>
                          <a:ext cx="1058545" cy="208280"/>
                        </a:xfrm>
                        <a:prstGeom prst="rect">
                          <a:avLst/>
                        </a:prstGeom>
                        <a:ln>
                          <a:noFill/>
                        </a:ln>
                      </wps:spPr>
                      <wps:txbx>
                        <w:txbxContent>
                          <w:p w14:paraId="263A09EE" w14:textId="6D883784" w:rsidR="00D700D3" w:rsidRDefault="00AD4F89" w:rsidP="002F01A7">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Annual leave management</w:t>
                            </w:r>
                            <w:r w:rsidR="00D700D3">
                              <w:rPr>
                                <w:rFonts w:ascii="Arial" w:hAnsi="Arial" w:cstheme="minorBidi"/>
                                <w:color w:val="FFFFFF" w:themeColor="background1"/>
                                <w:kern w:val="24"/>
                                <w:sz w:val="16"/>
                                <w:szCs w:val="16"/>
                              </w:rPr>
                              <w:t xml:space="preserve"> </w:t>
                            </w:r>
                          </w:p>
                        </w:txbxContent>
                      </wps:txbx>
                      <wps:bodyPr wrap="none">
                        <a:spAutoFit/>
                      </wps:bodyPr>
                    </wps:wsp>
                  </a:graphicData>
                </a:graphic>
              </wp:anchor>
            </w:drawing>
          </mc:Choice>
          <mc:Fallback>
            <w:pict>
              <v:rect w14:anchorId="0715B359" id="Rectangle 52" o:spid="_x0000_s1067" style="position:absolute;margin-left:266.95pt;margin-top:202.05pt;width:83.35pt;height:16.4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" filled="f" stroked="f">
                <v:textbox style="mso-fit-shape-to-text:t">
                  <w:txbxContent>
                    <w:p w14:paraId="263A09EE" w14:textId="6D883784" w:rsidR="00D700D3" w:rsidRDefault="00AD4F89" w:rsidP="002F01A7">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Annual leave management</w:t>
                      </w:r>
                      <w:r w:rsidR="00D700D3">
                        <w:rPr>
                          <w:rFonts w:ascii="Arial" w:hAnsi="Arial" w:cstheme="minorBidi"/>
                          <w:color w:val="FFFFFF" w:themeColor="background1"/>
                          <w:kern w:val="24"/>
                          <w:sz w:val="16"/>
                          <w:szCs w:val="16"/>
                        </w:rPr>
                        <w:t xml:space="preserve"> </w:t>
                      </w:r>
                    </w:p>
                  </w:txbxContent>
                </v:textbox>
              </v:rect>
            </w:pict>
          </mc:Fallback>
        </mc:AlternateContent>
      </w:r>
      <w:r w:rsidR="00161C10">
        <w:rPr>
          <w:noProof/>
        </w:rPr>
        <mc:AlternateContent>
          <mc:Choice Requires="wps">
            <w:drawing>
              <wp:anchor distT="0" distB="0" distL="114300" distR="114300" simplePos="0" relativeHeight="251714560" behindDoc="0" locked="0" layoutInCell="1" allowOverlap="1" wp14:anchorId="0617AB41" wp14:editId="6813C512">
                <wp:simplePos x="0" y="0"/>
                <wp:positionH relativeFrom="column">
                  <wp:posOffset>3305484</wp:posOffset>
                </wp:positionH>
                <wp:positionV relativeFrom="paragraph">
                  <wp:posOffset>3893580</wp:posOffset>
                </wp:positionV>
                <wp:extent cx="928337" cy="208280"/>
                <wp:effectExtent l="0" t="0" r="0" b="0"/>
                <wp:wrapNone/>
                <wp:docPr id="45" name="Rectangle 45"/>
                <wp:cNvGraphicFramePr/>
                <a:graphic xmlns:a="http://schemas.openxmlformats.org/drawingml/2006/main">
                  <a:graphicData uri="http://schemas.microsoft.com/office/word/2010/wordprocessingShape">
                    <wps:wsp>
                      <wps:cNvSpPr/>
                      <wps:spPr>
                        <a:xfrm>
                          <a:off x="0" y="0"/>
                          <a:ext cx="928337" cy="208280"/>
                        </a:xfrm>
                        <a:prstGeom prst="rect">
                          <a:avLst/>
                        </a:prstGeom>
                        <a:ln>
                          <a:noFill/>
                        </a:ln>
                      </wps:spPr>
                      <wps:txbx>
                        <w:txbxContent>
                          <w:p w14:paraId="032B2EBE" w14:textId="66FEAB6E" w:rsidR="00CF7DF0" w:rsidRDefault="00603DCF" w:rsidP="00CF7DF0">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Inconsistent care</w:t>
                            </w:r>
                          </w:p>
                        </w:txbxContent>
                      </wps:txbx>
                      <wps:bodyPr wrap="none">
                        <a:spAutoFit/>
                      </wps:bodyPr>
                    </wps:wsp>
                  </a:graphicData>
                </a:graphic>
              </wp:anchor>
            </w:drawing>
          </mc:Choice>
          <mc:Fallback>
            <w:pict>
              <v:rect w14:anchorId="0617AB41" id="Rectangle 45" o:spid="_x0000_s1068" style="position:absolute;margin-left:260.25pt;margin-top:306.6pt;width:73.1pt;height:16.4pt;z-index:2517145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" filled="f" stroked="f">
                <v:textbox style="mso-fit-shape-to-text:t">
                  <w:txbxContent>
                    <w:p w14:paraId="032B2EBE" w14:textId="66FEAB6E" w:rsidR="00CF7DF0" w:rsidRDefault="00603DCF" w:rsidP="00CF7DF0">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Inconsistent care</w:t>
                      </w:r>
                    </w:p>
                  </w:txbxContent>
                </v:textbox>
              </v:rect>
            </w:pict>
          </mc:Fallback>
        </mc:AlternateContent>
      </w:r>
      <w:r w:rsidR="00161C10">
        <w:rPr>
          <w:noProof/>
        </w:rPr>
        <mc:AlternateContent>
          <mc:Choice Requires="wps">
            <w:drawing>
              <wp:anchor distT="0" distB="0" distL="114300" distR="114300" simplePos="0" relativeHeight="251681792" behindDoc="0" locked="0" layoutInCell="1" allowOverlap="1" wp14:anchorId="79658720" wp14:editId="08D62BC0">
                <wp:simplePos x="0" y="0"/>
                <wp:positionH relativeFrom="column">
                  <wp:posOffset>3336614</wp:posOffset>
                </wp:positionH>
                <wp:positionV relativeFrom="paragraph">
                  <wp:posOffset>3682768</wp:posOffset>
                </wp:positionV>
                <wp:extent cx="1391920" cy="208280"/>
                <wp:effectExtent l="0" t="0" r="0" b="0"/>
                <wp:wrapNone/>
                <wp:docPr id="53" name="Rectangle 53"/>
                <wp:cNvGraphicFramePr/>
                <a:graphic xmlns:a="http://schemas.openxmlformats.org/drawingml/2006/main">
                  <a:graphicData uri="http://schemas.microsoft.com/office/word/2010/wordprocessingShape">
                    <wps:wsp>
                      <wps:cNvSpPr/>
                      <wps:spPr>
                        <a:xfrm>
                          <a:off x="0" y="0"/>
                          <a:ext cx="1391920" cy="208280"/>
                        </a:xfrm>
                        <a:prstGeom prst="rect">
                          <a:avLst/>
                        </a:prstGeom>
                        <a:ln>
                          <a:noFill/>
                        </a:ln>
                      </wps:spPr>
                      <wps:txbx>
                        <w:txbxContent>
                          <w:p w14:paraId="49626A92" w14:textId="68561372" w:rsidR="00D700D3" w:rsidRDefault="00161C10" w:rsidP="007E2A54">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Loss of funding</w:t>
                            </w:r>
                          </w:p>
                        </w:txbxContent>
                      </wps:txbx>
                      <wps:bodyPr wrap="none">
                        <a:spAutoFit/>
                      </wps:bodyPr>
                    </wps:wsp>
                  </a:graphicData>
                </a:graphic>
              </wp:anchor>
            </w:drawing>
          </mc:Choice>
          <mc:Fallback>
            <w:pict>
              <v:rect w14:anchorId="79658720" id="Rectangle 53" o:spid="_x0000_s1069" style="position:absolute;margin-left:262.75pt;margin-top:290pt;width:109.6pt;height:16.4pt;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" filled="f" stroked="f">
                <v:textbox style="mso-fit-shape-to-text:t">
                  <w:txbxContent>
                    <w:p w14:paraId="49626A92" w14:textId="68561372" w:rsidR="00D700D3" w:rsidRDefault="00161C10" w:rsidP="007E2A54">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Loss of funding</w:t>
                      </w:r>
                    </w:p>
                  </w:txbxContent>
                </v:textbox>
              </v:rect>
            </w:pict>
          </mc:Fallback>
        </mc:AlternateContent>
      </w:r>
      <w:r w:rsidR="00E62FED">
        <w:rPr>
          <w:noProof/>
        </w:rPr>
        <mc:AlternateContent>
          <mc:Choice Requires="wps">
            <w:drawing>
              <wp:anchor distT="0" distB="0" distL="114300" distR="114300" simplePos="0" relativeHeight="251671552" behindDoc="0" locked="0" layoutInCell="1" allowOverlap="1" wp14:anchorId="432FE95A" wp14:editId="6D60AA5C">
                <wp:simplePos x="0" y="0"/>
                <wp:positionH relativeFrom="column">
                  <wp:posOffset>3374331</wp:posOffset>
                </wp:positionH>
                <wp:positionV relativeFrom="paragraph">
                  <wp:posOffset>2361577</wp:posOffset>
                </wp:positionV>
                <wp:extent cx="1058545" cy="208280"/>
                <wp:effectExtent l="0" t="0" r="0" b="0"/>
                <wp:wrapNone/>
                <wp:docPr id="47" name="Rectangle 47"/>
                <wp:cNvGraphicFramePr/>
                <a:graphic xmlns:a="http://schemas.openxmlformats.org/drawingml/2006/main">
                  <a:graphicData uri="http://schemas.microsoft.com/office/word/2010/wordprocessingShape">
                    <wps:wsp>
                      <wps:cNvSpPr/>
                      <wps:spPr>
                        <a:xfrm>
                          <a:off x="0" y="0"/>
                          <a:ext cx="1058545" cy="208280"/>
                        </a:xfrm>
                        <a:prstGeom prst="rect">
                          <a:avLst/>
                        </a:prstGeom>
                        <a:ln>
                          <a:noFill/>
                        </a:ln>
                      </wps:spPr>
                      <wps:txbx>
                        <w:txbxContent>
                          <w:p w14:paraId="06B6391B" w14:textId="4A2132AC" w:rsidR="00D700D3" w:rsidRDefault="00E62FED" w:rsidP="006053DB">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Management behaviour</w:t>
                            </w:r>
                          </w:p>
                        </w:txbxContent>
                      </wps:txbx>
                      <wps:bodyPr wrap="none">
                        <a:spAutoFit/>
                      </wps:bodyPr>
                    </wps:wsp>
                  </a:graphicData>
                </a:graphic>
              </wp:anchor>
            </w:drawing>
          </mc:Choice>
          <mc:Fallback>
            <w:pict>
              <v:rect w14:anchorId="432FE95A" id="Rectangle 47" o:spid="_x0000_s1070" style="position:absolute;margin-left:265.7pt;margin-top:185.95pt;width:83.35pt;height:16.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" filled="f" stroked="f">
                <v:textbox style="mso-fit-shape-to-text:t">
                  <w:txbxContent>
                    <w:p w14:paraId="06B6391B" w14:textId="4A2132AC" w:rsidR="00D700D3" w:rsidRDefault="00E62FED" w:rsidP="006053DB">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Management behaviour</w:t>
                      </w:r>
                    </w:p>
                  </w:txbxContent>
                </v:textbox>
              </v:rect>
            </w:pict>
          </mc:Fallback>
        </mc:AlternateContent>
      </w:r>
      <w:r w:rsidR="00710625">
        <w:rPr>
          <w:noProof/>
        </w:rPr>
        <mc:AlternateContent>
          <mc:Choice Requires="wps">
            <w:drawing>
              <wp:anchor distT="0" distB="0" distL="114300" distR="114300" simplePos="0" relativeHeight="251669504" behindDoc="0" locked="0" layoutInCell="1" allowOverlap="1" wp14:anchorId="00B823E4" wp14:editId="223E5203">
                <wp:simplePos x="0" y="0"/>
                <wp:positionH relativeFrom="column">
                  <wp:posOffset>3322859</wp:posOffset>
                </wp:positionH>
                <wp:positionV relativeFrom="paragraph">
                  <wp:posOffset>2133480</wp:posOffset>
                </wp:positionV>
                <wp:extent cx="1058545" cy="208280"/>
                <wp:effectExtent l="0" t="0" r="0" b="0"/>
                <wp:wrapNone/>
                <wp:docPr id="46" name="Rectangle 46"/>
                <wp:cNvGraphicFramePr/>
                <a:graphic xmlns:a="http://schemas.openxmlformats.org/drawingml/2006/main">
                  <a:graphicData uri="http://schemas.microsoft.com/office/word/2010/wordprocessingShape">
                    <wps:wsp>
                      <wps:cNvSpPr/>
                      <wps:spPr>
                        <a:xfrm>
                          <a:off x="0" y="0"/>
                          <a:ext cx="1058545" cy="208280"/>
                        </a:xfrm>
                        <a:prstGeom prst="rect">
                          <a:avLst/>
                        </a:prstGeom>
                        <a:ln>
                          <a:noFill/>
                        </a:ln>
                      </wps:spPr>
                      <wps:txbx>
                        <w:txbxContent>
                          <w:p w14:paraId="76894BBE" w14:textId="02850559" w:rsidR="00D700D3" w:rsidRDefault="00A8058A" w:rsidP="006053DB">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Early identification of stress</w:t>
                            </w:r>
                          </w:p>
                        </w:txbxContent>
                      </wps:txbx>
                      <wps:bodyPr wrap="none">
                        <a:spAutoFit/>
                      </wps:bodyPr>
                    </wps:wsp>
                  </a:graphicData>
                </a:graphic>
              </wp:anchor>
            </w:drawing>
          </mc:Choice>
          <mc:Fallback>
            <w:pict>
              <v:rect w14:anchorId="00B823E4" id="Rectangle 46" o:spid="_x0000_s1071" style="position:absolute;margin-left:261.65pt;margin-top:168pt;width:83.35pt;height:16.4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" filled="f" stroked="f">
                <v:textbox style="mso-fit-shape-to-text:t">
                  <w:txbxContent>
                    <w:p w14:paraId="76894BBE" w14:textId="02850559" w:rsidR="00D700D3" w:rsidRDefault="00A8058A" w:rsidP="006053DB">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Early identification of stress</w:t>
                      </w:r>
                    </w:p>
                  </w:txbxContent>
                </v:textbox>
              </v:rect>
            </w:pict>
          </mc:Fallback>
        </mc:AlternateContent>
      </w:r>
      <w:r w:rsidR="00666D0E">
        <w:rPr>
          <w:noProof/>
        </w:rPr>
        <mc:AlternateContent>
          <mc:Choice Requires="wps">
            <w:drawing>
              <wp:anchor distT="0" distB="0" distL="114300" distR="114300" simplePos="0" relativeHeight="251712512" behindDoc="0" locked="0" layoutInCell="1" allowOverlap="1" wp14:anchorId="3999A7B7" wp14:editId="0F9E0886">
                <wp:simplePos x="0" y="0"/>
                <wp:positionH relativeFrom="column">
                  <wp:posOffset>1172845</wp:posOffset>
                </wp:positionH>
                <wp:positionV relativeFrom="paragraph">
                  <wp:posOffset>2716470</wp:posOffset>
                </wp:positionV>
                <wp:extent cx="1550035" cy="208280"/>
                <wp:effectExtent l="0" t="0" r="0" b="0"/>
                <wp:wrapNone/>
                <wp:docPr id="42" name="Rectangle 42"/>
                <wp:cNvGraphicFramePr/>
                <a:graphic xmlns:a="http://schemas.openxmlformats.org/drawingml/2006/main">
                  <a:graphicData uri="http://schemas.microsoft.com/office/word/2010/wordprocessingShape">
                    <wps:wsp>
                      <wps:cNvSpPr/>
                      <wps:spPr>
                        <a:xfrm>
                          <a:off x="0" y="0"/>
                          <a:ext cx="1550035" cy="208280"/>
                        </a:xfrm>
                        <a:prstGeom prst="rect">
                          <a:avLst/>
                        </a:prstGeom>
                        <a:ln>
                          <a:noFill/>
                        </a:ln>
                      </wps:spPr>
                      <wps:txbx>
                        <w:txbxContent>
                          <w:p w14:paraId="1F0520C3" w14:textId="2F3FF69D" w:rsidR="00666D0E" w:rsidRDefault="00666D0E" w:rsidP="00666D0E">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Trade Union</w:t>
                            </w:r>
                            <w:r w:rsidR="00AF44B2">
                              <w:rPr>
                                <w:rFonts w:ascii="Arial" w:hAnsi="Arial" w:cstheme="minorBidi"/>
                                <w:color w:val="FFFFFF" w:themeColor="background1"/>
                                <w:kern w:val="24"/>
                                <w:sz w:val="16"/>
                                <w:szCs w:val="16"/>
                              </w:rPr>
                              <w:t xml:space="preserve"> </w:t>
                            </w:r>
                          </w:p>
                        </w:txbxContent>
                      </wps:txbx>
                      <wps:bodyPr wrap="none">
                        <a:spAutoFit/>
                      </wps:bodyPr>
                    </wps:wsp>
                  </a:graphicData>
                </a:graphic>
              </wp:anchor>
            </w:drawing>
          </mc:Choice>
          <mc:Fallback>
            <w:pict>
              <v:rect w14:anchorId="3999A7B7" id="Rectangle 42" o:spid="_x0000_s1072" style="position:absolute;margin-left:92.35pt;margin-top:213.9pt;width:122.05pt;height:16.4pt;z-index:2517125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" filled="f" stroked="f">
                <v:textbox style="mso-fit-shape-to-text:t">
                  <w:txbxContent>
                    <w:p w14:paraId="1F0520C3" w14:textId="2F3FF69D" w:rsidR="00666D0E" w:rsidRDefault="00666D0E" w:rsidP="00666D0E">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Trade Union</w:t>
                      </w:r>
                      <w:r w:rsidR="00AF44B2">
                        <w:rPr>
                          <w:rFonts w:ascii="Arial" w:hAnsi="Arial" w:cstheme="minorBidi"/>
                          <w:color w:val="FFFFFF" w:themeColor="background1"/>
                          <w:kern w:val="24"/>
                          <w:sz w:val="16"/>
                          <w:szCs w:val="16"/>
                        </w:rPr>
                        <w:t xml:space="preserve"> </w:t>
                      </w:r>
                    </w:p>
                  </w:txbxContent>
                </v:textbox>
              </v:rect>
            </w:pict>
          </mc:Fallback>
        </mc:AlternateContent>
      </w:r>
      <w:r w:rsidR="00666D0E">
        <w:rPr>
          <w:noProof/>
        </w:rPr>
        <mc:AlternateContent>
          <mc:Choice Requires="wps">
            <w:drawing>
              <wp:anchor distT="0" distB="0" distL="114300" distR="114300" simplePos="0" relativeHeight="251704320" behindDoc="0" locked="0" layoutInCell="1" allowOverlap="1" wp14:anchorId="4FDD3788" wp14:editId="4AA6433F">
                <wp:simplePos x="0" y="0"/>
                <wp:positionH relativeFrom="column">
                  <wp:posOffset>1475868</wp:posOffset>
                </wp:positionH>
                <wp:positionV relativeFrom="paragraph">
                  <wp:posOffset>3245736</wp:posOffset>
                </wp:positionV>
                <wp:extent cx="1216546" cy="208280"/>
                <wp:effectExtent l="0" t="0" r="0" b="0"/>
                <wp:wrapNone/>
                <wp:docPr id="14" name="Rectangle 14"/>
                <wp:cNvGraphicFramePr/>
                <a:graphic xmlns:a="http://schemas.openxmlformats.org/drawingml/2006/main">
                  <a:graphicData uri="http://schemas.microsoft.com/office/word/2010/wordprocessingShape">
                    <wps:wsp>
                      <wps:cNvSpPr/>
                      <wps:spPr>
                        <a:xfrm>
                          <a:off x="0" y="0"/>
                          <a:ext cx="1216546" cy="208280"/>
                        </a:xfrm>
                        <a:prstGeom prst="rect">
                          <a:avLst/>
                        </a:prstGeom>
                        <a:ln>
                          <a:noFill/>
                        </a:ln>
                      </wps:spPr>
                      <wps:txbx>
                        <w:txbxContent>
                          <w:p w14:paraId="22E77E81" w14:textId="63373365" w:rsidR="00D700D3" w:rsidRDefault="00E253D9" w:rsidP="00C41518">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Management training</w:t>
                            </w:r>
                          </w:p>
                        </w:txbxContent>
                      </wps:txbx>
                      <wps:bodyPr wrap="none">
                        <a:spAutoFit/>
                      </wps:bodyPr>
                    </wps:wsp>
                  </a:graphicData>
                </a:graphic>
              </wp:anchor>
            </w:drawing>
          </mc:Choice>
          <mc:Fallback>
            <w:pict>
              <v:rect w14:anchorId="4FDD3788" id="Rectangle 14" o:spid="_x0000_s1073" style="position:absolute;margin-left:116.2pt;margin-top:255.55pt;width:95.8pt;height:16.4pt;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" filled="f" stroked="f">
                <v:textbox style="mso-fit-shape-to-text:t">
                  <w:txbxContent>
                    <w:p w14:paraId="22E77E81" w14:textId="63373365" w:rsidR="00D700D3" w:rsidRDefault="00E253D9" w:rsidP="00C41518">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Management training</w:t>
                      </w:r>
                    </w:p>
                  </w:txbxContent>
                </v:textbox>
              </v:rect>
            </w:pict>
          </mc:Fallback>
        </mc:AlternateContent>
      </w:r>
      <w:r w:rsidR="00982355">
        <w:rPr>
          <w:noProof/>
        </w:rPr>
        <mc:AlternateContent>
          <mc:Choice Requires="wps">
            <w:drawing>
              <wp:anchor distT="0" distB="0" distL="114300" distR="114300" simplePos="0" relativeHeight="251667456" behindDoc="0" locked="0" layoutInCell="1" allowOverlap="1" wp14:anchorId="0CDC7D5C" wp14:editId="5217FCC8">
                <wp:simplePos x="0" y="0"/>
                <wp:positionH relativeFrom="column">
                  <wp:posOffset>1157605</wp:posOffset>
                </wp:positionH>
                <wp:positionV relativeFrom="paragraph">
                  <wp:posOffset>2320290</wp:posOffset>
                </wp:positionV>
                <wp:extent cx="1550035" cy="208280"/>
                <wp:effectExtent l="0" t="0" r="0" b="0"/>
                <wp:wrapNone/>
                <wp:docPr id="44" name="Rectangle 44"/>
                <wp:cNvGraphicFramePr/>
                <a:graphic xmlns:a="http://schemas.openxmlformats.org/drawingml/2006/main">
                  <a:graphicData uri="http://schemas.microsoft.com/office/word/2010/wordprocessingShape">
                    <wps:wsp>
                      <wps:cNvSpPr/>
                      <wps:spPr>
                        <a:xfrm>
                          <a:off x="0" y="0"/>
                          <a:ext cx="1550035" cy="208280"/>
                        </a:xfrm>
                        <a:prstGeom prst="rect">
                          <a:avLst/>
                        </a:prstGeom>
                        <a:ln>
                          <a:noFill/>
                        </a:ln>
                      </wps:spPr>
                      <wps:txbx>
                        <w:txbxContent>
                          <w:p w14:paraId="33E58EED" w14:textId="0A9FBD57" w:rsidR="00D700D3" w:rsidRDefault="00E253D9" w:rsidP="006053DB">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New H&amp;S Manager</w:t>
                            </w:r>
                            <w:r w:rsidR="00D700D3">
                              <w:rPr>
                                <w:rFonts w:ascii="Arial" w:hAnsi="Arial" w:cstheme="minorBidi"/>
                                <w:color w:val="FFFFFF" w:themeColor="background1"/>
                                <w:kern w:val="24"/>
                                <w:sz w:val="16"/>
                                <w:szCs w:val="16"/>
                              </w:rPr>
                              <w:t xml:space="preserve"> </w:t>
                            </w:r>
                          </w:p>
                        </w:txbxContent>
                      </wps:txbx>
                      <wps:bodyPr wrap="none">
                        <a:spAutoFit/>
                      </wps:bodyPr>
                    </wps:wsp>
                  </a:graphicData>
                </a:graphic>
              </wp:anchor>
            </w:drawing>
          </mc:Choice>
          <mc:Fallback>
            <w:pict>
              <v:rect w14:anchorId="0CDC7D5C" id="Rectangle 44" o:spid="_x0000_s1074" style="position:absolute;margin-left:91.15pt;margin-top:182.7pt;width:122.05pt;height:16.4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" filled="f" stroked="f">
                <v:textbox style="mso-fit-shape-to-text:t">
                  <w:txbxContent>
                    <w:p w14:paraId="33E58EED" w14:textId="0A9FBD57" w:rsidR="00D700D3" w:rsidRDefault="00E253D9" w:rsidP="006053DB">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New H&amp;S Manager</w:t>
                      </w:r>
                      <w:r w:rsidR="00D700D3">
                        <w:rPr>
                          <w:rFonts w:ascii="Arial" w:hAnsi="Arial" w:cstheme="minorBidi"/>
                          <w:color w:val="FFFFFF" w:themeColor="background1"/>
                          <w:kern w:val="24"/>
                          <w:sz w:val="16"/>
                          <w:szCs w:val="16"/>
                        </w:rPr>
                        <w:t xml:space="preserve"> </w:t>
                      </w:r>
                    </w:p>
                  </w:txbxContent>
                </v:textbox>
              </v:rect>
            </w:pict>
          </mc:Fallback>
        </mc:AlternateContent>
      </w:r>
      <w:r w:rsidR="000F2F2E">
        <w:rPr>
          <w:noProof/>
        </w:rPr>
        <mc:AlternateContent>
          <mc:Choice Requires="wps">
            <w:drawing>
              <wp:anchor distT="0" distB="0" distL="114300" distR="114300" simplePos="0" relativeHeight="251685888" behindDoc="0" locked="0" layoutInCell="1" allowOverlap="1" wp14:anchorId="7A5B758A" wp14:editId="13F683EE">
                <wp:simplePos x="0" y="0"/>
                <wp:positionH relativeFrom="column">
                  <wp:posOffset>485775</wp:posOffset>
                </wp:positionH>
                <wp:positionV relativeFrom="paragraph">
                  <wp:posOffset>1168816</wp:posOffset>
                </wp:positionV>
                <wp:extent cx="1148607" cy="354330"/>
                <wp:effectExtent l="0" t="0" r="0" b="0"/>
                <wp:wrapNone/>
                <wp:docPr id="55" name="TextBox 77"/>
                <wp:cNvGraphicFramePr/>
                <a:graphic xmlns:a="http://schemas.openxmlformats.org/drawingml/2006/main">
                  <a:graphicData uri="http://schemas.microsoft.com/office/word/2010/wordprocessingShape">
                    <wps:wsp>
                      <wps:cNvSpPr txBox="1"/>
                      <wps:spPr>
                        <a:xfrm>
                          <a:off x="0" y="0"/>
                          <a:ext cx="1148607" cy="354330"/>
                        </a:xfrm>
                        <a:prstGeom prst="rect">
                          <a:avLst/>
                        </a:prstGeom>
                        <a:noFill/>
                        <a:ln>
                          <a:noFill/>
                        </a:ln>
                      </wps:spPr>
                      <wps:txbx>
                        <w:txbxContent>
                          <w:p w14:paraId="174EEAB0" w14:textId="141B3C85" w:rsidR="000B4267" w:rsidRDefault="000B4267" w:rsidP="00C466C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Increased absence</w:t>
                            </w:r>
                          </w:p>
                          <w:p w14:paraId="77E7D675" w14:textId="771850B9" w:rsidR="000B4267" w:rsidRDefault="000B4267" w:rsidP="00C466C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management </w:t>
                            </w:r>
                          </w:p>
                          <w:p w14:paraId="618621AF" w14:textId="7E96BD44" w:rsidR="00D700D3" w:rsidRPr="00C466C7" w:rsidRDefault="000B4267" w:rsidP="00C466C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processes</w:t>
                            </w:r>
                            <w:r w:rsidR="002631BA">
                              <w:rPr>
                                <w:rFonts w:ascii="Arial" w:hAnsi="Arial" w:cstheme="minorBidi"/>
                                <w:b/>
                                <w:bCs/>
                                <w:color w:val="FFFFFF" w:themeColor="background1"/>
                                <w:kern w:val="24"/>
                                <w:sz w:val="18"/>
                                <w:szCs w:val="18"/>
                              </w:rPr>
                              <w:t xml:space="preserve"> </w:t>
                            </w:r>
                          </w:p>
                        </w:txbxContent>
                      </wps:txbx>
                      <wps:bodyPr wrap="none" rtlCol="0">
                        <a:spAutoFit/>
                      </wps:bodyPr>
                    </wps:wsp>
                  </a:graphicData>
                </a:graphic>
              </wp:anchor>
            </w:drawing>
          </mc:Choice>
          <mc:Fallback>
            <w:pict>
              <v:shape w14:anchorId="7A5B758A" id="_x0000_s1075" type="#_x0000_t202" style="position:absolute;margin-left:38.25pt;margin-top:92.05pt;width:90.45pt;height:27.9pt;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" filled="f" stroked="f">
                <v:textbox style="mso-fit-shape-to-text:t">
                  <w:txbxContent>
                    <w:p w14:paraId="174EEAB0" w14:textId="141B3C85" w:rsidR="000B4267" w:rsidRDefault="000B4267" w:rsidP="00C466C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Increased absence</w:t>
                      </w:r>
                    </w:p>
                    <w:p w14:paraId="77E7D675" w14:textId="771850B9" w:rsidR="000B4267" w:rsidRDefault="000B4267" w:rsidP="00C466C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 xml:space="preserve">management </w:t>
                      </w:r>
                    </w:p>
                    <w:p w14:paraId="618621AF" w14:textId="7E96BD44" w:rsidR="00D700D3" w:rsidRPr="00C466C7" w:rsidRDefault="000B4267" w:rsidP="00C466C7">
                      <w:pPr>
                        <w:pStyle w:val="NormalWeb"/>
                        <w:spacing w:before="0" w:beforeAutospacing="0" w:after="0" w:afterAutospacing="0"/>
                        <w:textAlignment w:val="baseline"/>
                        <w:rPr>
                          <w:rFonts w:ascii="Arial" w:hAnsi="Arial" w:cstheme="minorBidi"/>
                          <w:b/>
                          <w:bCs/>
                          <w:color w:val="FFFFFF" w:themeColor="background1"/>
                          <w:kern w:val="24"/>
                          <w:sz w:val="18"/>
                          <w:szCs w:val="18"/>
                        </w:rPr>
                      </w:pPr>
                      <w:r>
                        <w:rPr>
                          <w:rFonts w:ascii="Arial" w:hAnsi="Arial" w:cstheme="minorBidi"/>
                          <w:b/>
                          <w:bCs/>
                          <w:color w:val="FFFFFF" w:themeColor="background1"/>
                          <w:kern w:val="24"/>
                          <w:sz w:val="18"/>
                          <w:szCs w:val="18"/>
                        </w:rPr>
                        <w:t>processes</w:t>
                      </w:r>
                      <w:r w:rsidR="002631BA">
                        <w:rPr>
                          <w:rFonts w:ascii="Arial" w:hAnsi="Arial" w:cstheme="minorBidi"/>
                          <w:b/>
                          <w:bCs/>
                          <w:color w:val="FFFFFF" w:themeColor="background1"/>
                          <w:kern w:val="24"/>
                          <w:sz w:val="18"/>
                          <w:szCs w:val="18"/>
                        </w:rPr>
                        <w:t xml:space="preserve"> </w:t>
                      </w:r>
                    </w:p>
                  </w:txbxContent>
                </v:textbox>
              </v:shape>
            </w:pict>
          </mc:Fallback>
        </mc:AlternateContent>
      </w:r>
      <w:r w:rsidR="007E2A54">
        <w:rPr>
          <w:noProof/>
        </w:rPr>
        <mc:AlternateContent>
          <mc:Choice Requires="wps">
            <w:drawing>
              <wp:anchor distT="0" distB="0" distL="114300" distR="114300" simplePos="0" relativeHeight="251665408" behindDoc="0" locked="0" layoutInCell="1" allowOverlap="1" wp14:anchorId="21A18451" wp14:editId="12C6FF94">
                <wp:simplePos x="0" y="0"/>
                <wp:positionH relativeFrom="column">
                  <wp:posOffset>1171575</wp:posOffset>
                </wp:positionH>
                <wp:positionV relativeFrom="paragraph">
                  <wp:posOffset>2525239</wp:posOffset>
                </wp:positionV>
                <wp:extent cx="1550035" cy="208280"/>
                <wp:effectExtent l="0" t="0" r="0" b="0"/>
                <wp:wrapNone/>
                <wp:docPr id="43" name="Rectangle 43"/>
                <wp:cNvGraphicFramePr/>
                <a:graphic xmlns:a="http://schemas.openxmlformats.org/drawingml/2006/main">
                  <a:graphicData uri="http://schemas.microsoft.com/office/word/2010/wordprocessingShape">
                    <wps:wsp>
                      <wps:cNvSpPr/>
                      <wps:spPr>
                        <a:xfrm>
                          <a:off x="0" y="0"/>
                          <a:ext cx="1550035" cy="208280"/>
                        </a:xfrm>
                        <a:prstGeom prst="rect">
                          <a:avLst/>
                        </a:prstGeom>
                        <a:ln>
                          <a:noFill/>
                        </a:ln>
                      </wps:spPr>
                      <wps:txbx>
                        <w:txbxContent>
                          <w:p w14:paraId="43B11737" w14:textId="264EDB40" w:rsidR="00D700D3" w:rsidRDefault="003024C3" w:rsidP="0080657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Employee Assistance Programme</w:t>
                            </w:r>
                          </w:p>
                        </w:txbxContent>
                      </wps:txbx>
                      <wps:bodyPr wrap="none">
                        <a:spAutoFit/>
                      </wps:bodyPr>
                    </wps:wsp>
                  </a:graphicData>
                </a:graphic>
              </wp:anchor>
            </w:drawing>
          </mc:Choice>
          <mc:Fallback>
            <w:pict>
              <v:rect w14:anchorId="21A18451" id="Rectangle 43" o:spid="_x0000_s1076" style="position:absolute;margin-left:92.25pt;margin-top:198.85pt;width:122.05pt;height:16.4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" filled="f" stroked="f">
                <v:textbox style="mso-fit-shape-to-text:t">
                  <w:txbxContent>
                    <w:p w14:paraId="43B11737" w14:textId="264EDB40" w:rsidR="00D700D3" w:rsidRDefault="003024C3" w:rsidP="0080657A">
                      <w:pPr>
                        <w:pStyle w:val="NormalWeb"/>
                        <w:spacing w:before="0" w:beforeAutospacing="0" w:after="0" w:afterAutospacing="0"/>
                        <w:ind w:left="547" w:hanging="547"/>
                        <w:textAlignment w:val="baseline"/>
                      </w:pPr>
                      <w:r>
                        <w:rPr>
                          <w:rFonts w:ascii="Arial" w:hAnsi="Arial" w:cstheme="minorBidi"/>
                          <w:color w:val="FFFFFF" w:themeColor="background1"/>
                          <w:kern w:val="24"/>
                          <w:sz w:val="16"/>
                          <w:szCs w:val="16"/>
                        </w:rPr>
                        <w:t>Employee Assistance Programme</w:t>
                      </w:r>
                    </w:p>
                  </w:txbxContent>
                </v:textbox>
              </v:rect>
            </w:pict>
          </mc:Fallback>
        </mc:AlternateContent>
      </w:r>
    </w:p>
    <w:p w14:paraId="1BED3CD1" w14:textId="2DCCD579" w:rsidR="00CB75AB" w:rsidRPr="00CB75AB" w:rsidRDefault="00CB75AB" w:rsidP="00CB75AB">
      <w:pPr>
        <w:rPr>
          <w:rFonts w:ascii="Arial" w:hAnsi="Arial" w:cs="Arial"/>
        </w:rPr>
      </w:pPr>
    </w:p>
    <w:p w14:paraId="262657A1" w14:textId="27FC78B5" w:rsidR="00CB75AB" w:rsidRPr="00CB75AB" w:rsidRDefault="00CB75AB" w:rsidP="00CB75AB">
      <w:pPr>
        <w:rPr>
          <w:rFonts w:ascii="Arial" w:hAnsi="Arial" w:cs="Arial"/>
        </w:rPr>
      </w:pPr>
    </w:p>
    <w:p w14:paraId="1BAF7A98" w14:textId="35FECD98" w:rsidR="00CB75AB" w:rsidRPr="00CB75AB" w:rsidRDefault="00CB75AB" w:rsidP="00CB75AB">
      <w:pPr>
        <w:rPr>
          <w:rFonts w:ascii="Arial" w:hAnsi="Arial" w:cs="Arial"/>
        </w:rPr>
      </w:pPr>
    </w:p>
    <w:p w14:paraId="0B2218CA" w14:textId="361DA552" w:rsidR="00CB75AB" w:rsidRPr="00CB75AB" w:rsidRDefault="00CB75AB" w:rsidP="00CB75AB">
      <w:pPr>
        <w:rPr>
          <w:rFonts w:ascii="Arial" w:hAnsi="Arial" w:cs="Arial"/>
        </w:rPr>
      </w:pPr>
    </w:p>
    <w:p w14:paraId="2A5C0D83" w14:textId="287F2273" w:rsidR="00CB75AB" w:rsidRPr="00CB75AB" w:rsidRDefault="00CB75AB" w:rsidP="00CB75AB">
      <w:pPr>
        <w:rPr>
          <w:rFonts w:ascii="Arial" w:hAnsi="Arial" w:cs="Arial"/>
        </w:rPr>
      </w:pPr>
    </w:p>
    <w:p w14:paraId="305950AC" w14:textId="6D78A77B" w:rsidR="00CB75AB" w:rsidRPr="00CB75AB" w:rsidRDefault="00CB75AB" w:rsidP="00CB75AB">
      <w:pPr>
        <w:rPr>
          <w:rFonts w:ascii="Arial" w:hAnsi="Arial" w:cs="Arial"/>
        </w:rPr>
      </w:pPr>
    </w:p>
    <w:p w14:paraId="48BE0116" w14:textId="3C3C75F2" w:rsidR="00CB75AB" w:rsidRPr="00CB75AB" w:rsidRDefault="00CB75AB" w:rsidP="00CB75AB">
      <w:pPr>
        <w:rPr>
          <w:rFonts w:ascii="Arial" w:hAnsi="Arial" w:cs="Arial"/>
        </w:rPr>
      </w:pPr>
    </w:p>
    <w:p w14:paraId="76858D4B" w14:textId="7C8A61EA" w:rsidR="00CB75AB" w:rsidRPr="00CB75AB" w:rsidRDefault="00CB75AB" w:rsidP="00CB75AB">
      <w:pPr>
        <w:rPr>
          <w:rFonts w:ascii="Arial" w:hAnsi="Arial" w:cs="Arial"/>
        </w:rPr>
      </w:pPr>
    </w:p>
    <w:p w14:paraId="63DB4EF5" w14:textId="6F70FE11" w:rsidR="00CB75AB" w:rsidRPr="00CB75AB" w:rsidRDefault="00CB75AB" w:rsidP="00CB75AB">
      <w:pPr>
        <w:rPr>
          <w:rFonts w:ascii="Arial" w:hAnsi="Arial" w:cs="Arial"/>
        </w:rPr>
      </w:pPr>
    </w:p>
    <w:p w14:paraId="5CCFD60C" w14:textId="2C537E93" w:rsidR="00CB75AB" w:rsidRPr="00CB75AB" w:rsidRDefault="00CB75AB" w:rsidP="00CB75AB">
      <w:pPr>
        <w:rPr>
          <w:rFonts w:ascii="Arial" w:hAnsi="Arial" w:cs="Arial"/>
        </w:rPr>
      </w:pPr>
    </w:p>
    <w:p w14:paraId="1A2B9CAE" w14:textId="1626796F" w:rsidR="00CB75AB" w:rsidRPr="00CB75AB" w:rsidRDefault="00CB75AB" w:rsidP="00CB75AB">
      <w:pPr>
        <w:rPr>
          <w:rFonts w:ascii="Arial" w:hAnsi="Arial" w:cs="Arial"/>
        </w:rPr>
      </w:pPr>
    </w:p>
    <w:p w14:paraId="5D0D4FF8" w14:textId="62C1C338" w:rsidR="00CB75AB" w:rsidRPr="00CB75AB" w:rsidRDefault="00CB75AB" w:rsidP="00CB75AB">
      <w:pPr>
        <w:rPr>
          <w:rFonts w:ascii="Arial" w:hAnsi="Arial" w:cs="Arial"/>
        </w:rPr>
      </w:pPr>
    </w:p>
    <w:p w14:paraId="3E6B2B49" w14:textId="30687799" w:rsidR="00CB75AB" w:rsidRPr="00CB75AB" w:rsidRDefault="00CB75AB" w:rsidP="00CB75AB">
      <w:pPr>
        <w:rPr>
          <w:rFonts w:ascii="Arial" w:hAnsi="Arial" w:cs="Arial"/>
        </w:rPr>
      </w:pPr>
    </w:p>
    <w:p w14:paraId="32C0E786" w14:textId="2D7EC956" w:rsidR="00CB75AB" w:rsidRDefault="00CB75AB" w:rsidP="00CB75AB">
      <w:pPr>
        <w:rPr>
          <w:rFonts w:ascii="Arial" w:hAnsi="Arial" w:cs="Arial"/>
        </w:rPr>
      </w:pPr>
    </w:p>
    <w:p w14:paraId="73FEB0EB" w14:textId="0CD62EEB" w:rsidR="00CB75AB" w:rsidRDefault="00CB75AB" w:rsidP="00CB75AB">
      <w:pPr>
        <w:jc w:val="right"/>
        <w:rPr>
          <w:rFonts w:ascii="Arial" w:hAnsi="Arial" w:cs="Arial"/>
        </w:rPr>
      </w:pPr>
    </w:p>
    <w:p w14:paraId="0FD2B77A" w14:textId="21D58F73" w:rsidR="00CB75AB" w:rsidRDefault="00CB75AB" w:rsidP="00CB75AB">
      <w:pPr>
        <w:jc w:val="right"/>
        <w:rPr>
          <w:rFonts w:ascii="Arial" w:hAnsi="Arial" w:cs="Arial"/>
        </w:rPr>
      </w:pPr>
    </w:p>
    <w:p w14:paraId="18ECF73C" w14:textId="55D58513" w:rsidR="00CB75AB" w:rsidRDefault="00CB75AB" w:rsidP="00CB75AB">
      <w:pPr>
        <w:jc w:val="right"/>
        <w:rPr>
          <w:rFonts w:ascii="Arial" w:hAnsi="Arial" w:cs="Arial"/>
        </w:rPr>
      </w:pPr>
    </w:p>
    <w:p w14:paraId="7B5F004B" w14:textId="60B57A4B" w:rsidR="00CB75AB" w:rsidRDefault="001202D4" w:rsidP="001202D4">
      <w:pPr>
        <w:pStyle w:val="Heading2"/>
        <w:rPr>
          <w:rFonts w:ascii="Arial" w:hAnsi="Arial" w:cs="Arial"/>
          <w:color w:val="auto"/>
          <w:sz w:val="24"/>
          <w:u w:val="single"/>
        </w:rPr>
      </w:pPr>
      <w:bookmarkStart w:id="35" w:name="_Toc5891403"/>
      <w:r>
        <w:rPr>
          <w:rFonts w:ascii="Arial" w:hAnsi="Arial" w:cs="Arial"/>
          <w:color w:val="auto"/>
          <w:sz w:val="24"/>
          <w:u w:val="single"/>
        </w:rPr>
        <w:t>5.2</w:t>
      </w:r>
      <w:r w:rsidR="00957DC1">
        <w:rPr>
          <w:rFonts w:ascii="Arial" w:hAnsi="Arial" w:cs="Arial"/>
          <w:color w:val="auto"/>
          <w:sz w:val="24"/>
          <w:u w:val="single"/>
        </w:rPr>
        <w:t xml:space="preserve">. </w:t>
      </w:r>
      <w:r w:rsidRPr="001202D4">
        <w:rPr>
          <w:rFonts w:ascii="Arial" w:hAnsi="Arial" w:cs="Arial"/>
          <w:color w:val="auto"/>
          <w:sz w:val="24"/>
          <w:u w:val="single"/>
        </w:rPr>
        <w:t>Effective Employee Engagement Survey</w:t>
      </w:r>
      <w:r w:rsidR="00957DC1">
        <w:rPr>
          <w:rFonts w:ascii="Arial" w:hAnsi="Arial" w:cs="Arial"/>
          <w:color w:val="auto"/>
          <w:sz w:val="24"/>
          <w:u w:val="single"/>
        </w:rPr>
        <w:t xml:space="preserve"> Guidance</w:t>
      </w:r>
      <w:r w:rsidRPr="001202D4">
        <w:rPr>
          <w:rFonts w:ascii="Arial" w:hAnsi="Arial" w:cs="Arial"/>
          <w:color w:val="auto"/>
          <w:sz w:val="24"/>
          <w:u w:val="single"/>
        </w:rPr>
        <w:t xml:space="preserve"> </w:t>
      </w:r>
      <w:r w:rsidR="00957DC1">
        <w:rPr>
          <w:rFonts w:ascii="Arial" w:hAnsi="Arial" w:cs="Arial"/>
          <w:color w:val="auto"/>
          <w:sz w:val="24"/>
          <w:u w:val="single"/>
        </w:rPr>
        <w:t>(Adapted from Purcell, 2010)</w:t>
      </w:r>
      <w:bookmarkEnd w:id="35"/>
    </w:p>
    <w:p w14:paraId="5E1D5D7B" w14:textId="27981E56" w:rsidR="001202D4" w:rsidRDefault="001202D4" w:rsidP="001202D4"/>
    <w:tbl>
      <w:tblPr>
        <w:tblStyle w:val="GridTable6Colorful-Accent6"/>
        <w:tblW w:w="0" w:type="auto"/>
        <w:tblLook w:val="04A0" w:firstRow="1" w:lastRow="0" w:firstColumn="1" w:lastColumn="0" w:noHBand="0" w:noVBand="1"/>
      </w:tblPr>
      <w:tblGrid>
        <w:gridCol w:w="4508"/>
        <w:gridCol w:w="4508"/>
      </w:tblGrid>
      <w:tr w:rsidR="001202D4" w14:paraId="577B3189" w14:textId="77777777" w:rsidTr="00957DC1">
        <w:trPr>
          <w:cnfStyle w:val="100000000000" w:firstRow="1" w:lastRow="0" w:firstColumn="0" w:lastColumn="0" w:oddVBand="0" w:evenVBand="0" w:oddHBand="0"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759C66E2" w14:textId="2ED90648" w:rsidR="001202D4" w:rsidRPr="00957DC1" w:rsidRDefault="00DA0F3C" w:rsidP="00957DC1">
            <w:pPr>
              <w:jc w:val="center"/>
            </w:pPr>
            <w:r>
              <w:t xml:space="preserve">1. </w:t>
            </w:r>
            <w:r w:rsidR="00DD790C" w:rsidRPr="00957DC1">
              <w:t>Obtain top management support</w:t>
            </w:r>
          </w:p>
        </w:tc>
        <w:tc>
          <w:tcPr>
            <w:tcW w:w="4508" w:type="dxa"/>
            <w:vAlign w:val="center"/>
          </w:tcPr>
          <w:p w14:paraId="0C23E0FE" w14:textId="26C71616" w:rsidR="001202D4" w:rsidRPr="00957DC1" w:rsidRDefault="00DA0F3C" w:rsidP="00957DC1">
            <w:pPr>
              <w:jc w:val="center"/>
              <w:cnfStyle w:val="100000000000" w:firstRow="1" w:lastRow="0" w:firstColumn="0" w:lastColumn="0" w:oddVBand="0" w:evenVBand="0" w:oddHBand="0" w:evenHBand="0" w:firstRowFirstColumn="0" w:firstRowLastColumn="0" w:lastRowFirstColumn="0" w:lastRowLastColumn="0"/>
            </w:pPr>
            <w:r>
              <w:t xml:space="preserve">6. </w:t>
            </w:r>
            <w:r w:rsidR="00957DC1" w:rsidRPr="00957DC1">
              <w:t>Ensure confidentiality</w:t>
            </w:r>
          </w:p>
        </w:tc>
      </w:tr>
      <w:tr w:rsidR="001202D4" w14:paraId="159C93A9" w14:textId="77777777" w:rsidTr="00957DC1">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C2836A1" w14:textId="56FBEFFC" w:rsidR="001202D4" w:rsidRPr="00957DC1" w:rsidRDefault="00DA0F3C" w:rsidP="00957DC1">
            <w:pPr>
              <w:jc w:val="center"/>
            </w:pPr>
            <w:r>
              <w:t xml:space="preserve">2. </w:t>
            </w:r>
            <w:r w:rsidR="00DD790C" w:rsidRPr="00957DC1">
              <w:t>Ensure alignment with business strategy</w:t>
            </w:r>
          </w:p>
        </w:tc>
        <w:tc>
          <w:tcPr>
            <w:tcW w:w="4508" w:type="dxa"/>
            <w:vAlign w:val="center"/>
          </w:tcPr>
          <w:p w14:paraId="1DC47A82" w14:textId="640251F8" w:rsidR="001202D4" w:rsidRPr="00957DC1" w:rsidRDefault="00DA0F3C" w:rsidP="00957DC1">
            <w:pPr>
              <w:jc w:val="center"/>
              <w:cnfStyle w:val="000000100000" w:firstRow="0" w:lastRow="0" w:firstColumn="0" w:lastColumn="0" w:oddVBand="0" w:evenVBand="0" w:oddHBand="1" w:evenHBand="0" w:firstRowFirstColumn="0" w:firstRowLastColumn="0" w:lastRowFirstColumn="0" w:lastRowLastColumn="0"/>
              <w:rPr>
                <w:b/>
              </w:rPr>
            </w:pPr>
            <w:r>
              <w:rPr>
                <w:b/>
              </w:rPr>
              <w:t xml:space="preserve">7. </w:t>
            </w:r>
            <w:r w:rsidR="00957DC1" w:rsidRPr="00957DC1">
              <w:rPr>
                <w:b/>
              </w:rPr>
              <w:t>Take care in selection the questions to ask</w:t>
            </w:r>
          </w:p>
        </w:tc>
      </w:tr>
      <w:tr w:rsidR="001202D4" w14:paraId="4D8FA26A" w14:textId="77777777" w:rsidTr="00957DC1">
        <w:trPr>
          <w:trHeight w:val="522"/>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32D98A58" w14:textId="142D5597" w:rsidR="001202D4" w:rsidRPr="00957DC1" w:rsidRDefault="00DA0F3C" w:rsidP="00957DC1">
            <w:pPr>
              <w:jc w:val="center"/>
            </w:pPr>
            <w:r>
              <w:t xml:space="preserve">3. </w:t>
            </w:r>
            <w:r w:rsidR="00DD790C" w:rsidRPr="00957DC1">
              <w:t>Involve employee’s in the de</w:t>
            </w:r>
            <w:r w:rsidR="005A3DB3">
              <w:t>sign</w:t>
            </w:r>
          </w:p>
        </w:tc>
        <w:tc>
          <w:tcPr>
            <w:tcW w:w="4508" w:type="dxa"/>
            <w:vAlign w:val="center"/>
          </w:tcPr>
          <w:p w14:paraId="5E9D248A" w14:textId="16075FDD" w:rsidR="001202D4" w:rsidRPr="00957DC1" w:rsidRDefault="00DA0F3C" w:rsidP="00957DC1">
            <w:pPr>
              <w:jc w:val="center"/>
              <w:cnfStyle w:val="000000000000" w:firstRow="0" w:lastRow="0" w:firstColumn="0" w:lastColumn="0" w:oddVBand="0" w:evenVBand="0" w:oddHBand="0" w:evenHBand="0" w:firstRowFirstColumn="0" w:firstRowLastColumn="0" w:lastRowFirstColumn="0" w:lastRowLastColumn="0"/>
              <w:rPr>
                <w:b/>
              </w:rPr>
            </w:pPr>
            <w:r>
              <w:rPr>
                <w:b/>
              </w:rPr>
              <w:t xml:space="preserve">8. </w:t>
            </w:r>
            <w:r w:rsidR="00957DC1" w:rsidRPr="00957DC1">
              <w:rPr>
                <w:b/>
              </w:rPr>
              <w:t>Benchmark the questions to compare results</w:t>
            </w:r>
          </w:p>
        </w:tc>
      </w:tr>
      <w:tr w:rsidR="001202D4" w14:paraId="61B3C0E6" w14:textId="77777777" w:rsidTr="00957DC1">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A56A602" w14:textId="2B986E83" w:rsidR="001202D4" w:rsidRPr="00957DC1" w:rsidRDefault="00DA0F3C" w:rsidP="00957DC1">
            <w:pPr>
              <w:jc w:val="center"/>
            </w:pPr>
            <w:r>
              <w:t xml:space="preserve">4. </w:t>
            </w:r>
            <w:r w:rsidR="00957DC1" w:rsidRPr="00957DC1">
              <w:t>Decide on arrangements for the survey</w:t>
            </w:r>
          </w:p>
        </w:tc>
        <w:tc>
          <w:tcPr>
            <w:tcW w:w="4508" w:type="dxa"/>
            <w:vAlign w:val="center"/>
          </w:tcPr>
          <w:p w14:paraId="092B6AFA" w14:textId="35F7B193" w:rsidR="001202D4" w:rsidRPr="00957DC1" w:rsidRDefault="00DA0F3C" w:rsidP="00957DC1">
            <w:pPr>
              <w:jc w:val="center"/>
              <w:cnfStyle w:val="000000100000" w:firstRow="0" w:lastRow="0" w:firstColumn="0" w:lastColumn="0" w:oddVBand="0" w:evenVBand="0" w:oddHBand="1" w:evenHBand="0" w:firstRowFirstColumn="0" w:firstRowLastColumn="0" w:lastRowFirstColumn="0" w:lastRowLastColumn="0"/>
              <w:rPr>
                <w:b/>
              </w:rPr>
            </w:pPr>
            <w:r>
              <w:rPr>
                <w:b/>
              </w:rPr>
              <w:t xml:space="preserve">9. </w:t>
            </w:r>
            <w:r w:rsidR="00957DC1" w:rsidRPr="00957DC1">
              <w:rPr>
                <w:b/>
              </w:rPr>
              <w:t>Analyse the results</w:t>
            </w:r>
          </w:p>
        </w:tc>
      </w:tr>
      <w:tr w:rsidR="001202D4" w14:paraId="3AE920D9" w14:textId="77777777" w:rsidTr="00957DC1">
        <w:trPr>
          <w:trHeight w:val="522"/>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7FC2DB7" w14:textId="0AAC7849" w:rsidR="001202D4" w:rsidRPr="00957DC1" w:rsidRDefault="00DA0F3C" w:rsidP="00957DC1">
            <w:pPr>
              <w:jc w:val="center"/>
            </w:pPr>
            <w:r>
              <w:t xml:space="preserve">5. </w:t>
            </w:r>
            <w:r w:rsidR="00957DC1" w:rsidRPr="00957DC1">
              <w:t>Encourage everyone to take part</w:t>
            </w:r>
          </w:p>
        </w:tc>
        <w:tc>
          <w:tcPr>
            <w:tcW w:w="4508" w:type="dxa"/>
            <w:vAlign w:val="center"/>
          </w:tcPr>
          <w:p w14:paraId="3072B07B" w14:textId="4F9118BF" w:rsidR="001202D4" w:rsidRPr="00957DC1" w:rsidRDefault="00DA0F3C" w:rsidP="00957DC1">
            <w:pPr>
              <w:jc w:val="center"/>
              <w:cnfStyle w:val="000000000000" w:firstRow="0" w:lastRow="0" w:firstColumn="0" w:lastColumn="0" w:oddVBand="0" w:evenVBand="0" w:oddHBand="0" w:evenHBand="0" w:firstRowFirstColumn="0" w:firstRowLastColumn="0" w:lastRowFirstColumn="0" w:lastRowLastColumn="0"/>
              <w:rPr>
                <w:b/>
              </w:rPr>
            </w:pPr>
            <w:r>
              <w:rPr>
                <w:b/>
              </w:rPr>
              <w:t xml:space="preserve">10. </w:t>
            </w:r>
            <w:r w:rsidR="00957DC1" w:rsidRPr="00957DC1">
              <w:rPr>
                <w:b/>
              </w:rPr>
              <w:t>Report back and take action</w:t>
            </w:r>
          </w:p>
        </w:tc>
      </w:tr>
    </w:tbl>
    <w:p w14:paraId="09411BD8" w14:textId="77777777" w:rsidR="00CB75AB" w:rsidRPr="00CB75AB" w:rsidRDefault="00CB75AB" w:rsidP="00C445F2">
      <w:pPr>
        <w:jc w:val="right"/>
        <w:rPr>
          <w:rFonts w:ascii="Arial" w:hAnsi="Arial" w:cs="Arial"/>
        </w:rPr>
      </w:pPr>
    </w:p>
    <w:sectPr w:rsidR="00CB75AB" w:rsidRPr="00CB75AB" w:rsidSect="00054183">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0BAC2" w14:textId="77777777" w:rsidR="004C3B55" w:rsidRDefault="004C3B55" w:rsidP="002D45CA">
      <w:pPr>
        <w:spacing w:after="0" w:line="240" w:lineRule="auto"/>
      </w:pPr>
      <w:r>
        <w:separator/>
      </w:r>
    </w:p>
  </w:endnote>
  <w:endnote w:type="continuationSeparator" w:id="0">
    <w:p w14:paraId="56E46D46" w14:textId="77777777" w:rsidR="004C3B55" w:rsidRDefault="004C3B55" w:rsidP="002D4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511291"/>
      <w:docPartObj>
        <w:docPartGallery w:val="Page Numbers (Bottom of Page)"/>
        <w:docPartUnique/>
      </w:docPartObj>
    </w:sdtPr>
    <w:sdtEndPr>
      <w:rPr>
        <w:noProof/>
      </w:rPr>
    </w:sdtEndPr>
    <w:sdtContent>
      <w:p w14:paraId="04B1A6BF" w14:textId="4E4EB9F9" w:rsidR="00D700D3" w:rsidRDefault="00D700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6D9C33" w14:textId="77777777" w:rsidR="00D700D3" w:rsidRDefault="00D70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79D2D" w14:textId="77777777" w:rsidR="004C3B55" w:rsidRDefault="004C3B55" w:rsidP="002D45CA">
      <w:pPr>
        <w:spacing w:after="0" w:line="240" w:lineRule="auto"/>
      </w:pPr>
      <w:r>
        <w:separator/>
      </w:r>
    </w:p>
  </w:footnote>
  <w:footnote w:type="continuationSeparator" w:id="0">
    <w:p w14:paraId="56864734" w14:textId="77777777" w:rsidR="004C3B55" w:rsidRDefault="004C3B55" w:rsidP="002D45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63E"/>
    <w:multiLevelType w:val="hybridMultilevel"/>
    <w:tmpl w:val="0672C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E243C"/>
    <w:multiLevelType w:val="multilevel"/>
    <w:tmpl w:val="747068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7306A05"/>
    <w:multiLevelType w:val="hybridMultilevel"/>
    <w:tmpl w:val="94B44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BC367A"/>
    <w:multiLevelType w:val="hybridMultilevel"/>
    <w:tmpl w:val="D58CE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C6E54"/>
    <w:multiLevelType w:val="hybridMultilevel"/>
    <w:tmpl w:val="D120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62B53"/>
    <w:multiLevelType w:val="hybridMultilevel"/>
    <w:tmpl w:val="18804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C246F"/>
    <w:multiLevelType w:val="hybridMultilevel"/>
    <w:tmpl w:val="6644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AD2315"/>
    <w:multiLevelType w:val="hybridMultilevel"/>
    <w:tmpl w:val="2E04D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7D5069"/>
    <w:multiLevelType w:val="hybridMultilevel"/>
    <w:tmpl w:val="44388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9F0FDC"/>
    <w:multiLevelType w:val="hybridMultilevel"/>
    <w:tmpl w:val="4DDA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C721A5"/>
    <w:multiLevelType w:val="hybridMultilevel"/>
    <w:tmpl w:val="DF74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44750"/>
    <w:multiLevelType w:val="hybridMultilevel"/>
    <w:tmpl w:val="35649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B2D80"/>
    <w:multiLevelType w:val="hybridMultilevel"/>
    <w:tmpl w:val="7F44EE5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5CC23A1"/>
    <w:multiLevelType w:val="hybridMultilevel"/>
    <w:tmpl w:val="3482B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61970"/>
    <w:multiLevelType w:val="hybridMultilevel"/>
    <w:tmpl w:val="3746E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C806DF"/>
    <w:multiLevelType w:val="hybridMultilevel"/>
    <w:tmpl w:val="A9FA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9164F"/>
    <w:multiLevelType w:val="hybridMultilevel"/>
    <w:tmpl w:val="E14A5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744B72"/>
    <w:multiLevelType w:val="hybridMultilevel"/>
    <w:tmpl w:val="3170E3E8"/>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8" w15:restartNumberingAfterBreak="0">
    <w:nsid w:val="3E586591"/>
    <w:multiLevelType w:val="hybridMultilevel"/>
    <w:tmpl w:val="5674F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6004C6"/>
    <w:multiLevelType w:val="hybridMultilevel"/>
    <w:tmpl w:val="AFB6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AE4006"/>
    <w:multiLevelType w:val="hybridMultilevel"/>
    <w:tmpl w:val="C270C9A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4EF67A45"/>
    <w:multiLevelType w:val="hybridMultilevel"/>
    <w:tmpl w:val="023E68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058161C"/>
    <w:multiLevelType w:val="hybridMultilevel"/>
    <w:tmpl w:val="33D00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A51DE9"/>
    <w:multiLevelType w:val="hybridMultilevel"/>
    <w:tmpl w:val="4FB445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A24583"/>
    <w:multiLevelType w:val="hybridMultilevel"/>
    <w:tmpl w:val="EC203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762B5"/>
    <w:multiLevelType w:val="hybridMultilevel"/>
    <w:tmpl w:val="F0709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192AB9"/>
    <w:multiLevelType w:val="hybridMultilevel"/>
    <w:tmpl w:val="34B21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937556"/>
    <w:multiLevelType w:val="hybridMultilevel"/>
    <w:tmpl w:val="49104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0"/>
  </w:num>
  <w:num w:numId="3">
    <w:abstractNumId w:val="9"/>
  </w:num>
  <w:num w:numId="4">
    <w:abstractNumId w:val="23"/>
  </w:num>
  <w:num w:numId="5">
    <w:abstractNumId w:val="18"/>
  </w:num>
  <w:num w:numId="6">
    <w:abstractNumId w:val="11"/>
  </w:num>
  <w:num w:numId="7">
    <w:abstractNumId w:val="10"/>
  </w:num>
  <w:num w:numId="8">
    <w:abstractNumId w:val="25"/>
  </w:num>
  <w:num w:numId="9">
    <w:abstractNumId w:val="2"/>
  </w:num>
  <w:num w:numId="10">
    <w:abstractNumId w:val="3"/>
  </w:num>
  <w:num w:numId="11">
    <w:abstractNumId w:val="22"/>
  </w:num>
  <w:num w:numId="12">
    <w:abstractNumId w:val="14"/>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7"/>
  </w:num>
  <w:num w:numId="17">
    <w:abstractNumId w:val="7"/>
  </w:num>
  <w:num w:numId="18">
    <w:abstractNumId w:val="24"/>
  </w:num>
  <w:num w:numId="19">
    <w:abstractNumId w:val="13"/>
  </w:num>
  <w:num w:numId="20">
    <w:abstractNumId w:val="26"/>
  </w:num>
  <w:num w:numId="21">
    <w:abstractNumId w:val="0"/>
  </w:num>
  <w:num w:numId="22">
    <w:abstractNumId w:val="5"/>
  </w:num>
  <w:num w:numId="23">
    <w:abstractNumId w:val="16"/>
  </w:num>
  <w:num w:numId="24">
    <w:abstractNumId w:val="27"/>
  </w:num>
  <w:num w:numId="25">
    <w:abstractNumId w:val="21"/>
  </w:num>
  <w:num w:numId="26">
    <w:abstractNumId w:val="15"/>
  </w:num>
  <w:num w:numId="27">
    <w:abstractNumId w:val="19"/>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90C"/>
    <w:rsid w:val="000005F4"/>
    <w:rsid w:val="00001982"/>
    <w:rsid w:val="00001BF8"/>
    <w:rsid w:val="0000284D"/>
    <w:rsid w:val="00003261"/>
    <w:rsid w:val="00003277"/>
    <w:rsid w:val="0000404F"/>
    <w:rsid w:val="000043DD"/>
    <w:rsid w:val="0000557B"/>
    <w:rsid w:val="000058F2"/>
    <w:rsid w:val="00005A1E"/>
    <w:rsid w:val="0000624E"/>
    <w:rsid w:val="0000630E"/>
    <w:rsid w:val="00006CC0"/>
    <w:rsid w:val="000072DF"/>
    <w:rsid w:val="000100B0"/>
    <w:rsid w:val="00010113"/>
    <w:rsid w:val="00010694"/>
    <w:rsid w:val="00010940"/>
    <w:rsid w:val="00010F8E"/>
    <w:rsid w:val="00011E72"/>
    <w:rsid w:val="000134FF"/>
    <w:rsid w:val="000144B4"/>
    <w:rsid w:val="00014871"/>
    <w:rsid w:val="00014F47"/>
    <w:rsid w:val="00015393"/>
    <w:rsid w:val="0001611E"/>
    <w:rsid w:val="0001619B"/>
    <w:rsid w:val="000167E1"/>
    <w:rsid w:val="00016D16"/>
    <w:rsid w:val="000172ED"/>
    <w:rsid w:val="0001779D"/>
    <w:rsid w:val="0002013A"/>
    <w:rsid w:val="00020C27"/>
    <w:rsid w:val="00021417"/>
    <w:rsid w:val="0002190A"/>
    <w:rsid w:val="00021D84"/>
    <w:rsid w:val="00023888"/>
    <w:rsid w:val="00023A3F"/>
    <w:rsid w:val="00023EB8"/>
    <w:rsid w:val="0002468A"/>
    <w:rsid w:val="0002609F"/>
    <w:rsid w:val="00026307"/>
    <w:rsid w:val="00026448"/>
    <w:rsid w:val="0002725B"/>
    <w:rsid w:val="00030B14"/>
    <w:rsid w:val="00030C96"/>
    <w:rsid w:val="00030F1C"/>
    <w:rsid w:val="00031407"/>
    <w:rsid w:val="00032E0D"/>
    <w:rsid w:val="000332E6"/>
    <w:rsid w:val="000334AC"/>
    <w:rsid w:val="00033796"/>
    <w:rsid w:val="00033A8C"/>
    <w:rsid w:val="000349A0"/>
    <w:rsid w:val="00034E1D"/>
    <w:rsid w:val="000350E6"/>
    <w:rsid w:val="00035E98"/>
    <w:rsid w:val="00036786"/>
    <w:rsid w:val="00036F13"/>
    <w:rsid w:val="00040DC4"/>
    <w:rsid w:val="00041107"/>
    <w:rsid w:val="00041943"/>
    <w:rsid w:val="000419A0"/>
    <w:rsid w:val="000423EB"/>
    <w:rsid w:val="00042B72"/>
    <w:rsid w:val="00043607"/>
    <w:rsid w:val="00044568"/>
    <w:rsid w:val="000453C2"/>
    <w:rsid w:val="000465D0"/>
    <w:rsid w:val="000504FE"/>
    <w:rsid w:val="00050F4D"/>
    <w:rsid w:val="00051D0C"/>
    <w:rsid w:val="0005248C"/>
    <w:rsid w:val="0005365E"/>
    <w:rsid w:val="00053FCD"/>
    <w:rsid w:val="00054183"/>
    <w:rsid w:val="0005559E"/>
    <w:rsid w:val="000560FB"/>
    <w:rsid w:val="000561D4"/>
    <w:rsid w:val="00056AA1"/>
    <w:rsid w:val="00056E26"/>
    <w:rsid w:val="00056F42"/>
    <w:rsid w:val="00057495"/>
    <w:rsid w:val="00060214"/>
    <w:rsid w:val="0006059C"/>
    <w:rsid w:val="000605EE"/>
    <w:rsid w:val="000607AD"/>
    <w:rsid w:val="0006085C"/>
    <w:rsid w:val="00060908"/>
    <w:rsid w:val="000609B3"/>
    <w:rsid w:val="000617E7"/>
    <w:rsid w:val="00061B2A"/>
    <w:rsid w:val="00062B79"/>
    <w:rsid w:val="00064618"/>
    <w:rsid w:val="00064BC4"/>
    <w:rsid w:val="00065336"/>
    <w:rsid w:val="00065500"/>
    <w:rsid w:val="000655D1"/>
    <w:rsid w:val="00065EC8"/>
    <w:rsid w:val="000666D2"/>
    <w:rsid w:val="0006690E"/>
    <w:rsid w:val="00067096"/>
    <w:rsid w:val="000703AF"/>
    <w:rsid w:val="0007078F"/>
    <w:rsid w:val="00070C13"/>
    <w:rsid w:val="00070DB6"/>
    <w:rsid w:val="000724E7"/>
    <w:rsid w:val="00074A87"/>
    <w:rsid w:val="000750CA"/>
    <w:rsid w:val="00075303"/>
    <w:rsid w:val="00075430"/>
    <w:rsid w:val="00075A84"/>
    <w:rsid w:val="00075ABC"/>
    <w:rsid w:val="00075F16"/>
    <w:rsid w:val="000761CC"/>
    <w:rsid w:val="000764B0"/>
    <w:rsid w:val="000771B9"/>
    <w:rsid w:val="00077AAB"/>
    <w:rsid w:val="00077BFA"/>
    <w:rsid w:val="00080894"/>
    <w:rsid w:val="00080FB1"/>
    <w:rsid w:val="0008110F"/>
    <w:rsid w:val="00082375"/>
    <w:rsid w:val="000823B3"/>
    <w:rsid w:val="00082561"/>
    <w:rsid w:val="000836D0"/>
    <w:rsid w:val="00084B5A"/>
    <w:rsid w:val="00084CE0"/>
    <w:rsid w:val="00086290"/>
    <w:rsid w:val="000869B5"/>
    <w:rsid w:val="00086C8E"/>
    <w:rsid w:val="000871F4"/>
    <w:rsid w:val="00087324"/>
    <w:rsid w:val="00087E12"/>
    <w:rsid w:val="000903E7"/>
    <w:rsid w:val="0009070D"/>
    <w:rsid w:val="00090725"/>
    <w:rsid w:val="000909F0"/>
    <w:rsid w:val="00090B39"/>
    <w:rsid w:val="00091045"/>
    <w:rsid w:val="000912FF"/>
    <w:rsid w:val="00091828"/>
    <w:rsid w:val="00091D0C"/>
    <w:rsid w:val="00091F13"/>
    <w:rsid w:val="000923FD"/>
    <w:rsid w:val="000929E2"/>
    <w:rsid w:val="00093FA6"/>
    <w:rsid w:val="000944C2"/>
    <w:rsid w:val="00094A4E"/>
    <w:rsid w:val="00094D02"/>
    <w:rsid w:val="00095268"/>
    <w:rsid w:val="00095BDA"/>
    <w:rsid w:val="00096955"/>
    <w:rsid w:val="00096AED"/>
    <w:rsid w:val="0009724F"/>
    <w:rsid w:val="000A0276"/>
    <w:rsid w:val="000A0CDF"/>
    <w:rsid w:val="000A1811"/>
    <w:rsid w:val="000A19E9"/>
    <w:rsid w:val="000A1BFE"/>
    <w:rsid w:val="000A2836"/>
    <w:rsid w:val="000A31BE"/>
    <w:rsid w:val="000A4099"/>
    <w:rsid w:val="000A5255"/>
    <w:rsid w:val="000A55CE"/>
    <w:rsid w:val="000A55DD"/>
    <w:rsid w:val="000A56DB"/>
    <w:rsid w:val="000A62E1"/>
    <w:rsid w:val="000A6E5F"/>
    <w:rsid w:val="000A6F26"/>
    <w:rsid w:val="000B05DD"/>
    <w:rsid w:val="000B0FA1"/>
    <w:rsid w:val="000B1CCB"/>
    <w:rsid w:val="000B1FE5"/>
    <w:rsid w:val="000B25E1"/>
    <w:rsid w:val="000B264A"/>
    <w:rsid w:val="000B2B5E"/>
    <w:rsid w:val="000B313A"/>
    <w:rsid w:val="000B31E6"/>
    <w:rsid w:val="000B3343"/>
    <w:rsid w:val="000B3C7B"/>
    <w:rsid w:val="000B4267"/>
    <w:rsid w:val="000B5CC0"/>
    <w:rsid w:val="000B6D0A"/>
    <w:rsid w:val="000B71CA"/>
    <w:rsid w:val="000B733C"/>
    <w:rsid w:val="000B772E"/>
    <w:rsid w:val="000B7A6F"/>
    <w:rsid w:val="000C2212"/>
    <w:rsid w:val="000C227E"/>
    <w:rsid w:val="000C2BB5"/>
    <w:rsid w:val="000C332D"/>
    <w:rsid w:val="000C3645"/>
    <w:rsid w:val="000C4110"/>
    <w:rsid w:val="000C43A6"/>
    <w:rsid w:val="000C5D16"/>
    <w:rsid w:val="000C720C"/>
    <w:rsid w:val="000C78C0"/>
    <w:rsid w:val="000C79AF"/>
    <w:rsid w:val="000C7D72"/>
    <w:rsid w:val="000C7E2C"/>
    <w:rsid w:val="000D04FA"/>
    <w:rsid w:val="000D0A00"/>
    <w:rsid w:val="000D1280"/>
    <w:rsid w:val="000D2000"/>
    <w:rsid w:val="000D2411"/>
    <w:rsid w:val="000D2659"/>
    <w:rsid w:val="000D2C5A"/>
    <w:rsid w:val="000D35AA"/>
    <w:rsid w:val="000D3D77"/>
    <w:rsid w:val="000D473E"/>
    <w:rsid w:val="000D484F"/>
    <w:rsid w:val="000D4DB4"/>
    <w:rsid w:val="000D5389"/>
    <w:rsid w:val="000D5524"/>
    <w:rsid w:val="000D56F9"/>
    <w:rsid w:val="000D60C6"/>
    <w:rsid w:val="000D6633"/>
    <w:rsid w:val="000D76C9"/>
    <w:rsid w:val="000E110F"/>
    <w:rsid w:val="000E1C62"/>
    <w:rsid w:val="000E29DA"/>
    <w:rsid w:val="000E3085"/>
    <w:rsid w:val="000E3893"/>
    <w:rsid w:val="000E4E37"/>
    <w:rsid w:val="000E4E41"/>
    <w:rsid w:val="000E6038"/>
    <w:rsid w:val="000E628C"/>
    <w:rsid w:val="000E6AA1"/>
    <w:rsid w:val="000E6EE7"/>
    <w:rsid w:val="000E73F3"/>
    <w:rsid w:val="000E7414"/>
    <w:rsid w:val="000F0041"/>
    <w:rsid w:val="000F01F2"/>
    <w:rsid w:val="000F192D"/>
    <w:rsid w:val="000F1B5C"/>
    <w:rsid w:val="000F213A"/>
    <w:rsid w:val="000F2F2E"/>
    <w:rsid w:val="000F40EB"/>
    <w:rsid w:val="000F4B6D"/>
    <w:rsid w:val="000F4C5E"/>
    <w:rsid w:val="000F65F8"/>
    <w:rsid w:val="000F7874"/>
    <w:rsid w:val="0010017A"/>
    <w:rsid w:val="00100475"/>
    <w:rsid w:val="00100726"/>
    <w:rsid w:val="00100817"/>
    <w:rsid w:val="00100B04"/>
    <w:rsid w:val="0010115E"/>
    <w:rsid w:val="00101351"/>
    <w:rsid w:val="001013C6"/>
    <w:rsid w:val="00101B81"/>
    <w:rsid w:val="001030A2"/>
    <w:rsid w:val="00103415"/>
    <w:rsid w:val="001048CA"/>
    <w:rsid w:val="00104BD5"/>
    <w:rsid w:val="0010514D"/>
    <w:rsid w:val="0010584B"/>
    <w:rsid w:val="00106670"/>
    <w:rsid w:val="00106CF5"/>
    <w:rsid w:val="0010761B"/>
    <w:rsid w:val="001079C5"/>
    <w:rsid w:val="00110034"/>
    <w:rsid w:val="001104AD"/>
    <w:rsid w:val="0011073A"/>
    <w:rsid w:val="00110D0E"/>
    <w:rsid w:val="00111156"/>
    <w:rsid w:val="0011124E"/>
    <w:rsid w:val="00111A0D"/>
    <w:rsid w:val="001126A3"/>
    <w:rsid w:val="00113425"/>
    <w:rsid w:val="00113B67"/>
    <w:rsid w:val="0011560A"/>
    <w:rsid w:val="00117401"/>
    <w:rsid w:val="001175A3"/>
    <w:rsid w:val="00117FB1"/>
    <w:rsid w:val="001202D4"/>
    <w:rsid w:val="001207ED"/>
    <w:rsid w:val="00121595"/>
    <w:rsid w:val="0012212F"/>
    <w:rsid w:val="0012234C"/>
    <w:rsid w:val="00124411"/>
    <w:rsid w:val="00124A4F"/>
    <w:rsid w:val="00124F69"/>
    <w:rsid w:val="001264EB"/>
    <w:rsid w:val="0012794E"/>
    <w:rsid w:val="001305AE"/>
    <w:rsid w:val="00130897"/>
    <w:rsid w:val="00130E05"/>
    <w:rsid w:val="00130F05"/>
    <w:rsid w:val="001310EA"/>
    <w:rsid w:val="0013119A"/>
    <w:rsid w:val="0013151B"/>
    <w:rsid w:val="00131641"/>
    <w:rsid w:val="001319EF"/>
    <w:rsid w:val="00132FC0"/>
    <w:rsid w:val="00133AA2"/>
    <w:rsid w:val="00133E5C"/>
    <w:rsid w:val="001342ED"/>
    <w:rsid w:val="001344BE"/>
    <w:rsid w:val="001344DE"/>
    <w:rsid w:val="00135027"/>
    <w:rsid w:val="0013639D"/>
    <w:rsid w:val="001364FA"/>
    <w:rsid w:val="00136EC1"/>
    <w:rsid w:val="001371D0"/>
    <w:rsid w:val="001374A4"/>
    <w:rsid w:val="00137707"/>
    <w:rsid w:val="00141A48"/>
    <w:rsid w:val="00142154"/>
    <w:rsid w:val="0014246B"/>
    <w:rsid w:val="00142E81"/>
    <w:rsid w:val="00143000"/>
    <w:rsid w:val="0014300C"/>
    <w:rsid w:val="00143B3F"/>
    <w:rsid w:val="00143B86"/>
    <w:rsid w:val="001440BD"/>
    <w:rsid w:val="001447F0"/>
    <w:rsid w:val="0014509A"/>
    <w:rsid w:val="00145C4D"/>
    <w:rsid w:val="001465EC"/>
    <w:rsid w:val="00146927"/>
    <w:rsid w:val="00146FC1"/>
    <w:rsid w:val="0014791B"/>
    <w:rsid w:val="00147B94"/>
    <w:rsid w:val="00150BA8"/>
    <w:rsid w:val="00150BB9"/>
    <w:rsid w:val="001518B8"/>
    <w:rsid w:val="001527DD"/>
    <w:rsid w:val="00152B7B"/>
    <w:rsid w:val="00153E8B"/>
    <w:rsid w:val="00153FA1"/>
    <w:rsid w:val="00154847"/>
    <w:rsid w:val="001556AF"/>
    <w:rsid w:val="00156384"/>
    <w:rsid w:val="00156876"/>
    <w:rsid w:val="001569CC"/>
    <w:rsid w:val="00160BF9"/>
    <w:rsid w:val="00161701"/>
    <w:rsid w:val="0016180C"/>
    <w:rsid w:val="00161C10"/>
    <w:rsid w:val="0016232F"/>
    <w:rsid w:val="001627FB"/>
    <w:rsid w:val="001633C5"/>
    <w:rsid w:val="00163511"/>
    <w:rsid w:val="00164ACD"/>
    <w:rsid w:val="00165B42"/>
    <w:rsid w:val="00165FF4"/>
    <w:rsid w:val="0016639B"/>
    <w:rsid w:val="00166C9F"/>
    <w:rsid w:val="00166D8F"/>
    <w:rsid w:val="00166EFB"/>
    <w:rsid w:val="00167E85"/>
    <w:rsid w:val="001706B7"/>
    <w:rsid w:val="001706BC"/>
    <w:rsid w:val="0017073C"/>
    <w:rsid w:val="00170DD2"/>
    <w:rsid w:val="00171C86"/>
    <w:rsid w:val="00171D86"/>
    <w:rsid w:val="00171E99"/>
    <w:rsid w:val="00171F8D"/>
    <w:rsid w:val="001723A9"/>
    <w:rsid w:val="001732A0"/>
    <w:rsid w:val="0017370C"/>
    <w:rsid w:val="00173950"/>
    <w:rsid w:val="00173C72"/>
    <w:rsid w:val="001740AB"/>
    <w:rsid w:val="001740C4"/>
    <w:rsid w:val="001748E8"/>
    <w:rsid w:val="00174AE5"/>
    <w:rsid w:val="00174DDB"/>
    <w:rsid w:val="001758D5"/>
    <w:rsid w:val="00175DFD"/>
    <w:rsid w:val="00175E4C"/>
    <w:rsid w:val="001760F6"/>
    <w:rsid w:val="0017679A"/>
    <w:rsid w:val="00180886"/>
    <w:rsid w:val="00180C8C"/>
    <w:rsid w:val="00180F6A"/>
    <w:rsid w:val="0018101B"/>
    <w:rsid w:val="0018115F"/>
    <w:rsid w:val="0018197A"/>
    <w:rsid w:val="00181AD8"/>
    <w:rsid w:val="001821CB"/>
    <w:rsid w:val="001823F2"/>
    <w:rsid w:val="001833BC"/>
    <w:rsid w:val="0018347F"/>
    <w:rsid w:val="00183C33"/>
    <w:rsid w:val="00185CDE"/>
    <w:rsid w:val="00186494"/>
    <w:rsid w:val="00186826"/>
    <w:rsid w:val="00186DA2"/>
    <w:rsid w:val="00187B31"/>
    <w:rsid w:val="00190189"/>
    <w:rsid w:val="00190A9D"/>
    <w:rsid w:val="00190E82"/>
    <w:rsid w:val="00191BE7"/>
    <w:rsid w:val="00192140"/>
    <w:rsid w:val="001921ED"/>
    <w:rsid w:val="001933C1"/>
    <w:rsid w:val="001935AC"/>
    <w:rsid w:val="001938C8"/>
    <w:rsid w:val="00193ED2"/>
    <w:rsid w:val="00194067"/>
    <w:rsid w:val="00194550"/>
    <w:rsid w:val="00194C75"/>
    <w:rsid w:val="00195FC6"/>
    <w:rsid w:val="00196E60"/>
    <w:rsid w:val="00197A87"/>
    <w:rsid w:val="00197E1E"/>
    <w:rsid w:val="001A19B7"/>
    <w:rsid w:val="001A2360"/>
    <w:rsid w:val="001A24B1"/>
    <w:rsid w:val="001A2621"/>
    <w:rsid w:val="001A32B5"/>
    <w:rsid w:val="001A3B6D"/>
    <w:rsid w:val="001A520F"/>
    <w:rsid w:val="001A5E5D"/>
    <w:rsid w:val="001A600A"/>
    <w:rsid w:val="001A60FD"/>
    <w:rsid w:val="001A6F37"/>
    <w:rsid w:val="001A707D"/>
    <w:rsid w:val="001B0362"/>
    <w:rsid w:val="001B07A0"/>
    <w:rsid w:val="001B0AEE"/>
    <w:rsid w:val="001B0D24"/>
    <w:rsid w:val="001B0E14"/>
    <w:rsid w:val="001B1113"/>
    <w:rsid w:val="001B1BA0"/>
    <w:rsid w:val="001B32C5"/>
    <w:rsid w:val="001B3953"/>
    <w:rsid w:val="001B4360"/>
    <w:rsid w:val="001B5745"/>
    <w:rsid w:val="001B5B84"/>
    <w:rsid w:val="001B6302"/>
    <w:rsid w:val="001B6B2D"/>
    <w:rsid w:val="001B7559"/>
    <w:rsid w:val="001B756B"/>
    <w:rsid w:val="001B7906"/>
    <w:rsid w:val="001C1367"/>
    <w:rsid w:val="001C1B65"/>
    <w:rsid w:val="001C2216"/>
    <w:rsid w:val="001C2277"/>
    <w:rsid w:val="001C4AB4"/>
    <w:rsid w:val="001C60F4"/>
    <w:rsid w:val="001C6575"/>
    <w:rsid w:val="001C6F3F"/>
    <w:rsid w:val="001C7D06"/>
    <w:rsid w:val="001D0DA0"/>
    <w:rsid w:val="001D1E78"/>
    <w:rsid w:val="001D2B5B"/>
    <w:rsid w:val="001D2F35"/>
    <w:rsid w:val="001D341A"/>
    <w:rsid w:val="001D4845"/>
    <w:rsid w:val="001D4C21"/>
    <w:rsid w:val="001D531C"/>
    <w:rsid w:val="001D6575"/>
    <w:rsid w:val="001D6CD5"/>
    <w:rsid w:val="001D6D47"/>
    <w:rsid w:val="001D710F"/>
    <w:rsid w:val="001D715B"/>
    <w:rsid w:val="001D735A"/>
    <w:rsid w:val="001E105F"/>
    <w:rsid w:val="001E21FA"/>
    <w:rsid w:val="001E2DAC"/>
    <w:rsid w:val="001E3251"/>
    <w:rsid w:val="001E3788"/>
    <w:rsid w:val="001E3A13"/>
    <w:rsid w:val="001E3F87"/>
    <w:rsid w:val="001E496F"/>
    <w:rsid w:val="001E58C7"/>
    <w:rsid w:val="001E67AC"/>
    <w:rsid w:val="001E6CE9"/>
    <w:rsid w:val="001E6FBD"/>
    <w:rsid w:val="001E7111"/>
    <w:rsid w:val="001E7215"/>
    <w:rsid w:val="001E7AAA"/>
    <w:rsid w:val="001F0470"/>
    <w:rsid w:val="001F1AC9"/>
    <w:rsid w:val="001F1CA6"/>
    <w:rsid w:val="001F2993"/>
    <w:rsid w:val="001F3184"/>
    <w:rsid w:val="001F3447"/>
    <w:rsid w:val="001F384E"/>
    <w:rsid w:val="001F3EBF"/>
    <w:rsid w:val="001F3ED0"/>
    <w:rsid w:val="001F43B4"/>
    <w:rsid w:val="001F6154"/>
    <w:rsid w:val="001F68F2"/>
    <w:rsid w:val="001F6BE5"/>
    <w:rsid w:val="001F6DB6"/>
    <w:rsid w:val="001F7A3F"/>
    <w:rsid w:val="001F7CD3"/>
    <w:rsid w:val="001F7EED"/>
    <w:rsid w:val="00200351"/>
    <w:rsid w:val="00200724"/>
    <w:rsid w:val="0020085A"/>
    <w:rsid w:val="00201204"/>
    <w:rsid w:val="00201319"/>
    <w:rsid w:val="00201EDB"/>
    <w:rsid w:val="002029AA"/>
    <w:rsid w:val="002037F0"/>
    <w:rsid w:val="00203E80"/>
    <w:rsid w:val="002044E1"/>
    <w:rsid w:val="0020465E"/>
    <w:rsid w:val="00204823"/>
    <w:rsid w:val="00204A96"/>
    <w:rsid w:val="00205C59"/>
    <w:rsid w:val="00205C8C"/>
    <w:rsid w:val="00206613"/>
    <w:rsid w:val="002071A3"/>
    <w:rsid w:val="00207C96"/>
    <w:rsid w:val="00210509"/>
    <w:rsid w:val="002107CC"/>
    <w:rsid w:val="00211174"/>
    <w:rsid w:val="00211296"/>
    <w:rsid w:val="00211382"/>
    <w:rsid w:val="0021148C"/>
    <w:rsid w:val="00213811"/>
    <w:rsid w:val="00213DDE"/>
    <w:rsid w:val="00214102"/>
    <w:rsid w:val="00214F6D"/>
    <w:rsid w:val="002157C4"/>
    <w:rsid w:val="002158AA"/>
    <w:rsid w:val="0021622B"/>
    <w:rsid w:val="00216298"/>
    <w:rsid w:val="002163D2"/>
    <w:rsid w:val="00216928"/>
    <w:rsid w:val="00216FE6"/>
    <w:rsid w:val="002220E3"/>
    <w:rsid w:val="0022233C"/>
    <w:rsid w:val="00223019"/>
    <w:rsid w:val="0022377F"/>
    <w:rsid w:val="002239F8"/>
    <w:rsid w:val="00224D1D"/>
    <w:rsid w:val="00225AC9"/>
    <w:rsid w:val="00226385"/>
    <w:rsid w:val="00226417"/>
    <w:rsid w:val="00227CAE"/>
    <w:rsid w:val="00227E45"/>
    <w:rsid w:val="00227EFA"/>
    <w:rsid w:val="002309F1"/>
    <w:rsid w:val="00230B91"/>
    <w:rsid w:val="00230EF6"/>
    <w:rsid w:val="00232334"/>
    <w:rsid w:val="00232D6A"/>
    <w:rsid w:val="00233420"/>
    <w:rsid w:val="00233B77"/>
    <w:rsid w:val="00234ADF"/>
    <w:rsid w:val="002354E2"/>
    <w:rsid w:val="00236AB3"/>
    <w:rsid w:val="00237124"/>
    <w:rsid w:val="00237296"/>
    <w:rsid w:val="00237838"/>
    <w:rsid w:val="002401C3"/>
    <w:rsid w:val="00240394"/>
    <w:rsid w:val="0024082D"/>
    <w:rsid w:val="00241DC7"/>
    <w:rsid w:val="00241E0A"/>
    <w:rsid w:val="002425F9"/>
    <w:rsid w:val="00243C92"/>
    <w:rsid w:val="00243F03"/>
    <w:rsid w:val="00244B32"/>
    <w:rsid w:val="00244DCD"/>
    <w:rsid w:val="00245508"/>
    <w:rsid w:val="002459AE"/>
    <w:rsid w:val="00245B4F"/>
    <w:rsid w:val="00246655"/>
    <w:rsid w:val="00246CAC"/>
    <w:rsid w:val="002479A9"/>
    <w:rsid w:val="0025055E"/>
    <w:rsid w:val="0025089D"/>
    <w:rsid w:val="00250BF4"/>
    <w:rsid w:val="002524E2"/>
    <w:rsid w:val="00253CDC"/>
    <w:rsid w:val="002558CA"/>
    <w:rsid w:val="00255B3E"/>
    <w:rsid w:val="00255E3F"/>
    <w:rsid w:val="002566C7"/>
    <w:rsid w:val="00256A7A"/>
    <w:rsid w:val="00256C35"/>
    <w:rsid w:val="00256CAB"/>
    <w:rsid w:val="00260619"/>
    <w:rsid w:val="00260D18"/>
    <w:rsid w:val="00261CB2"/>
    <w:rsid w:val="00262F18"/>
    <w:rsid w:val="002631BA"/>
    <w:rsid w:val="002644C5"/>
    <w:rsid w:val="00265BB8"/>
    <w:rsid w:val="002660BA"/>
    <w:rsid w:val="002662A6"/>
    <w:rsid w:val="0026672C"/>
    <w:rsid w:val="00266986"/>
    <w:rsid w:val="002669F5"/>
    <w:rsid w:val="0026720F"/>
    <w:rsid w:val="002679B6"/>
    <w:rsid w:val="00267CD0"/>
    <w:rsid w:val="002704EC"/>
    <w:rsid w:val="00272923"/>
    <w:rsid w:val="00272941"/>
    <w:rsid w:val="0027296B"/>
    <w:rsid w:val="00273A61"/>
    <w:rsid w:val="00274251"/>
    <w:rsid w:val="0027447E"/>
    <w:rsid w:val="00274B96"/>
    <w:rsid w:val="002750A3"/>
    <w:rsid w:val="00277691"/>
    <w:rsid w:val="0027770D"/>
    <w:rsid w:val="00277862"/>
    <w:rsid w:val="00277B50"/>
    <w:rsid w:val="0028133B"/>
    <w:rsid w:val="002823B5"/>
    <w:rsid w:val="0028265D"/>
    <w:rsid w:val="00282CC4"/>
    <w:rsid w:val="0028344E"/>
    <w:rsid w:val="00283A8E"/>
    <w:rsid w:val="002866EB"/>
    <w:rsid w:val="00286B14"/>
    <w:rsid w:val="00286EDD"/>
    <w:rsid w:val="00287799"/>
    <w:rsid w:val="00287E21"/>
    <w:rsid w:val="00287EE9"/>
    <w:rsid w:val="0029036B"/>
    <w:rsid w:val="002907A2"/>
    <w:rsid w:val="00290D86"/>
    <w:rsid w:val="002915F7"/>
    <w:rsid w:val="0029270F"/>
    <w:rsid w:val="002937B9"/>
    <w:rsid w:val="002937C7"/>
    <w:rsid w:val="00293BA5"/>
    <w:rsid w:val="00293D57"/>
    <w:rsid w:val="00295968"/>
    <w:rsid w:val="0029709F"/>
    <w:rsid w:val="002970EE"/>
    <w:rsid w:val="002A103D"/>
    <w:rsid w:val="002A156D"/>
    <w:rsid w:val="002A1C7C"/>
    <w:rsid w:val="002A2E67"/>
    <w:rsid w:val="002A38ED"/>
    <w:rsid w:val="002A3E36"/>
    <w:rsid w:val="002A421C"/>
    <w:rsid w:val="002A50EB"/>
    <w:rsid w:val="002A58A2"/>
    <w:rsid w:val="002A60C8"/>
    <w:rsid w:val="002A65CF"/>
    <w:rsid w:val="002A6680"/>
    <w:rsid w:val="002A7CDD"/>
    <w:rsid w:val="002B05F3"/>
    <w:rsid w:val="002B0E31"/>
    <w:rsid w:val="002B13EF"/>
    <w:rsid w:val="002B3141"/>
    <w:rsid w:val="002B3AAD"/>
    <w:rsid w:val="002B54AD"/>
    <w:rsid w:val="002B5A32"/>
    <w:rsid w:val="002B63DF"/>
    <w:rsid w:val="002B64F7"/>
    <w:rsid w:val="002B78D0"/>
    <w:rsid w:val="002B7D01"/>
    <w:rsid w:val="002C1508"/>
    <w:rsid w:val="002C2186"/>
    <w:rsid w:val="002C2511"/>
    <w:rsid w:val="002C2590"/>
    <w:rsid w:val="002C2C23"/>
    <w:rsid w:val="002C2E6B"/>
    <w:rsid w:val="002C398C"/>
    <w:rsid w:val="002C3E2F"/>
    <w:rsid w:val="002C4618"/>
    <w:rsid w:val="002C5682"/>
    <w:rsid w:val="002C6657"/>
    <w:rsid w:val="002C7B16"/>
    <w:rsid w:val="002D09C3"/>
    <w:rsid w:val="002D0EC9"/>
    <w:rsid w:val="002D2882"/>
    <w:rsid w:val="002D2E2C"/>
    <w:rsid w:val="002D455C"/>
    <w:rsid w:val="002D45CA"/>
    <w:rsid w:val="002D4B52"/>
    <w:rsid w:val="002D5F72"/>
    <w:rsid w:val="002D600C"/>
    <w:rsid w:val="002D619C"/>
    <w:rsid w:val="002D646C"/>
    <w:rsid w:val="002D6BF0"/>
    <w:rsid w:val="002D7693"/>
    <w:rsid w:val="002D7E3C"/>
    <w:rsid w:val="002E26ED"/>
    <w:rsid w:val="002E27D7"/>
    <w:rsid w:val="002E2B2F"/>
    <w:rsid w:val="002E2CA1"/>
    <w:rsid w:val="002E3065"/>
    <w:rsid w:val="002E32ED"/>
    <w:rsid w:val="002E3E77"/>
    <w:rsid w:val="002E498A"/>
    <w:rsid w:val="002E4A58"/>
    <w:rsid w:val="002E5802"/>
    <w:rsid w:val="002E582F"/>
    <w:rsid w:val="002E6A9F"/>
    <w:rsid w:val="002E6E50"/>
    <w:rsid w:val="002E7F15"/>
    <w:rsid w:val="002E7FDF"/>
    <w:rsid w:val="002F01A7"/>
    <w:rsid w:val="002F0D97"/>
    <w:rsid w:val="002F127C"/>
    <w:rsid w:val="002F141A"/>
    <w:rsid w:val="002F1A4C"/>
    <w:rsid w:val="002F1E0E"/>
    <w:rsid w:val="002F2FD1"/>
    <w:rsid w:val="002F2FEC"/>
    <w:rsid w:val="002F3F6C"/>
    <w:rsid w:val="002F46EB"/>
    <w:rsid w:val="002F52FA"/>
    <w:rsid w:val="002F7C4C"/>
    <w:rsid w:val="0030175A"/>
    <w:rsid w:val="003024C3"/>
    <w:rsid w:val="003024E6"/>
    <w:rsid w:val="0030266B"/>
    <w:rsid w:val="003026D3"/>
    <w:rsid w:val="0030487A"/>
    <w:rsid w:val="003049E7"/>
    <w:rsid w:val="003056D7"/>
    <w:rsid w:val="00306583"/>
    <w:rsid w:val="00306A48"/>
    <w:rsid w:val="0030760A"/>
    <w:rsid w:val="00310A77"/>
    <w:rsid w:val="003113EF"/>
    <w:rsid w:val="00312D02"/>
    <w:rsid w:val="00313013"/>
    <w:rsid w:val="00313A48"/>
    <w:rsid w:val="00313D5E"/>
    <w:rsid w:val="003149BF"/>
    <w:rsid w:val="003150AA"/>
    <w:rsid w:val="003157A0"/>
    <w:rsid w:val="003166D5"/>
    <w:rsid w:val="00316C29"/>
    <w:rsid w:val="0032055A"/>
    <w:rsid w:val="00320F59"/>
    <w:rsid w:val="0032111D"/>
    <w:rsid w:val="003218D6"/>
    <w:rsid w:val="00321949"/>
    <w:rsid w:val="00323A58"/>
    <w:rsid w:val="00324410"/>
    <w:rsid w:val="003245CF"/>
    <w:rsid w:val="00325D30"/>
    <w:rsid w:val="00326235"/>
    <w:rsid w:val="0033036D"/>
    <w:rsid w:val="003306EB"/>
    <w:rsid w:val="003316C4"/>
    <w:rsid w:val="0033182F"/>
    <w:rsid w:val="00332449"/>
    <w:rsid w:val="003324BD"/>
    <w:rsid w:val="003325A9"/>
    <w:rsid w:val="003329A8"/>
    <w:rsid w:val="003330B1"/>
    <w:rsid w:val="00334141"/>
    <w:rsid w:val="00334EB6"/>
    <w:rsid w:val="0033523A"/>
    <w:rsid w:val="00335336"/>
    <w:rsid w:val="00335418"/>
    <w:rsid w:val="0033798C"/>
    <w:rsid w:val="00342E33"/>
    <w:rsid w:val="00342FC1"/>
    <w:rsid w:val="00343AE7"/>
    <w:rsid w:val="00344724"/>
    <w:rsid w:val="00344F60"/>
    <w:rsid w:val="00344FFE"/>
    <w:rsid w:val="00345495"/>
    <w:rsid w:val="00345771"/>
    <w:rsid w:val="00345E32"/>
    <w:rsid w:val="0034672B"/>
    <w:rsid w:val="00346CA5"/>
    <w:rsid w:val="00347ADE"/>
    <w:rsid w:val="00347E60"/>
    <w:rsid w:val="00350548"/>
    <w:rsid w:val="00350DD6"/>
    <w:rsid w:val="0035124F"/>
    <w:rsid w:val="00351508"/>
    <w:rsid w:val="00351525"/>
    <w:rsid w:val="00351DE5"/>
    <w:rsid w:val="003536C8"/>
    <w:rsid w:val="003536FE"/>
    <w:rsid w:val="00353810"/>
    <w:rsid w:val="00353CF5"/>
    <w:rsid w:val="003547DF"/>
    <w:rsid w:val="00355C27"/>
    <w:rsid w:val="0035632B"/>
    <w:rsid w:val="003567B1"/>
    <w:rsid w:val="00357A5B"/>
    <w:rsid w:val="00357B13"/>
    <w:rsid w:val="00357BA0"/>
    <w:rsid w:val="00360765"/>
    <w:rsid w:val="00360F76"/>
    <w:rsid w:val="00361F33"/>
    <w:rsid w:val="003627E4"/>
    <w:rsid w:val="003628EB"/>
    <w:rsid w:val="00362C69"/>
    <w:rsid w:val="00362DB0"/>
    <w:rsid w:val="0036416A"/>
    <w:rsid w:val="0036443A"/>
    <w:rsid w:val="00364BB5"/>
    <w:rsid w:val="00364DDD"/>
    <w:rsid w:val="003656A9"/>
    <w:rsid w:val="003661EE"/>
    <w:rsid w:val="003662DC"/>
    <w:rsid w:val="0036651C"/>
    <w:rsid w:val="00366579"/>
    <w:rsid w:val="00367710"/>
    <w:rsid w:val="00367D24"/>
    <w:rsid w:val="003720A3"/>
    <w:rsid w:val="00372536"/>
    <w:rsid w:val="0037281E"/>
    <w:rsid w:val="003732C5"/>
    <w:rsid w:val="00374339"/>
    <w:rsid w:val="003749AC"/>
    <w:rsid w:val="00376DC1"/>
    <w:rsid w:val="00376DCE"/>
    <w:rsid w:val="003803B0"/>
    <w:rsid w:val="00380883"/>
    <w:rsid w:val="00380DA5"/>
    <w:rsid w:val="00381291"/>
    <w:rsid w:val="0038181C"/>
    <w:rsid w:val="003818CA"/>
    <w:rsid w:val="003820BB"/>
    <w:rsid w:val="00382442"/>
    <w:rsid w:val="0038246A"/>
    <w:rsid w:val="00382779"/>
    <w:rsid w:val="003836CD"/>
    <w:rsid w:val="00386AEE"/>
    <w:rsid w:val="00386C91"/>
    <w:rsid w:val="00386E12"/>
    <w:rsid w:val="0038716C"/>
    <w:rsid w:val="00387A04"/>
    <w:rsid w:val="00390516"/>
    <w:rsid w:val="00390B6B"/>
    <w:rsid w:val="00391124"/>
    <w:rsid w:val="00391EBB"/>
    <w:rsid w:val="00392465"/>
    <w:rsid w:val="003924A4"/>
    <w:rsid w:val="00392644"/>
    <w:rsid w:val="00393B5F"/>
    <w:rsid w:val="00393ED4"/>
    <w:rsid w:val="00394FBB"/>
    <w:rsid w:val="00394FFB"/>
    <w:rsid w:val="00395E8A"/>
    <w:rsid w:val="003968F3"/>
    <w:rsid w:val="003A2226"/>
    <w:rsid w:val="003A2F31"/>
    <w:rsid w:val="003A30EB"/>
    <w:rsid w:val="003A34B2"/>
    <w:rsid w:val="003A39BB"/>
    <w:rsid w:val="003A5A4D"/>
    <w:rsid w:val="003A69AB"/>
    <w:rsid w:val="003A6DD0"/>
    <w:rsid w:val="003A791D"/>
    <w:rsid w:val="003A799F"/>
    <w:rsid w:val="003A7EB8"/>
    <w:rsid w:val="003B0F37"/>
    <w:rsid w:val="003B1154"/>
    <w:rsid w:val="003B196C"/>
    <w:rsid w:val="003B1B16"/>
    <w:rsid w:val="003B281D"/>
    <w:rsid w:val="003B29CD"/>
    <w:rsid w:val="003B38E5"/>
    <w:rsid w:val="003B391A"/>
    <w:rsid w:val="003B517D"/>
    <w:rsid w:val="003B5D5E"/>
    <w:rsid w:val="003B74FD"/>
    <w:rsid w:val="003B7DE1"/>
    <w:rsid w:val="003B7F0F"/>
    <w:rsid w:val="003C02B5"/>
    <w:rsid w:val="003C07EE"/>
    <w:rsid w:val="003C0B37"/>
    <w:rsid w:val="003C0BB7"/>
    <w:rsid w:val="003C1B29"/>
    <w:rsid w:val="003C3D7E"/>
    <w:rsid w:val="003C3EFF"/>
    <w:rsid w:val="003C46E2"/>
    <w:rsid w:val="003C470E"/>
    <w:rsid w:val="003C471E"/>
    <w:rsid w:val="003C556F"/>
    <w:rsid w:val="003C6A08"/>
    <w:rsid w:val="003C6A6C"/>
    <w:rsid w:val="003C6F34"/>
    <w:rsid w:val="003C7000"/>
    <w:rsid w:val="003C758D"/>
    <w:rsid w:val="003C7770"/>
    <w:rsid w:val="003C7919"/>
    <w:rsid w:val="003D018E"/>
    <w:rsid w:val="003D0465"/>
    <w:rsid w:val="003D0513"/>
    <w:rsid w:val="003D2027"/>
    <w:rsid w:val="003D2F68"/>
    <w:rsid w:val="003D360A"/>
    <w:rsid w:val="003D36FC"/>
    <w:rsid w:val="003D414E"/>
    <w:rsid w:val="003D5A4E"/>
    <w:rsid w:val="003D62CC"/>
    <w:rsid w:val="003D6377"/>
    <w:rsid w:val="003D6A64"/>
    <w:rsid w:val="003E061F"/>
    <w:rsid w:val="003E1A2E"/>
    <w:rsid w:val="003E28C0"/>
    <w:rsid w:val="003E2D2E"/>
    <w:rsid w:val="003E3289"/>
    <w:rsid w:val="003E4020"/>
    <w:rsid w:val="003E4948"/>
    <w:rsid w:val="003E57F0"/>
    <w:rsid w:val="003E5AAA"/>
    <w:rsid w:val="003E729D"/>
    <w:rsid w:val="003E7380"/>
    <w:rsid w:val="003E740B"/>
    <w:rsid w:val="003E7537"/>
    <w:rsid w:val="003E7623"/>
    <w:rsid w:val="003E7A49"/>
    <w:rsid w:val="003F0367"/>
    <w:rsid w:val="003F098A"/>
    <w:rsid w:val="003F1C26"/>
    <w:rsid w:val="003F244C"/>
    <w:rsid w:val="003F25FE"/>
    <w:rsid w:val="003F32B6"/>
    <w:rsid w:val="003F374F"/>
    <w:rsid w:val="003F42C7"/>
    <w:rsid w:val="003F4ADA"/>
    <w:rsid w:val="003F6447"/>
    <w:rsid w:val="003F74FE"/>
    <w:rsid w:val="003F7592"/>
    <w:rsid w:val="003F7855"/>
    <w:rsid w:val="003F78D5"/>
    <w:rsid w:val="0040034D"/>
    <w:rsid w:val="0040140F"/>
    <w:rsid w:val="0040164C"/>
    <w:rsid w:val="004020C9"/>
    <w:rsid w:val="004033B7"/>
    <w:rsid w:val="00403CE7"/>
    <w:rsid w:val="00404263"/>
    <w:rsid w:val="00404278"/>
    <w:rsid w:val="00404705"/>
    <w:rsid w:val="00404A0E"/>
    <w:rsid w:val="0040579B"/>
    <w:rsid w:val="00406091"/>
    <w:rsid w:val="004071AA"/>
    <w:rsid w:val="0041007A"/>
    <w:rsid w:val="0041034E"/>
    <w:rsid w:val="004104E4"/>
    <w:rsid w:val="00410CDB"/>
    <w:rsid w:val="00411D04"/>
    <w:rsid w:val="0041290C"/>
    <w:rsid w:val="00412AC5"/>
    <w:rsid w:val="00413059"/>
    <w:rsid w:val="004140C1"/>
    <w:rsid w:val="00416FE2"/>
    <w:rsid w:val="0042078C"/>
    <w:rsid w:val="00421F02"/>
    <w:rsid w:val="004238B8"/>
    <w:rsid w:val="00423B89"/>
    <w:rsid w:val="00423EBF"/>
    <w:rsid w:val="00423FC1"/>
    <w:rsid w:val="004245FF"/>
    <w:rsid w:val="00424D4A"/>
    <w:rsid w:val="00424DE2"/>
    <w:rsid w:val="00425843"/>
    <w:rsid w:val="00425948"/>
    <w:rsid w:val="00426714"/>
    <w:rsid w:val="00426DB8"/>
    <w:rsid w:val="00427006"/>
    <w:rsid w:val="00427292"/>
    <w:rsid w:val="00427958"/>
    <w:rsid w:val="00427FDF"/>
    <w:rsid w:val="00430962"/>
    <w:rsid w:val="004309CD"/>
    <w:rsid w:val="00430A83"/>
    <w:rsid w:val="00431250"/>
    <w:rsid w:val="0043183E"/>
    <w:rsid w:val="00431B77"/>
    <w:rsid w:val="00431D9C"/>
    <w:rsid w:val="00433340"/>
    <w:rsid w:val="004347DC"/>
    <w:rsid w:val="004357AD"/>
    <w:rsid w:val="00436CEE"/>
    <w:rsid w:val="00437324"/>
    <w:rsid w:val="00437A16"/>
    <w:rsid w:val="0044036B"/>
    <w:rsid w:val="00440F4F"/>
    <w:rsid w:val="004416B3"/>
    <w:rsid w:val="00441C00"/>
    <w:rsid w:val="004420B5"/>
    <w:rsid w:val="0044210A"/>
    <w:rsid w:val="004426B4"/>
    <w:rsid w:val="00442C07"/>
    <w:rsid w:val="00443388"/>
    <w:rsid w:val="004434BF"/>
    <w:rsid w:val="0044388E"/>
    <w:rsid w:val="00443B20"/>
    <w:rsid w:val="00443DC8"/>
    <w:rsid w:val="0044444C"/>
    <w:rsid w:val="0044527D"/>
    <w:rsid w:val="00445C45"/>
    <w:rsid w:val="00445CF5"/>
    <w:rsid w:val="0044690A"/>
    <w:rsid w:val="00447BAE"/>
    <w:rsid w:val="004501CF"/>
    <w:rsid w:val="00451589"/>
    <w:rsid w:val="004524CC"/>
    <w:rsid w:val="00452E24"/>
    <w:rsid w:val="00452EC3"/>
    <w:rsid w:val="00453210"/>
    <w:rsid w:val="0045335A"/>
    <w:rsid w:val="0045443F"/>
    <w:rsid w:val="00454E2E"/>
    <w:rsid w:val="00455205"/>
    <w:rsid w:val="00455642"/>
    <w:rsid w:val="00456106"/>
    <w:rsid w:val="00457067"/>
    <w:rsid w:val="004573F0"/>
    <w:rsid w:val="00457C79"/>
    <w:rsid w:val="00460A64"/>
    <w:rsid w:val="00460C25"/>
    <w:rsid w:val="00460F0C"/>
    <w:rsid w:val="00463DF9"/>
    <w:rsid w:val="00463F4F"/>
    <w:rsid w:val="00464CD6"/>
    <w:rsid w:val="00466DFD"/>
    <w:rsid w:val="00467729"/>
    <w:rsid w:val="00467B9C"/>
    <w:rsid w:val="0047031F"/>
    <w:rsid w:val="00470461"/>
    <w:rsid w:val="00470FD1"/>
    <w:rsid w:val="0047190E"/>
    <w:rsid w:val="00472F6D"/>
    <w:rsid w:val="00473315"/>
    <w:rsid w:val="00473FBF"/>
    <w:rsid w:val="004747BB"/>
    <w:rsid w:val="004752C5"/>
    <w:rsid w:val="00476559"/>
    <w:rsid w:val="00476750"/>
    <w:rsid w:val="00476B24"/>
    <w:rsid w:val="00476D3E"/>
    <w:rsid w:val="00476DFB"/>
    <w:rsid w:val="00476E05"/>
    <w:rsid w:val="00477FDE"/>
    <w:rsid w:val="00480224"/>
    <w:rsid w:val="00480C42"/>
    <w:rsid w:val="004824A8"/>
    <w:rsid w:val="0048439E"/>
    <w:rsid w:val="00484898"/>
    <w:rsid w:val="00484BDB"/>
    <w:rsid w:val="00485619"/>
    <w:rsid w:val="004860E0"/>
    <w:rsid w:val="0048773C"/>
    <w:rsid w:val="00487A39"/>
    <w:rsid w:val="00487B2C"/>
    <w:rsid w:val="00490D9E"/>
    <w:rsid w:val="00492153"/>
    <w:rsid w:val="004924F9"/>
    <w:rsid w:val="00492CA1"/>
    <w:rsid w:val="00493138"/>
    <w:rsid w:val="00493A87"/>
    <w:rsid w:val="00493DBB"/>
    <w:rsid w:val="00493E3C"/>
    <w:rsid w:val="00494BBE"/>
    <w:rsid w:val="00494F99"/>
    <w:rsid w:val="004969EF"/>
    <w:rsid w:val="004A0028"/>
    <w:rsid w:val="004A0740"/>
    <w:rsid w:val="004A156B"/>
    <w:rsid w:val="004A17BF"/>
    <w:rsid w:val="004A1A85"/>
    <w:rsid w:val="004A2018"/>
    <w:rsid w:val="004A3315"/>
    <w:rsid w:val="004A352E"/>
    <w:rsid w:val="004A372F"/>
    <w:rsid w:val="004A3749"/>
    <w:rsid w:val="004A3F2C"/>
    <w:rsid w:val="004A463B"/>
    <w:rsid w:val="004A4B40"/>
    <w:rsid w:val="004A60CE"/>
    <w:rsid w:val="004A6A89"/>
    <w:rsid w:val="004A73CA"/>
    <w:rsid w:val="004B0296"/>
    <w:rsid w:val="004B0847"/>
    <w:rsid w:val="004B0A2A"/>
    <w:rsid w:val="004B155E"/>
    <w:rsid w:val="004B1FEC"/>
    <w:rsid w:val="004B21EB"/>
    <w:rsid w:val="004B2FB9"/>
    <w:rsid w:val="004B374A"/>
    <w:rsid w:val="004B3F2A"/>
    <w:rsid w:val="004B4158"/>
    <w:rsid w:val="004B43B1"/>
    <w:rsid w:val="004B44C2"/>
    <w:rsid w:val="004B4873"/>
    <w:rsid w:val="004B488B"/>
    <w:rsid w:val="004B59E8"/>
    <w:rsid w:val="004B5EA7"/>
    <w:rsid w:val="004B6273"/>
    <w:rsid w:val="004B62C5"/>
    <w:rsid w:val="004B74F4"/>
    <w:rsid w:val="004B76F0"/>
    <w:rsid w:val="004C0FC6"/>
    <w:rsid w:val="004C117D"/>
    <w:rsid w:val="004C185F"/>
    <w:rsid w:val="004C18E3"/>
    <w:rsid w:val="004C206C"/>
    <w:rsid w:val="004C259E"/>
    <w:rsid w:val="004C25A7"/>
    <w:rsid w:val="004C2FD8"/>
    <w:rsid w:val="004C31C2"/>
    <w:rsid w:val="004C3B55"/>
    <w:rsid w:val="004C4147"/>
    <w:rsid w:val="004C520D"/>
    <w:rsid w:val="004C55A1"/>
    <w:rsid w:val="004C64F6"/>
    <w:rsid w:val="004C67B6"/>
    <w:rsid w:val="004C730F"/>
    <w:rsid w:val="004C775E"/>
    <w:rsid w:val="004C77EB"/>
    <w:rsid w:val="004C787F"/>
    <w:rsid w:val="004D021D"/>
    <w:rsid w:val="004D0B15"/>
    <w:rsid w:val="004D0E3D"/>
    <w:rsid w:val="004D0F44"/>
    <w:rsid w:val="004D1982"/>
    <w:rsid w:val="004D26CA"/>
    <w:rsid w:val="004D26E8"/>
    <w:rsid w:val="004D2AD7"/>
    <w:rsid w:val="004D37D4"/>
    <w:rsid w:val="004D4FBA"/>
    <w:rsid w:val="004D5CC2"/>
    <w:rsid w:val="004D5FA9"/>
    <w:rsid w:val="004D72E1"/>
    <w:rsid w:val="004D74C9"/>
    <w:rsid w:val="004D78D1"/>
    <w:rsid w:val="004D7BEA"/>
    <w:rsid w:val="004D7DD7"/>
    <w:rsid w:val="004E0F6A"/>
    <w:rsid w:val="004E1B7E"/>
    <w:rsid w:val="004E1E57"/>
    <w:rsid w:val="004E218B"/>
    <w:rsid w:val="004E2B54"/>
    <w:rsid w:val="004E3131"/>
    <w:rsid w:val="004E3608"/>
    <w:rsid w:val="004E4712"/>
    <w:rsid w:val="004E49E5"/>
    <w:rsid w:val="004E4EB4"/>
    <w:rsid w:val="004E52C8"/>
    <w:rsid w:val="004E53F1"/>
    <w:rsid w:val="004E5B73"/>
    <w:rsid w:val="004E603A"/>
    <w:rsid w:val="004E6508"/>
    <w:rsid w:val="004E6972"/>
    <w:rsid w:val="004E6989"/>
    <w:rsid w:val="004E74CB"/>
    <w:rsid w:val="004F014E"/>
    <w:rsid w:val="004F0203"/>
    <w:rsid w:val="004F058E"/>
    <w:rsid w:val="004F1166"/>
    <w:rsid w:val="004F14CF"/>
    <w:rsid w:val="004F19C0"/>
    <w:rsid w:val="004F1FA4"/>
    <w:rsid w:val="004F26BB"/>
    <w:rsid w:val="004F31C4"/>
    <w:rsid w:val="004F3972"/>
    <w:rsid w:val="004F48AF"/>
    <w:rsid w:val="004F4C30"/>
    <w:rsid w:val="004F5B41"/>
    <w:rsid w:val="004F5BF2"/>
    <w:rsid w:val="004F5F9A"/>
    <w:rsid w:val="004F6788"/>
    <w:rsid w:val="004F6A89"/>
    <w:rsid w:val="004F6C7D"/>
    <w:rsid w:val="004F7592"/>
    <w:rsid w:val="004F7BB1"/>
    <w:rsid w:val="00500713"/>
    <w:rsid w:val="0050201A"/>
    <w:rsid w:val="005029F6"/>
    <w:rsid w:val="00502B34"/>
    <w:rsid w:val="00503070"/>
    <w:rsid w:val="00503794"/>
    <w:rsid w:val="00503D6B"/>
    <w:rsid w:val="00504D76"/>
    <w:rsid w:val="0050563B"/>
    <w:rsid w:val="005061FD"/>
    <w:rsid w:val="00507BA3"/>
    <w:rsid w:val="00510017"/>
    <w:rsid w:val="005107AA"/>
    <w:rsid w:val="00510F77"/>
    <w:rsid w:val="00510F87"/>
    <w:rsid w:val="00510F9F"/>
    <w:rsid w:val="005125BE"/>
    <w:rsid w:val="00512B32"/>
    <w:rsid w:val="00514132"/>
    <w:rsid w:val="00514A81"/>
    <w:rsid w:val="00515C8D"/>
    <w:rsid w:val="00515E1A"/>
    <w:rsid w:val="00515E25"/>
    <w:rsid w:val="00516D61"/>
    <w:rsid w:val="00516DC6"/>
    <w:rsid w:val="00517B15"/>
    <w:rsid w:val="00517EB7"/>
    <w:rsid w:val="00520C98"/>
    <w:rsid w:val="00520EBE"/>
    <w:rsid w:val="005215C4"/>
    <w:rsid w:val="00521E8A"/>
    <w:rsid w:val="0052204E"/>
    <w:rsid w:val="00523697"/>
    <w:rsid w:val="00524510"/>
    <w:rsid w:val="00525301"/>
    <w:rsid w:val="00526BE3"/>
    <w:rsid w:val="00526EF6"/>
    <w:rsid w:val="00527119"/>
    <w:rsid w:val="005275A5"/>
    <w:rsid w:val="005275E8"/>
    <w:rsid w:val="0052775A"/>
    <w:rsid w:val="00527B23"/>
    <w:rsid w:val="00527EAC"/>
    <w:rsid w:val="00530D31"/>
    <w:rsid w:val="00531745"/>
    <w:rsid w:val="00531A78"/>
    <w:rsid w:val="00532EAD"/>
    <w:rsid w:val="00533C04"/>
    <w:rsid w:val="00533F0E"/>
    <w:rsid w:val="00535361"/>
    <w:rsid w:val="0053651C"/>
    <w:rsid w:val="00541118"/>
    <w:rsid w:val="00543AA8"/>
    <w:rsid w:val="0054461A"/>
    <w:rsid w:val="00544F26"/>
    <w:rsid w:val="00545A9C"/>
    <w:rsid w:val="00546531"/>
    <w:rsid w:val="005470EC"/>
    <w:rsid w:val="00547B44"/>
    <w:rsid w:val="00551C14"/>
    <w:rsid w:val="005520C8"/>
    <w:rsid w:val="00553021"/>
    <w:rsid w:val="00555C77"/>
    <w:rsid w:val="0055658D"/>
    <w:rsid w:val="00556788"/>
    <w:rsid w:val="005569BE"/>
    <w:rsid w:val="0055736B"/>
    <w:rsid w:val="00557FA9"/>
    <w:rsid w:val="00560566"/>
    <w:rsid w:val="00560635"/>
    <w:rsid w:val="005606AA"/>
    <w:rsid w:val="005612FB"/>
    <w:rsid w:val="005615C6"/>
    <w:rsid w:val="00562397"/>
    <w:rsid w:val="00563AD6"/>
    <w:rsid w:val="005641A1"/>
    <w:rsid w:val="00564245"/>
    <w:rsid w:val="00565568"/>
    <w:rsid w:val="00565750"/>
    <w:rsid w:val="0056673F"/>
    <w:rsid w:val="00566A96"/>
    <w:rsid w:val="005677A9"/>
    <w:rsid w:val="00567D91"/>
    <w:rsid w:val="00570C63"/>
    <w:rsid w:val="00571BD1"/>
    <w:rsid w:val="0057320B"/>
    <w:rsid w:val="00573CDB"/>
    <w:rsid w:val="00574587"/>
    <w:rsid w:val="0057542A"/>
    <w:rsid w:val="00575532"/>
    <w:rsid w:val="00575D00"/>
    <w:rsid w:val="00576FCE"/>
    <w:rsid w:val="00580800"/>
    <w:rsid w:val="00580B47"/>
    <w:rsid w:val="005814C3"/>
    <w:rsid w:val="00582CFE"/>
    <w:rsid w:val="0058360D"/>
    <w:rsid w:val="00583C50"/>
    <w:rsid w:val="00585908"/>
    <w:rsid w:val="00585978"/>
    <w:rsid w:val="00585A65"/>
    <w:rsid w:val="00587239"/>
    <w:rsid w:val="00590067"/>
    <w:rsid w:val="00590864"/>
    <w:rsid w:val="005909FF"/>
    <w:rsid w:val="00590D30"/>
    <w:rsid w:val="00591013"/>
    <w:rsid w:val="00591946"/>
    <w:rsid w:val="00591EA6"/>
    <w:rsid w:val="005920D6"/>
    <w:rsid w:val="00592484"/>
    <w:rsid w:val="00593506"/>
    <w:rsid w:val="005937C1"/>
    <w:rsid w:val="005944C7"/>
    <w:rsid w:val="0059529C"/>
    <w:rsid w:val="005956E5"/>
    <w:rsid w:val="0059594A"/>
    <w:rsid w:val="00596344"/>
    <w:rsid w:val="005964A9"/>
    <w:rsid w:val="005A19E5"/>
    <w:rsid w:val="005A1CDA"/>
    <w:rsid w:val="005A2974"/>
    <w:rsid w:val="005A2AA0"/>
    <w:rsid w:val="005A33BA"/>
    <w:rsid w:val="005A3DB3"/>
    <w:rsid w:val="005A416A"/>
    <w:rsid w:val="005A59FD"/>
    <w:rsid w:val="005A6826"/>
    <w:rsid w:val="005A68A4"/>
    <w:rsid w:val="005A6998"/>
    <w:rsid w:val="005A70A2"/>
    <w:rsid w:val="005B04B1"/>
    <w:rsid w:val="005B05C0"/>
    <w:rsid w:val="005B11D9"/>
    <w:rsid w:val="005B1304"/>
    <w:rsid w:val="005B1D7E"/>
    <w:rsid w:val="005B1FD7"/>
    <w:rsid w:val="005B2054"/>
    <w:rsid w:val="005B257B"/>
    <w:rsid w:val="005B4E24"/>
    <w:rsid w:val="005B5031"/>
    <w:rsid w:val="005B5106"/>
    <w:rsid w:val="005B581F"/>
    <w:rsid w:val="005B6220"/>
    <w:rsid w:val="005B7AC2"/>
    <w:rsid w:val="005C0264"/>
    <w:rsid w:val="005C0686"/>
    <w:rsid w:val="005C08D4"/>
    <w:rsid w:val="005C1674"/>
    <w:rsid w:val="005C2228"/>
    <w:rsid w:val="005C22E4"/>
    <w:rsid w:val="005C2643"/>
    <w:rsid w:val="005C2D1D"/>
    <w:rsid w:val="005C332A"/>
    <w:rsid w:val="005C336E"/>
    <w:rsid w:val="005C3D08"/>
    <w:rsid w:val="005C3F71"/>
    <w:rsid w:val="005C4F6F"/>
    <w:rsid w:val="005C5311"/>
    <w:rsid w:val="005C5547"/>
    <w:rsid w:val="005C5AF3"/>
    <w:rsid w:val="005C642A"/>
    <w:rsid w:val="005C651C"/>
    <w:rsid w:val="005C73AE"/>
    <w:rsid w:val="005C75FF"/>
    <w:rsid w:val="005C7DD3"/>
    <w:rsid w:val="005C7E41"/>
    <w:rsid w:val="005D05D1"/>
    <w:rsid w:val="005D0BE4"/>
    <w:rsid w:val="005D0FFF"/>
    <w:rsid w:val="005D114F"/>
    <w:rsid w:val="005D26D0"/>
    <w:rsid w:val="005D2907"/>
    <w:rsid w:val="005D2A84"/>
    <w:rsid w:val="005D2EAC"/>
    <w:rsid w:val="005D3A41"/>
    <w:rsid w:val="005D3BF7"/>
    <w:rsid w:val="005D42F9"/>
    <w:rsid w:val="005D48C4"/>
    <w:rsid w:val="005D552C"/>
    <w:rsid w:val="005D5DE4"/>
    <w:rsid w:val="005D7402"/>
    <w:rsid w:val="005E055A"/>
    <w:rsid w:val="005E0647"/>
    <w:rsid w:val="005E150A"/>
    <w:rsid w:val="005E1529"/>
    <w:rsid w:val="005E1B18"/>
    <w:rsid w:val="005E1D62"/>
    <w:rsid w:val="005E35ED"/>
    <w:rsid w:val="005E391A"/>
    <w:rsid w:val="005E4855"/>
    <w:rsid w:val="005E4DF0"/>
    <w:rsid w:val="005E69E7"/>
    <w:rsid w:val="005E6ADB"/>
    <w:rsid w:val="005E6D8D"/>
    <w:rsid w:val="005E71B3"/>
    <w:rsid w:val="005E7568"/>
    <w:rsid w:val="005E79D3"/>
    <w:rsid w:val="005F0229"/>
    <w:rsid w:val="005F043B"/>
    <w:rsid w:val="005F0AE8"/>
    <w:rsid w:val="005F1988"/>
    <w:rsid w:val="005F2146"/>
    <w:rsid w:val="005F2B64"/>
    <w:rsid w:val="005F3C9A"/>
    <w:rsid w:val="005F3CA2"/>
    <w:rsid w:val="005F52A4"/>
    <w:rsid w:val="005F5BC6"/>
    <w:rsid w:val="005F6421"/>
    <w:rsid w:val="005F6D4D"/>
    <w:rsid w:val="005F7FC0"/>
    <w:rsid w:val="0060010F"/>
    <w:rsid w:val="0060131C"/>
    <w:rsid w:val="00601446"/>
    <w:rsid w:val="006029D5"/>
    <w:rsid w:val="00603823"/>
    <w:rsid w:val="00603DCF"/>
    <w:rsid w:val="00603E87"/>
    <w:rsid w:val="00604469"/>
    <w:rsid w:val="0060466B"/>
    <w:rsid w:val="00604AF4"/>
    <w:rsid w:val="00604D55"/>
    <w:rsid w:val="00605223"/>
    <w:rsid w:val="006053DB"/>
    <w:rsid w:val="0060637E"/>
    <w:rsid w:val="00606540"/>
    <w:rsid w:val="00606546"/>
    <w:rsid w:val="0060732B"/>
    <w:rsid w:val="006074BE"/>
    <w:rsid w:val="00610D84"/>
    <w:rsid w:val="00611063"/>
    <w:rsid w:val="00611D54"/>
    <w:rsid w:val="00611DDF"/>
    <w:rsid w:val="00612746"/>
    <w:rsid w:val="00612E82"/>
    <w:rsid w:val="00613C56"/>
    <w:rsid w:val="00615414"/>
    <w:rsid w:val="00616312"/>
    <w:rsid w:val="00616A08"/>
    <w:rsid w:val="006170FB"/>
    <w:rsid w:val="00617223"/>
    <w:rsid w:val="00617F04"/>
    <w:rsid w:val="00620001"/>
    <w:rsid w:val="00620A21"/>
    <w:rsid w:val="00620C23"/>
    <w:rsid w:val="00621676"/>
    <w:rsid w:val="0062205B"/>
    <w:rsid w:val="00622CC3"/>
    <w:rsid w:val="00623DA5"/>
    <w:rsid w:val="0062478E"/>
    <w:rsid w:val="00624944"/>
    <w:rsid w:val="00624F5B"/>
    <w:rsid w:val="00625A95"/>
    <w:rsid w:val="00625ABF"/>
    <w:rsid w:val="00625E77"/>
    <w:rsid w:val="00626308"/>
    <w:rsid w:val="0062642C"/>
    <w:rsid w:val="00626D6E"/>
    <w:rsid w:val="00627425"/>
    <w:rsid w:val="00627850"/>
    <w:rsid w:val="00627D60"/>
    <w:rsid w:val="00627EA5"/>
    <w:rsid w:val="006303E0"/>
    <w:rsid w:val="00630E9D"/>
    <w:rsid w:val="0063138F"/>
    <w:rsid w:val="006326B7"/>
    <w:rsid w:val="00632EF2"/>
    <w:rsid w:val="006336CE"/>
    <w:rsid w:val="00633B3D"/>
    <w:rsid w:val="00633C5A"/>
    <w:rsid w:val="00633E3C"/>
    <w:rsid w:val="00634132"/>
    <w:rsid w:val="0063421F"/>
    <w:rsid w:val="0063465A"/>
    <w:rsid w:val="006352DE"/>
    <w:rsid w:val="00635986"/>
    <w:rsid w:val="00635B31"/>
    <w:rsid w:val="006361AE"/>
    <w:rsid w:val="006371F0"/>
    <w:rsid w:val="006374A1"/>
    <w:rsid w:val="0063766E"/>
    <w:rsid w:val="00640274"/>
    <w:rsid w:val="00640CE7"/>
    <w:rsid w:val="006414A0"/>
    <w:rsid w:val="0064160E"/>
    <w:rsid w:val="00641682"/>
    <w:rsid w:val="00641790"/>
    <w:rsid w:val="006425D0"/>
    <w:rsid w:val="0064321F"/>
    <w:rsid w:val="00643776"/>
    <w:rsid w:val="00643DD1"/>
    <w:rsid w:val="00645001"/>
    <w:rsid w:val="006454CB"/>
    <w:rsid w:val="00645A02"/>
    <w:rsid w:val="006462F3"/>
    <w:rsid w:val="00647178"/>
    <w:rsid w:val="006472D2"/>
    <w:rsid w:val="00647523"/>
    <w:rsid w:val="00647E9E"/>
    <w:rsid w:val="006500E0"/>
    <w:rsid w:val="00651105"/>
    <w:rsid w:val="006519F6"/>
    <w:rsid w:val="006526E6"/>
    <w:rsid w:val="006531A5"/>
    <w:rsid w:val="0065326B"/>
    <w:rsid w:val="00653714"/>
    <w:rsid w:val="00653F63"/>
    <w:rsid w:val="0065447A"/>
    <w:rsid w:val="00654E6C"/>
    <w:rsid w:val="00655C2C"/>
    <w:rsid w:val="00655F44"/>
    <w:rsid w:val="00656C28"/>
    <w:rsid w:val="0065763C"/>
    <w:rsid w:val="0066079B"/>
    <w:rsid w:val="00661F45"/>
    <w:rsid w:val="006623EE"/>
    <w:rsid w:val="006627C9"/>
    <w:rsid w:val="00662B44"/>
    <w:rsid w:val="00662B5F"/>
    <w:rsid w:val="00663663"/>
    <w:rsid w:val="00663C95"/>
    <w:rsid w:val="00665606"/>
    <w:rsid w:val="00665DAA"/>
    <w:rsid w:val="00665E09"/>
    <w:rsid w:val="0066649F"/>
    <w:rsid w:val="006667F9"/>
    <w:rsid w:val="00666981"/>
    <w:rsid w:val="006669C6"/>
    <w:rsid w:val="00666D0E"/>
    <w:rsid w:val="00667694"/>
    <w:rsid w:val="00670CFD"/>
    <w:rsid w:val="006716D9"/>
    <w:rsid w:val="00671AA6"/>
    <w:rsid w:val="006720CF"/>
    <w:rsid w:val="0067231E"/>
    <w:rsid w:val="00672DCC"/>
    <w:rsid w:val="00672E0A"/>
    <w:rsid w:val="0067336C"/>
    <w:rsid w:val="00674410"/>
    <w:rsid w:val="00675957"/>
    <w:rsid w:val="0067658B"/>
    <w:rsid w:val="006766D5"/>
    <w:rsid w:val="00676D4D"/>
    <w:rsid w:val="00677287"/>
    <w:rsid w:val="006774C0"/>
    <w:rsid w:val="006776C5"/>
    <w:rsid w:val="00680FBF"/>
    <w:rsid w:val="006816FF"/>
    <w:rsid w:val="0068255C"/>
    <w:rsid w:val="006826C0"/>
    <w:rsid w:val="00683310"/>
    <w:rsid w:val="006834F6"/>
    <w:rsid w:val="00683602"/>
    <w:rsid w:val="0068459F"/>
    <w:rsid w:val="00684629"/>
    <w:rsid w:val="006846FB"/>
    <w:rsid w:val="00685F28"/>
    <w:rsid w:val="00686780"/>
    <w:rsid w:val="006872B2"/>
    <w:rsid w:val="00687E8A"/>
    <w:rsid w:val="00687EB1"/>
    <w:rsid w:val="006904C2"/>
    <w:rsid w:val="00690B70"/>
    <w:rsid w:val="0069127E"/>
    <w:rsid w:val="00691940"/>
    <w:rsid w:val="00691F30"/>
    <w:rsid w:val="00692F57"/>
    <w:rsid w:val="00693FB0"/>
    <w:rsid w:val="006945AA"/>
    <w:rsid w:val="00694A23"/>
    <w:rsid w:val="00694F6A"/>
    <w:rsid w:val="006952CC"/>
    <w:rsid w:val="00695376"/>
    <w:rsid w:val="0069572F"/>
    <w:rsid w:val="00696145"/>
    <w:rsid w:val="00696FA5"/>
    <w:rsid w:val="006971A3"/>
    <w:rsid w:val="006978B2"/>
    <w:rsid w:val="006978E5"/>
    <w:rsid w:val="006A02F2"/>
    <w:rsid w:val="006A046F"/>
    <w:rsid w:val="006A0643"/>
    <w:rsid w:val="006A0709"/>
    <w:rsid w:val="006A0BA1"/>
    <w:rsid w:val="006A0E00"/>
    <w:rsid w:val="006A149B"/>
    <w:rsid w:val="006A151C"/>
    <w:rsid w:val="006A22A9"/>
    <w:rsid w:val="006A2D06"/>
    <w:rsid w:val="006A35B1"/>
    <w:rsid w:val="006A360C"/>
    <w:rsid w:val="006A360F"/>
    <w:rsid w:val="006A3E2A"/>
    <w:rsid w:val="006A416D"/>
    <w:rsid w:val="006A44CC"/>
    <w:rsid w:val="006A4B58"/>
    <w:rsid w:val="006A521B"/>
    <w:rsid w:val="006A60D0"/>
    <w:rsid w:val="006A6561"/>
    <w:rsid w:val="006A663C"/>
    <w:rsid w:val="006A679D"/>
    <w:rsid w:val="006A7615"/>
    <w:rsid w:val="006A7F0D"/>
    <w:rsid w:val="006B1EDB"/>
    <w:rsid w:val="006B26DC"/>
    <w:rsid w:val="006B2B61"/>
    <w:rsid w:val="006B3BDE"/>
    <w:rsid w:val="006B4A6B"/>
    <w:rsid w:val="006B5CD4"/>
    <w:rsid w:val="006B609C"/>
    <w:rsid w:val="006B6A36"/>
    <w:rsid w:val="006B6BDC"/>
    <w:rsid w:val="006B6E76"/>
    <w:rsid w:val="006C0CEC"/>
    <w:rsid w:val="006C1A4B"/>
    <w:rsid w:val="006C1DF0"/>
    <w:rsid w:val="006C2CCB"/>
    <w:rsid w:val="006C2F3C"/>
    <w:rsid w:val="006C3AF2"/>
    <w:rsid w:val="006C5D08"/>
    <w:rsid w:val="006C5E62"/>
    <w:rsid w:val="006C726E"/>
    <w:rsid w:val="006C738F"/>
    <w:rsid w:val="006D01C2"/>
    <w:rsid w:val="006D068B"/>
    <w:rsid w:val="006D1A2D"/>
    <w:rsid w:val="006D1AED"/>
    <w:rsid w:val="006D235D"/>
    <w:rsid w:val="006D2F00"/>
    <w:rsid w:val="006D3901"/>
    <w:rsid w:val="006D3EC6"/>
    <w:rsid w:val="006D4B79"/>
    <w:rsid w:val="006D5347"/>
    <w:rsid w:val="006D5715"/>
    <w:rsid w:val="006D59D1"/>
    <w:rsid w:val="006D5A8C"/>
    <w:rsid w:val="006D6FC7"/>
    <w:rsid w:val="006D78A1"/>
    <w:rsid w:val="006D7A57"/>
    <w:rsid w:val="006E0405"/>
    <w:rsid w:val="006E102D"/>
    <w:rsid w:val="006E1633"/>
    <w:rsid w:val="006E1974"/>
    <w:rsid w:val="006E35EB"/>
    <w:rsid w:val="006E395E"/>
    <w:rsid w:val="006E40DA"/>
    <w:rsid w:val="006E4805"/>
    <w:rsid w:val="006E5092"/>
    <w:rsid w:val="006E521E"/>
    <w:rsid w:val="006E58C7"/>
    <w:rsid w:val="006E5D9E"/>
    <w:rsid w:val="006E63DF"/>
    <w:rsid w:val="006E6CDF"/>
    <w:rsid w:val="006F18FD"/>
    <w:rsid w:val="006F1B5C"/>
    <w:rsid w:val="006F1C38"/>
    <w:rsid w:val="006F1E4B"/>
    <w:rsid w:val="006F2004"/>
    <w:rsid w:val="006F28FB"/>
    <w:rsid w:val="006F2B14"/>
    <w:rsid w:val="006F2B98"/>
    <w:rsid w:val="006F4558"/>
    <w:rsid w:val="006F51B5"/>
    <w:rsid w:val="006F57B1"/>
    <w:rsid w:val="006F595C"/>
    <w:rsid w:val="006F5B03"/>
    <w:rsid w:val="006F5D12"/>
    <w:rsid w:val="006F7220"/>
    <w:rsid w:val="006F7CD7"/>
    <w:rsid w:val="00700393"/>
    <w:rsid w:val="00700F61"/>
    <w:rsid w:val="00701391"/>
    <w:rsid w:val="00703571"/>
    <w:rsid w:val="00703FD9"/>
    <w:rsid w:val="0070577E"/>
    <w:rsid w:val="00705CF6"/>
    <w:rsid w:val="00705F2A"/>
    <w:rsid w:val="00706231"/>
    <w:rsid w:val="007064EC"/>
    <w:rsid w:val="00706826"/>
    <w:rsid w:val="007068EC"/>
    <w:rsid w:val="00706D9E"/>
    <w:rsid w:val="00707C6F"/>
    <w:rsid w:val="0071030D"/>
    <w:rsid w:val="00710625"/>
    <w:rsid w:val="00710C6C"/>
    <w:rsid w:val="00710D33"/>
    <w:rsid w:val="007111D2"/>
    <w:rsid w:val="0071223F"/>
    <w:rsid w:val="00712CB0"/>
    <w:rsid w:val="00714BC1"/>
    <w:rsid w:val="00715A57"/>
    <w:rsid w:val="00715D72"/>
    <w:rsid w:val="00716098"/>
    <w:rsid w:val="007168F1"/>
    <w:rsid w:val="00716BB7"/>
    <w:rsid w:val="00717851"/>
    <w:rsid w:val="00717C5B"/>
    <w:rsid w:val="00717ECB"/>
    <w:rsid w:val="00717FA2"/>
    <w:rsid w:val="00720A4B"/>
    <w:rsid w:val="00720CEB"/>
    <w:rsid w:val="00721348"/>
    <w:rsid w:val="00721943"/>
    <w:rsid w:val="00721D98"/>
    <w:rsid w:val="0072213A"/>
    <w:rsid w:val="007221F0"/>
    <w:rsid w:val="007224FB"/>
    <w:rsid w:val="007228F1"/>
    <w:rsid w:val="00722E5E"/>
    <w:rsid w:val="0072363A"/>
    <w:rsid w:val="00723C2E"/>
    <w:rsid w:val="00725519"/>
    <w:rsid w:val="007255C2"/>
    <w:rsid w:val="00726062"/>
    <w:rsid w:val="007263A6"/>
    <w:rsid w:val="007265C8"/>
    <w:rsid w:val="007271A0"/>
    <w:rsid w:val="00727FF1"/>
    <w:rsid w:val="00731E78"/>
    <w:rsid w:val="007324A4"/>
    <w:rsid w:val="007325B9"/>
    <w:rsid w:val="007338A9"/>
    <w:rsid w:val="00733902"/>
    <w:rsid w:val="00733BED"/>
    <w:rsid w:val="00733EEA"/>
    <w:rsid w:val="0073485D"/>
    <w:rsid w:val="00734C4F"/>
    <w:rsid w:val="00734E9A"/>
    <w:rsid w:val="00735304"/>
    <w:rsid w:val="00735415"/>
    <w:rsid w:val="00735C10"/>
    <w:rsid w:val="00736DB0"/>
    <w:rsid w:val="00736F56"/>
    <w:rsid w:val="00737A58"/>
    <w:rsid w:val="00737ECA"/>
    <w:rsid w:val="0074044A"/>
    <w:rsid w:val="007406C1"/>
    <w:rsid w:val="00740F6E"/>
    <w:rsid w:val="00741D90"/>
    <w:rsid w:val="007424C3"/>
    <w:rsid w:val="007424ED"/>
    <w:rsid w:val="00742D8C"/>
    <w:rsid w:val="0074381B"/>
    <w:rsid w:val="00743D1E"/>
    <w:rsid w:val="00745D7D"/>
    <w:rsid w:val="00747E98"/>
    <w:rsid w:val="00750206"/>
    <w:rsid w:val="0075196F"/>
    <w:rsid w:val="0075291B"/>
    <w:rsid w:val="007530D5"/>
    <w:rsid w:val="00753105"/>
    <w:rsid w:val="00753D9E"/>
    <w:rsid w:val="00755087"/>
    <w:rsid w:val="00756A15"/>
    <w:rsid w:val="0075719C"/>
    <w:rsid w:val="00757779"/>
    <w:rsid w:val="007615AD"/>
    <w:rsid w:val="00761721"/>
    <w:rsid w:val="00762D89"/>
    <w:rsid w:val="00763600"/>
    <w:rsid w:val="00764356"/>
    <w:rsid w:val="00764902"/>
    <w:rsid w:val="0076504C"/>
    <w:rsid w:val="007656B5"/>
    <w:rsid w:val="00765E03"/>
    <w:rsid w:val="00766FCF"/>
    <w:rsid w:val="007670A2"/>
    <w:rsid w:val="00770064"/>
    <w:rsid w:val="0077085C"/>
    <w:rsid w:val="00770EA1"/>
    <w:rsid w:val="0077108D"/>
    <w:rsid w:val="00772958"/>
    <w:rsid w:val="00772BB2"/>
    <w:rsid w:val="00772C96"/>
    <w:rsid w:val="00773205"/>
    <w:rsid w:val="00773767"/>
    <w:rsid w:val="0077477B"/>
    <w:rsid w:val="00774AA5"/>
    <w:rsid w:val="007757A9"/>
    <w:rsid w:val="0077634D"/>
    <w:rsid w:val="00776E37"/>
    <w:rsid w:val="007770CF"/>
    <w:rsid w:val="00777725"/>
    <w:rsid w:val="00777CAC"/>
    <w:rsid w:val="00777FCE"/>
    <w:rsid w:val="0078079A"/>
    <w:rsid w:val="00780AE6"/>
    <w:rsid w:val="007810B0"/>
    <w:rsid w:val="007814C9"/>
    <w:rsid w:val="007815C0"/>
    <w:rsid w:val="007816ED"/>
    <w:rsid w:val="007818BA"/>
    <w:rsid w:val="00782AE4"/>
    <w:rsid w:val="007835BE"/>
    <w:rsid w:val="0078395B"/>
    <w:rsid w:val="00784112"/>
    <w:rsid w:val="00784BAE"/>
    <w:rsid w:val="00784E45"/>
    <w:rsid w:val="0078596D"/>
    <w:rsid w:val="00786054"/>
    <w:rsid w:val="007875BA"/>
    <w:rsid w:val="0079031C"/>
    <w:rsid w:val="00792991"/>
    <w:rsid w:val="00794308"/>
    <w:rsid w:val="00794CED"/>
    <w:rsid w:val="00794EA4"/>
    <w:rsid w:val="007959F9"/>
    <w:rsid w:val="00797080"/>
    <w:rsid w:val="00797739"/>
    <w:rsid w:val="00797B5E"/>
    <w:rsid w:val="00797F46"/>
    <w:rsid w:val="007A050F"/>
    <w:rsid w:val="007A055C"/>
    <w:rsid w:val="007A0DBA"/>
    <w:rsid w:val="007A1200"/>
    <w:rsid w:val="007A146C"/>
    <w:rsid w:val="007A1BD3"/>
    <w:rsid w:val="007A29CB"/>
    <w:rsid w:val="007A3475"/>
    <w:rsid w:val="007A4A9F"/>
    <w:rsid w:val="007A4E1E"/>
    <w:rsid w:val="007A5885"/>
    <w:rsid w:val="007A597D"/>
    <w:rsid w:val="007A5A41"/>
    <w:rsid w:val="007A602E"/>
    <w:rsid w:val="007A6531"/>
    <w:rsid w:val="007A67E2"/>
    <w:rsid w:val="007A6D8D"/>
    <w:rsid w:val="007A6E55"/>
    <w:rsid w:val="007B123D"/>
    <w:rsid w:val="007B144A"/>
    <w:rsid w:val="007B160D"/>
    <w:rsid w:val="007B1F7F"/>
    <w:rsid w:val="007B1F9E"/>
    <w:rsid w:val="007B2B58"/>
    <w:rsid w:val="007B2FBB"/>
    <w:rsid w:val="007B3FDC"/>
    <w:rsid w:val="007B4CD4"/>
    <w:rsid w:val="007B53F2"/>
    <w:rsid w:val="007B6042"/>
    <w:rsid w:val="007B60A3"/>
    <w:rsid w:val="007B6621"/>
    <w:rsid w:val="007B6D99"/>
    <w:rsid w:val="007B6E29"/>
    <w:rsid w:val="007B72BE"/>
    <w:rsid w:val="007C0797"/>
    <w:rsid w:val="007C164D"/>
    <w:rsid w:val="007C183D"/>
    <w:rsid w:val="007C18AA"/>
    <w:rsid w:val="007C248D"/>
    <w:rsid w:val="007C286C"/>
    <w:rsid w:val="007C3CF3"/>
    <w:rsid w:val="007C3D27"/>
    <w:rsid w:val="007C401B"/>
    <w:rsid w:val="007C4BFB"/>
    <w:rsid w:val="007C4C21"/>
    <w:rsid w:val="007C6F9E"/>
    <w:rsid w:val="007C7514"/>
    <w:rsid w:val="007D0491"/>
    <w:rsid w:val="007D13CE"/>
    <w:rsid w:val="007D15A2"/>
    <w:rsid w:val="007D16A8"/>
    <w:rsid w:val="007D16C7"/>
    <w:rsid w:val="007D34E7"/>
    <w:rsid w:val="007D3A0E"/>
    <w:rsid w:val="007D467A"/>
    <w:rsid w:val="007D6704"/>
    <w:rsid w:val="007D68AD"/>
    <w:rsid w:val="007D6D23"/>
    <w:rsid w:val="007D6F45"/>
    <w:rsid w:val="007D7CA8"/>
    <w:rsid w:val="007E0126"/>
    <w:rsid w:val="007E0279"/>
    <w:rsid w:val="007E0376"/>
    <w:rsid w:val="007E0838"/>
    <w:rsid w:val="007E11CB"/>
    <w:rsid w:val="007E294A"/>
    <w:rsid w:val="007E2A54"/>
    <w:rsid w:val="007E2DC4"/>
    <w:rsid w:val="007E3912"/>
    <w:rsid w:val="007E4EEA"/>
    <w:rsid w:val="007E6485"/>
    <w:rsid w:val="007E711A"/>
    <w:rsid w:val="007E7272"/>
    <w:rsid w:val="007E7E85"/>
    <w:rsid w:val="007F01BF"/>
    <w:rsid w:val="007F0944"/>
    <w:rsid w:val="007F0F3B"/>
    <w:rsid w:val="007F113D"/>
    <w:rsid w:val="007F11AE"/>
    <w:rsid w:val="007F1F98"/>
    <w:rsid w:val="007F33CF"/>
    <w:rsid w:val="007F4B6C"/>
    <w:rsid w:val="007F57D8"/>
    <w:rsid w:val="007F6217"/>
    <w:rsid w:val="007F646B"/>
    <w:rsid w:val="007F7D6E"/>
    <w:rsid w:val="00800B20"/>
    <w:rsid w:val="008011F8"/>
    <w:rsid w:val="008012A3"/>
    <w:rsid w:val="008019B1"/>
    <w:rsid w:val="00801EFC"/>
    <w:rsid w:val="0080286F"/>
    <w:rsid w:val="00802EA9"/>
    <w:rsid w:val="0080340B"/>
    <w:rsid w:val="00803840"/>
    <w:rsid w:val="00803E1D"/>
    <w:rsid w:val="00804297"/>
    <w:rsid w:val="008044E9"/>
    <w:rsid w:val="0080456B"/>
    <w:rsid w:val="0080460B"/>
    <w:rsid w:val="008049E3"/>
    <w:rsid w:val="00804D14"/>
    <w:rsid w:val="00804E1F"/>
    <w:rsid w:val="008051F8"/>
    <w:rsid w:val="0080657A"/>
    <w:rsid w:val="00806DAA"/>
    <w:rsid w:val="0080703A"/>
    <w:rsid w:val="008071C6"/>
    <w:rsid w:val="008107BE"/>
    <w:rsid w:val="008108C3"/>
    <w:rsid w:val="00810B25"/>
    <w:rsid w:val="0081122F"/>
    <w:rsid w:val="0081170A"/>
    <w:rsid w:val="00812488"/>
    <w:rsid w:val="00812643"/>
    <w:rsid w:val="00813BD6"/>
    <w:rsid w:val="00814DEE"/>
    <w:rsid w:val="008159E1"/>
    <w:rsid w:val="00815F36"/>
    <w:rsid w:val="00816201"/>
    <w:rsid w:val="00816C19"/>
    <w:rsid w:val="00817292"/>
    <w:rsid w:val="00817294"/>
    <w:rsid w:val="00817CA8"/>
    <w:rsid w:val="00820E60"/>
    <w:rsid w:val="00821D71"/>
    <w:rsid w:val="00821F71"/>
    <w:rsid w:val="008228B3"/>
    <w:rsid w:val="0082325B"/>
    <w:rsid w:val="0082334C"/>
    <w:rsid w:val="00823B96"/>
    <w:rsid w:val="008242AA"/>
    <w:rsid w:val="00824869"/>
    <w:rsid w:val="00824C8D"/>
    <w:rsid w:val="008250B1"/>
    <w:rsid w:val="00825C36"/>
    <w:rsid w:val="008268B4"/>
    <w:rsid w:val="0083079C"/>
    <w:rsid w:val="00830EDC"/>
    <w:rsid w:val="00831F5A"/>
    <w:rsid w:val="008336BE"/>
    <w:rsid w:val="0083399B"/>
    <w:rsid w:val="00833FE9"/>
    <w:rsid w:val="008341EA"/>
    <w:rsid w:val="008349E3"/>
    <w:rsid w:val="00840C4B"/>
    <w:rsid w:val="008413F4"/>
    <w:rsid w:val="008414F6"/>
    <w:rsid w:val="0084177E"/>
    <w:rsid w:val="00841823"/>
    <w:rsid w:val="00841B42"/>
    <w:rsid w:val="008436BC"/>
    <w:rsid w:val="0084372B"/>
    <w:rsid w:val="008442FE"/>
    <w:rsid w:val="008448F6"/>
    <w:rsid w:val="00844AC2"/>
    <w:rsid w:val="00844EA9"/>
    <w:rsid w:val="00845226"/>
    <w:rsid w:val="00845231"/>
    <w:rsid w:val="008457FE"/>
    <w:rsid w:val="00845EAB"/>
    <w:rsid w:val="00845F3A"/>
    <w:rsid w:val="0084619C"/>
    <w:rsid w:val="00846894"/>
    <w:rsid w:val="0084703D"/>
    <w:rsid w:val="00847264"/>
    <w:rsid w:val="00850123"/>
    <w:rsid w:val="008506E3"/>
    <w:rsid w:val="00851228"/>
    <w:rsid w:val="00851B94"/>
    <w:rsid w:val="00852393"/>
    <w:rsid w:val="00852474"/>
    <w:rsid w:val="008548C5"/>
    <w:rsid w:val="00855111"/>
    <w:rsid w:val="0085526E"/>
    <w:rsid w:val="00856018"/>
    <w:rsid w:val="00860583"/>
    <w:rsid w:val="00860CA9"/>
    <w:rsid w:val="00862A7A"/>
    <w:rsid w:val="00863592"/>
    <w:rsid w:val="00863614"/>
    <w:rsid w:val="00863779"/>
    <w:rsid w:val="00863A34"/>
    <w:rsid w:val="00864678"/>
    <w:rsid w:val="0086537C"/>
    <w:rsid w:val="00865A5D"/>
    <w:rsid w:val="00865BA6"/>
    <w:rsid w:val="00865E90"/>
    <w:rsid w:val="008664D5"/>
    <w:rsid w:val="0086659F"/>
    <w:rsid w:val="00866829"/>
    <w:rsid w:val="00866E99"/>
    <w:rsid w:val="00866FB6"/>
    <w:rsid w:val="0087012D"/>
    <w:rsid w:val="0087322D"/>
    <w:rsid w:val="0087337D"/>
    <w:rsid w:val="00873AE3"/>
    <w:rsid w:val="00873BD8"/>
    <w:rsid w:val="0087410C"/>
    <w:rsid w:val="00874EFE"/>
    <w:rsid w:val="00875118"/>
    <w:rsid w:val="00875219"/>
    <w:rsid w:val="00875B0E"/>
    <w:rsid w:val="00875FF4"/>
    <w:rsid w:val="0087765B"/>
    <w:rsid w:val="008776BD"/>
    <w:rsid w:val="008800EA"/>
    <w:rsid w:val="00880120"/>
    <w:rsid w:val="008816F2"/>
    <w:rsid w:val="00882C1A"/>
    <w:rsid w:val="00883409"/>
    <w:rsid w:val="00883595"/>
    <w:rsid w:val="008841E0"/>
    <w:rsid w:val="00885A2E"/>
    <w:rsid w:val="00885EBE"/>
    <w:rsid w:val="00886AD6"/>
    <w:rsid w:val="00887392"/>
    <w:rsid w:val="00887C91"/>
    <w:rsid w:val="00887F39"/>
    <w:rsid w:val="0089093A"/>
    <w:rsid w:val="00891229"/>
    <w:rsid w:val="00891D38"/>
    <w:rsid w:val="00892333"/>
    <w:rsid w:val="008926B8"/>
    <w:rsid w:val="00892E5B"/>
    <w:rsid w:val="00893812"/>
    <w:rsid w:val="00894282"/>
    <w:rsid w:val="008942CD"/>
    <w:rsid w:val="00895B7F"/>
    <w:rsid w:val="00895C8E"/>
    <w:rsid w:val="00896820"/>
    <w:rsid w:val="0089760F"/>
    <w:rsid w:val="00897BD1"/>
    <w:rsid w:val="00897FE8"/>
    <w:rsid w:val="008A059C"/>
    <w:rsid w:val="008A103A"/>
    <w:rsid w:val="008A123C"/>
    <w:rsid w:val="008A2B0F"/>
    <w:rsid w:val="008A2D95"/>
    <w:rsid w:val="008A374C"/>
    <w:rsid w:val="008A3B9E"/>
    <w:rsid w:val="008A43E7"/>
    <w:rsid w:val="008A460E"/>
    <w:rsid w:val="008A56E7"/>
    <w:rsid w:val="008A575A"/>
    <w:rsid w:val="008A5B87"/>
    <w:rsid w:val="008A6226"/>
    <w:rsid w:val="008A642A"/>
    <w:rsid w:val="008A6A3B"/>
    <w:rsid w:val="008A78D4"/>
    <w:rsid w:val="008A797B"/>
    <w:rsid w:val="008A7D9B"/>
    <w:rsid w:val="008B0495"/>
    <w:rsid w:val="008B08CF"/>
    <w:rsid w:val="008B09D9"/>
    <w:rsid w:val="008B0A16"/>
    <w:rsid w:val="008B0A90"/>
    <w:rsid w:val="008B174E"/>
    <w:rsid w:val="008B2927"/>
    <w:rsid w:val="008B3778"/>
    <w:rsid w:val="008B3D9C"/>
    <w:rsid w:val="008B5281"/>
    <w:rsid w:val="008B5716"/>
    <w:rsid w:val="008B593B"/>
    <w:rsid w:val="008B5E45"/>
    <w:rsid w:val="008B619A"/>
    <w:rsid w:val="008B6248"/>
    <w:rsid w:val="008B63A7"/>
    <w:rsid w:val="008B6A4E"/>
    <w:rsid w:val="008B6C22"/>
    <w:rsid w:val="008B72BC"/>
    <w:rsid w:val="008B741A"/>
    <w:rsid w:val="008B7B72"/>
    <w:rsid w:val="008B7CDC"/>
    <w:rsid w:val="008B7D71"/>
    <w:rsid w:val="008C09CC"/>
    <w:rsid w:val="008C0F52"/>
    <w:rsid w:val="008C2335"/>
    <w:rsid w:val="008C2480"/>
    <w:rsid w:val="008C2A43"/>
    <w:rsid w:val="008C2DEA"/>
    <w:rsid w:val="008C3153"/>
    <w:rsid w:val="008C33CD"/>
    <w:rsid w:val="008C3A55"/>
    <w:rsid w:val="008C498B"/>
    <w:rsid w:val="008C4E28"/>
    <w:rsid w:val="008C4EF3"/>
    <w:rsid w:val="008C559B"/>
    <w:rsid w:val="008C5984"/>
    <w:rsid w:val="008C5BCB"/>
    <w:rsid w:val="008C66B8"/>
    <w:rsid w:val="008C711B"/>
    <w:rsid w:val="008C7995"/>
    <w:rsid w:val="008C7A58"/>
    <w:rsid w:val="008D035D"/>
    <w:rsid w:val="008D0598"/>
    <w:rsid w:val="008D0773"/>
    <w:rsid w:val="008D0946"/>
    <w:rsid w:val="008D100D"/>
    <w:rsid w:val="008D11B7"/>
    <w:rsid w:val="008D1223"/>
    <w:rsid w:val="008D2C09"/>
    <w:rsid w:val="008D404C"/>
    <w:rsid w:val="008D4A1C"/>
    <w:rsid w:val="008D4F57"/>
    <w:rsid w:val="008D6E68"/>
    <w:rsid w:val="008D7212"/>
    <w:rsid w:val="008D78AB"/>
    <w:rsid w:val="008E03FA"/>
    <w:rsid w:val="008E147D"/>
    <w:rsid w:val="008E1C9B"/>
    <w:rsid w:val="008E28A2"/>
    <w:rsid w:val="008E2D0E"/>
    <w:rsid w:val="008E2D73"/>
    <w:rsid w:val="008E300A"/>
    <w:rsid w:val="008E3354"/>
    <w:rsid w:val="008E3F51"/>
    <w:rsid w:val="008E476D"/>
    <w:rsid w:val="008E723B"/>
    <w:rsid w:val="008E7946"/>
    <w:rsid w:val="008F05DC"/>
    <w:rsid w:val="008F0BE3"/>
    <w:rsid w:val="008F0D5A"/>
    <w:rsid w:val="008F0EC2"/>
    <w:rsid w:val="008F242B"/>
    <w:rsid w:val="008F3312"/>
    <w:rsid w:val="008F378F"/>
    <w:rsid w:val="008F474F"/>
    <w:rsid w:val="008F4928"/>
    <w:rsid w:val="008F6B1A"/>
    <w:rsid w:val="008F6EB4"/>
    <w:rsid w:val="008F6FE3"/>
    <w:rsid w:val="008F751B"/>
    <w:rsid w:val="008F7B1A"/>
    <w:rsid w:val="00901840"/>
    <w:rsid w:val="00901E24"/>
    <w:rsid w:val="00902AC8"/>
    <w:rsid w:val="00903B07"/>
    <w:rsid w:val="0090437C"/>
    <w:rsid w:val="00904C1F"/>
    <w:rsid w:val="00905403"/>
    <w:rsid w:val="009056E0"/>
    <w:rsid w:val="00905F77"/>
    <w:rsid w:val="009062B3"/>
    <w:rsid w:val="009074E6"/>
    <w:rsid w:val="009075D0"/>
    <w:rsid w:val="009076DE"/>
    <w:rsid w:val="00907D92"/>
    <w:rsid w:val="00910061"/>
    <w:rsid w:val="0091061C"/>
    <w:rsid w:val="0091104B"/>
    <w:rsid w:val="00911542"/>
    <w:rsid w:val="00912FDB"/>
    <w:rsid w:val="00913915"/>
    <w:rsid w:val="00914DDE"/>
    <w:rsid w:val="00915807"/>
    <w:rsid w:val="009159B9"/>
    <w:rsid w:val="009160EC"/>
    <w:rsid w:val="0091673D"/>
    <w:rsid w:val="00916B42"/>
    <w:rsid w:val="009178C5"/>
    <w:rsid w:val="00917A56"/>
    <w:rsid w:val="0092000C"/>
    <w:rsid w:val="00921976"/>
    <w:rsid w:val="009228AA"/>
    <w:rsid w:val="009232F2"/>
    <w:rsid w:val="00923878"/>
    <w:rsid w:val="00925235"/>
    <w:rsid w:val="00925350"/>
    <w:rsid w:val="00925BC1"/>
    <w:rsid w:val="00925F1D"/>
    <w:rsid w:val="00926266"/>
    <w:rsid w:val="009270BD"/>
    <w:rsid w:val="009273E8"/>
    <w:rsid w:val="00927EA0"/>
    <w:rsid w:val="00930508"/>
    <w:rsid w:val="009309BE"/>
    <w:rsid w:val="009316CE"/>
    <w:rsid w:val="009320BF"/>
    <w:rsid w:val="00932BCF"/>
    <w:rsid w:val="009335B4"/>
    <w:rsid w:val="00933899"/>
    <w:rsid w:val="00933C99"/>
    <w:rsid w:val="009341D5"/>
    <w:rsid w:val="0093556B"/>
    <w:rsid w:val="00935BA0"/>
    <w:rsid w:val="00935D83"/>
    <w:rsid w:val="0093681A"/>
    <w:rsid w:val="0093690A"/>
    <w:rsid w:val="0093701E"/>
    <w:rsid w:val="0093703B"/>
    <w:rsid w:val="00937828"/>
    <w:rsid w:val="0094050C"/>
    <w:rsid w:val="009405BC"/>
    <w:rsid w:val="00941D90"/>
    <w:rsid w:val="00942142"/>
    <w:rsid w:val="00942172"/>
    <w:rsid w:val="00942D5A"/>
    <w:rsid w:val="0094300A"/>
    <w:rsid w:val="00944BBD"/>
    <w:rsid w:val="0094509C"/>
    <w:rsid w:val="0094514A"/>
    <w:rsid w:val="009455AF"/>
    <w:rsid w:val="00945B2A"/>
    <w:rsid w:val="00945CD2"/>
    <w:rsid w:val="00945F37"/>
    <w:rsid w:val="00946695"/>
    <w:rsid w:val="009469E4"/>
    <w:rsid w:val="009509A3"/>
    <w:rsid w:val="00950B55"/>
    <w:rsid w:val="00951C42"/>
    <w:rsid w:val="009522FB"/>
    <w:rsid w:val="00952475"/>
    <w:rsid w:val="009529A1"/>
    <w:rsid w:val="00952A8C"/>
    <w:rsid w:val="00952BD1"/>
    <w:rsid w:val="00952E60"/>
    <w:rsid w:val="0095360B"/>
    <w:rsid w:val="00954972"/>
    <w:rsid w:val="00954C4F"/>
    <w:rsid w:val="00954FDC"/>
    <w:rsid w:val="009558DB"/>
    <w:rsid w:val="009567A9"/>
    <w:rsid w:val="009574ED"/>
    <w:rsid w:val="0095760F"/>
    <w:rsid w:val="00957DC1"/>
    <w:rsid w:val="00960682"/>
    <w:rsid w:val="00960716"/>
    <w:rsid w:val="00961201"/>
    <w:rsid w:val="009612EF"/>
    <w:rsid w:val="00961B00"/>
    <w:rsid w:val="00961E0A"/>
    <w:rsid w:val="00962089"/>
    <w:rsid w:val="009622B6"/>
    <w:rsid w:val="00962605"/>
    <w:rsid w:val="00963E02"/>
    <w:rsid w:val="00964AB7"/>
    <w:rsid w:val="00964D33"/>
    <w:rsid w:val="00966089"/>
    <w:rsid w:val="0096610E"/>
    <w:rsid w:val="00966FD0"/>
    <w:rsid w:val="009708D5"/>
    <w:rsid w:val="00970BAD"/>
    <w:rsid w:val="00970F02"/>
    <w:rsid w:val="00972B57"/>
    <w:rsid w:val="0097325C"/>
    <w:rsid w:val="00973EAC"/>
    <w:rsid w:val="00974031"/>
    <w:rsid w:val="00974711"/>
    <w:rsid w:val="0097473D"/>
    <w:rsid w:val="00975459"/>
    <w:rsid w:val="00975A25"/>
    <w:rsid w:val="009761F8"/>
    <w:rsid w:val="00976281"/>
    <w:rsid w:val="0097667D"/>
    <w:rsid w:val="009772C6"/>
    <w:rsid w:val="00977DC9"/>
    <w:rsid w:val="009802F2"/>
    <w:rsid w:val="00980C34"/>
    <w:rsid w:val="00980FE4"/>
    <w:rsid w:val="00981C65"/>
    <w:rsid w:val="00982306"/>
    <w:rsid w:val="00982355"/>
    <w:rsid w:val="00982891"/>
    <w:rsid w:val="00982BAC"/>
    <w:rsid w:val="00982FE2"/>
    <w:rsid w:val="00983381"/>
    <w:rsid w:val="0098479D"/>
    <w:rsid w:val="00984BAC"/>
    <w:rsid w:val="00986366"/>
    <w:rsid w:val="009879BC"/>
    <w:rsid w:val="00987A9E"/>
    <w:rsid w:val="009905C1"/>
    <w:rsid w:val="00991074"/>
    <w:rsid w:val="009911A2"/>
    <w:rsid w:val="00991DB8"/>
    <w:rsid w:val="00992960"/>
    <w:rsid w:val="00993406"/>
    <w:rsid w:val="0099366B"/>
    <w:rsid w:val="0099392B"/>
    <w:rsid w:val="00993A41"/>
    <w:rsid w:val="0099403B"/>
    <w:rsid w:val="00994BAB"/>
    <w:rsid w:val="0099501A"/>
    <w:rsid w:val="009953DE"/>
    <w:rsid w:val="00995E99"/>
    <w:rsid w:val="00996463"/>
    <w:rsid w:val="0099670E"/>
    <w:rsid w:val="00996DC8"/>
    <w:rsid w:val="009971F2"/>
    <w:rsid w:val="009973D6"/>
    <w:rsid w:val="009979E9"/>
    <w:rsid w:val="009A0560"/>
    <w:rsid w:val="009A13FB"/>
    <w:rsid w:val="009A26EB"/>
    <w:rsid w:val="009A30C8"/>
    <w:rsid w:val="009A31C4"/>
    <w:rsid w:val="009A371E"/>
    <w:rsid w:val="009A37EE"/>
    <w:rsid w:val="009A3A0D"/>
    <w:rsid w:val="009A40DE"/>
    <w:rsid w:val="009A45A9"/>
    <w:rsid w:val="009A4652"/>
    <w:rsid w:val="009A632D"/>
    <w:rsid w:val="009A67EB"/>
    <w:rsid w:val="009A6847"/>
    <w:rsid w:val="009A6C5E"/>
    <w:rsid w:val="009A7A72"/>
    <w:rsid w:val="009B0502"/>
    <w:rsid w:val="009B18D5"/>
    <w:rsid w:val="009B234E"/>
    <w:rsid w:val="009B2626"/>
    <w:rsid w:val="009B2BE7"/>
    <w:rsid w:val="009B35E2"/>
    <w:rsid w:val="009B3DD8"/>
    <w:rsid w:val="009B6141"/>
    <w:rsid w:val="009B65F5"/>
    <w:rsid w:val="009B6D4B"/>
    <w:rsid w:val="009B7B22"/>
    <w:rsid w:val="009B7FEB"/>
    <w:rsid w:val="009C0036"/>
    <w:rsid w:val="009C013B"/>
    <w:rsid w:val="009C0518"/>
    <w:rsid w:val="009C05BF"/>
    <w:rsid w:val="009C0793"/>
    <w:rsid w:val="009C165F"/>
    <w:rsid w:val="009C21E6"/>
    <w:rsid w:val="009C2315"/>
    <w:rsid w:val="009C2D89"/>
    <w:rsid w:val="009C37ED"/>
    <w:rsid w:val="009C383E"/>
    <w:rsid w:val="009C39B3"/>
    <w:rsid w:val="009C4962"/>
    <w:rsid w:val="009C4D35"/>
    <w:rsid w:val="009C5626"/>
    <w:rsid w:val="009C66A0"/>
    <w:rsid w:val="009C6CD7"/>
    <w:rsid w:val="009C6F5E"/>
    <w:rsid w:val="009C730A"/>
    <w:rsid w:val="009C7786"/>
    <w:rsid w:val="009C7B7C"/>
    <w:rsid w:val="009D0038"/>
    <w:rsid w:val="009D141B"/>
    <w:rsid w:val="009D147F"/>
    <w:rsid w:val="009D1A82"/>
    <w:rsid w:val="009D2235"/>
    <w:rsid w:val="009D22F9"/>
    <w:rsid w:val="009D2427"/>
    <w:rsid w:val="009D2978"/>
    <w:rsid w:val="009D34CD"/>
    <w:rsid w:val="009D3D5D"/>
    <w:rsid w:val="009D4487"/>
    <w:rsid w:val="009D53E5"/>
    <w:rsid w:val="009D666E"/>
    <w:rsid w:val="009D6700"/>
    <w:rsid w:val="009D67DC"/>
    <w:rsid w:val="009D68F2"/>
    <w:rsid w:val="009D6A05"/>
    <w:rsid w:val="009D711F"/>
    <w:rsid w:val="009D7739"/>
    <w:rsid w:val="009D7AB1"/>
    <w:rsid w:val="009E1CD6"/>
    <w:rsid w:val="009E2991"/>
    <w:rsid w:val="009E31A6"/>
    <w:rsid w:val="009E3497"/>
    <w:rsid w:val="009E36A9"/>
    <w:rsid w:val="009E3D8E"/>
    <w:rsid w:val="009E3EBE"/>
    <w:rsid w:val="009E4CA5"/>
    <w:rsid w:val="009E61CB"/>
    <w:rsid w:val="009E6DC0"/>
    <w:rsid w:val="009E6FB0"/>
    <w:rsid w:val="009E7E92"/>
    <w:rsid w:val="009F0306"/>
    <w:rsid w:val="009F1316"/>
    <w:rsid w:val="009F134D"/>
    <w:rsid w:val="009F1B82"/>
    <w:rsid w:val="009F22F8"/>
    <w:rsid w:val="009F2735"/>
    <w:rsid w:val="009F2DEC"/>
    <w:rsid w:val="009F30E0"/>
    <w:rsid w:val="009F3301"/>
    <w:rsid w:val="009F4503"/>
    <w:rsid w:val="009F4EE4"/>
    <w:rsid w:val="009F636B"/>
    <w:rsid w:val="009F6C32"/>
    <w:rsid w:val="009F72C1"/>
    <w:rsid w:val="009F7DDF"/>
    <w:rsid w:val="009F7E6C"/>
    <w:rsid w:val="00A01657"/>
    <w:rsid w:val="00A03015"/>
    <w:rsid w:val="00A04371"/>
    <w:rsid w:val="00A04898"/>
    <w:rsid w:val="00A04A06"/>
    <w:rsid w:val="00A052F6"/>
    <w:rsid w:val="00A05948"/>
    <w:rsid w:val="00A063A0"/>
    <w:rsid w:val="00A06677"/>
    <w:rsid w:val="00A06C74"/>
    <w:rsid w:val="00A06E79"/>
    <w:rsid w:val="00A0711D"/>
    <w:rsid w:val="00A071B2"/>
    <w:rsid w:val="00A10090"/>
    <w:rsid w:val="00A10C44"/>
    <w:rsid w:val="00A10E41"/>
    <w:rsid w:val="00A11428"/>
    <w:rsid w:val="00A117A6"/>
    <w:rsid w:val="00A12C44"/>
    <w:rsid w:val="00A12D81"/>
    <w:rsid w:val="00A13257"/>
    <w:rsid w:val="00A1356E"/>
    <w:rsid w:val="00A1379D"/>
    <w:rsid w:val="00A13A92"/>
    <w:rsid w:val="00A1476C"/>
    <w:rsid w:val="00A147F6"/>
    <w:rsid w:val="00A14E5C"/>
    <w:rsid w:val="00A14FCE"/>
    <w:rsid w:val="00A15E71"/>
    <w:rsid w:val="00A1658E"/>
    <w:rsid w:val="00A17814"/>
    <w:rsid w:val="00A20A30"/>
    <w:rsid w:val="00A21932"/>
    <w:rsid w:val="00A21FB7"/>
    <w:rsid w:val="00A22D4F"/>
    <w:rsid w:val="00A22DEB"/>
    <w:rsid w:val="00A23342"/>
    <w:rsid w:val="00A25844"/>
    <w:rsid w:val="00A25AF0"/>
    <w:rsid w:val="00A26AD4"/>
    <w:rsid w:val="00A26F38"/>
    <w:rsid w:val="00A271FC"/>
    <w:rsid w:val="00A30866"/>
    <w:rsid w:val="00A31779"/>
    <w:rsid w:val="00A32988"/>
    <w:rsid w:val="00A32C27"/>
    <w:rsid w:val="00A32EDE"/>
    <w:rsid w:val="00A33F05"/>
    <w:rsid w:val="00A35CB8"/>
    <w:rsid w:val="00A3690F"/>
    <w:rsid w:val="00A369BF"/>
    <w:rsid w:val="00A3775D"/>
    <w:rsid w:val="00A37B56"/>
    <w:rsid w:val="00A41448"/>
    <w:rsid w:val="00A42860"/>
    <w:rsid w:val="00A4332D"/>
    <w:rsid w:val="00A4425B"/>
    <w:rsid w:val="00A45A7B"/>
    <w:rsid w:val="00A46410"/>
    <w:rsid w:val="00A46CFE"/>
    <w:rsid w:val="00A47F53"/>
    <w:rsid w:val="00A50E5C"/>
    <w:rsid w:val="00A519C4"/>
    <w:rsid w:val="00A5236F"/>
    <w:rsid w:val="00A526DB"/>
    <w:rsid w:val="00A5335A"/>
    <w:rsid w:val="00A5366D"/>
    <w:rsid w:val="00A53B47"/>
    <w:rsid w:val="00A5496D"/>
    <w:rsid w:val="00A54E48"/>
    <w:rsid w:val="00A553FE"/>
    <w:rsid w:val="00A556DB"/>
    <w:rsid w:val="00A55831"/>
    <w:rsid w:val="00A55B85"/>
    <w:rsid w:val="00A55CEB"/>
    <w:rsid w:val="00A55F5B"/>
    <w:rsid w:val="00A60B63"/>
    <w:rsid w:val="00A60CF4"/>
    <w:rsid w:val="00A615AE"/>
    <w:rsid w:val="00A61A8B"/>
    <w:rsid w:val="00A61C5D"/>
    <w:rsid w:val="00A61ED1"/>
    <w:rsid w:val="00A62222"/>
    <w:rsid w:val="00A622B1"/>
    <w:rsid w:val="00A622FC"/>
    <w:rsid w:val="00A62BDA"/>
    <w:rsid w:val="00A63A25"/>
    <w:rsid w:val="00A6409D"/>
    <w:rsid w:val="00A65315"/>
    <w:rsid w:val="00A6546F"/>
    <w:rsid w:val="00A65578"/>
    <w:rsid w:val="00A65878"/>
    <w:rsid w:val="00A66558"/>
    <w:rsid w:val="00A700AB"/>
    <w:rsid w:val="00A728FD"/>
    <w:rsid w:val="00A72BC5"/>
    <w:rsid w:val="00A72E2A"/>
    <w:rsid w:val="00A73082"/>
    <w:rsid w:val="00A73CBF"/>
    <w:rsid w:val="00A740F5"/>
    <w:rsid w:val="00A7461B"/>
    <w:rsid w:val="00A75E05"/>
    <w:rsid w:val="00A765B8"/>
    <w:rsid w:val="00A76A68"/>
    <w:rsid w:val="00A76C3A"/>
    <w:rsid w:val="00A770D8"/>
    <w:rsid w:val="00A8058A"/>
    <w:rsid w:val="00A81375"/>
    <w:rsid w:val="00A81875"/>
    <w:rsid w:val="00A831C6"/>
    <w:rsid w:val="00A83245"/>
    <w:rsid w:val="00A83EFB"/>
    <w:rsid w:val="00A845EE"/>
    <w:rsid w:val="00A84BC8"/>
    <w:rsid w:val="00A853BB"/>
    <w:rsid w:val="00A85DFA"/>
    <w:rsid w:val="00A866AB"/>
    <w:rsid w:val="00A86B96"/>
    <w:rsid w:val="00A90277"/>
    <w:rsid w:val="00A91266"/>
    <w:rsid w:val="00A91FC5"/>
    <w:rsid w:val="00A9372F"/>
    <w:rsid w:val="00A94125"/>
    <w:rsid w:val="00A947EC"/>
    <w:rsid w:val="00A94EA7"/>
    <w:rsid w:val="00A95590"/>
    <w:rsid w:val="00A955CF"/>
    <w:rsid w:val="00A95E5D"/>
    <w:rsid w:val="00A96205"/>
    <w:rsid w:val="00A96FE2"/>
    <w:rsid w:val="00A979FA"/>
    <w:rsid w:val="00AA03FF"/>
    <w:rsid w:val="00AA1F65"/>
    <w:rsid w:val="00AA209C"/>
    <w:rsid w:val="00AA349A"/>
    <w:rsid w:val="00AA37F7"/>
    <w:rsid w:val="00AA3FBB"/>
    <w:rsid w:val="00AA4A04"/>
    <w:rsid w:val="00AA5C95"/>
    <w:rsid w:val="00AA5CD5"/>
    <w:rsid w:val="00AA5EA3"/>
    <w:rsid w:val="00AA62B0"/>
    <w:rsid w:val="00AA7847"/>
    <w:rsid w:val="00AA7E4D"/>
    <w:rsid w:val="00AB11E6"/>
    <w:rsid w:val="00AB1451"/>
    <w:rsid w:val="00AB1AE7"/>
    <w:rsid w:val="00AB2255"/>
    <w:rsid w:val="00AB2523"/>
    <w:rsid w:val="00AB46CA"/>
    <w:rsid w:val="00AB4D64"/>
    <w:rsid w:val="00AB4F4A"/>
    <w:rsid w:val="00AB4F64"/>
    <w:rsid w:val="00AB5DCE"/>
    <w:rsid w:val="00AB608E"/>
    <w:rsid w:val="00AB7094"/>
    <w:rsid w:val="00AB7150"/>
    <w:rsid w:val="00AB7C31"/>
    <w:rsid w:val="00AC0B9C"/>
    <w:rsid w:val="00AC178B"/>
    <w:rsid w:val="00AC1C73"/>
    <w:rsid w:val="00AC1FC0"/>
    <w:rsid w:val="00AC2333"/>
    <w:rsid w:val="00AC23C9"/>
    <w:rsid w:val="00AC288F"/>
    <w:rsid w:val="00AC2AF9"/>
    <w:rsid w:val="00AC312F"/>
    <w:rsid w:val="00AC3B89"/>
    <w:rsid w:val="00AC4466"/>
    <w:rsid w:val="00AC448E"/>
    <w:rsid w:val="00AC535E"/>
    <w:rsid w:val="00AC597D"/>
    <w:rsid w:val="00AC5B49"/>
    <w:rsid w:val="00AC6124"/>
    <w:rsid w:val="00AC7833"/>
    <w:rsid w:val="00AC7B91"/>
    <w:rsid w:val="00AC7F39"/>
    <w:rsid w:val="00AD02B2"/>
    <w:rsid w:val="00AD0695"/>
    <w:rsid w:val="00AD0DA7"/>
    <w:rsid w:val="00AD2008"/>
    <w:rsid w:val="00AD2BAC"/>
    <w:rsid w:val="00AD2BCE"/>
    <w:rsid w:val="00AD3588"/>
    <w:rsid w:val="00AD3A3F"/>
    <w:rsid w:val="00AD3C70"/>
    <w:rsid w:val="00AD3E1E"/>
    <w:rsid w:val="00AD3FE4"/>
    <w:rsid w:val="00AD4EF3"/>
    <w:rsid w:val="00AD4F89"/>
    <w:rsid w:val="00AD59E4"/>
    <w:rsid w:val="00AD6335"/>
    <w:rsid w:val="00AD6556"/>
    <w:rsid w:val="00AD76C7"/>
    <w:rsid w:val="00AD7ED0"/>
    <w:rsid w:val="00AE00FA"/>
    <w:rsid w:val="00AE0C32"/>
    <w:rsid w:val="00AE114C"/>
    <w:rsid w:val="00AE1CD5"/>
    <w:rsid w:val="00AE42C7"/>
    <w:rsid w:val="00AE4B5B"/>
    <w:rsid w:val="00AE5152"/>
    <w:rsid w:val="00AE54C7"/>
    <w:rsid w:val="00AE5E2C"/>
    <w:rsid w:val="00AE7165"/>
    <w:rsid w:val="00AF02AD"/>
    <w:rsid w:val="00AF0B64"/>
    <w:rsid w:val="00AF12DC"/>
    <w:rsid w:val="00AF1481"/>
    <w:rsid w:val="00AF1BC4"/>
    <w:rsid w:val="00AF2319"/>
    <w:rsid w:val="00AF2674"/>
    <w:rsid w:val="00AF26BA"/>
    <w:rsid w:val="00AF2F3F"/>
    <w:rsid w:val="00AF3478"/>
    <w:rsid w:val="00AF3ADB"/>
    <w:rsid w:val="00AF44B2"/>
    <w:rsid w:val="00AF44C5"/>
    <w:rsid w:val="00AF45F5"/>
    <w:rsid w:val="00AF5377"/>
    <w:rsid w:val="00AF566B"/>
    <w:rsid w:val="00AF66D5"/>
    <w:rsid w:val="00AF6F43"/>
    <w:rsid w:val="00AF7EC1"/>
    <w:rsid w:val="00B0026B"/>
    <w:rsid w:val="00B00B51"/>
    <w:rsid w:val="00B018D4"/>
    <w:rsid w:val="00B01EEE"/>
    <w:rsid w:val="00B01FF6"/>
    <w:rsid w:val="00B03CB8"/>
    <w:rsid w:val="00B04D6A"/>
    <w:rsid w:val="00B05209"/>
    <w:rsid w:val="00B0543D"/>
    <w:rsid w:val="00B065A4"/>
    <w:rsid w:val="00B06C75"/>
    <w:rsid w:val="00B10627"/>
    <w:rsid w:val="00B1066A"/>
    <w:rsid w:val="00B107B9"/>
    <w:rsid w:val="00B12B29"/>
    <w:rsid w:val="00B13FC5"/>
    <w:rsid w:val="00B141C5"/>
    <w:rsid w:val="00B14CD1"/>
    <w:rsid w:val="00B14D0A"/>
    <w:rsid w:val="00B1623D"/>
    <w:rsid w:val="00B170C9"/>
    <w:rsid w:val="00B20F38"/>
    <w:rsid w:val="00B212C9"/>
    <w:rsid w:val="00B21D41"/>
    <w:rsid w:val="00B223E1"/>
    <w:rsid w:val="00B22A7B"/>
    <w:rsid w:val="00B24940"/>
    <w:rsid w:val="00B25F94"/>
    <w:rsid w:val="00B27908"/>
    <w:rsid w:val="00B30184"/>
    <w:rsid w:val="00B30A37"/>
    <w:rsid w:val="00B3163F"/>
    <w:rsid w:val="00B31C1B"/>
    <w:rsid w:val="00B32059"/>
    <w:rsid w:val="00B324A8"/>
    <w:rsid w:val="00B34142"/>
    <w:rsid w:val="00B36BA0"/>
    <w:rsid w:val="00B37CA8"/>
    <w:rsid w:val="00B37FEA"/>
    <w:rsid w:val="00B407F5"/>
    <w:rsid w:val="00B40B6C"/>
    <w:rsid w:val="00B4251E"/>
    <w:rsid w:val="00B42ECE"/>
    <w:rsid w:val="00B433C0"/>
    <w:rsid w:val="00B45432"/>
    <w:rsid w:val="00B4588F"/>
    <w:rsid w:val="00B50C05"/>
    <w:rsid w:val="00B50DB8"/>
    <w:rsid w:val="00B51783"/>
    <w:rsid w:val="00B52724"/>
    <w:rsid w:val="00B52B3F"/>
    <w:rsid w:val="00B52BFE"/>
    <w:rsid w:val="00B52C82"/>
    <w:rsid w:val="00B534C7"/>
    <w:rsid w:val="00B54483"/>
    <w:rsid w:val="00B55F70"/>
    <w:rsid w:val="00B564DC"/>
    <w:rsid w:val="00B569F2"/>
    <w:rsid w:val="00B56C23"/>
    <w:rsid w:val="00B56C8D"/>
    <w:rsid w:val="00B57454"/>
    <w:rsid w:val="00B578C5"/>
    <w:rsid w:val="00B57A1C"/>
    <w:rsid w:val="00B6053D"/>
    <w:rsid w:val="00B60AA9"/>
    <w:rsid w:val="00B61175"/>
    <w:rsid w:val="00B627ED"/>
    <w:rsid w:val="00B62931"/>
    <w:rsid w:val="00B6365E"/>
    <w:rsid w:val="00B63A74"/>
    <w:rsid w:val="00B63FFA"/>
    <w:rsid w:val="00B665B4"/>
    <w:rsid w:val="00B66EC3"/>
    <w:rsid w:val="00B679D2"/>
    <w:rsid w:val="00B67ACB"/>
    <w:rsid w:val="00B7004F"/>
    <w:rsid w:val="00B7005A"/>
    <w:rsid w:val="00B7048E"/>
    <w:rsid w:val="00B705DA"/>
    <w:rsid w:val="00B71346"/>
    <w:rsid w:val="00B71597"/>
    <w:rsid w:val="00B722B1"/>
    <w:rsid w:val="00B731D5"/>
    <w:rsid w:val="00B732BF"/>
    <w:rsid w:val="00B73641"/>
    <w:rsid w:val="00B73DCC"/>
    <w:rsid w:val="00B749DE"/>
    <w:rsid w:val="00B74EAF"/>
    <w:rsid w:val="00B76123"/>
    <w:rsid w:val="00B7650D"/>
    <w:rsid w:val="00B76E5D"/>
    <w:rsid w:val="00B77371"/>
    <w:rsid w:val="00B7778B"/>
    <w:rsid w:val="00B77D80"/>
    <w:rsid w:val="00B77FDA"/>
    <w:rsid w:val="00B801CA"/>
    <w:rsid w:val="00B80AFB"/>
    <w:rsid w:val="00B80D2D"/>
    <w:rsid w:val="00B81BD3"/>
    <w:rsid w:val="00B81D6F"/>
    <w:rsid w:val="00B8246E"/>
    <w:rsid w:val="00B82568"/>
    <w:rsid w:val="00B82722"/>
    <w:rsid w:val="00B83A42"/>
    <w:rsid w:val="00B83E3E"/>
    <w:rsid w:val="00B83EF6"/>
    <w:rsid w:val="00B850A7"/>
    <w:rsid w:val="00B85E1E"/>
    <w:rsid w:val="00B86EAF"/>
    <w:rsid w:val="00B86FB5"/>
    <w:rsid w:val="00B8779D"/>
    <w:rsid w:val="00B8795D"/>
    <w:rsid w:val="00B90AB9"/>
    <w:rsid w:val="00B910E7"/>
    <w:rsid w:val="00B91452"/>
    <w:rsid w:val="00B917A9"/>
    <w:rsid w:val="00B917EA"/>
    <w:rsid w:val="00B91840"/>
    <w:rsid w:val="00B91BD8"/>
    <w:rsid w:val="00B92594"/>
    <w:rsid w:val="00B925C5"/>
    <w:rsid w:val="00B93450"/>
    <w:rsid w:val="00B93BED"/>
    <w:rsid w:val="00B941BB"/>
    <w:rsid w:val="00B949A7"/>
    <w:rsid w:val="00B9566A"/>
    <w:rsid w:val="00B95D67"/>
    <w:rsid w:val="00B96139"/>
    <w:rsid w:val="00B969F5"/>
    <w:rsid w:val="00B96A08"/>
    <w:rsid w:val="00B96F5E"/>
    <w:rsid w:val="00BA068B"/>
    <w:rsid w:val="00BA09C1"/>
    <w:rsid w:val="00BA15D7"/>
    <w:rsid w:val="00BA19C4"/>
    <w:rsid w:val="00BA27E3"/>
    <w:rsid w:val="00BA2837"/>
    <w:rsid w:val="00BA5516"/>
    <w:rsid w:val="00BA584C"/>
    <w:rsid w:val="00BA5877"/>
    <w:rsid w:val="00BA6195"/>
    <w:rsid w:val="00BA65E4"/>
    <w:rsid w:val="00BA67B0"/>
    <w:rsid w:val="00BA75FD"/>
    <w:rsid w:val="00BA760A"/>
    <w:rsid w:val="00BA7965"/>
    <w:rsid w:val="00BB03C5"/>
    <w:rsid w:val="00BB2014"/>
    <w:rsid w:val="00BB22C3"/>
    <w:rsid w:val="00BB2B0B"/>
    <w:rsid w:val="00BB2C6A"/>
    <w:rsid w:val="00BB31D0"/>
    <w:rsid w:val="00BB4C5D"/>
    <w:rsid w:val="00BB57ED"/>
    <w:rsid w:val="00BB6D14"/>
    <w:rsid w:val="00BB7284"/>
    <w:rsid w:val="00BC0A80"/>
    <w:rsid w:val="00BC128B"/>
    <w:rsid w:val="00BC1667"/>
    <w:rsid w:val="00BC1AD7"/>
    <w:rsid w:val="00BC236A"/>
    <w:rsid w:val="00BC27FD"/>
    <w:rsid w:val="00BC3131"/>
    <w:rsid w:val="00BC44D4"/>
    <w:rsid w:val="00BC4634"/>
    <w:rsid w:val="00BC4DB7"/>
    <w:rsid w:val="00BC51DA"/>
    <w:rsid w:val="00BC6B05"/>
    <w:rsid w:val="00BC6EC8"/>
    <w:rsid w:val="00BC7A9F"/>
    <w:rsid w:val="00BC7E2A"/>
    <w:rsid w:val="00BD00ED"/>
    <w:rsid w:val="00BD15BB"/>
    <w:rsid w:val="00BD2AED"/>
    <w:rsid w:val="00BD3ED8"/>
    <w:rsid w:val="00BD4598"/>
    <w:rsid w:val="00BD4EA9"/>
    <w:rsid w:val="00BD5DDD"/>
    <w:rsid w:val="00BD684F"/>
    <w:rsid w:val="00BD78CB"/>
    <w:rsid w:val="00BE0BC1"/>
    <w:rsid w:val="00BE0CAF"/>
    <w:rsid w:val="00BE1107"/>
    <w:rsid w:val="00BE1153"/>
    <w:rsid w:val="00BE12B3"/>
    <w:rsid w:val="00BE15B0"/>
    <w:rsid w:val="00BE1749"/>
    <w:rsid w:val="00BE3185"/>
    <w:rsid w:val="00BE3479"/>
    <w:rsid w:val="00BE362E"/>
    <w:rsid w:val="00BE39C9"/>
    <w:rsid w:val="00BE3F67"/>
    <w:rsid w:val="00BE48F5"/>
    <w:rsid w:val="00BE49A2"/>
    <w:rsid w:val="00BE49CA"/>
    <w:rsid w:val="00BE4E2F"/>
    <w:rsid w:val="00BE6114"/>
    <w:rsid w:val="00BE61A6"/>
    <w:rsid w:val="00BE7752"/>
    <w:rsid w:val="00BE7A67"/>
    <w:rsid w:val="00BF2804"/>
    <w:rsid w:val="00BF286E"/>
    <w:rsid w:val="00BF2BC2"/>
    <w:rsid w:val="00BF2F64"/>
    <w:rsid w:val="00BF3A1F"/>
    <w:rsid w:val="00BF439A"/>
    <w:rsid w:val="00BF4D54"/>
    <w:rsid w:val="00BF68BC"/>
    <w:rsid w:val="00BF6AD7"/>
    <w:rsid w:val="00BF6DCB"/>
    <w:rsid w:val="00BF7482"/>
    <w:rsid w:val="00BF7F78"/>
    <w:rsid w:val="00C0330F"/>
    <w:rsid w:val="00C03829"/>
    <w:rsid w:val="00C044F9"/>
    <w:rsid w:val="00C0455D"/>
    <w:rsid w:val="00C045F1"/>
    <w:rsid w:val="00C048D9"/>
    <w:rsid w:val="00C070EC"/>
    <w:rsid w:val="00C07818"/>
    <w:rsid w:val="00C07944"/>
    <w:rsid w:val="00C07DDC"/>
    <w:rsid w:val="00C10B97"/>
    <w:rsid w:val="00C11252"/>
    <w:rsid w:val="00C114AB"/>
    <w:rsid w:val="00C119A5"/>
    <w:rsid w:val="00C11A66"/>
    <w:rsid w:val="00C11DD0"/>
    <w:rsid w:val="00C1287D"/>
    <w:rsid w:val="00C13C7F"/>
    <w:rsid w:val="00C160B2"/>
    <w:rsid w:val="00C16FA0"/>
    <w:rsid w:val="00C178F0"/>
    <w:rsid w:val="00C206DF"/>
    <w:rsid w:val="00C20B71"/>
    <w:rsid w:val="00C20BBE"/>
    <w:rsid w:val="00C21B3C"/>
    <w:rsid w:val="00C22357"/>
    <w:rsid w:val="00C22A52"/>
    <w:rsid w:val="00C23A70"/>
    <w:rsid w:val="00C25AD4"/>
    <w:rsid w:val="00C2685F"/>
    <w:rsid w:val="00C2755D"/>
    <w:rsid w:val="00C2797D"/>
    <w:rsid w:val="00C27EDA"/>
    <w:rsid w:val="00C30CA2"/>
    <w:rsid w:val="00C339A2"/>
    <w:rsid w:val="00C340D9"/>
    <w:rsid w:val="00C344DB"/>
    <w:rsid w:val="00C346E2"/>
    <w:rsid w:val="00C35F4C"/>
    <w:rsid w:val="00C36467"/>
    <w:rsid w:val="00C36573"/>
    <w:rsid w:val="00C36A1D"/>
    <w:rsid w:val="00C40B62"/>
    <w:rsid w:val="00C40EB5"/>
    <w:rsid w:val="00C41518"/>
    <w:rsid w:val="00C42541"/>
    <w:rsid w:val="00C42C00"/>
    <w:rsid w:val="00C43DBE"/>
    <w:rsid w:val="00C445F2"/>
    <w:rsid w:val="00C448E7"/>
    <w:rsid w:val="00C4494E"/>
    <w:rsid w:val="00C45537"/>
    <w:rsid w:val="00C45A14"/>
    <w:rsid w:val="00C46175"/>
    <w:rsid w:val="00C4646B"/>
    <w:rsid w:val="00C46596"/>
    <w:rsid w:val="00C466C7"/>
    <w:rsid w:val="00C46CBA"/>
    <w:rsid w:val="00C46EF6"/>
    <w:rsid w:val="00C47113"/>
    <w:rsid w:val="00C47171"/>
    <w:rsid w:val="00C4745F"/>
    <w:rsid w:val="00C47477"/>
    <w:rsid w:val="00C47F88"/>
    <w:rsid w:val="00C5036C"/>
    <w:rsid w:val="00C503A1"/>
    <w:rsid w:val="00C508AE"/>
    <w:rsid w:val="00C508EA"/>
    <w:rsid w:val="00C51867"/>
    <w:rsid w:val="00C51AB6"/>
    <w:rsid w:val="00C52624"/>
    <w:rsid w:val="00C52B62"/>
    <w:rsid w:val="00C53404"/>
    <w:rsid w:val="00C55D32"/>
    <w:rsid w:val="00C56931"/>
    <w:rsid w:val="00C56DFA"/>
    <w:rsid w:val="00C57C30"/>
    <w:rsid w:val="00C57F87"/>
    <w:rsid w:val="00C610ED"/>
    <w:rsid w:val="00C614B8"/>
    <w:rsid w:val="00C615C4"/>
    <w:rsid w:val="00C61A9D"/>
    <w:rsid w:val="00C6210D"/>
    <w:rsid w:val="00C64100"/>
    <w:rsid w:val="00C644EF"/>
    <w:rsid w:val="00C645DB"/>
    <w:rsid w:val="00C6607F"/>
    <w:rsid w:val="00C6691A"/>
    <w:rsid w:val="00C679FB"/>
    <w:rsid w:val="00C67F92"/>
    <w:rsid w:val="00C70908"/>
    <w:rsid w:val="00C70B46"/>
    <w:rsid w:val="00C71D05"/>
    <w:rsid w:val="00C71D4E"/>
    <w:rsid w:val="00C71E50"/>
    <w:rsid w:val="00C72246"/>
    <w:rsid w:val="00C72A2B"/>
    <w:rsid w:val="00C73ABA"/>
    <w:rsid w:val="00C73D86"/>
    <w:rsid w:val="00C74040"/>
    <w:rsid w:val="00C748E2"/>
    <w:rsid w:val="00C75630"/>
    <w:rsid w:val="00C76298"/>
    <w:rsid w:val="00C76558"/>
    <w:rsid w:val="00C76B72"/>
    <w:rsid w:val="00C76E8A"/>
    <w:rsid w:val="00C7729A"/>
    <w:rsid w:val="00C774D2"/>
    <w:rsid w:val="00C80410"/>
    <w:rsid w:val="00C805C1"/>
    <w:rsid w:val="00C806EC"/>
    <w:rsid w:val="00C807A2"/>
    <w:rsid w:val="00C80CB2"/>
    <w:rsid w:val="00C811F0"/>
    <w:rsid w:val="00C81555"/>
    <w:rsid w:val="00C82BB0"/>
    <w:rsid w:val="00C82FB4"/>
    <w:rsid w:val="00C8343F"/>
    <w:rsid w:val="00C83B4A"/>
    <w:rsid w:val="00C844DD"/>
    <w:rsid w:val="00C847C5"/>
    <w:rsid w:val="00C84872"/>
    <w:rsid w:val="00C8566B"/>
    <w:rsid w:val="00C858ED"/>
    <w:rsid w:val="00C8596C"/>
    <w:rsid w:val="00C869EF"/>
    <w:rsid w:val="00C86A5C"/>
    <w:rsid w:val="00C90297"/>
    <w:rsid w:val="00C90976"/>
    <w:rsid w:val="00C90D99"/>
    <w:rsid w:val="00C9115D"/>
    <w:rsid w:val="00C9437C"/>
    <w:rsid w:val="00C95D6E"/>
    <w:rsid w:val="00C95F18"/>
    <w:rsid w:val="00C963F4"/>
    <w:rsid w:val="00C963FD"/>
    <w:rsid w:val="00C96A4D"/>
    <w:rsid w:val="00CA0175"/>
    <w:rsid w:val="00CA154D"/>
    <w:rsid w:val="00CA1DDF"/>
    <w:rsid w:val="00CA2BB1"/>
    <w:rsid w:val="00CA2F39"/>
    <w:rsid w:val="00CA34E9"/>
    <w:rsid w:val="00CA3633"/>
    <w:rsid w:val="00CA3783"/>
    <w:rsid w:val="00CA4AA3"/>
    <w:rsid w:val="00CA586D"/>
    <w:rsid w:val="00CA5DEE"/>
    <w:rsid w:val="00CA7970"/>
    <w:rsid w:val="00CB031C"/>
    <w:rsid w:val="00CB0841"/>
    <w:rsid w:val="00CB0B7D"/>
    <w:rsid w:val="00CB1398"/>
    <w:rsid w:val="00CB2060"/>
    <w:rsid w:val="00CB24B5"/>
    <w:rsid w:val="00CB29EF"/>
    <w:rsid w:val="00CB2FFF"/>
    <w:rsid w:val="00CB498C"/>
    <w:rsid w:val="00CB4B35"/>
    <w:rsid w:val="00CB4C2A"/>
    <w:rsid w:val="00CB50CB"/>
    <w:rsid w:val="00CB5133"/>
    <w:rsid w:val="00CB51CA"/>
    <w:rsid w:val="00CB5972"/>
    <w:rsid w:val="00CB5B9F"/>
    <w:rsid w:val="00CB5BB2"/>
    <w:rsid w:val="00CB5FCE"/>
    <w:rsid w:val="00CB634D"/>
    <w:rsid w:val="00CB65BF"/>
    <w:rsid w:val="00CB669C"/>
    <w:rsid w:val="00CB70EA"/>
    <w:rsid w:val="00CB75AB"/>
    <w:rsid w:val="00CB77E8"/>
    <w:rsid w:val="00CB7A05"/>
    <w:rsid w:val="00CC0130"/>
    <w:rsid w:val="00CC0F57"/>
    <w:rsid w:val="00CC1553"/>
    <w:rsid w:val="00CC1B7F"/>
    <w:rsid w:val="00CC1D5E"/>
    <w:rsid w:val="00CC2299"/>
    <w:rsid w:val="00CC36EC"/>
    <w:rsid w:val="00CC3ACA"/>
    <w:rsid w:val="00CC4C99"/>
    <w:rsid w:val="00CC60A0"/>
    <w:rsid w:val="00CC6C84"/>
    <w:rsid w:val="00CC6C99"/>
    <w:rsid w:val="00CC7641"/>
    <w:rsid w:val="00CD0599"/>
    <w:rsid w:val="00CD0EFB"/>
    <w:rsid w:val="00CD0FA6"/>
    <w:rsid w:val="00CD28A7"/>
    <w:rsid w:val="00CD2D4F"/>
    <w:rsid w:val="00CD331A"/>
    <w:rsid w:val="00CD440B"/>
    <w:rsid w:val="00CD4B31"/>
    <w:rsid w:val="00CD4E35"/>
    <w:rsid w:val="00CD7534"/>
    <w:rsid w:val="00CE1467"/>
    <w:rsid w:val="00CE1EAF"/>
    <w:rsid w:val="00CE1ECF"/>
    <w:rsid w:val="00CE273E"/>
    <w:rsid w:val="00CE35F5"/>
    <w:rsid w:val="00CE37BE"/>
    <w:rsid w:val="00CE39DE"/>
    <w:rsid w:val="00CE3A6E"/>
    <w:rsid w:val="00CE3AAA"/>
    <w:rsid w:val="00CE4BFA"/>
    <w:rsid w:val="00CE51B0"/>
    <w:rsid w:val="00CE5BC8"/>
    <w:rsid w:val="00CE5FF7"/>
    <w:rsid w:val="00CE6B3F"/>
    <w:rsid w:val="00CE7194"/>
    <w:rsid w:val="00CE7230"/>
    <w:rsid w:val="00CE7E0E"/>
    <w:rsid w:val="00CF03C7"/>
    <w:rsid w:val="00CF049A"/>
    <w:rsid w:val="00CF134E"/>
    <w:rsid w:val="00CF168A"/>
    <w:rsid w:val="00CF1EFB"/>
    <w:rsid w:val="00CF28AE"/>
    <w:rsid w:val="00CF2D0C"/>
    <w:rsid w:val="00CF2DE6"/>
    <w:rsid w:val="00CF376C"/>
    <w:rsid w:val="00CF3ECE"/>
    <w:rsid w:val="00CF40A2"/>
    <w:rsid w:val="00CF4B74"/>
    <w:rsid w:val="00CF538A"/>
    <w:rsid w:val="00CF6415"/>
    <w:rsid w:val="00CF6489"/>
    <w:rsid w:val="00CF6662"/>
    <w:rsid w:val="00CF68AB"/>
    <w:rsid w:val="00CF7DF0"/>
    <w:rsid w:val="00D007B9"/>
    <w:rsid w:val="00D00E8A"/>
    <w:rsid w:val="00D011AA"/>
    <w:rsid w:val="00D01E3A"/>
    <w:rsid w:val="00D01F50"/>
    <w:rsid w:val="00D020B8"/>
    <w:rsid w:val="00D035FF"/>
    <w:rsid w:val="00D03FEB"/>
    <w:rsid w:val="00D0425E"/>
    <w:rsid w:val="00D04977"/>
    <w:rsid w:val="00D04E37"/>
    <w:rsid w:val="00D05F65"/>
    <w:rsid w:val="00D0652C"/>
    <w:rsid w:val="00D06F4F"/>
    <w:rsid w:val="00D109B3"/>
    <w:rsid w:val="00D11A9C"/>
    <w:rsid w:val="00D122DD"/>
    <w:rsid w:val="00D125CE"/>
    <w:rsid w:val="00D126BB"/>
    <w:rsid w:val="00D130F1"/>
    <w:rsid w:val="00D134AF"/>
    <w:rsid w:val="00D135F9"/>
    <w:rsid w:val="00D136DC"/>
    <w:rsid w:val="00D140C6"/>
    <w:rsid w:val="00D1512A"/>
    <w:rsid w:val="00D15661"/>
    <w:rsid w:val="00D161C9"/>
    <w:rsid w:val="00D16326"/>
    <w:rsid w:val="00D16892"/>
    <w:rsid w:val="00D16EAA"/>
    <w:rsid w:val="00D178A4"/>
    <w:rsid w:val="00D17F59"/>
    <w:rsid w:val="00D21707"/>
    <w:rsid w:val="00D21833"/>
    <w:rsid w:val="00D2189B"/>
    <w:rsid w:val="00D22916"/>
    <w:rsid w:val="00D22D34"/>
    <w:rsid w:val="00D22D5F"/>
    <w:rsid w:val="00D238EB"/>
    <w:rsid w:val="00D23B60"/>
    <w:rsid w:val="00D24B72"/>
    <w:rsid w:val="00D24E08"/>
    <w:rsid w:val="00D25A87"/>
    <w:rsid w:val="00D262FD"/>
    <w:rsid w:val="00D26459"/>
    <w:rsid w:val="00D26B96"/>
    <w:rsid w:val="00D27000"/>
    <w:rsid w:val="00D27278"/>
    <w:rsid w:val="00D27552"/>
    <w:rsid w:val="00D277D1"/>
    <w:rsid w:val="00D27E6D"/>
    <w:rsid w:val="00D301DC"/>
    <w:rsid w:val="00D30D27"/>
    <w:rsid w:val="00D31031"/>
    <w:rsid w:val="00D31D67"/>
    <w:rsid w:val="00D327B3"/>
    <w:rsid w:val="00D33B26"/>
    <w:rsid w:val="00D34206"/>
    <w:rsid w:val="00D34267"/>
    <w:rsid w:val="00D352FC"/>
    <w:rsid w:val="00D3577C"/>
    <w:rsid w:val="00D360DF"/>
    <w:rsid w:val="00D36818"/>
    <w:rsid w:val="00D36EA7"/>
    <w:rsid w:val="00D379BC"/>
    <w:rsid w:val="00D37F8E"/>
    <w:rsid w:val="00D400AB"/>
    <w:rsid w:val="00D401DF"/>
    <w:rsid w:val="00D402F7"/>
    <w:rsid w:val="00D4110D"/>
    <w:rsid w:val="00D42C6E"/>
    <w:rsid w:val="00D43799"/>
    <w:rsid w:val="00D43CD7"/>
    <w:rsid w:val="00D43D93"/>
    <w:rsid w:val="00D43FC5"/>
    <w:rsid w:val="00D44ADC"/>
    <w:rsid w:val="00D45162"/>
    <w:rsid w:val="00D46C6E"/>
    <w:rsid w:val="00D46D85"/>
    <w:rsid w:val="00D46EB2"/>
    <w:rsid w:val="00D46F7B"/>
    <w:rsid w:val="00D478A8"/>
    <w:rsid w:val="00D50C96"/>
    <w:rsid w:val="00D5114D"/>
    <w:rsid w:val="00D51616"/>
    <w:rsid w:val="00D51DD6"/>
    <w:rsid w:val="00D5276C"/>
    <w:rsid w:val="00D534B0"/>
    <w:rsid w:val="00D53600"/>
    <w:rsid w:val="00D53A87"/>
    <w:rsid w:val="00D53AF9"/>
    <w:rsid w:val="00D53DB5"/>
    <w:rsid w:val="00D5403F"/>
    <w:rsid w:val="00D545CF"/>
    <w:rsid w:val="00D54AC2"/>
    <w:rsid w:val="00D5508D"/>
    <w:rsid w:val="00D5590D"/>
    <w:rsid w:val="00D56035"/>
    <w:rsid w:val="00D56567"/>
    <w:rsid w:val="00D56711"/>
    <w:rsid w:val="00D56C27"/>
    <w:rsid w:val="00D56F1D"/>
    <w:rsid w:val="00D57F7E"/>
    <w:rsid w:val="00D601C0"/>
    <w:rsid w:val="00D60733"/>
    <w:rsid w:val="00D61058"/>
    <w:rsid w:val="00D621E9"/>
    <w:rsid w:val="00D62541"/>
    <w:rsid w:val="00D63560"/>
    <w:rsid w:val="00D64162"/>
    <w:rsid w:val="00D6536F"/>
    <w:rsid w:val="00D655F8"/>
    <w:rsid w:val="00D65EB4"/>
    <w:rsid w:val="00D6601A"/>
    <w:rsid w:val="00D7002A"/>
    <w:rsid w:val="00D700D3"/>
    <w:rsid w:val="00D709E6"/>
    <w:rsid w:val="00D70AFD"/>
    <w:rsid w:val="00D71C9E"/>
    <w:rsid w:val="00D71DCE"/>
    <w:rsid w:val="00D72030"/>
    <w:rsid w:val="00D723DF"/>
    <w:rsid w:val="00D72EA0"/>
    <w:rsid w:val="00D73938"/>
    <w:rsid w:val="00D750B9"/>
    <w:rsid w:val="00D758D0"/>
    <w:rsid w:val="00D764A4"/>
    <w:rsid w:val="00D803DF"/>
    <w:rsid w:val="00D80D10"/>
    <w:rsid w:val="00D81375"/>
    <w:rsid w:val="00D82A81"/>
    <w:rsid w:val="00D83869"/>
    <w:rsid w:val="00D83AC7"/>
    <w:rsid w:val="00D84535"/>
    <w:rsid w:val="00D84C59"/>
    <w:rsid w:val="00D85244"/>
    <w:rsid w:val="00D86025"/>
    <w:rsid w:val="00D86093"/>
    <w:rsid w:val="00D871A3"/>
    <w:rsid w:val="00D878D5"/>
    <w:rsid w:val="00D87A2B"/>
    <w:rsid w:val="00D902CB"/>
    <w:rsid w:val="00D904BC"/>
    <w:rsid w:val="00D90BF4"/>
    <w:rsid w:val="00D91F41"/>
    <w:rsid w:val="00D9200B"/>
    <w:rsid w:val="00D92087"/>
    <w:rsid w:val="00D9210F"/>
    <w:rsid w:val="00D92BE8"/>
    <w:rsid w:val="00D94A74"/>
    <w:rsid w:val="00D94F3A"/>
    <w:rsid w:val="00D95134"/>
    <w:rsid w:val="00D9514B"/>
    <w:rsid w:val="00D95A1A"/>
    <w:rsid w:val="00D96EF9"/>
    <w:rsid w:val="00D97638"/>
    <w:rsid w:val="00D976BB"/>
    <w:rsid w:val="00DA005E"/>
    <w:rsid w:val="00DA0ECB"/>
    <w:rsid w:val="00DA0F3C"/>
    <w:rsid w:val="00DA148F"/>
    <w:rsid w:val="00DA1C77"/>
    <w:rsid w:val="00DA225D"/>
    <w:rsid w:val="00DA29AC"/>
    <w:rsid w:val="00DA2A39"/>
    <w:rsid w:val="00DA4D7E"/>
    <w:rsid w:val="00DA536C"/>
    <w:rsid w:val="00DA64AD"/>
    <w:rsid w:val="00DA6575"/>
    <w:rsid w:val="00DA66FA"/>
    <w:rsid w:val="00DA6BFB"/>
    <w:rsid w:val="00DA6F71"/>
    <w:rsid w:val="00DA7231"/>
    <w:rsid w:val="00DA79CF"/>
    <w:rsid w:val="00DA7D53"/>
    <w:rsid w:val="00DA7F6F"/>
    <w:rsid w:val="00DA7FEB"/>
    <w:rsid w:val="00DB0617"/>
    <w:rsid w:val="00DB3028"/>
    <w:rsid w:val="00DB36B7"/>
    <w:rsid w:val="00DB36E7"/>
    <w:rsid w:val="00DB3BF3"/>
    <w:rsid w:val="00DB3D3D"/>
    <w:rsid w:val="00DB4D15"/>
    <w:rsid w:val="00DB561F"/>
    <w:rsid w:val="00DB5A3F"/>
    <w:rsid w:val="00DB6B4F"/>
    <w:rsid w:val="00DC0306"/>
    <w:rsid w:val="00DC0AE1"/>
    <w:rsid w:val="00DC0D2E"/>
    <w:rsid w:val="00DC2047"/>
    <w:rsid w:val="00DC2190"/>
    <w:rsid w:val="00DC317A"/>
    <w:rsid w:val="00DC3C60"/>
    <w:rsid w:val="00DC3F4E"/>
    <w:rsid w:val="00DC4C7D"/>
    <w:rsid w:val="00DC542C"/>
    <w:rsid w:val="00DC7299"/>
    <w:rsid w:val="00DC72A6"/>
    <w:rsid w:val="00DC754D"/>
    <w:rsid w:val="00DC776E"/>
    <w:rsid w:val="00DC7969"/>
    <w:rsid w:val="00DD15C1"/>
    <w:rsid w:val="00DD2A22"/>
    <w:rsid w:val="00DD39D5"/>
    <w:rsid w:val="00DD3C77"/>
    <w:rsid w:val="00DD3F7A"/>
    <w:rsid w:val="00DD49B4"/>
    <w:rsid w:val="00DD4FEA"/>
    <w:rsid w:val="00DD508A"/>
    <w:rsid w:val="00DD5241"/>
    <w:rsid w:val="00DD570D"/>
    <w:rsid w:val="00DD588A"/>
    <w:rsid w:val="00DD6088"/>
    <w:rsid w:val="00DD60E7"/>
    <w:rsid w:val="00DD6837"/>
    <w:rsid w:val="00DD6947"/>
    <w:rsid w:val="00DD790C"/>
    <w:rsid w:val="00DE0CFF"/>
    <w:rsid w:val="00DE11B2"/>
    <w:rsid w:val="00DE2248"/>
    <w:rsid w:val="00DE2997"/>
    <w:rsid w:val="00DE2DC6"/>
    <w:rsid w:val="00DE30BD"/>
    <w:rsid w:val="00DE366B"/>
    <w:rsid w:val="00DE3C6D"/>
    <w:rsid w:val="00DE4833"/>
    <w:rsid w:val="00DE5236"/>
    <w:rsid w:val="00DE53CC"/>
    <w:rsid w:val="00DE5866"/>
    <w:rsid w:val="00DE5E9F"/>
    <w:rsid w:val="00DE677B"/>
    <w:rsid w:val="00DE6E09"/>
    <w:rsid w:val="00DE72E5"/>
    <w:rsid w:val="00DE732B"/>
    <w:rsid w:val="00DE7412"/>
    <w:rsid w:val="00DE7881"/>
    <w:rsid w:val="00DF080A"/>
    <w:rsid w:val="00DF16E6"/>
    <w:rsid w:val="00DF1A8C"/>
    <w:rsid w:val="00DF363F"/>
    <w:rsid w:val="00DF40CD"/>
    <w:rsid w:val="00DF52A8"/>
    <w:rsid w:val="00DF5A08"/>
    <w:rsid w:val="00DF6482"/>
    <w:rsid w:val="00DF6E3E"/>
    <w:rsid w:val="00DF7458"/>
    <w:rsid w:val="00DF74B6"/>
    <w:rsid w:val="00DF7DD5"/>
    <w:rsid w:val="00E005EE"/>
    <w:rsid w:val="00E009E0"/>
    <w:rsid w:val="00E00A21"/>
    <w:rsid w:val="00E0150D"/>
    <w:rsid w:val="00E02359"/>
    <w:rsid w:val="00E0253C"/>
    <w:rsid w:val="00E0287A"/>
    <w:rsid w:val="00E02E44"/>
    <w:rsid w:val="00E0412A"/>
    <w:rsid w:val="00E05841"/>
    <w:rsid w:val="00E05FDA"/>
    <w:rsid w:val="00E06AF0"/>
    <w:rsid w:val="00E06C12"/>
    <w:rsid w:val="00E06EF4"/>
    <w:rsid w:val="00E0720A"/>
    <w:rsid w:val="00E07883"/>
    <w:rsid w:val="00E07E31"/>
    <w:rsid w:val="00E10860"/>
    <w:rsid w:val="00E108AD"/>
    <w:rsid w:val="00E10F3A"/>
    <w:rsid w:val="00E1145F"/>
    <w:rsid w:val="00E11589"/>
    <w:rsid w:val="00E117CD"/>
    <w:rsid w:val="00E12B00"/>
    <w:rsid w:val="00E12C69"/>
    <w:rsid w:val="00E12D7E"/>
    <w:rsid w:val="00E13C25"/>
    <w:rsid w:val="00E14402"/>
    <w:rsid w:val="00E15499"/>
    <w:rsid w:val="00E165CC"/>
    <w:rsid w:val="00E17D8C"/>
    <w:rsid w:val="00E20025"/>
    <w:rsid w:val="00E20BF4"/>
    <w:rsid w:val="00E2186C"/>
    <w:rsid w:val="00E22422"/>
    <w:rsid w:val="00E22479"/>
    <w:rsid w:val="00E23560"/>
    <w:rsid w:val="00E2411D"/>
    <w:rsid w:val="00E253D9"/>
    <w:rsid w:val="00E25D70"/>
    <w:rsid w:val="00E268E4"/>
    <w:rsid w:val="00E27060"/>
    <w:rsid w:val="00E273B9"/>
    <w:rsid w:val="00E2754E"/>
    <w:rsid w:val="00E27589"/>
    <w:rsid w:val="00E27D82"/>
    <w:rsid w:val="00E27F46"/>
    <w:rsid w:val="00E30526"/>
    <w:rsid w:val="00E30A69"/>
    <w:rsid w:val="00E30E00"/>
    <w:rsid w:val="00E30E0C"/>
    <w:rsid w:val="00E316B4"/>
    <w:rsid w:val="00E3192C"/>
    <w:rsid w:val="00E31E7C"/>
    <w:rsid w:val="00E320EA"/>
    <w:rsid w:val="00E336C0"/>
    <w:rsid w:val="00E33D06"/>
    <w:rsid w:val="00E33E53"/>
    <w:rsid w:val="00E348FF"/>
    <w:rsid w:val="00E35124"/>
    <w:rsid w:val="00E35D01"/>
    <w:rsid w:val="00E36959"/>
    <w:rsid w:val="00E413C5"/>
    <w:rsid w:val="00E42A88"/>
    <w:rsid w:val="00E4327E"/>
    <w:rsid w:val="00E432DD"/>
    <w:rsid w:val="00E43711"/>
    <w:rsid w:val="00E4448B"/>
    <w:rsid w:val="00E44E61"/>
    <w:rsid w:val="00E45376"/>
    <w:rsid w:val="00E454F0"/>
    <w:rsid w:val="00E45A79"/>
    <w:rsid w:val="00E45C3E"/>
    <w:rsid w:val="00E46646"/>
    <w:rsid w:val="00E468AC"/>
    <w:rsid w:val="00E47C21"/>
    <w:rsid w:val="00E50D08"/>
    <w:rsid w:val="00E52EBC"/>
    <w:rsid w:val="00E53258"/>
    <w:rsid w:val="00E5400B"/>
    <w:rsid w:val="00E54C68"/>
    <w:rsid w:val="00E5544C"/>
    <w:rsid w:val="00E55978"/>
    <w:rsid w:val="00E55A6D"/>
    <w:rsid w:val="00E55E61"/>
    <w:rsid w:val="00E564A7"/>
    <w:rsid w:val="00E56640"/>
    <w:rsid w:val="00E56B2D"/>
    <w:rsid w:val="00E572DC"/>
    <w:rsid w:val="00E60B8B"/>
    <w:rsid w:val="00E61051"/>
    <w:rsid w:val="00E62D9A"/>
    <w:rsid w:val="00E62FED"/>
    <w:rsid w:val="00E634E9"/>
    <w:rsid w:val="00E6384F"/>
    <w:rsid w:val="00E63C03"/>
    <w:rsid w:val="00E646CA"/>
    <w:rsid w:val="00E65292"/>
    <w:rsid w:val="00E65A7B"/>
    <w:rsid w:val="00E6634B"/>
    <w:rsid w:val="00E6645F"/>
    <w:rsid w:val="00E665CC"/>
    <w:rsid w:val="00E66F20"/>
    <w:rsid w:val="00E67993"/>
    <w:rsid w:val="00E67D27"/>
    <w:rsid w:val="00E67E21"/>
    <w:rsid w:val="00E7029D"/>
    <w:rsid w:val="00E71B69"/>
    <w:rsid w:val="00E73A52"/>
    <w:rsid w:val="00E74157"/>
    <w:rsid w:val="00E7485D"/>
    <w:rsid w:val="00E75557"/>
    <w:rsid w:val="00E755E9"/>
    <w:rsid w:val="00E757BD"/>
    <w:rsid w:val="00E75B3E"/>
    <w:rsid w:val="00E77488"/>
    <w:rsid w:val="00E778B9"/>
    <w:rsid w:val="00E77F76"/>
    <w:rsid w:val="00E807AF"/>
    <w:rsid w:val="00E8084B"/>
    <w:rsid w:val="00E8177B"/>
    <w:rsid w:val="00E81C8B"/>
    <w:rsid w:val="00E81CF7"/>
    <w:rsid w:val="00E847EF"/>
    <w:rsid w:val="00E84E20"/>
    <w:rsid w:val="00E87AAD"/>
    <w:rsid w:val="00E90DD1"/>
    <w:rsid w:val="00E91472"/>
    <w:rsid w:val="00E91A94"/>
    <w:rsid w:val="00E91FD3"/>
    <w:rsid w:val="00E92004"/>
    <w:rsid w:val="00E9243D"/>
    <w:rsid w:val="00E9303B"/>
    <w:rsid w:val="00E934D2"/>
    <w:rsid w:val="00E93A26"/>
    <w:rsid w:val="00E93E6A"/>
    <w:rsid w:val="00E94B05"/>
    <w:rsid w:val="00E94D9A"/>
    <w:rsid w:val="00E95A4E"/>
    <w:rsid w:val="00E95D92"/>
    <w:rsid w:val="00E96915"/>
    <w:rsid w:val="00E97052"/>
    <w:rsid w:val="00E9709E"/>
    <w:rsid w:val="00E97733"/>
    <w:rsid w:val="00E9775F"/>
    <w:rsid w:val="00E97DDD"/>
    <w:rsid w:val="00EA0311"/>
    <w:rsid w:val="00EA0992"/>
    <w:rsid w:val="00EA0B0C"/>
    <w:rsid w:val="00EA0D72"/>
    <w:rsid w:val="00EA0E33"/>
    <w:rsid w:val="00EA12A2"/>
    <w:rsid w:val="00EA1A98"/>
    <w:rsid w:val="00EA1B0C"/>
    <w:rsid w:val="00EA4017"/>
    <w:rsid w:val="00EA43EA"/>
    <w:rsid w:val="00EA4885"/>
    <w:rsid w:val="00EA4D94"/>
    <w:rsid w:val="00EA5C3E"/>
    <w:rsid w:val="00EA6026"/>
    <w:rsid w:val="00EA6A62"/>
    <w:rsid w:val="00EA7D0B"/>
    <w:rsid w:val="00EB22E4"/>
    <w:rsid w:val="00EB330D"/>
    <w:rsid w:val="00EB3C42"/>
    <w:rsid w:val="00EB495E"/>
    <w:rsid w:val="00EB4F52"/>
    <w:rsid w:val="00EB540D"/>
    <w:rsid w:val="00EB745E"/>
    <w:rsid w:val="00EB7CBD"/>
    <w:rsid w:val="00EC0298"/>
    <w:rsid w:val="00EC0479"/>
    <w:rsid w:val="00EC0E78"/>
    <w:rsid w:val="00EC1395"/>
    <w:rsid w:val="00EC22D2"/>
    <w:rsid w:val="00EC3FB1"/>
    <w:rsid w:val="00EC4F69"/>
    <w:rsid w:val="00EC514F"/>
    <w:rsid w:val="00EC5476"/>
    <w:rsid w:val="00EC5481"/>
    <w:rsid w:val="00EC5B3C"/>
    <w:rsid w:val="00EC61BC"/>
    <w:rsid w:val="00EC6D91"/>
    <w:rsid w:val="00EC7413"/>
    <w:rsid w:val="00EC7A46"/>
    <w:rsid w:val="00ED10CB"/>
    <w:rsid w:val="00ED1193"/>
    <w:rsid w:val="00ED37EB"/>
    <w:rsid w:val="00ED3A58"/>
    <w:rsid w:val="00ED3D2F"/>
    <w:rsid w:val="00ED573B"/>
    <w:rsid w:val="00ED5928"/>
    <w:rsid w:val="00ED667B"/>
    <w:rsid w:val="00ED746E"/>
    <w:rsid w:val="00EE042C"/>
    <w:rsid w:val="00EE06BC"/>
    <w:rsid w:val="00EE1545"/>
    <w:rsid w:val="00EE1C7F"/>
    <w:rsid w:val="00EE2017"/>
    <w:rsid w:val="00EE313A"/>
    <w:rsid w:val="00EE361C"/>
    <w:rsid w:val="00EE4FFD"/>
    <w:rsid w:val="00EE6DB8"/>
    <w:rsid w:val="00EE7C94"/>
    <w:rsid w:val="00EF0F8B"/>
    <w:rsid w:val="00EF1BCB"/>
    <w:rsid w:val="00EF1F25"/>
    <w:rsid w:val="00EF3E67"/>
    <w:rsid w:val="00EF455A"/>
    <w:rsid w:val="00EF4BBE"/>
    <w:rsid w:val="00EF4E6F"/>
    <w:rsid w:val="00EF57B4"/>
    <w:rsid w:val="00EF6BF4"/>
    <w:rsid w:val="00EF74A8"/>
    <w:rsid w:val="00EF7D96"/>
    <w:rsid w:val="00F01609"/>
    <w:rsid w:val="00F02357"/>
    <w:rsid w:val="00F02E7D"/>
    <w:rsid w:val="00F030B7"/>
    <w:rsid w:val="00F04968"/>
    <w:rsid w:val="00F06182"/>
    <w:rsid w:val="00F061B7"/>
    <w:rsid w:val="00F06891"/>
    <w:rsid w:val="00F07C52"/>
    <w:rsid w:val="00F107EF"/>
    <w:rsid w:val="00F10F4F"/>
    <w:rsid w:val="00F11A75"/>
    <w:rsid w:val="00F11B39"/>
    <w:rsid w:val="00F11C78"/>
    <w:rsid w:val="00F12A5D"/>
    <w:rsid w:val="00F12B16"/>
    <w:rsid w:val="00F12BF4"/>
    <w:rsid w:val="00F137CA"/>
    <w:rsid w:val="00F13ADC"/>
    <w:rsid w:val="00F14C33"/>
    <w:rsid w:val="00F14E2B"/>
    <w:rsid w:val="00F15566"/>
    <w:rsid w:val="00F1568D"/>
    <w:rsid w:val="00F156F3"/>
    <w:rsid w:val="00F1582A"/>
    <w:rsid w:val="00F15AD9"/>
    <w:rsid w:val="00F16443"/>
    <w:rsid w:val="00F168DB"/>
    <w:rsid w:val="00F16A13"/>
    <w:rsid w:val="00F16D9B"/>
    <w:rsid w:val="00F171E9"/>
    <w:rsid w:val="00F17200"/>
    <w:rsid w:val="00F17345"/>
    <w:rsid w:val="00F17B89"/>
    <w:rsid w:val="00F20284"/>
    <w:rsid w:val="00F2067D"/>
    <w:rsid w:val="00F208B8"/>
    <w:rsid w:val="00F20E47"/>
    <w:rsid w:val="00F213B4"/>
    <w:rsid w:val="00F21501"/>
    <w:rsid w:val="00F24C24"/>
    <w:rsid w:val="00F2511A"/>
    <w:rsid w:val="00F25BB5"/>
    <w:rsid w:val="00F25C9D"/>
    <w:rsid w:val="00F25F3B"/>
    <w:rsid w:val="00F2611F"/>
    <w:rsid w:val="00F26A68"/>
    <w:rsid w:val="00F279E2"/>
    <w:rsid w:val="00F30600"/>
    <w:rsid w:val="00F30BA1"/>
    <w:rsid w:val="00F30C03"/>
    <w:rsid w:val="00F30EC0"/>
    <w:rsid w:val="00F3103D"/>
    <w:rsid w:val="00F31392"/>
    <w:rsid w:val="00F319C3"/>
    <w:rsid w:val="00F323B9"/>
    <w:rsid w:val="00F3276D"/>
    <w:rsid w:val="00F32B83"/>
    <w:rsid w:val="00F33294"/>
    <w:rsid w:val="00F337C3"/>
    <w:rsid w:val="00F338B6"/>
    <w:rsid w:val="00F33C09"/>
    <w:rsid w:val="00F33CC1"/>
    <w:rsid w:val="00F34AC3"/>
    <w:rsid w:val="00F35774"/>
    <w:rsid w:val="00F35E4B"/>
    <w:rsid w:val="00F36D2E"/>
    <w:rsid w:val="00F371EE"/>
    <w:rsid w:val="00F3767B"/>
    <w:rsid w:val="00F37D84"/>
    <w:rsid w:val="00F37E08"/>
    <w:rsid w:val="00F406FE"/>
    <w:rsid w:val="00F408F4"/>
    <w:rsid w:val="00F413CD"/>
    <w:rsid w:val="00F416FF"/>
    <w:rsid w:val="00F431A3"/>
    <w:rsid w:val="00F4373A"/>
    <w:rsid w:val="00F44A8F"/>
    <w:rsid w:val="00F45296"/>
    <w:rsid w:val="00F45491"/>
    <w:rsid w:val="00F4556F"/>
    <w:rsid w:val="00F4678F"/>
    <w:rsid w:val="00F47404"/>
    <w:rsid w:val="00F47BF4"/>
    <w:rsid w:val="00F50423"/>
    <w:rsid w:val="00F50FAA"/>
    <w:rsid w:val="00F51A7A"/>
    <w:rsid w:val="00F524EC"/>
    <w:rsid w:val="00F52680"/>
    <w:rsid w:val="00F52859"/>
    <w:rsid w:val="00F529FB"/>
    <w:rsid w:val="00F532A3"/>
    <w:rsid w:val="00F5351B"/>
    <w:rsid w:val="00F53CBE"/>
    <w:rsid w:val="00F53FEE"/>
    <w:rsid w:val="00F54144"/>
    <w:rsid w:val="00F5434B"/>
    <w:rsid w:val="00F54391"/>
    <w:rsid w:val="00F54903"/>
    <w:rsid w:val="00F55A2B"/>
    <w:rsid w:val="00F56FA8"/>
    <w:rsid w:val="00F576E7"/>
    <w:rsid w:val="00F5787A"/>
    <w:rsid w:val="00F57DD9"/>
    <w:rsid w:val="00F60181"/>
    <w:rsid w:val="00F609CD"/>
    <w:rsid w:val="00F60B5B"/>
    <w:rsid w:val="00F6124C"/>
    <w:rsid w:val="00F621B9"/>
    <w:rsid w:val="00F62ECB"/>
    <w:rsid w:val="00F65A8D"/>
    <w:rsid w:val="00F65C9C"/>
    <w:rsid w:val="00F65DFE"/>
    <w:rsid w:val="00F662DC"/>
    <w:rsid w:val="00F6638B"/>
    <w:rsid w:val="00F66C96"/>
    <w:rsid w:val="00F67543"/>
    <w:rsid w:val="00F67E00"/>
    <w:rsid w:val="00F70069"/>
    <w:rsid w:val="00F70D9D"/>
    <w:rsid w:val="00F71068"/>
    <w:rsid w:val="00F72BF5"/>
    <w:rsid w:val="00F73E16"/>
    <w:rsid w:val="00F76099"/>
    <w:rsid w:val="00F766A1"/>
    <w:rsid w:val="00F77D73"/>
    <w:rsid w:val="00F80A3A"/>
    <w:rsid w:val="00F80A3D"/>
    <w:rsid w:val="00F80DB1"/>
    <w:rsid w:val="00F81A6A"/>
    <w:rsid w:val="00F81F22"/>
    <w:rsid w:val="00F825E0"/>
    <w:rsid w:val="00F84023"/>
    <w:rsid w:val="00F840D0"/>
    <w:rsid w:val="00F85F99"/>
    <w:rsid w:val="00F87423"/>
    <w:rsid w:val="00F87622"/>
    <w:rsid w:val="00F92180"/>
    <w:rsid w:val="00F92339"/>
    <w:rsid w:val="00F9293F"/>
    <w:rsid w:val="00F93D4B"/>
    <w:rsid w:val="00F94C91"/>
    <w:rsid w:val="00F9572C"/>
    <w:rsid w:val="00F95A1F"/>
    <w:rsid w:val="00F962BE"/>
    <w:rsid w:val="00F96B24"/>
    <w:rsid w:val="00F96BB2"/>
    <w:rsid w:val="00F96BF4"/>
    <w:rsid w:val="00FA03A3"/>
    <w:rsid w:val="00FA04DC"/>
    <w:rsid w:val="00FA0FC5"/>
    <w:rsid w:val="00FA1E36"/>
    <w:rsid w:val="00FA2AAA"/>
    <w:rsid w:val="00FA2F82"/>
    <w:rsid w:val="00FA524B"/>
    <w:rsid w:val="00FA5337"/>
    <w:rsid w:val="00FA559D"/>
    <w:rsid w:val="00FA5BF2"/>
    <w:rsid w:val="00FA6EA7"/>
    <w:rsid w:val="00FA7452"/>
    <w:rsid w:val="00FB01BF"/>
    <w:rsid w:val="00FB0B76"/>
    <w:rsid w:val="00FB0DE7"/>
    <w:rsid w:val="00FB1418"/>
    <w:rsid w:val="00FB159F"/>
    <w:rsid w:val="00FB332E"/>
    <w:rsid w:val="00FB3511"/>
    <w:rsid w:val="00FB3846"/>
    <w:rsid w:val="00FB3849"/>
    <w:rsid w:val="00FB469C"/>
    <w:rsid w:val="00FB4B5F"/>
    <w:rsid w:val="00FB4CC9"/>
    <w:rsid w:val="00FB77CA"/>
    <w:rsid w:val="00FC0F99"/>
    <w:rsid w:val="00FC1AC2"/>
    <w:rsid w:val="00FC2021"/>
    <w:rsid w:val="00FC22BA"/>
    <w:rsid w:val="00FC22FA"/>
    <w:rsid w:val="00FC2527"/>
    <w:rsid w:val="00FC2DF0"/>
    <w:rsid w:val="00FC2F3B"/>
    <w:rsid w:val="00FC3127"/>
    <w:rsid w:val="00FC360E"/>
    <w:rsid w:val="00FC42EC"/>
    <w:rsid w:val="00FC4424"/>
    <w:rsid w:val="00FC4554"/>
    <w:rsid w:val="00FC4E9B"/>
    <w:rsid w:val="00FC6DCD"/>
    <w:rsid w:val="00FC73EC"/>
    <w:rsid w:val="00FC7588"/>
    <w:rsid w:val="00FC7DEE"/>
    <w:rsid w:val="00FD023E"/>
    <w:rsid w:val="00FD08A1"/>
    <w:rsid w:val="00FD0B5E"/>
    <w:rsid w:val="00FD21CC"/>
    <w:rsid w:val="00FD2442"/>
    <w:rsid w:val="00FD2843"/>
    <w:rsid w:val="00FD481E"/>
    <w:rsid w:val="00FD532E"/>
    <w:rsid w:val="00FD5DC6"/>
    <w:rsid w:val="00FD6405"/>
    <w:rsid w:val="00FD7061"/>
    <w:rsid w:val="00FD7F42"/>
    <w:rsid w:val="00FE0034"/>
    <w:rsid w:val="00FE021F"/>
    <w:rsid w:val="00FE0374"/>
    <w:rsid w:val="00FE0A45"/>
    <w:rsid w:val="00FE0D57"/>
    <w:rsid w:val="00FE224F"/>
    <w:rsid w:val="00FE2BB9"/>
    <w:rsid w:val="00FE2DD6"/>
    <w:rsid w:val="00FE3852"/>
    <w:rsid w:val="00FE4672"/>
    <w:rsid w:val="00FE4685"/>
    <w:rsid w:val="00FE477A"/>
    <w:rsid w:val="00FE5AA4"/>
    <w:rsid w:val="00FE5F47"/>
    <w:rsid w:val="00FE7123"/>
    <w:rsid w:val="00FE76E9"/>
    <w:rsid w:val="00FE7CAC"/>
    <w:rsid w:val="00FE7FF7"/>
    <w:rsid w:val="00FF0A3C"/>
    <w:rsid w:val="00FF0F45"/>
    <w:rsid w:val="00FF1021"/>
    <w:rsid w:val="00FF1554"/>
    <w:rsid w:val="00FF259A"/>
    <w:rsid w:val="00FF27D0"/>
    <w:rsid w:val="00FF36F6"/>
    <w:rsid w:val="00FF3F04"/>
    <w:rsid w:val="00FF48E3"/>
    <w:rsid w:val="00FF4C04"/>
    <w:rsid w:val="00FF59FA"/>
    <w:rsid w:val="00FF6EEB"/>
    <w:rsid w:val="00FF6F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E32A34"/>
  <w15:docId w15:val="{47ADDE12-B3B9-4C4A-8772-8ECA89C31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FB1"/>
  </w:style>
  <w:style w:type="paragraph" w:styleId="Heading1">
    <w:name w:val="heading 1"/>
    <w:basedOn w:val="Normal"/>
    <w:next w:val="Normal"/>
    <w:link w:val="Heading1Char"/>
    <w:uiPriority w:val="9"/>
    <w:qFormat/>
    <w:rsid w:val="00627EA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27EA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433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8">
    <w:name w:val="heading 8"/>
    <w:basedOn w:val="Normal"/>
    <w:next w:val="Normal"/>
    <w:link w:val="Heading8Char"/>
    <w:uiPriority w:val="9"/>
    <w:semiHidden/>
    <w:unhideWhenUsed/>
    <w:qFormat/>
    <w:rsid w:val="005641A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739"/>
    <w:rPr>
      <w:color w:val="0000FF" w:themeColor="hyperlink"/>
      <w:u w:val="single"/>
    </w:rPr>
  </w:style>
  <w:style w:type="character" w:customStyle="1" w:styleId="UnresolvedMention1">
    <w:name w:val="Unresolved Mention1"/>
    <w:basedOn w:val="DefaultParagraphFont"/>
    <w:uiPriority w:val="99"/>
    <w:semiHidden/>
    <w:unhideWhenUsed/>
    <w:rsid w:val="009D7739"/>
    <w:rPr>
      <w:color w:val="605E5C"/>
      <w:shd w:val="clear" w:color="auto" w:fill="E1DFDD"/>
    </w:rPr>
  </w:style>
  <w:style w:type="paragraph" w:styleId="ListParagraph">
    <w:name w:val="List Paragraph"/>
    <w:basedOn w:val="Normal"/>
    <w:uiPriority w:val="34"/>
    <w:qFormat/>
    <w:rsid w:val="009D7739"/>
    <w:pPr>
      <w:ind w:left="720"/>
      <w:contextualSpacing/>
    </w:pPr>
  </w:style>
  <w:style w:type="character" w:styleId="FollowedHyperlink">
    <w:name w:val="FollowedHyperlink"/>
    <w:basedOn w:val="DefaultParagraphFont"/>
    <w:uiPriority w:val="99"/>
    <w:semiHidden/>
    <w:unhideWhenUsed/>
    <w:rsid w:val="00B018D4"/>
    <w:rPr>
      <w:color w:val="800080" w:themeColor="followedHyperlink"/>
      <w:u w:val="single"/>
    </w:rPr>
  </w:style>
  <w:style w:type="table" w:styleId="TableGrid">
    <w:name w:val="Table Grid"/>
    <w:basedOn w:val="TableNormal"/>
    <w:uiPriority w:val="59"/>
    <w:rsid w:val="00F15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41">
    <w:name w:val="Grid Table 1 Light - Accent 41"/>
    <w:basedOn w:val="TableNormal"/>
    <w:uiPriority w:val="46"/>
    <w:rsid w:val="009612EF"/>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GridTable41">
    <w:name w:val="Grid Table 41"/>
    <w:basedOn w:val="TableNormal"/>
    <w:uiPriority w:val="49"/>
    <w:rsid w:val="009612E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9612E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BC3131"/>
    <w:rPr>
      <w:sz w:val="18"/>
      <w:szCs w:val="18"/>
    </w:rPr>
  </w:style>
  <w:style w:type="paragraph" w:styleId="CommentText">
    <w:name w:val="annotation text"/>
    <w:basedOn w:val="Normal"/>
    <w:link w:val="CommentTextChar"/>
    <w:uiPriority w:val="99"/>
    <w:semiHidden/>
    <w:unhideWhenUsed/>
    <w:rsid w:val="00BC3131"/>
    <w:pPr>
      <w:spacing w:line="240" w:lineRule="auto"/>
    </w:pPr>
    <w:rPr>
      <w:sz w:val="24"/>
      <w:szCs w:val="24"/>
    </w:rPr>
  </w:style>
  <w:style w:type="character" w:customStyle="1" w:styleId="CommentTextChar">
    <w:name w:val="Comment Text Char"/>
    <w:basedOn w:val="DefaultParagraphFont"/>
    <w:link w:val="CommentText"/>
    <w:uiPriority w:val="99"/>
    <w:semiHidden/>
    <w:rsid w:val="00BC3131"/>
    <w:rPr>
      <w:sz w:val="24"/>
      <w:szCs w:val="24"/>
    </w:rPr>
  </w:style>
  <w:style w:type="paragraph" w:styleId="CommentSubject">
    <w:name w:val="annotation subject"/>
    <w:basedOn w:val="CommentText"/>
    <w:next w:val="CommentText"/>
    <w:link w:val="CommentSubjectChar"/>
    <w:uiPriority w:val="99"/>
    <w:semiHidden/>
    <w:unhideWhenUsed/>
    <w:rsid w:val="00BC3131"/>
    <w:rPr>
      <w:b/>
      <w:bCs/>
      <w:sz w:val="20"/>
      <w:szCs w:val="20"/>
    </w:rPr>
  </w:style>
  <w:style w:type="character" w:customStyle="1" w:styleId="CommentSubjectChar">
    <w:name w:val="Comment Subject Char"/>
    <w:basedOn w:val="CommentTextChar"/>
    <w:link w:val="CommentSubject"/>
    <w:uiPriority w:val="99"/>
    <w:semiHidden/>
    <w:rsid w:val="00BC3131"/>
    <w:rPr>
      <w:b/>
      <w:bCs/>
      <w:sz w:val="20"/>
      <w:szCs w:val="20"/>
    </w:rPr>
  </w:style>
  <w:style w:type="paragraph" w:styleId="BalloonText">
    <w:name w:val="Balloon Text"/>
    <w:basedOn w:val="Normal"/>
    <w:link w:val="BalloonTextChar"/>
    <w:uiPriority w:val="99"/>
    <w:semiHidden/>
    <w:unhideWhenUsed/>
    <w:rsid w:val="00BC313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3131"/>
    <w:rPr>
      <w:rFonts w:ascii="Lucida Grande" w:hAnsi="Lucida Grande" w:cs="Lucida Grande"/>
      <w:sz w:val="18"/>
      <w:szCs w:val="18"/>
    </w:rPr>
  </w:style>
  <w:style w:type="character" w:styleId="UnresolvedMention">
    <w:name w:val="Unresolved Mention"/>
    <w:basedOn w:val="DefaultParagraphFont"/>
    <w:uiPriority w:val="99"/>
    <w:semiHidden/>
    <w:unhideWhenUsed/>
    <w:rsid w:val="00865BA6"/>
    <w:rPr>
      <w:color w:val="605E5C"/>
      <w:shd w:val="clear" w:color="auto" w:fill="E1DFDD"/>
    </w:rPr>
  </w:style>
  <w:style w:type="character" w:customStyle="1" w:styleId="Heading1Char">
    <w:name w:val="Heading 1 Char"/>
    <w:basedOn w:val="DefaultParagraphFont"/>
    <w:link w:val="Heading1"/>
    <w:uiPriority w:val="9"/>
    <w:rsid w:val="00627EA5"/>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27EA5"/>
    <w:pPr>
      <w:spacing w:before="480"/>
      <w:outlineLvl w:val="9"/>
    </w:pPr>
    <w:rPr>
      <w:b/>
      <w:bCs/>
      <w:sz w:val="28"/>
      <w:szCs w:val="28"/>
      <w:lang w:val="en-US" w:eastAsia="ja-JP"/>
    </w:rPr>
  </w:style>
  <w:style w:type="paragraph" w:styleId="TOC1">
    <w:name w:val="toc 1"/>
    <w:basedOn w:val="Normal"/>
    <w:next w:val="Normal"/>
    <w:autoRedefine/>
    <w:uiPriority w:val="39"/>
    <w:unhideWhenUsed/>
    <w:rsid w:val="00627EA5"/>
    <w:pPr>
      <w:spacing w:after="100"/>
    </w:pPr>
  </w:style>
  <w:style w:type="paragraph" w:styleId="TOC2">
    <w:name w:val="toc 2"/>
    <w:basedOn w:val="Normal"/>
    <w:next w:val="Normal"/>
    <w:autoRedefine/>
    <w:uiPriority w:val="39"/>
    <w:unhideWhenUsed/>
    <w:rsid w:val="00627EA5"/>
    <w:pPr>
      <w:spacing w:after="100" w:line="240" w:lineRule="auto"/>
      <w:ind w:left="200"/>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627EA5"/>
    <w:rPr>
      <w:rFonts w:asciiTheme="majorHAnsi" w:eastAsiaTheme="majorEastAsia" w:hAnsiTheme="majorHAnsi" w:cstheme="majorBidi"/>
      <w:color w:val="365F91" w:themeColor="accent1" w:themeShade="BF"/>
      <w:sz w:val="26"/>
      <w:szCs w:val="26"/>
    </w:rPr>
  </w:style>
  <w:style w:type="table" w:styleId="GridTable2-Accent5">
    <w:name w:val="Grid Table 2 Accent 5"/>
    <w:basedOn w:val="TableNormal"/>
    <w:uiPriority w:val="47"/>
    <w:rsid w:val="00054183"/>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3Char">
    <w:name w:val="Heading 3 Char"/>
    <w:basedOn w:val="DefaultParagraphFont"/>
    <w:link w:val="Heading3"/>
    <w:uiPriority w:val="9"/>
    <w:rsid w:val="00443388"/>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443388"/>
    <w:pPr>
      <w:spacing w:after="100"/>
      <w:ind w:left="440"/>
    </w:pPr>
  </w:style>
  <w:style w:type="paragraph" w:styleId="Header">
    <w:name w:val="header"/>
    <w:basedOn w:val="Normal"/>
    <w:link w:val="HeaderChar"/>
    <w:uiPriority w:val="99"/>
    <w:unhideWhenUsed/>
    <w:rsid w:val="002D45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5CA"/>
  </w:style>
  <w:style w:type="paragraph" w:styleId="Footer">
    <w:name w:val="footer"/>
    <w:basedOn w:val="Normal"/>
    <w:link w:val="FooterChar"/>
    <w:uiPriority w:val="99"/>
    <w:unhideWhenUsed/>
    <w:rsid w:val="002D45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5CA"/>
  </w:style>
  <w:style w:type="paragraph" w:styleId="NoSpacing">
    <w:name w:val="No Spacing"/>
    <w:uiPriority w:val="1"/>
    <w:qFormat/>
    <w:rsid w:val="00EA4D94"/>
    <w:pPr>
      <w:spacing w:after="0" w:line="240" w:lineRule="auto"/>
    </w:pPr>
  </w:style>
  <w:style w:type="paragraph" w:styleId="NormalWeb">
    <w:name w:val="Normal (Web)"/>
    <w:basedOn w:val="Normal"/>
    <w:uiPriority w:val="99"/>
    <w:unhideWhenUsed/>
    <w:rsid w:val="00AF0B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287799"/>
    <w:pPr>
      <w:spacing w:after="0" w:line="240" w:lineRule="auto"/>
      <w:jc w:val="both"/>
    </w:pPr>
    <w:rPr>
      <w:rFonts w:ascii="Arial" w:eastAsia="Times New Roman" w:hAnsi="Arial" w:cs="Times New Roman"/>
      <w:szCs w:val="24"/>
    </w:rPr>
  </w:style>
  <w:style w:type="character" w:customStyle="1" w:styleId="BodyTextChar">
    <w:name w:val="Body Text Char"/>
    <w:basedOn w:val="DefaultParagraphFont"/>
    <w:link w:val="BodyText"/>
    <w:rsid w:val="00287799"/>
    <w:rPr>
      <w:rFonts w:ascii="Arial" w:eastAsia="Times New Roman" w:hAnsi="Arial" w:cs="Times New Roman"/>
      <w:szCs w:val="24"/>
    </w:rPr>
  </w:style>
  <w:style w:type="character" w:customStyle="1" w:styleId="Heading8Char">
    <w:name w:val="Heading 8 Char"/>
    <w:basedOn w:val="DefaultParagraphFont"/>
    <w:link w:val="Heading8"/>
    <w:uiPriority w:val="9"/>
    <w:semiHidden/>
    <w:rsid w:val="005641A1"/>
    <w:rPr>
      <w:rFonts w:asciiTheme="majorHAnsi" w:eastAsiaTheme="majorEastAsia" w:hAnsiTheme="majorHAnsi" w:cstheme="majorBidi"/>
      <w:color w:val="272727" w:themeColor="text1" w:themeTint="D8"/>
      <w:sz w:val="21"/>
      <w:szCs w:val="21"/>
    </w:rPr>
  </w:style>
  <w:style w:type="character" w:customStyle="1" w:styleId="titleauthoretc">
    <w:name w:val="titleauthoretc"/>
    <w:basedOn w:val="DefaultParagraphFont"/>
    <w:rsid w:val="00065500"/>
  </w:style>
  <w:style w:type="character" w:styleId="Strong">
    <w:name w:val="Strong"/>
    <w:basedOn w:val="DefaultParagraphFont"/>
    <w:uiPriority w:val="22"/>
    <w:qFormat/>
    <w:rsid w:val="00065500"/>
    <w:rPr>
      <w:b/>
      <w:bCs/>
    </w:rPr>
  </w:style>
  <w:style w:type="table" w:styleId="PlainTable1">
    <w:name w:val="Plain Table 1"/>
    <w:basedOn w:val="TableNormal"/>
    <w:uiPriority w:val="99"/>
    <w:rsid w:val="001202D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6">
    <w:name w:val="Grid Table 6 Colorful Accent 6"/>
    <w:basedOn w:val="TableNormal"/>
    <w:uiPriority w:val="51"/>
    <w:rsid w:val="001202D4"/>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04273">
      <w:bodyDiv w:val="1"/>
      <w:marLeft w:val="0"/>
      <w:marRight w:val="0"/>
      <w:marTop w:val="0"/>
      <w:marBottom w:val="0"/>
      <w:divBdr>
        <w:top w:val="none" w:sz="0" w:space="0" w:color="auto"/>
        <w:left w:val="none" w:sz="0" w:space="0" w:color="auto"/>
        <w:bottom w:val="none" w:sz="0" w:space="0" w:color="auto"/>
        <w:right w:val="none" w:sz="0" w:space="0" w:color="auto"/>
      </w:divBdr>
    </w:div>
    <w:div w:id="64229807">
      <w:bodyDiv w:val="1"/>
      <w:marLeft w:val="0"/>
      <w:marRight w:val="0"/>
      <w:marTop w:val="0"/>
      <w:marBottom w:val="0"/>
      <w:divBdr>
        <w:top w:val="none" w:sz="0" w:space="0" w:color="auto"/>
        <w:left w:val="none" w:sz="0" w:space="0" w:color="auto"/>
        <w:bottom w:val="none" w:sz="0" w:space="0" w:color="auto"/>
        <w:right w:val="none" w:sz="0" w:space="0" w:color="auto"/>
      </w:divBdr>
    </w:div>
    <w:div w:id="112091140">
      <w:bodyDiv w:val="1"/>
      <w:marLeft w:val="0"/>
      <w:marRight w:val="0"/>
      <w:marTop w:val="0"/>
      <w:marBottom w:val="0"/>
      <w:divBdr>
        <w:top w:val="none" w:sz="0" w:space="0" w:color="auto"/>
        <w:left w:val="none" w:sz="0" w:space="0" w:color="auto"/>
        <w:bottom w:val="none" w:sz="0" w:space="0" w:color="auto"/>
        <w:right w:val="none" w:sz="0" w:space="0" w:color="auto"/>
      </w:divBdr>
    </w:div>
    <w:div w:id="294722413">
      <w:bodyDiv w:val="1"/>
      <w:marLeft w:val="0"/>
      <w:marRight w:val="0"/>
      <w:marTop w:val="0"/>
      <w:marBottom w:val="0"/>
      <w:divBdr>
        <w:top w:val="none" w:sz="0" w:space="0" w:color="auto"/>
        <w:left w:val="none" w:sz="0" w:space="0" w:color="auto"/>
        <w:bottom w:val="none" w:sz="0" w:space="0" w:color="auto"/>
        <w:right w:val="none" w:sz="0" w:space="0" w:color="auto"/>
      </w:divBdr>
    </w:div>
    <w:div w:id="403913378">
      <w:bodyDiv w:val="1"/>
      <w:marLeft w:val="0"/>
      <w:marRight w:val="0"/>
      <w:marTop w:val="0"/>
      <w:marBottom w:val="0"/>
      <w:divBdr>
        <w:top w:val="none" w:sz="0" w:space="0" w:color="auto"/>
        <w:left w:val="none" w:sz="0" w:space="0" w:color="auto"/>
        <w:bottom w:val="none" w:sz="0" w:space="0" w:color="auto"/>
        <w:right w:val="none" w:sz="0" w:space="0" w:color="auto"/>
      </w:divBdr>
    </w:div>
    <w:div w:id="426197292">
      <w:bodyDiv w:val="1"/>
      <w:marLeft w:val="0"/>
      <w:marRight w:val="0"/>
      <w:marTop w:val="0"/>
      <w:marBottom w:val="0"/>
      <w:divBdr>
        <w:top w:val="none" w:sz="0" w:space="0" w:color="auto"/>
        <w:left w:val="none" w:sz="0" w:space="0" w:color="auto"/>
        <w:bottom w:val="none" w:sz="0" w:space="0" w:color="auto"/>
        <w:right w:val="none" w:sz="0" w:space="0" w:color="auto"/>
      </w:divBdr>
    </w:div>
    <w:div w:id="451557515">
      <w:bodyDiv w:val="1"/>
      <w:marLeft w:val="0"/>
      <w:marRight w:val="0"/>
      <w:marTop w:val="0"/>
      <w:marBottom w:val="0"/>
      <w:divBdr>
        <w:top w:val="none" w:sz="0" w:space="0" w:color="auto"/>
        <w:left w:val="none" w:sz="0" w:space="0" w:color="auto"/>
        <w:bottom w:val="none" w:sz="0" w:space="0" w:color="auto"/>
        <w:right w:val="none" w:sz="0" w:space="0" w:color="auto"/>
      </w:divBdr>
    </w:div>
    <w:div w:id="512112250">
      <w:bodyDiv w:val="1"/>
      <w:marLeft w:val="0"/>
      <w:marRight w:val="0"/>
      <w:marTop w:val="0"/>
      <w:marBottom w:val="0"/>
      <w:divBdr>
        <w:top w:val="none" w:sz="0" w:space="0" w:color="auto"/>
        <w:left w:val="none" w:sz="0" w:space="0" w:color="auto"/>
        <w:bottom w:val="none" w:sz="0" w:space="0" w:color="auto"/>
        <w:right w:val="none" w:sz="0" w:space="0" w:color="auto"/>
      </w:divBdr>
    </w:div>
    <w:div w:id="625427243">
      <w:bodyDiv w:val="1"/>
      <w:marLeft w:val="0"/>
      <w:marRight w:val="0"/>
      <w:marTop w:val="0"/>
      <w:marBottom w:val="0"/>
      <w:divBdr>
        <w:top w:val="none" w:sz="0" w:space="0" w:color="auto"/>
        <w:left w:val="none" w:sz="0" w:space="0" w:color="auto"/>
        <w:bottom w:val="none" w:sz="0" w:space="0" w:color="auto"/>
        <w:right w:val="none" w:sz="0" w:space="0" w:color="auto"/>
      </w:divBdr>
    </w:div>
    <w:div w:id="645739174">
      <w:bodyDiv w:val="1"/>
      <w:marLeft w:val="0"/>
      <w:marRight w:val="0"/>
      <w:marTop w:val="0"/>
      <w:marBottom w:val="0"/>
      <w:divBdr>
        <w:top w:val="none" w:sz="0" w:space="0" w:color="auto"/>
        <w:left w:val="none" w:sz="0" w:space="0" w:color="auto"/>
        <w:bottom w:val="none" w:sz="0" w:space="0" w:color="auto"/>
        <w:right w:val="none" w:sz="0" w:space="0" w:color="auto"/>
      </w:divBdr>
    </w:div>
    <w:div w:id="692001823">
      <w:bodyDiv w:val="1"/>
      <w:marLeft w:val="0"/>
      <w:marRight w:val="0"/>
      <w:marTop w:val="0"/>
      <w:marBottom w:val="0"/>
      <w:divBdr>
        <w:top w:val="none" w:sz="0" w:space="0" w:color="auto"/>
        <w:left w:val="none" w:sz="0" w:space="0" w:color="auto"/>
        <w:bottom w:val="none" w:sz="0" w:space="0" w:color="auto"/>
        <w:right w:val="none" w:sz="0" w:space="0" w:color="auto"/>
      </w:divBdr>
    </w:div>
    <w:div w:id="696658545">
      <w:bodyDiv w:val="1"/>
      <w:marLeft w:val="0"/>
      <w:marRight w:val="0"/>
      <w:marTop w:val="0"/>
      <w:marBottom w:val="0"/>
      <w:divBdr>
        <w:top w:val="none" w:sz="0" w:space="0" w:color="auto"/>
        <w:left w:val="none" w:sz="0" w:space="0" w:color="auto"/>
        <w:bottom w:val="none" w:sz="0" w:space="0" w:color="auto"/>
        <w:right w:val="none" w:sz="0" w:space="0" w:color="auto"/>
      </w:divBdr>
    </w:div>
    <w:div w:id="809664144">
      <w:bodyDiv w:val="1"/>
      <w:marLeft w:val="0"/>
      <w:marRight w:val="0"/>
      <w:marTop w:val="0"/>
      <w:marBottom w:val="0"/>
      <w:divBdr>
        <w:top w:val="none" w:sz="0" w:space="0" w:color="auto"/>
        <w:left w:val="none" w:sz="0" w:space="0" w:color="auto"/>
        <w:bottom w:val="none" w:sz="0" w:space="0" w:color="auto"/>
        <w:right w:val="none" w:sz="0" w:space="0" w:color="auto"/>
      </w:divBdr>
    </w:div>
    <w:div w:id="852459162">
      <w:bodyDiv w:val="1"/>
      <w:marLeft w:val="0"/>
      <w:marRight w:val="0"/>
      <w:marTop w:val="0"/>
      <w:marBottom w:val="0"/>
      <w:divBdr>
        <w:top w:val="none" w:sz="0" w:space="0" w:color="auto"/>
        <w:left w:val="none" w:sz="0" w:space="0" w:color="auto"/>
        <w:bottom w:val="none" w:sz="0" w:space="0" w:color="auto"/>
        <w:right w:val="none" w:sz="0" w:space="0" w:color="auto"/>
      </w:divBdr>
    </w:div>
    <w:div w:id="856233742">
      <w:bodyDiv w:val="1"/>
      <w:marLeft w:val="0"/>
      <w:marRight w:val="0"/>
      <w:marTop w:val="0"/>
      <w:marBottom w:val="0"/>
      <w:divBdr>
        <w:top w:val="none" w:sz="0" w:space="0" w:color="auto"/>
        <w:left w:val="none" w:sz="0" w:space="0" w:color="auto"/>
        <w:bottom w:val="none" w:sz="0" w:space="0" w:color="auto"/>
        <w:right w:val="none" w:sz="0" w:space="0" w:color="auto"/>
      </w:divBdr>
    </w:div>
    <w:div w:id="899823583">
      <w:bodyDiv w:val="1"/>
      <w:marLeft w:val="0"/>
      <w:marRight w:val="0"/>
      <w:marTop w:val="0"/>
      <w:marBottom w:val="0"/>
      <w:divBdr>
        <w:top w:val="none" w:sz="0" w:space="0" w:color="auto"/>
        <w:left w:val="none" w:sz="0" w:space="0" w:color="auto"/>
        <w:bottom w:val="none" w:sz="0" w:space="0" w:color="auto"/>
        <w:right w:val="none" w:sz="0" w:space="0" w:color="auto"/>
      </w:divBdr>
    </w:div>
    <w:div w:id="928003653">
      <w:bodyDiv w:val="1"/>
      <w:marLeft w:val="0"/>
      <w:marRight w:val="0"/>
      <w:marTop w:val="0"/>
      <w:marBottom w:val="0"/>
      <w:divBdr>
        <w:top w:val="none" w:sz="0" w:space="0" w:color="auto"/>
        <w:left w:val="none" w:sz="0" w:space="0" w:color="auto"/>
        <w:bottom w:val="none" w:sz="0" w:space="0" w:color="auto"/>
        <w:right w:val="none" w:sz="0" w:space="0" w:color="auto"/>
      </w:divBdr>
    </w:div>
    <w:div w:id="945162660">
      <w:bodyDiv w:val="1"/>
      <w:marLeft w:val="0"/>
      <w:marRight w:val="0"/>
      <w:marTop w:val="0"/>
      <w:marBottom w:val="0"/>
      <w:divBdr>
        <w:top w:val="none" w:sz="0" w:space="0" w:color="auto"/>
        <w:left w:val="none" w:sz="0" w:space="0" w:color="auto"/>
        <w:bottom w:val="none" w:sz="0" w:space="0" w:color="auto"/>
        <w:right w:val="none" w:sz="0" w:space="0" w:color="auto"/>
      </w:divBdr>
    </w:div>
    <w:div w:id="1034841311">
      <w:bodyDiv w:val="1"/>
      <w:marLeft w:val="0"/>
      <w:marRight w:val="0"/>
      <w:marTop w:val="0"/>
      <w:marBottom w:val="0"/>
      <w:divBdr>
        <w:top w:val="none" w:sz="0" w:space="0" w:color="auto"/>
        <w:left w:val="none" w:sz="0" w:space="0" w:color="auto"/>
        <w:bottom w:val="none" w:sz="0" w:space="0" w:color="auto"/>
        <w:right w:val="none" w:sz="0" w:space="0" w:color="auto"/>
      </w:divBdr>
    </w:div>
    <w:div w:id="1122962548">
      <w:bodyDiv w:val="1"/>
      <w:marLeft w:val="0"/>
      <w:marRight w:val="0"/>
      <w:marTop w:val="0"/>
      <w:marBottom w:val="0"/>
      <w:divBdr>
        <w:top w:val="none" w:sz="0" w:space="0" w:color="auto"/>
        <w:left w:val="none" w:sz="0" w:space="0" w:color="auto"/>
        <w:bottom w:val="none" w:sz="0" w:space="0" w:color="auto"/>
        <w:right w:val="none" w:sz="0" w:space="0" w:color="auto"/>
      </w:divBdr>
    </w:div>
    <w:div w:id="1133671830">
      <w:bodyDiv w:val="1"/>
      <w:marLeft w:val="0"/>
      <w:marRight w:val="0"/>
      <w:marTop w:val="0"/>
      <w:marBottom w:val="0"/>
      <w:divBdr>
        <w:top w:val="none" w:sz="0" w:space="0" w:color="auto"/>
        <w:left w:val="none" w:sz="0" w:space="0" w:color="auto"/>
        <w:bottom w:val="none" w:sz="0" w:space="0" w:color="auto"/>
        <w:right w:val="none" w:sz="0" w:space="0" w:color="auto"/>
      </w:divBdr>
    </w:div>
    <w:div w:id="1242058289">
      <w:bodyDiv w:val="1"/>
      <w:marLeft w:val="0"/>
      <w:marRight w:val="0"/>
      <w:marTop w:val="0"/>
      <w:marBottom w:val="0"/>
      <w:divBdr>
        <w:top w:val="none" w:sz="0" w:space="0" w:color="auto"/>
        <w:left w:val="none" w:sz="0" w:space="0" w:color="auto"/>
        <w:bottom w:val="none" w:sz="0" w:space="0" w:color="auto"/>
        <w:right w:val="none" w:sz="0" w:space="0" w:color="auto"/>
      </w:divBdr>
    </w:div>
    <w:div w:id="1294412190">
      <w:bodyDiv w:val="1"/>
      <w:marLeft w:val="0"/>
      <w:marRight w:val="0"/>
      <w:marTop w:val="0"/>
      <w:marBottom w:val="0"/>
      <w:divBdr>
        <w:top w:val="none" w:sz="0" w:space="0" w:color="auto"/>
        <w:left w:val="none" w:sz="0" w:space="0" w:color="auto"/>
        <w:bottom w:val="none" w:sz="0" w:space="0" w:color="auto"/>
        <w:right w:val="none" w:sz="0" w:space="0" w:color="auto"/>
      </w:divBdr>
    </w:div>
    <w:div w:id="1353871907">
      <w:bodyDiv w:val="1"/>
      <w:marLeft w:val="0"/>
      <w:marRight w:val="0"/>
      <w:marTop w:val="0"/>
      <w:marBottom w:val="0"/>
      <w:divBdr>
        <w:top w:val="none" w:sz="0" w:space="0" w:color="auto"/>
        <w:left w:val="none" w:sz="0" w:space="0" w:color="auto"/>
        <w:bottom w:val="none" w:sz="0" w:space="0" w:color="auto"/>
        <w:right w:val="none" w:sz="0" w:space="0" w:color="auto"/>
      </w:divBdr>
      <w:divsChild>
        <w:div w:id="182942248">
          <w:marLeft w:val="446"/>
          <w:marRight w:val="0"/>
          <w:marTop w:val="0"/>
          <w:marBottom w:val="0"/>
          <w:divBdr>
            <w:top w:val="none" w:sz="0" w:space="0" w:color="auto"/>
            <w:left w:val="none" w:sz="0" w:space="0" w:color="auto"/>
            <w:bottom w:val="none" w:sz="0" w:space="0" w:color="auto"/>
            <w:right w:val="none" w:sz="0" w:space="0" w:color="auto"/>
          </w:divBdr>
        </w:div>
        <w:div w:id="401872302">
          <w:marLeft w:val="446"/>
          <w:marRight w:val="0"/>
          <w:marTop w:val="0"/>
          <w:marBottom w:val="0"/>
          <w:divBdr>
            <w:top w:val="none" w:sz="0" w:space="0" w:color="auto"/>
            <w:left w:val="none" w:sz="0" w:space="0" w:color="auto"/>
            <w:bottom w:val="none" w:sz="0" w:space="0" w:color="auto"/>
            <w:right w:val="none" w:sz="0" w:space="0" w:color="auto"/>
          </w:divBdr>
        </w:div>
        <w:div w:id="1546983060">
          <w:marLeft w:val="446"/>
          <w:marRight w:val="0"/>
          <w:marTop w:val="0"/>
          <w:marBottom w:val="0"/>
          <w:divBdr>
            <w:top w:val="none" w:sz="0" w:space="0" w:color="auto"/>
            <w:left w:val="none" w:sz="0" w:space="0" w:color="auto"/>
            <w:bottom w:val="none" w:sz="0" w:space="0" w:color="auto"/>
            <w:right w:val="none" w:sz="0" w:space="0" w:color="auto"/>
          </w:divBdr>
        </w:div>
        <w:div w:id="1879199020">
          <w:marLeft w:val="446"/>
          <w:marRight w:val="0"/>
          <w:marTop w:val="0"/>
          <w:marBottom w:val="0"/>
          <w:divBdr>
            <w:top w:val="none" w:sz="0" w:space="0" w:color="auto"/>
            <w:left w:val="none" w:sz="0" w:space="0" w:color="auto"/>
            <w:bottom w:val="none" w:sz="0" w:space="0" w:color="auto"/>
            <w:right w:val="none" w:sz="0" w:space="0" w:color="auto"/>
          </w:divBdr>
        </w:div>
        <w:div w:id="780613738">
          <w:marLeft w:val="446"/>
          <w:marRight w:val="0"/>
          <w:marTop w:val="0"/>
          <w:marBottom w:val="0"/>
          <w:divBdr>
            <w:top w:val="none" w:sz="0" w:space="0" w:color="auto"/>
            <w:left w:val="none" w:sz="0" w:space="0" w:color="auto"/>
            <w:bottom w:val="none" w:sz="0" w:space="0" w:color="auto"/>
            <w:right w:val="none" w:sz="0" w:space="0" w:color="auto"/>
          </w:divBdr>
        </w:div>
      </w:divsChild>
    </w:div>
    <w:div w:id="1375961058">
      <w:bodyDiv w:val="1"/>
      <w:marLeft w:val="0"/>
      <w:marRight w:val="0"/>
      <w:marTop w:val="0"/>
      <w:marBottom w:val="0"/>
      <w:divBdr>
        <w:top w:val="none" w:sz="0" w:space="0" w:color="auto"/>
        <w:left w:val="none" w:sz="0" w:space="0" w:color="auto"/>
        <w:bottom w:val="none" w:sz="0" w:space="0" w:color="auto"/>
        <w:right w:val="none" w:sz="0" w:space="0" w:color="auto"/>
      </w:divBdr>
    </w:div>
    <w:div w:id="1425494159">
      <w:bodyDiv w:val="1"/>
      <w:marLeft w:val="0"/>
      <w:marRight w:val="0"/>
      <w:marTop w:val="0"/>
      <w:marBottom w:val="0"/>
      <w:divBdr>
        <w:top w:val="none" w:sz="0" w:space="0" w:color="auto"/>
        <w:left w:val="none" w:sz="0" w:space="0" w:color="auto"/>
        <w:bottom w:val="none" w:sz="0" w:space="0" w:color="auto"/>
        <w:right w:val="none" w:sz="0" w:space="0" w:color="auto"/>
      </w:divBdr>
    </w:div>
    <w:div w:id="1576357572">
      <w:bodyDiv w:val="1"/>
      <w:marLeft w:val="0"/>
      <w:marRight w:val="0"/>
      <w:marTop w:val="0"/>
      <w:marBottom w:val="0"/>
      <w:divBdr>
        <w:top w:val="none" w:sz="0" w:space="0" w:color="auto"/>
        <w:left w:val="none" w:sz="0" w:space="0" w:color="auto"/>
        <w:bottom w:val="none" w:sz="0" w:space="0" w:color="auto"/>
        <w:right w:val="none" w:sz="0" w:space="0" w:color="auto"/>
      </w:divBdr>
    </w:div>
    <w:div w:id="1579973457">
      <w:bodyDiv w:val="1"/>
      <w:marLeft w:val="0"/>
      <w:marRight w:val="0"/>
      <w:marTop w:val="0"/>
      <w:marBottom w:val="0"/>
      <w:divBdr>
        <w:top w:val="none" w:sz="0" w:space="0" w:color="auto"/>
        <w:left w:val="none" w:sz="0" w:space="0" w:color="auto"/>
        <w:bottom w:val="none" w:sz="0" w:space="0" w:color="auto"/>
        <w:right w:val="none" w:sz="0" w:space="0" w:color="auto"/>
      </w:divBdr>
    </w:div>
    <w:div w:id="1623346602">
      <w:bodyDiv w:val="1"/>
      <w:marLeft w:val="0"/>
      <w:marRight w:val="0"/>
      <w:marTop w:val="0"/>
      <w:marBottom w:val="0"/>
      <w:divBdr>
        <w:top w:val="none" w:sz="0" w:space="0" w:color="auto"/>
        <w:left w:val="none" w:sz="0" w:space="0" w:color="auto"/>
        <w:bottom w:val="none" w:sz="0" w:space="0" w:color="auto"/>
        <w:right w:val="none" w:sz="0" w:space="0" w:color="auto"/>
      </w:divBdr>
    </w:div>
    <w:div w:id="1725367316">
      <w:bodyDiv w:val="1"/>
      <w:marLeft w:val="0"/>
      <w:marRight w:val="0"/>
      <w:marTop w:val="0"/>
      <w:marBottom w:val="0"/>
      <w:divBdr>
        <w:top w:val="none" w:sz="0" w:space="0" w:color="auto"/>
        <w:left w:val="none" w:sz="0" w:space="0" w:color="auto"/>
        <w:bottom w:val="none" w:sz="0" w:space="0" w:color="auto"/>
        <w:right w:val="none" w:sz="0" w:space="0" w:color="auto"/>
      </w:divBdr>
    </w:div>
    <w:div w:id="1735617460">
      <w:bodyDiv w:val="1"/>
      <w:marLeft w:val="0"/>
      <w:marRight w:val="0"/>
      <w:marTop w:val="0"/>
      <w:marBottom w:val="0"/>
      <w:divBdr>
        <w:top w:val="none" w:sz="0" w:space="0" w:color="auto"/>
        <w:left w:val="none" w:sz="0" w:space="0" w:color="auto"/>
        <w:bottom w:val="none" w:sz="0" w:space="0" w:color="auto"/>
        <w:right w:val="none" w:sz="0" w:space="0" w:color="auto"/>
      </w:divBdr>
    </w:div>
    <w:div w:id="1958217635">
      <w:bodyDiv w:val="1"/>
      <w:marLeft w:val="0"/>
      <w:marRight w:val="0"/>
      <w:marTop w:val="0"/>
      <w:marBottom w:val="0"/>
      <w:divBdr>
        <w:top w:val="none" w:sz="0" w:space="0" w:color="auto"/>
        <w:left w:val="none" w:sz="0" w:space="0" w:color="auto"/>
        <w:bottom w:val="none" w:sz="0" w:space="0" w:color="auto"/>
        <w:right w:val="none" w:sz="0" w:space="0" w:color="auto"/>
      </w:divBdr>
    </w:div>
    <w:div w:id="2013141135">
      <w:bodyDiv w:val="1"/>
      <w:marLeft w:val="0"/>
      <w:marRight w:val="0"/>
      <w:marTop w:val="0"/>
      <w:marBottom w:val="0"/>
      <w:divBdr>
        <w:top w:val="none" w:sz="0" w:space="0" w:color="auto"/>
        <w:left w:val="none" w:sz="0" w:space="0" w:color="auto"/>
        <w:bottom w:val="none" w:sz="0" w:space="0" w:color="auto"/>
        <w:right w:val="none" w:sz="0" w:space="0" w:color="auto"/>
      </w:divBdr>
    </w:div>
    <w:div w:id="2016378286">
      <w:bodyDiv w:val="1"/>
      <w:marLeft w:val="0"/>
      <w:marRight w:val="0"/>
      <w:marTop w:val="0"/>
      <w:marBottom w:val="0"/>
      <w:divBdr>
        <w:top w:val="none" w:sz="0" w:space="0" w:color="auto"/>
        <w:left w:val="none" w:sz="0" w:space="0" w:color="auto"/>
        <w:bottom w:val="none" w:sz="0" w:space="0" w:color="auto"/>
        <w:right w:val="none" w:sz="0" w:space="0" w:color="auto"/>
      </w:divBdr>
    </w:div>
    <w:div w:id="2049450237">
      <w:bodyDiv w:val="1"/>
      <w:marLeft w:val="0"/>
      <w:marRight w:val="0"/>
      <w:marTop w:val="0"/>
      <w:marBottom w:val="0"/>
      <w:divBdr>
        <w:top w:val="none" w:sz="0" w:space="0" w:color="auto"/>
        <w:left w:val="none" w:sz="0" w:space="0" w:color="auto"/>
        <w:bottom w:val="none" w:sz="0" w:space="0" w:color="auto"/>
        <w:right w:val="none" w:sz="0" w:space="0" w:color="auto"/>
      </w:divBdr>
    </w:div>
    <w:div w:id="2060277232">
      <w:bodyDiv w:val="1"/>
      <w:marLeft w:val="0"/>
      <w:marRight w:val="0"/>
      <w:marTop w:val="0"/>
      <w:marBottom w:val="0"/>
      <w:divBdr>
        <w:top w:val="none" w:sz="0" w:space="0" w:color="auto"/>
        <w:left w:val="none" w:sz="0" w:space="0" w:color="auto"/>
        <w:bottom w:val="none" w:sz="0" w:space="0" w:color="auto"/>
        <w:right w:val="none" w:sz="0" w:space="0" w:color="auto"/>
      </w:divBdr>
      <w:divsChild>
        <w:div w:id="310600090">
          <w:marLeft w:val="446"/>
          <w:marRight w:val="0"/>
          <w:marTop w:val="0"/>
          <w:marBottom w:val="0"/>
          <w:divBdr>
            <w:top w:val="none" w:sz="0" w:space="0" w:color="auto"/>
            <w:left w:val="none" w:sz="0" w:space="0" w:color="auto"/>
            <w:bottom w:val="none" w:sz="0" w:space="0" w:color="auto"/>
            <w:right w:val="none" w:sz="0" w:space="0" w:color="auto"/>
          </w:divBdr>
        </w:div>
        <w:div w:id="720053255">
          <w:marLeft w:val="446"/>
          <w:marRight w:val="0"/>
          <w:marTop w:val="0"/>
          <w:marBottom w:val="0"/>
          <w:divBdr>
            <w:top w:val="none" w:sz="0" w:space="0" w:color="auto"/>
            <w:left w:val="none" w:sz="0" w:space="0" w:color="auto"/>
            <w:bottom w:val="none" w:sz="0" w:space="0" w:color="auto"/>
            <w:right w:val="none" w:sz="0" w:space="0" w:color="auto"/>
          </w:divBdr>
        </w:div>
        <w:div w:id="1364860425">
          <w:marLeft w:val="446"/>
          <w:marRight w:val="0"/>
          <w:marTop w:val="0"/>
          <w:marBottom w:val="0"/>
          <w:divBdr>
            <w:top w:val="none" w:sz="0" w:space="0" w:color="auto"/>
            <w:left w:val="none" w:sz="0" w:space="0" w:color="auto"/>
            <w:bottom w:val="none" w:sz="0" w:space="0" w:color="auto"/>
            <w:right w:val="none" w:sz="0" w:space="0" w:color="auto"/>
          </w:divBdr>
        </w:div>
        <w:div w:id="1339235228">
          <w:marLeft w:val="446"/>
          <w:marRight w:val="0"/>
          <w:marTop w:val="0"/>
          <w:marBottom w:val="0"/>
          <w:divBdr>
            <w:top w:val="none" w:sz="0" w:space="0" w:color="auto"/>
            <w:left w:val="none" w:sz="0" w:space="0" w:color="auto"/>
            <w:bottom w:val="none" w:sz="0" w:space="0" w:color="auto"/>
            <w:right w:val="none" w:sz="0" w:space="0" w:color="auto"/>
          </w:divBdr>
        </w:div>
        <w:div w:id="2037146924">
          <w:marLeft w:val="446"/>
          <w:marRight w:val="0"/>
          <w:marTop w:val="0"/>
          <w:marBottom w:val="0"/>
          <w:divBdr>
            <w:top w:val="none" w:sz="0" w:space="0" w:color="auto"/>
            <w:left w:val="none" w:sz="0" w:space="0" w:color="auto"/>
            <w:bottom w:val="none" w:sz="0" w:space="0" w:color="auto"/>
            <w:right w:val="none" w:sz="0" w:space="0" w:color="auto"/>
          </w:divBdr>
        </w:div>
        <w:div w:id="1622607183">
          <w:marLeft w:val="446"/>
          <w:marRight w:val="0"/>
          <w:marTop w:val="0"/>
          <w:marBottom w:val="0"/>
          <w:divBdr>
            <w:top w:val="none" w:sz="0" w:space="0" w:color="auto"/>
            <w:left w:val="none" w:sz="0" w:space="0" w:color="auto"/>
            <w:bottom w:val="none" w:sz="0" w:space="0" w:color="auto"/>
            <w:right w:val="none" w:sz="0" w:space="0" w:color="auto"/>
          </w:divBdr>
        </w:div>
        <w:div w:id="1518229730">
          <w:marLeft w:val="446"/>
          <w:marRight w:val="0"/>
          <w:marTop w:val="0"/>
          <w:marBottom w:val="0"/>
          <w:divBdr>
            <w:top w:val="none" w:sz="0" w:space="0" w:color="auto"/>
            <w:left w:val="none" w:sz="0" w:space="0" w:color="auto"/>
            <w:bottom w:val="none" w:sz="0" w:space="0" w:color="auto"/>
            <w:right w:val="none" w:sz="0" w:space="0" w:color="auto"/>
          </w:divBdr>
        </w:div>
      </w:divsChild>
    </w:div>
    <w:div w:id="2069062270">
      <w:bodyDiv w:val="1"/>
      <w:marLeft w:val="0"/>
      <w:marRight w:val="0"/>
      <w:marTop w:val="0"/>
      <w:marBottom w:val="0"/>
      <w:divBdr>
        <w:top w:val="none" w:sz="0" w:space="0" w:color="auto"/>
        <w:left w:val="none" w:sz="0" w:space="0" w:color="auto"/>
        <w:bottom w:val="none" w:sz="0" w:space="0" w:color="auto"/>
        <w:right w:val="none" w:sz="0" w:space="0" w:color="auto"/>
      </w:divBdr>
    </w:div>
    <w:div w:id="2097287985">
      <w:bodyDiv w:val="1"/>
      <w:marLeft w:val="0"/>
      <w:marRight w:val="0"/>
      <w:marTop w:val="0"/>
      <w:marBottom w:val="0"/>
      <w:divBdr>
        <w:top w:val="none" w:sz="0" w:space="0" w:color="auto"/>
        <w:left w:val="none" w:sz="0" w:space="0" w:color="auto"/>
        <w:bottom w:val="none" w:sz="0" w:space="0" w:color="auto"/>
        <w:right w:val="none" w:sz="0" w:space="0" w:color="auto"/>
      </w:divBdr>
    </w:div>
    <w:div w:id="2117408782">
      <w:bodyDiv w:val="1"/>
      <w:marLeft w:val="0"/>
      <w:marRight w:val="0"/>
      <w:marTop w:val="0"/>
      <w:marBottom w:val="0"/>
      <w:divBdr>
        <w:top w:val="none" w:sz="0" w:space="0" w:color="auto"/>
        <w:left w:val="none" w:sz="0" w:space="0" w:color="auto"/>
        <w:bottom w:val="none" w:sz="0" w:space="0" w:color="auto"/>
        <w:right w:val="none" w:sz="0" w:space="0" w:color="auto"/>
      </w:divBdr>
    </w:div>
    <w:div w:id="212599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hyperlink" Target="https://wellbeing.bitc.org.uk/wellbeingissues/linemanagers" TargetMode="External"/><Relationship Id="rId26" Type="http://schemas.openxmlformats.org/officeDocument/2006/relationships/hyperlink" Target="https://www.gov.uk/government/collections/health-work-and-wellbeing-evidence-and-research" TargetMode="External"/><Relationship Id="rId39" Type="http://schemas.openxmlformats.org/officeDocument/2006/relationships/hyperlink" Target="https://www.personneltoday.com/hr/build-employee-wellbeing-programme/" TargetMode="External"/><Relationship Id="rId3" Type="http://schemas.openxmlformats.org/officeDocument/2006/relationships/settings" Target="settings.xml"/><Relationship Id="rId21" Type="http://schemas.openxmlformats.org/officeDocument/2006/relationships/hyperlink" Target="https://www.cipd.co.uk/about/media/press/rise-stress-poor-management" TargetMode="External"/><Relationship Id="rId34" Type="http://schemas.openxmlformats.org/officeDocument/2006/relationships/hyperlink" Target="https://www.forbes.com/sites/alankohll/2019/01/24/how-your-office-space-impacts-employee-wellbeing/" TargetMode="External"/><Relationship Id="rId42" Type="http://schemas.openxmlformats.org/officeDocument/2006/relationships/hyperlink" Target="https://benefits.unison.org.uk/unison-living/wellbeing/health-plans/" TargetMode="External"/><Relationship Id="rId47" Type="http://schemas.openxmlformats.org/officeDocument/2006/relationships/theme" Target="theme/theme1.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hyperlink" Target="https://hbr.org/2014/01/what-vuca-really-means-for-you" TargetMode="External"/><Relationship Id="rId25" Type="http://schemas.openxmlformats.org/officeDocument/2006/relationships/hyperlink" Target="https://www.gallup.com/workplace/215924/well-being.aspx" TargetMode="External"/><Relationship Id="rId33" Type="http://schemas.openxmlformats.org/officeDocument/2006/relationships/hyperlink" Target="https://www.uk.mercer.com/our-thinking/career/workforce-monitor-december-2018.html" TargetMode="External"/><Relationship Id="rId38" Type="http://schemas.openxmlformats.org/officeDocument/2006/relationships/hyperlink" Target="http://www.relaxa.co.uk/health_days.html"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cas.org.uk/index.aspx?articleid=3582" TargetMode="External"/><Relationship Id="rId20" Type="http://schemas.openxmlformats.org/officeDocument/2006/relationships/hyperlink" Target="https://www.cipd.co.uk/knowledge/culture/well-being/stress-factsheet" TargetMode="External"/><Relationship Id="rId29" Type="http://schemas.openxmlformats.org/officeDocument/2006/relationships/hyperlink" Target="http://www.hse.gov.uk/stress/mcit.pdf" TargetMode="External"/><Relationship Id="rId41" Type="http://schemas.openxmlformats.org/officeDocument/2006/relationships/hyperlink" Target="https://news.sky.com/story/seven-charts-on-the-uks-obesity-problem-1158398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fitforwork.org/blog/promoting-fitness-in-the-workplace-for-improved-health-and-wellbeing/" TargetMode="External"/><Relationship Id="rId32" Type="http://schemas.openxmlformats.org/officeDocument/2006/relationships/hyperlink" Target="https://www.trainingzone.co.uk/lead/culture/the-line-managers-role-in-supporting-workplace-wellbeing" TargetMode="External"/><Relationship Id="rId37" Type="http://schemas.openxmlformats.org/officeDocument/2006/relationships/hyperlink" Target="https://engageforsuccess.org/technology-transform-employee-engagement" TargetMode="External"/><Relationship Id="rId40" Type="http://schemas.openxmlformats.org/officeDocument/2006/relationships/hyperlink" Target="https://www.skillsforcare.org.uk/Leadership-management/managing-people/productivity/Productivity.aspx"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cas.org.uk/index.aspx?articleid=4990" TargetMode="External"/><Relationship Id="rId23" Type="http://schemas.openxmlformats.org/officeDocument/2006/relationships/hyperlink" Target="https://engageforsuccess.org/nailing-the-evidence" TargetMode="External"/><Relationship Id="rId28" Type="http://schemas.openxmlformats.org/officeDocument/2006/relationships/hyperlink" Target="https://www.forbes.com/sites/karenhigginbottom/2016/05/01/the-impact-of-art-in-the-workplace/" TargetMode="External"/><Relationship Id="rId36" Type="http://schemas.openxmlformats.org/officeDocument/2006/relationships/hyperlink" Target="https://www.rsph.org.uk/about-us/news/health-wellbeing-awards-2018-shortlist-announced.html" TargetMode="External"/><Relationship Id="rId10" Type="http://schemas.openxmlformats.org/officeDocument/2006/relationships/diagramQuickStyle" Target="diagrams/quickStyle1.xml"/><Relationship Id="rId19" Type="http://schemas.openxmlformats.org/officeDocument/2006/relationships/hyperlink" Target="https://www.cipd.co.uk/knowledge/strategy/organisational-development/pestle-analysis-factsheet" TargetMode="External"/><Relationship Id="rId31" Type="http://schemas.openxmlformats.org/officeDocument/2006/relationships/hyperlink" Target="https://www.personneltoday.com/hr/engage-or-bust-employee-engagement-vuca-short-termism-must-be-tackled/" TargetMode="External"/><Relationship Id="rId44" Type="http://schemas.openxmlformats.org/officeDocument/2006/relationships/hyperlink" Target="https://www.who.int/features/factfiles/mental_health/en/"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 Id="rId22" Type="http://schemas.openxmlformats.org/officeDocument/2006/relationships/hyperlink" Target="https://www.personneltoday.com/hr/managing-mental-health-work-role-leaders-line-managers/" TargetMode="External"/><Relationship Id="rId27" Type="http://schemas.openxmlformats.org/officeDocument/2006/relationships/hyperlink" Target="https://www.forbes.com/sites/markhall/2017/11/08/what-the-ideal-workplace-of-the-future-looks-like-according-to-millennials/" TargetMode="External"/><Relationship Id="rId30" Type="http://schemas.openxmlformats.org/officeDocument/2006/relationships/hyperlink" Target="https://analytics.indeed.com/analytics/market-insights?country=GB&amp;l=&amp;q=wellbeing+manager" TargetMode="External"/><Relationship Id="rId35" Type="http://schemas.openxmlformats.org/officeDocument/2006/relationships/hyperlink" Target="https://www.perthyn.org.uk/" TargetMode="External"/><Relationship Id="rId43" Type="http://schemas.openxmlformats.org/officeDocument/2006/relationships/hyperlink" Target="https://www.fastcompany.com/3063730/how-music-can-make-your-office-more-or-less-productiv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931AE8-1355-40CE-85F5-679177167C3F}"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D7321869-7BD4-4DB8-BA0F-C982A543DC8D}">
      <dgm:prSet phldrT="[Text]" custT="1"/>
      <dgm:spPr>
        <a:solidFill>
          <a:schemeClr val="accent6"/>
        </a:solidFill>
      </dgm:spPr>
      <dgm:t>
        <a:bodyPr/>
        <a:lstStyle/>
        <a:p>
          <a:r>
            <a:rPr lang="en-GB" sz="800">
              <a:latin typeface="Arial" panose="020B0604020202020204" pitchFamily="34" charset="0"/>
              <a:cs typeface="Arial" panose="020B0604020202020204" pitchFamily="34" charset="0"/>
            </a:rPr>
            <a:t>CEO</a:t>
          </a:r>
        </a:p>
      </dgm:t>
    </dgm:pt>
    <dgm:pt modelId="{A14371E7-9FBE-42B3-9822-4DA49BE78862}" type="parTrans" cxnId="{CC8AF66A-032D-44BE-92F7-66DA08ED58FA}">
      <dgm:prSet/>
      <dgm:spPr/>
      <dgm:t>
        <a:bodyPr/>
        <a:lstStyle/>
        <a:p>
          <a:endParaRPr lang="en-GB" sz="1800">
            <a:latin typeface="Arial" panose="020B0604020202020204" pitchFamily="34" charset="0"/>
            <a:cs typeface="Arial" panose="020B0604020202020204" pitchFamily="34" charset="0"/>
          </a:endParaRPr>
        </a:p>
      </dgm:t>
    </dgm:pt>
    <dgm:pt modelId="{0047596D-E7B9-4884-A94B-E5B4882C3CC1}" type="sibTrans" cxnId="{CC8AF66A-032D-44BE-92F7-66DA08ED58FA}">
      <dgm:prSet/>
      <dgm:spPr/>
      <dgm:t>
        <a:bodyPr/>
        <a:lstStyle/>
        <a:p>
          <a:endParaRPr lang="en-GB" sz="1800">
            <a:latin typeface="Arial" panose="020B0604020202020204" pitchFamily="34" charset="0"/>
            <a:cs typeface="Arial" panose="020B0604020202020204" pitchFamily="34" charset="0"/>
          </a:endParaRPr>
        </a:p>
      </dgm:t>
    </dgm:pt>
    <dgm:pt modelId="{800B8121-D1DA-4F03-AE6A-5B452482B2F5}">
      <dgm:prSet phldrT="[Text]" custT="1"/>
      <dgm:spPr>
        <a:solidFill>
          <a:schemeClr val="accent6"/>
        </a:solidFill>
      </dgm:spPr>
      <dgm:t>
        <a:bodyPr/>
        <a:lstStyle/>
        <a:p>
          <a:pPr algn="ctr"/>
          <a:r>
            <a:rPr lang="en-GB" sz="800">
              <a:latin typeface="Arial" panose="020B0604020202020204" pitchFamily="34" charset="0"/>
              <a:cs typeface="Arial" panose="020B0604020202020204" pitchFamily="34" charset="0"/>
            </a:rPr>
            <a:t>Director of Support Services</a:t>
          </a:r>
          <a:r>
            <a:rPr lang="en-GB" sz="700">
              <a:latin typeface="Arial" panose="020B0604020202020204" pitchFamily="34" charset="0"/>
              <a:cs typeface="Arial" panose="020B0604020202020204" pitchFamily="34" charset="0"/>
            </a:rPr>
            <a:t> </a:t>
          </a:r>
        </a:p>
      </dgm:t>
    </dgm:pt>
    <dgm:pt modelId="{BC22B833-C9F7-495E-AC41-00540A3A2925}" type="parTrans" cxnId="{76108C42-21E7-4B7B-BFAA-6AC947996CEF}">
      <dgm:prSet/>
      <dgm:spPr/>
      <dgm:t>
        <a:bodyPr/>
        <a:lstStyle/>
        <a:p>
          <a:endParaRPr lang="en-GB" sz="1800">
            <a:latin typeface="Arial" panose="020B0604020202020204" pitchFamily="34" charset="0"/>
            <a:cs typeface="Arial" panose="020B0604020202020204" pitchFamily="34" charset="0"/>
          </a:endParaRPr>
        </a:p>
      </dgm:t>
    </dgm:pt>
    <dgm:pt modelId="{526E648C-66FA-46E6-9645-057C771CDBBF}" type="sibTrans" cxnId="{76108C42-21E7-4B7B-BFAA-6AC947996CEF}">
      <dgm:prSet/>
      <dgm:spPr/>
      <dgm:t>
        <a:bodyPr/>
        <a:lstStyle/>
        <a:p>
          <a:endParaRPr lang="en-GB" sz="1800">
            <a:latin typeface="Arial" panose="020B0604020202020204" pitchFamily="34" charset="0"/>
            <a:cs typeface="Arial" panose="020B0604020202020204" pitchFamily="34" charset="0"/>
          </a:endParaRPr>
        </a:p>
      </dgm:t>
    </dgm:pt>
    <dgm:pt modelId="{C63E1DE6-023B-4BAD-BE4E-7910CF40EB06}">
      <dgm:prSet phldrT="[Text]" custT="1"/>
      <dgm:spPr>
        <a:solidFill>
          <a:schemeClr val="accent6"/>
        </a:solidFill>
      </dgm:spPr>
      <dgm:t>
        <a:bodyPr/>
        <a:lstStyle/>
        <a:p>
          <a:r>
            <a:rPr lang="en-GB" sz="700" b="0" i="0" u="none">
              <a:latin typeface="Arial" panose="020B0604020202020204" pitchFamily="34" charset="0"/>
              <a:cs typeface="Arial" panose="020B0604020202020204" pitchFamily="34" charset="0"/>
            </a:rPr>
            <a:t>Director of Specialist Support Services</a:t>
          </a:r>
          <a:endParaRPr lang="en-GB" sz="700">
            <a:latin typeface="Arial" panose="020B0604020202020204" pitchFamily="34" charset="0"/>
            <a:cs typeface="Arial" panose="020B0604020202020204" pitchFamily="34" charset="0"/>
          </a:endParaRPr>
        </a:p>
      </dgm:t>
    </dgm:pt>
    <dgm:pt modelId="{976F894C-EE1E-4921-A50F-31BF289A676E}" type="parTrans" cxnId="{88857988-89BB-4B2D-8F9B-CAFAECF7E6FC}">
      <dgm:prSet/>
      <dgm:spPr/>
      <dgm:t>
        <a:bodyPr/>
        <a:lstStyle/>
        <a:p>
          <a:endParaRPr lang="en-GB" sz="1800">
            <a:latin typeface="Arial" panose="020B0604020202020204" pitchFamily="34" charset="0"/>
            <a:cs typeface="Arial" panose="020B0604020202020204" pitchFamily="34" charset="0"/>
          </a:endParaRPr>
        </a:p>
      </dgm:t>
    </dgm:pt>
    <dgm:pt modelId="{FC23C48B-0346-4BB6-B015-9D7E8274977C}" type="sibTrans" cxnId="{88857988-89BB-4B2D-8F9B-CAFAECF7E6FC}">
      <dgm:prSet/>
      <dgm:spPr/>
      <dgm:t>
        <a:bodyPr/>
        <a:lstStyle/>
        <a:p>
          <a:endParaRPr lang="en-GB" sz="1800">
            <a:latin typeface="Arial" panose="020B0604020202020204" pitchFamily="34" charset="0"/>
            <a:cs typeface="Arial" panose="020B0604020202020204" pitchFamily="34" charset="0"/>
          </a:endParaRPr>
        </a:p>
      </dgm:t>
    </dgm:pt>
    <dgm:pt modelId="{8EC87881-EB49-4E4A-A418-E87254182908}">
      <dgm:prSet custT="1"/>
      <dgm:spPr>
        <a:solidFill>
          <a:schemeClr val="accent6"/>
        </a:solidFill>
      </dgm:spPr>
      <dgm:t>
        <a:bodyPr/>
        <a:lstStyle/>
        <a:p>
          <a:r>
            <a:rPr lang="en-GB" sz="800">
              <a:latin typeface="Arial" panose="020B0604020202020204" pitchFamily="34" charset="0"/>
              <a:cs typeface="Arial" panose="020B0604020202020204" pitchFamily="34" charset="0"/>
            </a:rPr>
            <a:t>Head of HR </a:t>
          </a:r>
        </a:p>
      </dgm:t>
    </dgm:pt>
    <dgm:pt modelId="{BECA94FA-C4AD-4EE8-AB66-C4A682D9A868}" type="parTrans" cxnId="{191E7B3F-75E9-4459-9F5B-FF6E893C3174}">
      <dgm:prSet/>
      <dgm:spPr/>
      <dgm:t>
        <a:bodyPr/>
        <a:lstStyle/>
        <a:p>
          <a:endParaRPr lang="en-GB" sz="1800">
            <a:latin typeface="Arial" panose="020B0604020202020204" pitchFamily="34" charset="0"/>
            <a:cs typeface="Arial" panose="020B0604020202020204" pitchFamily="34" charset="0"/>
          </a:endParaRPr>
        </a:p>
      </dgm:t>
    </dgm:pt>
    <dgm:pt modelId="{BB2B59A5-AA4D-4A1E-81D3-04FCAEB4BB4B}" type="sibTrans" cxnId="{191E7B3F-75E9-4459-9F5B-FF6E893C3174}">
      <dgm:prSet/>
      <dgm:spPr/>
      <dgm:t>
        <a:bodyPr/>
        <a:lstStyle/>
        <a:p>
          <a:endParaRPr lang="en-GB" sz="1800">
            <a:latin typeface="Arial" panose="020B0604020202020204" pitchFamily="34" charset="0"/>
            <a:cs typeface="Arial" panose="020B0604020202020204" pitchFamily="34" charset="0"/>
          </a:endParaRPr>
        </a:p>
      </dgm:t>
    </dgm:pt>
    <dgm:pt modelId="{A221CA00-8DB5-45D9-BE22-E3AC018A7DCA}">
      <dgm:prSet custT="1"/>
      <dgm:spPr>
        <a:solidFill>
          <a:schemeClr val="accent6"/>
        </a:solidFill>
      </dgm:spPr>
      <dgm:t>
        <a:bodyPr/>
        <a:lstStyle/>
        <a:p>
          <a:r>
            <a:rPr lang="en-GB" sz="700">
              <a:latin typeface="Arial" panose="020B0604020202020204" pitchFamily="34" charset="0"/>
              <a:cs typeface="Arial" panose="020B0604020202020204" pitchFamily="34" charset="0"/>
            </a:rPr>
            <a:t>Assistant Directors of Support Services</a:t>
          </a:r>
        </a:p>
      </dgm:t>
    </dgm:pt>
    <dgm:pt modelId="{967C8225-1D8D-4235-A6A0-5DE439031000}" type="parTrans" cxnId="{E193934F-7427-49AE-AD07-E81CA2360029}">
      <dgm:prSet/>
      <dgm:spPr/>
      <dgm:t>
        <a:bodyPr/>
        <a:lstStyle/>
        <a:p>
          <a:endParaRPr lang="en-GB" sz="1800">
            <a:latin typeface="Arial" panose="020B0604020202020204" pitchFamily="34" charset="0"/>
            <a:cs typeface="Arial" panose="020B0604020202020204" pitchFamily="34" charset="0"/>
          </a:endParaRPr>
        </a:p>
      </dgm:t>
    </dgm:pt>
    <dgm:pt modelId="{D6FDF8E8-26A8-44D9-B185-2FEE2F527834}" type="sibTrans" cxnId="{E193934F-7427-49AE-AD07-E81CA2360029}">
      <dgm:prSet/>
      <dgm:spPr/>
      <dgm:t>
        <a:bodyPr/>
        <a:lstStyle/>
        <a:p>
          <a:endParaRPr lang="en-GB" sz="1800">
            <a:latin typeface="Arial" panose="020B0604020202020204" pitchFamily="34" charset="0"/>
            <a:cs typeface="Arial" panose="020B0604020202020204" pitchFamily="34" charset="0"/>
          </a:endParaRPr>
        </a:p>
      </dgm:t>
    </dgm:pt>
    <dgm:pt modelId="{813775FB-48C8-4076-8106-74062935CDD4}">
      <dgm:prSet custT="1"/>
      <dgm:spPr/>
      <dgm:t>
        <a:bodyPr/>
        <a:lstStyle/>
        <a:p>
          <a:r>
            <a:rPr lang="en-GB" sz="800">
              <a:latin typeface="Arial" panose="020B0604020202020204" pitchFamily="34" charset="0"/>
              <a:cs typeface="Arial" panose="020B0604020202020204" pitchFamily="34" charset="0"/>
            </a:rPr>
            <a:t>Recruitment Manager</a:t>
          </a:r>
        </a:p>
      </dgm:t>
    </dgm:pt>
    <dgm:pt modelId="{FABFAF93-D127-40FC-A46C-0101AB3FF40A}" type="parTrans" cxnId="{5AC758F4-1614-45BE-A90C-CF33E41BD09F}">
      <dgm:prSet/>
      <dgm:spPr/>
      <dgm:t>
        <a:bodyPr/>
        <a:lstStyle/>
        <a:p>
          <a:endParaRPr lang="en-GB" sz="1800">
            <a:latin typeface="Arial" panose="020B0604020202020204" pitchFamily="34" charset="0"/>
            <a:cs typeface="Arial" panose="020B0604020202020204" pitchFamily="34" charset="0"/>
          </a:endParaRPr>
        </a:p>
      </dgm:t>
    </dgm:pt>
    <dgm:pt modelId="{11816A73-394C-4E3E-AEAD-E672FAADE9A1}" type="sibTrans" cxnId="{5AC758F4-1614-45BE-A90C-CF33E41BD09F}">
      <dgm:prSet/>
      <dgm:spPr/>
      <dgm:t>
        <a:bodyPr/>
        <a:lstStyle/>
        <a:p>
          <a:endParaRPr lang="en-GB" sz="1800">
            <a:latin typeface="Arial" panose="020B0604020202020204" pitchFamily="34" charset="0"/>
            <a:cs typeface="Arial" panose="020B0604020202020204" pitchFamily="34" charset="0"/>
          </a:endParaRPr>
        </a:p>
      </dgm:t>
    </dgm:pt>
    <dgm:pt modelId="{23908EDD-B63B-45DA-A45B-970F22601E56}">
      <dgm:prSet custT="1"/>
      <dgm:spPr/>
      <dgm:t>
        <a:bodyPr/>
        <a:lstStyle/>
        <a:p>
          <a:r>
            <a:rPr lang="en-GB" sz="800">
              <a:latin typeface="Arial" panose="020B0604020202020204" pitchFamily="34" charset="0"/>
              <a:cs typeface="Arial" panose="020B0604020202020204" pitchFamily="34" charset="0"/>
            </a:rPr>
            <a:t>Regional Managers</a:t>
          </a:r>
        </a:p>
      </dgm:t>
    </dgm:pt>
    <dgm:pt modelId="{F84AEFE6-CE1B-4764-88B8-B1025BCC4EBF}" type="parTrans" cxnId="{C62B87CC-3D97-4FB7-8F5D-316710E8662E}">
      <dgm:prSet/>
      <dgm:spPr/>
      <dgm:t>
        <a:bodyPr/>
        <a:lstStyle/>
        <a:p>
          <a:endParaRPr lang="en-GB" sz="1800">
            <a:latin typeface="Arial" panose="020B0604020202020204" pitchFamily="34" charset="0"/>
            <a:cs typeface="Arial" panose="020B0604020202020204" pitchFamily="34" charset="0"/>
          </a:endParaRPr>
        </a:p>
      </dgm:t>
    </dgm:pt>
    <dgm:pt modelId="{91E49FD5-63C1-43EF-BFD4-9F0235E440F8}" type="sibTrans" cxnId="{C62B87CC-3D97-4FB7-8F5D-316710E8662E}">
      <dgm:prSet/>
      <dgm:spPr/>
      <dgm:t>
        <a:bodyPr/>
        <a:lstStyle/>
        <a:p>
          <a:endParaRPr lang="en-GB" sz="1800">
            <a:latin typeface="Arial" panose="020B0604020202020204" pitchFamily="34" charset="0"/>
            <a:cs typeface="Arial" panose="020B0604020202020204" pitchFamily="34" charset="0"/>
          </a:endParaRPr>
        </a:p>
      </dgm:t>
    </dgm:pt>
    <dgm:pt modelId="{3DC74A6E-A40A-49CF-A0D8-E6DDA68DD0D5}">
      <dgm:prSet custT="1"/>
      <dgm:spPr/>
      <dgm:t>
        <a:bodyPr/>
        <a:lstStyle/>
        <a:p>
          <a:r>
            <a:rPr lang="en-GB" sz="800">
              <a:latin typeface="Arial" panose="020B0604020202020204" pitchFamily="34" charset="0"/>
              <a:cs typeface="Arial" panose="020B0604020202020204" pitchFamily="34" charset="0"/>
            </a:rPr>
            <a:t>Senior HR Advisors</a:t>
          </a:r>
        </a:p>
      </dgm:t>
    </dgm:pt>
    <dgm:pt modelId="{8A3E2D40-C6B3-40FF-AEF6-80853BA9CE45}" type="parTrans" cxnId="{BD276E49-C988-4D44-A6FF-AD2CB45C79B2}">
      <dgm:prSet/>
      <dgm:spPr/>
      <dgm:t>
        <a:bodyPr/>
        <a:lstStyle/>
        <a:p>
          <a:endParaRPr lang="en-GB" sz="1800">
            <a:latin typeface="Arial" panose="020B0604020202020204" pitchFamily="34" charset="0"/>
            <a:cs typeface="Arial" panose="020B0604020202020204" pitchFamily="34" charset="0"/>
          </a:endParaRPr>
        </a:p>
      </dgm:t>
    </dgm:pt>
    <dgm:pt modelId="{6C4C8D01-E4A4-4236-8D2F-470979BF4AC8}" type="sibTrans" cxnId="{BD276E49-C988-4D44-A6FF-AD2CB45C79B2}">
      <dgm:prSet/>
      <dgm:spPr/>
      <dgm:t>
        <a:bodyPr/>
        <a:lstStyle/>
        <a:p>
          <a:endParaRPr lang="en-GB" sz="1800">
            <a:latin typeface="Arial" panose="020B0604020202020204" pitchFamily="34" charset="0"/>
            <a:cs typeface="Arial" panose="020B0604020202020204" pitchFamily="34" charset="0"/>
          </a:endParaRPr>
        </a:p>
      </dgm:t>
    </dgm:pt>
    <dgm:pt modelId="{70F40E21-F518-4D63-8E0D-E7EEB49C8875}">
      <dgm:prSet custT="1"/>
      <dgm:spPr>
        <a:solidFill>
          <a:schemeClr val="accent6"/>
        </a:solidFill>
      </dgm:spPr>
      <dgm:t>
        <a:bodyPr/>
        <a:lstStyle/>
        <a:p>
          <a:r>
            <a:rPr lang="en-GB" sz="800">
              <a:latin typeface="Arial" panose="020B0604020202020204" pitchFamily="34" charset="0"/>
              <a:cs typeface="Arial" panose="020B0604020202020204" pitchFamily="34" charset="0"/>
            </a:rPr>
            <a:t>Health and Safety Manager</a:t>
          </a:r>
        </a:p>
      </dgm:t>
    </dgm:pt>
    <dgm:pt modelId="{32BD6631-795B-4317-B508-6C62E6889B8A}" type="parTrans" cxnId="{67F7CEA0-82D3-4CDB-814F-01B0BADE9069}">
      <dgm:prSet/>
      <dgm:spPr/>
      <dgm:t>
        <a:bodyPr/>
        <a:lstStyle/>
        <a:p>
          <a:endParaRPr lang="en-GB" sz="1800">
            <a:latin typeface="Arial" panose="020B0604020202020204" pitchFamily="34" charset="0"/>
            <a:cs typeface="Arial" panose="020B0604020202020204" pitchFamily="34" charset="0"/>
          </a:endParaRPr>
        </a:p>
      </dgm:t>
    </dgm:pt>
    <dgm:pt modelId="{FB5814B3-A582-46B3-B2C7-8A32BABB4893}" type="sibTrans" cxnId="{67F7CEA0-82D3-4CDB-814F-01B0BADE9069}">
      <dgm:prSet/>
      <dgm:spPr/>
      <dgm:t>
        <a:bodyPr/>
        <a:lstStyle/>
        <a:p>
          <a:endParaRPr lang="en-GB" sz="1800">
            <a:latin typeface="Arial" panose="020B0604020202020204" pitchFamily="34" charset="0"/>
            <a:cs typeface="Arial" panose="020B0604020202020204" pitchFamily="34" charset="0"/>
          </a:endParaRPr>
        </a:p>
      </dgm:t>
    </dgm:pt>
    <dgm:pt modelId="{04E74068-B031-430D-822E-785724840073}">
      <dgm:prSet custT="1"/>
      <dgm:spPr>
        <a:solidFill>
          <a:schemeClr val="accent6"/>
        </a:solidFill>
      </dgm:spPr>
      <dgm:t>
        <a:bodyPr/>
        <a:lstStyle/>
        <a:p>
          <a:r>
            <a:rPr lang="en-GB" sz="700">
              <a:latin typeface="Arial" panose="020B0604020202020204" pitchFamily="34" charset="0"/>
              <a:cs typeface="Arial" panose="020B0604020202020204" pitchFamily="34" charset="0"/>
            </a:rPr>
            <a:t>Learning and Development Manager</a:t>
          </a:r>
        </a:p>
      </dgm:t>
    </dgm:pt>
    <dgm:pt modelId="{23FA1BF6-8196-4AEE-B621-4FCEDC3503EF}" type="parTrans" cxnId="{D4CB77EA-DA45-406C-8FD9-311D9CD7E14F}">
      <dgm:prSet/>
      <dgm:spPr/>
      <dgm:t>
        <a:bodyPr/>
        <a:lstStyle/>
        <a:p>
          <a:endParaRPr lang="en-GB" sz="1800">
            <a:latin typeface="Arial" panose="020B0604020202020204" pitchFamily="34" charset="0"/>
            <a:cs typeface="Arial" panose="020B0604020202020204" pitchFamily="34" charset="0"/>
          </a:endParaRPr>
        </a:p>
      </dgm:t>
    </dgm:pt>
    <dgm:pt modelId="{2E96BA14-7FA2-43FB-95F0-5644B49C522C}" type="sibTrans" cxnId="{D4CB77EA-DA45-406C-8FD9-311D9CD7E14F}">
      <dgm:prSet/>
      <dgm:spPr/>
      <dgm:t>
        <a:bodyPr/>
        <a:lstStyle/>
        <a:p>
          <a:endParaRPr lang="en-GB" sz="1800">
            <a:latin typeface="Arial" panose="020B0604020202020204" pitchFamily="34" charset="0"/>
            <a:cs typeface="Arial" panose="020B0604020202020204" pitchFamily="34" charset="0"/>
          </a:endParaRPr>
        </a:p>
      </dgm:t>
    </dgm:pt>
    <dgm:pt modelId="{068D432D-4B91-4F88-9C35-CBB647879673}">
      <dgm:prSet custT="1"/>
      <dgm:spPr>
        <a:solidFill>
          <a:schemeClr val="accent6"/>
        </a:solidFill>
      </dgm:spPr>
      <dgm:t>
        <a:bodyPr/>
        <a:lstStyle/>
        <a:p>
          <a:r>
            <a:rPr lang="en-GB" sz="600">
              <a:latin typeface="Arial" panose="020B0604020202020204" pitchFamily="34" charset="0"/>
              <a:cs typeface="Arial" panose="020B0604020202020204" pitchFamily="34" charset="0"/>
            </a:rPr>
            <a:t>Assistant Director of Specalist Support Services</a:t>
          </a:r>
        </a:p>
      </dgm:t>
    </dgm:pt>
    <dgm:pt modelId="{6955C217-C7BE-4B35-9A32-48500532DC8E}" type="parTrans" cxnId="{55922C94-0ABB-4B52-9F9E-3A4BFB8CB9D9}">
      <dgm:prSet/>
      <dgm:spPr/>
      <dgm:t>
        <a:bodyPr/>
        <a:lstStyle/>
        <a:p>
          <a:endParaRPr lang="en-GB" sz="1800">
            <a:latin typeface="Arial" panose="020B0604020202020204" pitchFamily="34" charset="0"/>
            <a:cs typeface="Arial" panose="020B0604020202020204" pitchFamily="34" charset="0"/>
          </a:endParaRPr>
        </a:p>
      </dgm:t>
    </dgm:pt>
    <dgm:pt modelId="{D37F5849-3ED6-4393-8650-E14BDA5F34DE}" type="sibTrans" cxnId="{55922C94-0ABB-4B52-9F9E-3A4BFB8CB9D9}">
      <dgm:prSet/>
      <dgm:spPr/>
      <dgm:t>
        <a:bodyPr/>
        <a:lstStyle/>
        <a:p>
          <a:endParaRPr lang="en-GB" sz="1800">
            <a:latin typeface="Arial" panose="020B0604020202020204" pitchFamily="34" charset="0"/>
            <a:cs typeface="Arial" panose="020B0604020202020204" pitchFamily="34" charset="0"/>
          </a:endParaRPr>
        </a:p>
      </dgm:t>
    </dgm:pt>
    <dgm:pt modelId="{A5B51C92-EA45-4787-978D-05006CBDA73C}">
      <dgm:prSet custT="1"/>
      <dgm:spPr>
        <a:solidFill>
          <a:schemeClr val="accent6"/>
        </a:solidFill>
      </dgm:spPr>
      <dgm:t>
        <a:bodyPr/>
        <a:lstStyle/>
        <a:p>
          <a:r>
            <a:rPr lang="en-GB" sz="800">
              <a:latin typeface="Arial" panose="020B0604020202020204" pitchFamily="34" charset="0"/>
              <a:cs typeface="Arial" panose="020B0604020202020204" pitchFamily="34" charset="0"/>
            </a:rPr>
            <a:t>ICT Director</a:t>
          </a:r>
        </a:p>
      </dgm:t>
    </dgm:pt>
    <dgm:pt modelId="{AC120AFB-7755-478A-A97C-1C38FA4E986A}" type="parTrans" cxnId="{C7D36492-CE8A-48D9-9B8D-847D30D599B9}">
      <dgm:prSet/>
      <dgm:spPr/>
      <dgm:t>
        <a:bodyPr/>
        <a:lstStyle/>
        <a:p>
          <a:endParaRPr lang="en-GB" sz="1800">
            <a:latin typeface="Arial" panose="020B0604020202020204" pitchFamily="34" charset="0"/>
            <a:cs typeface="Arial" panose="020B0604020202020204" pitchFamily="34" charset="0"/>
          </a:endParaRPr>
        </a:p>
      </dgm:t>
    </dgm:pt>
    <dgm:pt modelId="{C8B12AFE-D060-485C-9B6D-CD5E7C897A44}" type="sibTrans" cxnId="{C7D36492-CE8A-48D9-9B8D-847D30D599B9}">
      <dgm:prSet/>
      <dgm:spPr/>
      <dgm:t>
        <a:bodyPr/>
        <a:lstStyle/>
        <a:p>
          <a:endParaRPr lang="en-GB" sz="1800">
            <a:latin typeface="Arial" panose="020B0604020202020204" pitchFamily="34" charset="0"/>
            <a:cs typeface="Arial" panose="020B0604020202020204" pitchFamily="34" charset="0"/>
          </a:endParaRPr>
        </a:p>
      </dgm:t>
    </dgm:pt>
    <dgm:pt modelId="{DB2F4114-B042-4F40-82C0-5216E6C47060}">
      <dgm:prSet custT="1"/>
      <dgm:spPr>
        <a:solidFill>
          <a:schemeClr val="accent6"/>
        </a:solidFill>
      </dgm:spPr>
      <dgm:t>
        <a:bodyPr/>
        <a:lstStyle/>
        <a:p>
          <a:r>
            <a:rPr lang="en-GB" sz="800">
              <a:latin typeface="Arial" panose="020B0604020202020204" pitchFamily="34" charset="0"/>
              <a:cs typeface="Arial" panose="020B0604020202020204" pitchFamily="34" charset="0"/>
            </a:rPr>
            <a:t>Finance Manager</a:t>
          </a:r>
        </a:p>
      </dgm:t>
    </dgm:pt>
    <dgm:pt modelId="{CA3EBE88-FBCF-4550-A204-53BA76B4475E}" type="parTrans" cxnId="{BC6E3362-09E5-4EBF-9DF8-766235F99E40}">
      <dgm:prSet/>
      <dgm:spPr/>
      <dgm:t>
        <a:bodyPr/>
        <a:lstStyle/>
        <a:p>
          <a:endParaRPr lang="en-GB" sz="1800">
            <a:latin typeface="Arial" panose="020B0604020202020204" pitchFamily="34" charset="0"/>
            <a:cs typeface="Arial" panose="020B0604020202020204" pitchFamily="34" charset="0"/>
          </a:endParaRPr>
        </a:p>
      </dgm:t>
    </dgm:pt>
    <dgm:pt modelId="{F39AD9E8-85EF-4F5B-8298-5BF4068AAB4F}" type="sibTrans" cxnId="{BC6E3362-09E5-4EBF-9DF8-766235F99E40}">
      <dgm:prSet/>
      <dgm:spPr/>
      <dgm:t>
        <a:bodyPr/>
        <a:lstStyle/>
        <a:p>
          <a:endParaRPr lang="en-GB" sz="1800">
            <a:latin typeface="Arial" panose="020B0604020202020204" pitchFamily="34" charset="0"/>
            <a:cs typeface="Arial" panose="020B0604020202020204" pitchFamily="34" charset="0"/>
          </a:endParaRPr>
        </a:p>
      </dgm:t>
    </dgm:pt>
    <dgm:pt modelId="{873B0481-A076-4108-94F0-2F5ADC936392}">
      <dgm:prSet custT="1"/>
      <dgm:spPr/>
      <dgm:t>
        <a:bodyPr/>
        <a:lstStyle/>
        <a:p>
          <a:r>
            <a:rPr lang="en-GB" sz="800">
              <a:latin typeface="Arial" panose="020B0604020202020204" pitchFamily="34" charset="0"/>
              <a:cs typeface="Arial" panose="020B0604020202020204" pitchFamily="34" charset="0"/>
            </a:rPr>
            <a:t>Transition Service Manager</a:t>
          </a:r>
        </a:p>
      </dgm:t>
    </dgm:pt>
    <dgm:pt modelId="{3A100514-CAAE-41A9-9AD1-58937AFE7A20}" type="parTrans" cxnId="{0F7BA396-B832-4E63-9598-47261226BB19}">
      <dgm:prSet/>
      <dgm:spPr/>
      <dgm:t>
        <a:bodyPr/>
        <a:lstStyle/>
        <a:p>
          <a:endParaRPr lang="en-GB" sz="1800">
            <a:latin typeface="Arial" panose="020B0604020202020204" pitchFamily="34" charset="0"/>
            <a:cs typeface="Arial" panose="020B0604020202020204" pitchFamily="34" charset="0"/>
          </a:endParaRPr>
        </a:p>
      </dgm:t>
    </dgm:pt>
    <dgm:pt modelId="{F748E371-FDF1-4345-9C75-82FC14030053}" type="sibTrans" cxnId="{0F7BA396-B832-4E63-9598-47261226BB19}">
      <dgm:prSet/>
      <dgm:spPr/>
      <dgm:t>
        <a:bodyPr/>
        <a:lstStyle/>
        <a:p>
          <a:endParaRPr lang="en-GB" sz="1800">
            <a:latin typeface="Arial" panose="020B0604020202020204" pitchFamily="34" charset="0"/>
            <a:cs typeface="Arial" panose="020B0604020202020204" pitchFamily="34" charset="0"/>
          </a:endParaRPr>
        </a:p>
      </dgm:t>
    </dgm:pt>
    <dgm:pt modelId="{6B9018FE-DAB6-4700-A917-DE43403BC85F}">
      <dgm:prSet custT="1"/>
      <dgm:spPr/>
      <dgm:t>
        <a:bodyPr/>
        <a:lstStyle/>
        <a:p>
          <a:r>
            <a:rPr lang="en-GB" sz="800">
              <a:latin typeface="Arial" panose="020B0604020202020204" pitchFamily="34" charset="0"/>
              <a:cs typeface="Arial" panose="020B0604020202020204" pitchFamily="34" charset="0"/>
            </a:rPr>
            <a:t>Community Support Managers</a:t>
          </a:r>
        </a:p>
      </dgm:t>
    </dgm:pt>
    <dgm:pt modelId="{917A7E06-94E4-4229-9533-FA714E36718E}" type="parTrans" cxnId="{A323A7CA-1796-4AE4-9B74-B614C6C62C0E}">
      <dgm:prSet/>
      <dgm:spPr/>
      <dgm:t>
        <a:bodyPr/>
        <a:lstStyle/>
        <a:p>
          <a:endParaRPr lang="en-GB" sz="1800">
            <a:latin typeface="Arial" panose="020B0604020202020204" pitchFamily="34" charset="0"/>
            <a:cs typeface="Arial" panose="020B0604020202020204" pitchFamily="34" charset="0"/>
          </a:endParaRPr>
        </a:p>
      </dgm:t>
    </dgm:pt>
    <dgm:pt modelId="{A230699D-FEED-43EE-915F-A95C7EF1DD1F}" type="sibTrans" cxnId="{A323A7CA-1796-4AE4-9B74-B614C6C62C0E}">
      <dgm:prSet/>
      <dgm:spPr/>
      <dgm:t>
        <a:bodyPr/>
        <a:lstStyle/>
        <a:p>
          <a:endParaRPr lang="en-GB" sz="1800">
            <a:latin typeface="Arial" panose="020B0604020202020204" pitchFamily="34" charset="0"/>
            <a:cs typeface="Arial" panose="020B0604020202020204" pitchFamily="34" charset="0"/>
          </a:endParaRPr>
        </a:p>
      </dgm:t>
    </dgm:pt>
    <dgm:pt modelId="{6FD107EE-31E2-4E6A-9B60-4DAA2A88CFF7}">
      <dgm:prSet custT="1"/>
      <dgm:spPr/>
      <dgm:t>
        <a:bodyPr/>
        <a:lstStyle/>
        <a:p>
          <a:r>
            <a:rPr lang="en-GB" sz="700">
              <a:latin typeface="Arial" panose="020B0604020202020204" pitchFamily="34" charset="0"/>
              <a:cs typeface="Arial" panose="020B0604020202020204" pitchFamily="34" charset="0"/>
            </a:rPr>
            <a:t>Deputy Transition Service Managers</a:t>
          </a:r>
        </a:p>
      </dgm:t>
    </dgm:pt>
    <dgm:pt modelId="{73D5F5D1-2E01-4891-BB3F-2C0DC4713C76}" type="parTrans" cxnId="{2B18C018-385F-4054-B06A-6D06BF74AFD5}">
      <dgm:prSet/>
      <dgm:spPr/>
      <dgm:t>
        <a:bodyPr/>
        <a:lstStyle/>
        <a:p>
          <a:endParaRPr lang="en-GB" sz="1800">
            <a:latin typeface="Arial" panose="020B0604020202020204" pitchFamily="34" charset="0"/>
            <a:cs typeface="Arial" panose="020B0604020202020204" pitchFamily="34" charset="0"/>
          </a:endParaRPr>
        </a:p>
      </dgm:t>
    </dgm:pt>
    <dgm:pt modelId="{E4AB9876-B638-4C8D-9DA1-904F8BC599E3}" type="sibTrans" cxnId="{2B18C018-385F-4054-B06A-6D06BF74AFD5}">
      <dgm:prSet/>
      <dgm:spPr/>
      <dgm:t>
        <a:bodyPr/>
        <a:lstStyle/>
        <a:p>
          <a:endParaRPr lang="en-GB" sz="1800">
            <a:latin typeface="Arial" panose="020B0604020202020204" pitchFamily="34" charset="0"/>
            <a:cs typeface="Arial" panose="020B0604020202020204" pitchFamily="34" charset="0"/>
          </a:endParaRPr>
        </a:p>
      </dgm:t>
    </dgm:pt>
    <dgm:pt modelId="{E48E4182-E64B-4097-8917-7C6609EAB63A}">
      <dgm:prSet custT="1"/>
      <dgm:spPr/>
      <dgm:t>
        <a:bodyPr/>
        <a:lstStyle/>
        <a:p>
          <a:r>
            <a:rPr lang="en-GB" sz="700">
              <a:latin typeface="Arial" panose="020B0604020202020204" pitchFamily="34" charset="0"/>
              <a:cs typeface="Arial" panose="020B0604020202020204" pitchFamily="34" charset="0"/>
            </a:rPr>
            <a:t>Assistant Transition Service Managers</a:t>
          </a:r>
        </a:p>
      </dgm:t>
    </dgm:pt>
    <dgm:pt modelId="{01CD1481-03A5-4876-A42E-599E6DF7DB8B}" type="parTrans" cxnId="{1CDD381A-0CE0-4973-B5C9-B95B40101B16}">
      <dgm:prSet/>
      <dgm:spPr/>
      <dgm:t>
        <a:bodyPr/>
        <a:lstStyle/>
        <a:p>
          <a:endParaRPr lang="en-GB" sz="1800">
            <a:latin typeface="Arial" panose="020B0604020202020204" pitchFamily="34" charset="0"/>
            <a:cs typeface="Arial" panose="020B0604020202020204" pitchFamily="34" charset="0"/>
          </a:endParaRPr>
        </a:p>
      </dgm:t>
    </dgm:pt>
    <dgm:pt modelId="{557975FE-C369-4FAF-81AB-0FC70849B009}" type="sibTrans" cxnId="{1CDD381A-0CE0-4973-B5C9-B95B40101B16}">
      <dgm:prSet/>
      <dgm:spPr/>
      <dgm:t>
        <a:bodyPr/>
        <a:lstStyle/>
        <a:p>
          <a:endParaRPr lang="en-GB" sz="1800">
            <a:latin typeface="Arial" panose="020B0604020202020204" pitchFamily="34" charset="0"/>
            <a:cs typeface="Arial" panose="020B0604020202020204" pitchFamily="34" charset="0"/>
          </a:endParaRPr>
        </a:p>
      </dgm:t>
    </dgm:pt>
    <dgm:pt modelId="{8BC5C32A-6786-4D8E-B410-B1AF5E964E8D}">
      <dgm:prSet custT="1"/>
      <dgm:spPr/>
      <dgm:t>
        <a:bodyPr/>
        <a:lstStyle/>
        <a:p>
          <a:r>
            <a:rPr lang="en-GB" sz="800">
              <a:latin typeface="Arial" panose="020B0604020202020204" pitchFamily="34" charset="0"/>
              <a:cs typeface="Arial" panose="020B0604020202020204" pitchFamily="34" charset="0"/>
            </a:rPr>
            <a:t>Assistant Support Managers</a:t>
          </a:r>
        </a:p>
      </dgm:t>
    </dgm:pt>
    <dgm:pt modelId="{03697BF4-0F4D-44FC-87CE-2A6D29C5DFD6}" type="parTrans" cxnId="{25FC2786-0F58-4E10-B215-504F64B4C9AD}">
      <dgm:prSet/>
      <dgm:spPr/>
      <dgm:t>
        <a:bodyPr/>
        <a:lstStyle/>
        <a:p>
          <a:endParaRPr lang="en-GB" sz="1800">
            <a:latin typeface="Arial" panose="020B0604020202020204" pitchFamily="34" charset="0"/>
            <a:cs typeface="Arial" panose="020B0604020202020204" pitchFamily="34" charset="0"/>
          </a:endParaRPr>
        </a:p>
      </dgm:t>
    </dgm:pt>
    <dgm:pt modelId="{01750B82-B434-48D8-8CAA-60C604A1E95B}" type="sibTrans" cxnId="{25FC2786-0F58-4E10-B215-504F64B4C9AD}">
      <dgm:prSet/>
      <dgm:spPr/>
      <dgm:t>
        <a:bodyPr/>
        <a:lstStyle/>
        <a:p>
          <a:endParaRPr lang="en-GB" sz="1800">
            <a:latin typeface="Arial" panose="020B0604020202020204" pitchFamily="34" charset="0"/>
            <a:cs typeface="Arial" panose="020B0604020202020204" pitchFamily="34" charset="0"/>
          </a:endParaRPr>
        </a:p>
      </dgm:t>
    </dgm:pt>
    <dgm:pt modelId="{B947A3D0-96E9-4CC2-ADC1-F8CBF213E641}">
      <dgm:prSet custT="1"/>
      <dgm:spPr>
        <a:solidFill>
          <a:schemeClr val="accent4"/>
        </a:solidFill>
      </dgm:spPr>
      <dgm:t>
        <a:bodyPr/>
        <a:lstStyle/>
        <a:p>
          <a:r>
            <a:rPr lang="en-GB" sz="800">
              <a:latin typeface="Arial" panose="020B0604020202020204" pitchFamily="34" charset="0"/>
              <a:cs typeface="Arial" panose="020B0604020202020204" pitchFamily="34" charset="0"/>
            </a:rPr>
            <a:t>Trustees</a:t>
          </a:r>
          <a:endParaRPr lang="en-GB" sz="900">
            <a:latin typeface="Arial" panose="020B0604020202020204" pitchFamily="34" charset="0"/>
            <a:cs typeface="Arial" panose="020B0604020202020204" pitchFamily="34" charset="0"/>
          </a:endParaRPr>
        </a:p>
      </dgm:t>
    </dgm:pt>
    <dgm:pt modelId="{DCDCB3F1-33F7-402C-A1C4-F8A9B912A479}" type="parTrans" cxnId="{E807FBBC-5EE3-4F4C-A27A-942C20C3A9FC}">
      <dgm:prSet/>
      <dgm:spPr/>
      <dgm:t>
        <a:bodyPr/>
        <a:lstStyle/>
        <a:p>
          <a:endParaRPr lang="en-GB"/>
        </a:p>
      </dgm:t>
    </dgm:pt>
    <dgm:pt modelId="{8C365B54-03EB-4726-801E-5856B744A87E}" type="sibTrans" cxnId="{E807FBBC-5EE3-4F4C-A27A-942C20C3A9FC}">
      <dgm:prSet/>
      <dgm:spPr/>
      <dgm:t>
        <a:bodyPr/>
        <a:lstStyle/>
        <a:p>
          <a:endParaRPr lang="en-GB"/>
        </a:p>
      </dgm:t>
    </dgm:pt>
    <dgm:pt modelId="{497063F8-5177-4F8C-A74F-58CF2D5A74B3}">
      <dgm:prSet/>
      <dgm:spPr/>
      <dgm:t>
        <a:bodyPr/>
        <a:lstStyle/>
        <a:p>
          <a:r>
            <a:rPr lang="en-GB"/>
            <a:t>Recruitment Team</a:t>
          </a:r>
        </a:p>
      </dgm:t>
    </dgm:pt>
    <dgm:pt modelId="{879AA1B6-3FF0-48AA-BD12-02D72FAA81AE}" type="parTrans" cxnId="{37491F6F-EC50-4332-8389-A5C5BB7E4294}">
      <dgm:prSet/>
      <dgm:spPr/>
      <dgm:t>
        <a:bodyPr/>
        <a:lstStyle/>
        <a:p>
          <a:endParaRPr lang="en-GB"/>
        </a:p>
      </dgm:t>
    </dgm:pt>
    <dgm:pt modelId="{6BD375E9-C76F-40B0-9812-457A2E60DCE0}" type="sibTrans" cxnId="{37491F6F-EC50-4332-8389-A5C5BB7E4294}">
      <dgm:prSet/>
      <dgm:spPr/>
      <dgm:t>
        <a:bodyPr/>
        <a:lstStyle/>
        <a:p>
          <a:endParaRPr lang="en-GB"/>
        </a:p>
      </dgm:t>
    </dgm:pt>
    <dgm:pt modelId="{2D3E2B48-1BA4-44E2-940A-4E78383FA02B}">
      <dgm:prSet/>
      <dgm:spPr/>
      <dgm:t>
        <a:bodyPr/>
        <a:lstStyle/>
        <a:p>
          <a:r>
            <a:rPr lang="en-GB"/>
            <a:t>HR Admin</a:t>
          </a:r>
        </a:p>
      </dgm:t>
    </dgm:pt>
    <dgm:pt modelId="{41812686-C296-42A0-85FA-15BA62DC1532}" type="parTrans" cxnId="{08AEE3BA-8DE9-4BEF-8BA7-495EF963B242}">
      <dgm:prSet/>
      <dgm:spPr/>
      <dgm:t>
        <a:bodyPr/>
        <a:lstStyle/>
        <a:p>
          <a:endParaRPr lang="en-GB"/>
        </a:p>
      </dgm:t>
    </dgm:pt>
    <dgm:pt modelId="{9CF4F581-0758-419D-9DAC-D157DD35F1BF}" type="sibTrans" cxnId="{08AEE3BA-8DE9-4BEF-8BA7-495EF963B242}">
      <dgm:prSet/>
      <dgm:spPr/>
      <dgm:t>
        <a:bodyPr/>
        <a:lstStyle/>
        <a:p>
          <a:endParaRPr lang="en-GB"/>
        </a:p>
      </dgm:t>
    </dgm:pt>
    <dgm:pt modelId="{13301C89-1567-49EE-B0FD-27B9A6C47C6A}">
      <dgm:prSet/>
      <dgm:spPr/>
      <dgm:t>
        <a:bodyPr/>
        <a:lstStyle/>
        <a:p>
          <a:r>
            <a:rPr lang="en-GB"/>
            <a:t>Health and Safety Team</a:t>
          </a:r>
        </a:p>
      </dgm:t>
    </dgm:pt>
    <dgm:pt modelId="{3CD2673A-7DE0-4DBE-B414-6C34274AB5EF}" type="parTrans" cxnId="{2C90309E-BF0A-4717-ADA0-AD89C84523E4}">
      <dgm:prSet/>
      <dgm:spPr/>
      <dgm:t>
        <a:bodyPr/>
        <a:lstStyle/>
        <a:p>
          <a:endParaRPr lang="en-GB"/>
        </a:p>
      </dgm:t>
    </dgm:pt>
    <dgm:pt modelId="{C7EFFA23-430A-469E-B57B-EC28616304FC}" type="sibTrans" cxnId="{2C90309E-BF0A-4717-ADA0-AD89C84523E4}">
      <dgm:prSet/>
      <dgm:spPr/>
      <dgm:t>
        <a:bodyPr/>
        <a:lstStyle/>
        <a:p>
          <a:endParaRPr lang="en-GB"/>
        </a:p>
      </dgm:t>
    </dgm:pt>
    <dgm:pt modelId="{01AAE2CA-85E2-442A-9266-3C8C37E3589C}">
      <dgm:prSet/>
      <dgm:spPr/>
      <dgm:t>
        <a:bodyPr/>
        <a:lstStyle/>
        <a:p>
          <a:r>
            <a:rPr lang="en-GB"/>
            <a:t>Support Workers</a:t>
          </a:r>
        </a:p>
      </dgm:t>
    </dgm:pt>
    <dgm:pt modelId="{A271E09D-DE2F-4A6D-BC9D-026CF1C66E6C}" type="parTrans" cxnId="{BA85D184-F35C-459F-A48E-E46A4E37DEE5}">
      <dgm:prSet/>
      <dgm:spPr/>
      <dgm:t>
        <a:bodyPr/>
        <a:lstStyle/>
        <a:p>
          <a:endParaRPr lang="en-GB"/>
        </a:p>
      </dgm:t>
    </dgm:pt>
    <dgm:pt modelId="{F60606F3-1C3F-4474-9C88-6AF1475D714F}" type="sibTrans" cxnId="{BA85D184-F35C-459F-A48E-E46A4E37DEE5}">
      <dgm:prSet/>
      <dgm:spPr/>
      <dgm:t>
        <a:bodyPr/>
        <a:lstStyle/>
        <a:p>
          <a:endParaRPr lang="en-GB"/>
        </a:p>
      </dgm:t>
    </dgm:pt>
    <dgm:pt modelId="{8B5C1E69-9920-4CAF-BCF0-A986B05FAFCD}">
      <dgm:prSet/>
      <dgm:spPr/>
      <dgm:t>
        <a:bodyPr/>
        <a:lstStyle/>
        <a:p>
          <a:r>
            <a:rPr lang="en-GB"/>
            <a:t>Support Workers</a:t>
          </a:r>
        </a:p>
      </dgm:t>
    </dgm:pt>
    <dgm:pt modelId="{E4D7F2C8-26E4-41B5-B05E-EC9297D451DD}" type="parTrans" cxnId="{0C3FB7A7-837E-4DFE-AA69-9DF0DAA7FE8F}">
      <dgm:prSet/>
      <dgm:spPr/>
      <dgm:t>
        <a:bodyPr/>
        <a:lstStyle/>
        <a:p>
          <a:endParaRPr lang="en-GB"/>
        </a:p>
      </dgm:t>
    </dgm:pt>
    <dgm:pt modelId="{EBA2C683-3FFB-4412-9BBB-9AB0AE2A1621}" type="sibTrans" cxnId="{0C3FB7A7-837E-4DFE-AA69-9DF0DAA7FE8F}">
      <dgm:prSet/>
      <dgm:spPr/>
      <dgm:t>
        <a:bodyPr/>
        <a:lstStyle/>
        <a:p>
          <a:endParaRPr lang="en-GB"/>
        </a:p>
      </dgm:t>
    </dgm:pt>
    <dgm:pt modelId="{C4791A13-640B-4915-B8C3-BDFC3CF3DD02}">
      <dgm:prSet/>
      <dgm:spPr/>
      <dgm:t>
        <a:bodyPr/>
        <a:lstStyle/>
        <a:p>
          <a:r>
            <a:rPr lang="en-GB"/>
            <a:t>Learning and Development Team</a:t>
          </a:r>
        </a:p>
      </dgm:t>
    </dgm:pt>
    <dgm:pt modelId="{3807598C-AB01-467E-B6E9-FFA491CBAD80}" type="parTrans" cxnId="{A2DE76DD-24BB-4832-81C6-5DC334AFDEAD}">
      <dgm:prSet/>
      <dgm:spPr/>
      <dgm:t>
        <a:bodyPr/>
        <a:lstStyle/>
        <a:p>
          <a:endParaRPr lang="en-GB"/>
        </a:p>
      </dgm:t>
    </dgm:pt>
    <dgm:pt modelId="{FCBC0D26-0765-4376-BAE9-D986D8EB5B33}" type="sibTrans" cxnId="{A2DE76DD-24BB-4832-81C6-5DC334AFDEAD}">
      <dgm:prSet/>
      <dgm:spPr/>
      <dgm:t>
        <a:bodyPr/>
        <a:lstStyle/>
        <a:p>
          <a:endParaRPr lang="en-GB"/>
        </a:p>
      </dgm:t>
    </dgm:pt>
    <dgm:pt modelId="{61321578-C5D1-4BEC-8609-846EE82082F9}">
      <dgm:prSet/>
      <dgm:spPr/>
      <dgm:t>
        <a:bodyPr/>
        <a:lstStyle/>
        <a:p>
          <a:r>
            <a:rPr lang="en-GB"/>
            <a:t>IT Team</a:t>
          </a:r>
        </a:p>
      </dgm:t>
    </dgm:pt>
    <dgm:pt modelId="{2B329438-2C5C-46DF-AE3C-39F6AB4D8E14}" type="parTrans" cxnId="{8BB7A2C5-BABC-4C2A-86AA-E5F73B3E01A2}">
      <dgm:prSet/>
      <dgm:spPr/>
      <dgm:t>
        <a:bodyPr/>
        <a:lstStyle/>
        <a:p>
          <a:endParaRPr lang="en-GB"/>
        </a:p>
      </dgm:t>
    </dgm:pt>
    <dgm:pt modelId="{049C32B7-B67B-4820-8447-E2DA7F1DCE9A}" type="sibTrans" cxnId="{8BB7A2C5-BABC-4C2A-86AA-E5F73B3E01A2}">
      <dgm:prSet/>
      <dgm:spPr/>
      <dgm:t>
        <a:bodyPr/>
        <a:lstStyle/>
        <a:p>
          <a:endParaRPr lang="en-GB"/>
        </a:p>
      </dgm:t>
    </dgm:pt>
    <dgm:pt modelId="{35355C07-7D26-4CCB-B4AB-1557C1BE07DA}">
      <dgm:prSet/>
      <dgm:spPr/>
      <dgm:t>
        <a:bodyPr/>
        <a:lstStyle/>
        <a:p>
          <a:r>
            <a:rPr lang="en-GB"/>
            <a:t>Finance, Accounts and Payroll Teams</a:t>
          </a:r>
        </a:p>
      </dgm:t>
    </dgm:pt>
    <dgm:pt modelId="{D28CEE54-5EC6-482F-8EF9-187676898CDA}" type="parTrans" cxnId="{C6146619-7BEF-4F7C-B1F3-579453C15E65}">
      <dgm:prSet/>
      <dgm:spPr/>
      <dgm:t>
        <a:bodyPr/>
        <a:lstStyle/>
        <a:p>
          <a:endParaRPr lang="en-GB"/>
        </a:p>
      </dgm:t>
    </dgm:pt>
    <dgm:pt modelId="{1D821601-E025-48E4-93E4-F7B55FE460B1}" type="sibTrans" cxnId="{C6146619-7BEF-4F7C-B1F3-579453C15E65}">
      <dgm:prSet/>
      <dgm:spPr/>
      <dgm:t>
        <a:bodyPr/>
        <a:lstStyle/>
        <a:p>
          <a:endParaRPr lang="en-GB"/>
        </a:p>
      </dgm:t>
    </dgm:pt>
    <dgm:pt modelId="{C214C3A2-1C2A-47F4-9CF5-AA5BF65612CD}">
      <dgm:prSet/>
      <dgm:spPr/>
      <dgm:t>
        <a:bodyPr/>
        <a:lstStyle/>
        <a:p>
          <a:r>
            <a:rPr lang="en-GB"/>
            <a:t>Behavioural Specialists</a:t>
          </a:r>
        </a:p>
      </dgm:t>
    </dgm:pt>
    <dgm:pt modelId="{F21E463C-B504-46AF-B0A6-E2A5D1D72C28}" type="parTrans" cxnId="{48996FEB-0698-4A69-9D77-739E0981C5FC}">
      <dgm:prSet/>
      <dgm:spPr/>
      <dgm:t>
        <a:bodyPr/>
        <a:lstStyle/>
        <a:p>
          <a:endParaRPr lang="en-GB"/>
        </a:p>
      </dgm:t>
    </dgm:pt>
    <dgm:pt modelId="{FFAD41D1-55BE-4E61-9FF3-0694D0971D96}" type="sibTrans" cxnId="{48996FEB-0698-4A69-9D77-739E0981C5FC}">
      <dgm:prSet/>
      <dgm:spPr/>
      <dgm:t>
        <a:bodyPr/>
        <a:lstStyle/>
        <a:p>
          <a:endParaRPr lang="en-GB"/>
        </a:p>
      </dgm:t>
    </dgm:pt>
    <dgm:pt modelId="{4DE6EF4A-9E67-4460-AA7B-527471185C50}" type="pres">
      <dgm:prSet presAssocID="{C3931AE8-1355-40CE-85F5-679177167C3F}" presName="mainComposite" presStyleCnt="0">
        <dgm:presLayoutVars>
          <dgm:chPref val="1"/>
          <dgm:dir/>
          <dgm:animOne val="branch"/>
          <dgm:animLvl val="lvl"/>
          <dgm:resizeHandles val="exact"/>
        </dgm:presLayoutVars>
      </dgm:prSet>
      <dgm:spPr/>
    </dgm:pt>
    <dgm:pt modelId="{18B8DF66-7508-4461-A332-A0D94BB072A1}" type="pres">
      <dgm:prSet presAssocID="{C3931AE8-1355-40CE-85F5-679177167C3F}" presName="hierFlow" presStyleCnt="0"/>
      <dgm:spPr/>
    </dgm:pt>
    <dgm:pt modelId="{33B8EE70-2B0B-4B58-AEE5-3CAFFAED28CD}" type="pres">
      <dgm:prSet presAssocID="{C3931AE8-1355-40CE-85F5-679177167C3F}" presName="hierChild1" presStyleCnt="0">
        <dgm:presLayoutVars>
          <dgm:chPref val="1"/>
          <dgm:animOne val="branch"/>
          <dgm:animLvl val="lvl"/>
        </dgm:presLayoutVars>
      </dgm:prSet>
      <dgm:spPr/>
    </dgm:pt>
    <dgm:pt modelId="{66D876BC-A879-4B95-8AB4-0C6B38D24114}" type="pres">
      <dgm:prSet presAssocID="{B947A3D0-96E9-4CC2-ADC1-F8CBF213E641}" presName="Name14" presStyleCnt="0"/>
      <dgm:spPr/>
    </dgm:pt>
    <dgm:pt modelId="{54D6270E-1296-47A1-8C5C-F0EBA552DE2A}" type="pres">
      <dgm:prSet presAssocID="{B947A3D0-96E9-4CC2-ADC1-F8CBF213E641}" presName="level1Shape" presStyleLbl="node0" presStyleIdx="0" presStyleCnt="1" custLinFactX="-27199" custLinFactNeighborX="-100000">
        <dgm:presLayoutVars>
          <dgm:chPref val="3"/>
        </dgm:presLayoutVars>
      </dgm:prSet>
      <dgm:spPr/>
    </dgm:pt>
    <dgm:pt modelId="{4C78C9BF-3BFB-494E-9912-66D24D626157}" type="pres">
      <dgm:prSet presAssocID="{B947A3D0-96E9-4CC2-ADC1-F8CBF213E641}" presName="hierChild2" presStyleCnt="0"/>
      <dgm:spPr/>
    </dgm:pt>
    <dgm:pt modelId="{F09E5271-BFD4-41DE-962A-83DC44B2E8DE}" type="pres">
      <dgm:prSet presAssocID="{A14371E7-9FBE-42B3-9822-4DA49BE78862}" presName="Name19" presStyleLbl="parChTrans1D2" presStyleIdx="0" presStyleCnt="1"/>
      <dgm:spPr/>
    </dgm:pt>
    <dgm:pt modelId="{E784269C-4FFD-40F2-BB2D-99AA8C5540AB}" type="pres">
      <dgm:prSet presAssocID="{D7321869-7BD4-4DB8-BA0F-C982A543DC8D}" presName="Name21" presStyleCnt="0"/>
      <dgm:spPr/>
    </dgm:pt>
    <dgm:pt modelId="{A1AAE54C-5AD5-4BD5-838B-C2A4FBF2ED21}" type="pres">
      <dgm:prSet presAssocID="{D7321869-7BD4-4DB8-BA0F-C982A543DC8D}" presName="level2Shape" presStyleLbl="node2" presStyleIdx="0" presStyleCnt="1" custLinFactX="-27198" custLinFactNeighborX="-100000" custLinFactNeighborY="-13468"/>
      <dgm:spPr/>
    </dgm:pt>
    <dgm:pt modelId="{F4C90289-4BE5-45F3-9598-0916B7ABEEAB}" type="pres">
      <dgm:prSet presAssocID="{D7321869-7BD4-4DB8-BA0F-C982A543DC8D}" presName="hierChild3" presStyleCnt="0"/>
      <dgm:spPr/>
    </dgm:pt>
    <dgm:pt modelId="{83111898-31DF-4338-9DF3-D10C6C472579}" type="pres">
      <dgm:prSet presAssocID="{BC22B833-C9F7-495E-AC41-00540A3A2925}" presName="Name19" presStyleLbl="parChTrans1D3" presStyleIdx="0" presStyleCnt="4"/>
      <dgm:spPr/>
    </dgm:pt>
    <dgm:pt modelId="{9122D9E8-8C66-43CE-AB07-F5362A15E387}" type="pres">
      <dgm:prSet presAssocID="{800B8121-D1DA-4F03-AE6A-5B452482B2F5}" presName="Name21" presStyleCnt="0"/>
      <dgm:spPr/>
    </dgm:pt>
    <dgm:pt modelId="{7225ADE5-D2D4-4933-B903-D39750392AA8}" type="pres">
      <dgm:prSet presAssocID="{800B8121-D1DA-4F03-AE6A-5B452482B2F5}" presName="level2Shape" presStyleLbl="node3" presStyleIdx="0" presStyleCnt="4"/>
      <dgm:spPr/>
    </dgm:pt>
    <dgm:pt modelId="{06B35166-1D50-4BFB-B233-20A7E7539C34}" type="pres">
      <dgm:prSet presAssocID="{800B8121-D1DA-4F03-AE6A-5B452482B2F5}" presName="hierChild3" presStyleCnt="0"/>
      <dgm:spPr/>
    </dgm:pt>
    <dgm:pt modelId="{6379C1FD-E216-45B6-A06C-FF31A6E06D87}" type="pres">
      <dgm:prSet presAssocID="{BECA94FA-C4AD-4EE8-AB66-C4A682D9A868}" presName="Name19" presStyleLbl="parChTrans1D4" presStyleIdx="0" presStyleCnt="22"/>
      <dgm:spPr/>
    </dgm:pt>
    <dgm:pt modelId="{B7EB9269-C9D6-454F-A98A-DE55167BAA24}" type="pres">
      <dgm:prSet presAssocID="{8EC87881-EB49-4E4A-A418-E87254182908}" presName="Name21" presStyleCnt="0"/>
      <dgm:spPr/>
    </dgm:pt>
    <dgm:pt modelId="{EB19EA40-79DD-4C1F-A245-B49AE41BFFD5}" type="pres">
      <dgm:prSet presAssocID="{8EC87881-EB49-4E4A-A418-E87254182908}" presName="level2Shape" presStyleLbl="node4" presStyleIdx="0" presStyleCnt="22"/>
      <dgm:spPr/>
    </dgm:pt>
    <dgm:pt modelId="{0F7BEC74-D46F-4401-A052-4F79586CEA53}" type="pres">
      <dgm:prSet presAssocID="{8EC87881-EB49-4E4A-A418-E87254182908}" presName="hierChild3" presStyleCnt="0"/>
      <dgm:spPr/>
    </dgm:pt>
    <dgm:pt modelId="{2A9E4995-B247-4673-9EEE-9DAA5A4453C3}" type="pres">
      <dgm:prSet presAssocID="{FABFAF93-D127-40FC-A46C-0101AB3FF40A}" presName="Name19" presStyleLbl="parChTrans1D4" presStyleIdx="1" presStyleCnt="22"/>
      <dgm:spPr/>
    </dgm:pt>
    <dgm:pt modelId="{2CF559FE-AF1E-49F2-B94C-528F464FD3DC}" type="pres">
      <dgm:prSet presAssocID="{813775FB-48C8-4076-8106-74062935CDD4}" presName="Name21" presStyleCnt="0"/>
      <dgm:spPr/>
    </dgm:pt>
    <dgm:pt modelId="{4B0EBDF0-D343-4476-A07F-1715C6C4D4B4}" type="pres">
      <dgm:prSet presAssocID="{813775FB-48C8-4076-8106-74062935CDD4}" presName="level2Shape" presStyleLbl="node4" presStyleIdx="1" presStyleCnt="22"/>
      <dgm:spPr/>
    </dgm:pt>
    <dgm:pt modelId="{8F10F78E-7ED6-42DE-B1B5-31B148499690}" type="pres">
      <dgm:prSet presAssocID="{813775FB-48C8-4076-8106-74062935CDD4}" presName="hierChild3" presStyleCnt="0"/>
      <dgm:spPr/>
    </dgm:pt>
    <dgm:pt modelId="{A58BA373-ED25-474C-B2F0-361CABB196AB}" type="pres">
      <dgm:prSet presAssocID="{879AA1B6-3FF0-48AA-BD12-02D72FAA81AE}" presName="Name19" presStyleLbl="parChTrans1D4" presStyleIdx="2" presStyleCnt="22"/>
      <dgm:spPr/>
    </dgm:pt>
    <dgm:pt modelId="{4ED82F02-2233-4912-BA07-78ED9B5D8216}" type="pres">
      <dgm:prSet presAssocID="{497063F8-5177-4F8C-A74F-58CF2D5A74B3}" presName="Name21" presStyleCnt="0"/>
      <dgm:spPr/>
    </dgm:pt>
    <dgm:pt modelId="{B5667F6E-89C0-453B-AA5C-3262B7C2AF0C}" type="pres">
      <dgm:prSet presAssocID="{497063F8-5177-4F8C-A74F-58CF2D5A74B3}" presName="level2Shape" presStyleLbl="node4" presStyleIdx="2" presStyleCnt="22"/>
      <dgm:spPr/>
    </dgm:pt>
    <dgm:pt modelId="{0CF2517C-0791-4196-8E19-B1D974F00E90}" type="pres">
      <dgm:prSet presAssocID="{497063F8-5177-4F8C-A74F-58CF2D5A74B3}" presName="hierChild3" presStyleCnt="0"/>
      <dgm:spPr/>
    </dgm:pt>
    <dgm:pt modelId="{892CA2BC-669A-4E52-9E2D-6FD7AD24CC10}" type="pres">
      <dgm:prSet presAssocID="{8A3E2D40-C6B3-40FF-AEF6-80853BA9CE45}" presName="Name19" presStyleLbl="parChTrans1D4" presStyleIdx="3" presStyleCnt="22"/>
      <dgm:spPr/>
    </dgm:pt>
    <dgm:pt modelId="{7F7C09B2-4C14-48D3-A58D-C183F8A27A40}" type="pres">
      <dgm:prSet presAssocID="{3DC74A6E-A40A-49CF-A0D8-E6DDA68DD0D5}" presName="Name21" presStyleCnt="0"/>
      <dgm:spPr/>
    </dgm:pt>
    <dgm:pt modelId="{F31749E9-78D0-403E-AC76-F1FCD5650211}" type="pres">
      <dgm:prSet presAssocID="{3DC74A6E-A40A-49CF-A0D8-E6DDA68DD0D5}" presName="level2Shape" presStyleLbl="node4" presStyleIdx="3" presStyleCnt="22"/>
      <dgm:spPr/>
    </dgm:pt>
    <dgm:pt modelId="{9611286A-0887-4EAA-9970-009A77B73EB0}" type="pres">
      <dgm:prSet presAssocID="{3DC74A6E-A40A-49CF-A0D8-E6DDA68DD0D5}" presName="hierChild3" presStyleCnt="0"/>
      <dgm:spPr/>
    </dgm:pt>
    <dgm:pt modelId="{887B9784-BD44-41D1-9568-57C1FD1F15ED}" type="pres">
      <dgm:prSet presAssocID="{41812686-C296-42A0-85FA-15BA62DC1532}" presName="Name19" presStyleLbl="parChTrans1D4" presStyleIdx="4" presStyleCnt="22"/>
      <dgm:spPr/>
    </dgm:pt>
    <dgm:pt modelId="{AF2F3C0D-F314-485D-BF60-E3314FDE3B0E}" type="pres">
      <dgm:prSet presAssocID="{2D3E2B48-1BA4-44E2-940A-4E78383FA02B}" presName="Name21" presStyleCnt="0"/>
      <dgm:spPr/>
    </dgm:pt>
    <dgm:pt modelId="{BB48CD13-3327-4AAB-B114-5F1F0F2EBD23}" type="pres">
      <dgm:prSet presAssocID="{2D3E2B48-1BA4-44E2-940A-4E78383FA02B}" presName="level2Shape" presStyleLbl="node4" presStyleIdx="4" presStyleCnt="22"/>
      <dgm:spPr/>
    </dgm:pt>
    <dgm:pt modelId="{4AAB7C25-B4CE-4E48-974B-E99D8EBCC660}" type="pres">
      <dgm:prSet presAssocID="{2D3E2B48-1BA4-44E2-940A-4E78383FA02B}" presName="hierChild3" presStyleCnt="0"/>
      <dgm:spPr/>
    </dgm:pt>
    <dgm:pt modelId="{21241A98-D173-4507-8B66-90427B0871AA}" type="pres">
      <dgm:prSet presAssocID="{967C8225-1D8D-4235-A6A0-5DE439031000}" presName="Name19" presStyleLbl="parChTrans1D4" presStyleIdx="5" presStyleCnt="22"/>
      <dgm:spPr/>
    </dgm:pt>
    <dgm:pt modelId="{516BE4B6-40C0-4E8C-A813-8DFFA54DB663}" type="pres">
      <dgm:prSet presAssocID="{A221CA00-8DB5-45D9-BE22-E3AC018A7DCA}" presName="Name21" presStyleCnt="0"/>
      <dgm:spPr/>
    </dgm:pt>
    <dgm:pt modelId="{55A10E9A-902C-4B7A-B856-9F76277F9B76}" type="pres">
      <dgm:prSet presAssocID="{A221CA00-8DB5-45D9-BE22-E3AC018A7DCA}" presName="level2Shape" presStyleLbl="node4" presStyleIdx="5" presStyleCnt="22"/>
      <dgm:spPr/>
    </dgm:pt>
    <dgm:pt modelId="{C967FB13-D827-4ECE-ADE7-832FCC2FFB60}" type="pres">
      <dgm:prSet presAssocID="{A221CA00-8DB5-45D9-BE22-E3AC018A7DCA}" presName="hierChild3" presStyleCnt="0"/>
      <dgm:spPr/>
    </dgm:pt>
    <dgm:pt modelId="{BD353DAE-73A1-49EE-B7AC-71BB57EA8CCA}" type="pres">
      <dgm:prSet presAssocID="{F84AEFE6-CE1B-4764-88B8-B1025BCC4EBF}" presName="Name19" presStyleLbl="parChTrans1D4" presStyleIdx="6" presStyleCnt="22"/>
      <dgm:spPr/>
    </dgm:pt>
    <dgm:pt modelId="{88199350-FD85-4F8D-B49B-F82B4BD27550}" type="pres">
      <dgm:prSet presAssocID="{23908EDD-B63B-45DA-A45B-970F22601E56}" presName="Name21" presStyleCnt="0"/>
      <dgm:spPr/>
    </dgm:pt>
    <dgm:pt modelId="{F30C1B9A-9449-46CD-8464-1C514B317235}" type="pres">
      <dgm:prSet presAssocID="{23908EDD-B63B-45DA-A45B-970F22601E56}" presName="level2Shape" presStyleLbl="node4" presStyleIdx="6" presStyleCnt="22"/>
      <dgm:spPr/>
    </dgm:pt>
    <dgm:pt modelId="{BE1AE46C-3DD1-4B55-B637-0E52E4E56E2C}" type="pres">
      <dgm:prSet presAssocID="{23908EDD-B63B-45DA-A45B-970F22601E56}" presName="hierChild3" presStyleCnt="0"/>
      <dgm:spPr/>
    </dgm:pt>
    <dgm:pt modelId="{81CD1FC0-AF0F-494A-9B81-F2A0C49C20E8}" type="pres">
      <dgm:prSet presAssocID="{917A7E06-94E4-4229-9533-FA714E36718E}" presName="Name19" presStyleLbl="parChTrans1D4" presStyleIdx="7" presStyleCnt="22"/>
      <dgm:spPr/>
    </dgm:pt>
    <dgm:pt modelId="{059D89BE-0A0F-4B35-8371-8248FEAF72A6}" type="pres">
      <dgm:prSet presAssocID="{6B9018FE-DAB6-4700-A917-DE43403BC85F}" presName="Name21" presStyleCnt="0"/>
      <dgm:spPr/>
    </dgm:pt>
    <dgm:pt modelId="{700AE8B0-C7FC-47B9-B8F3-D1D307B51A70}" type="pres">
      <dgm:prSet presAssocID="{6B9018FE-DAB6-4700-A917-DE43403BC85F}" presName="level2Shape" presStyleLbl="node4" presStyleIdx="7" presStyleCnt="22"/>
      <dgm:spPr/>
    </dgm:pt>
    <dgm:pt modelId="{284FAB89-40C7-4E64-98BB-3CEEEBA6FBB7}" type="pres">
      <dgm:prSet presAssocID="{6B9018FE-DAB6-4700-A917-DE43403BC85F}" presName="hierChild3" presStyleCnt="0"/>
      <dgm:spPr/>
    </dgm:pt>
    <dgm:pt modelId="{9F75A2B1-58B4-4A1E-A473-34381B5FEAE5}" type="pres">
      <dgm:prSet presAssocID="{03697BF4-0F4D-44FC-87CE-2A6D29C5DFD6}" presName="Name19" presStyleLbl="parChTrans1D4" presStyleIdx="8" presStyleCnt="22"/>
      <dgm:spPr/>
    </dgm:pt>
    <dgm:pt modelId="{BF4836CA-E909-49E2-AE66-5D84616D4B0A}" type="pres">
      <dgm:prSet presAssocID="{8BC5C32A-6786-4D8E-B410-B1AF5E964E8D}" presName="Name21" presStyleCnt="0"/>
      <dgm:spPr/>
    </dgm:pt>
    <dgm:pt modelId="{FACC2886-1CB6-4390-89B2-1831524C3BB8}" type="pres">
      <dgm:prSet presAssocID="{8BC5C32A-6786-4D8E-B410-B1AF5E964E8D}" presName="level2Shape" presStyleLbl="node4" presStyleIdx="8" presStyleCnt="22"/>
      <dgm:spPr/>
    </dgm:pt>
    <dgm:pt modelId="{49DC8E87-8DE1-4B63-9F5E-2BFE1069A0EF}" type="pres">
      <dgm:prSet presAssocID="{8BC5C32A-6786-4D8E-B410-B1AF5E964E8D}" presName="hierChild3" presStyleCnt="0"/>
      <dgm:spPr/>
    </dgm:pt>
    <dgm:pt modelId="{BAF9A69C-6F46-4A5E-BCB1-5B5BDC59AED5}" type="pres">
      <dgm:prSet presAssocID="{A271E09D-DE2F-4A6D-BC9D-026CF1C66E6C}" presName="Name19" presStyleLbl="parChTrans1D4" presStyleIdx="9" presStyleCnt="22"/>
      <dgm:spPr/>
    </dgm:pt>
    <dgm:pt modelId="{B4C8242E-F502-4FE0-9DB0-EE8A4C633F6C}" type="pres">
      <dgm:prSet presAssocID="{01AAE2CA-85E2-442A-9266-3C8C37E3589C}" presName="Name21" presStyleCnt="0"/>
      <dgm:spPr/>
    </dgm:pt>
    <dgm:pt modelId="{7F421F03-6B68-423E-83D1-1C0A28FC954F}" type="pres">
      <dgm:prSet presAssocID="{01AAE2CA-85E2-442A-9266-3C8C37E3589C}" presName="level2Shape" presStyleLbl="node4" presStyleIdx="9" presStyleCnt="22"/>
      <dgm:spPr/>
    </dgm:pt>
    <dgm:pt modelId="{FDCFB112-AF45-49D8-B842-90DC4ACBAAD7}" type="pres">
      <dgm:prSet presAssocID="{01AAE2CA-85E2-442A-9266-3C8C37E3589C}" presName="hierChild3" presStyleCnt="0"/>
      <dgm:spPr/>
    </dgm:pt>
    <dgm:pt modelId="{96B0A410-A74E-476F-898C-7796F4E55E29}" type="pres">
      <dgm:prSet presAssocID="{32BD6631-795B-4317-B508-6C62E6889B8A}" presName="Name19" presStyleLbl="parChTrans1D4" presStyleIdx="10" presStyleCnt="22"/>
      <dgm:spPr/>
    </dgm:pt>
    <dgm:pt modelId="{BC315E0F-D879-4C31-AE97-6B046FC99CA4}" type="pres">
      <dgm:prSet presAssocID="{70F40E21-F518-4D63-8E0D-E7EEB49C8875}" presName="Name21" presStyleCnt="0"/>
      <dgm:spPr/>
    </dgm:pt>
    <dgm:pt modelId="{7D71DD11-2C5A-4A39-AE35-92AE27AE52FF}" type="pres">
      <dgm:prSet presAssocID="{70F40E21-F518-4D63-8E0D-E7EEB49C8875}" presName="level2Shape" presStyleLbl="node4" presStyleIdx="10" presStyleCnt="22"/>
      <dgm:spPr/>
    </dgm:pt>
    <dgm:pt modelId="{D54687DF-67E3-4DA5-84E3-E0C11B9638EA}" type="pres">
      <dgm:prSet presAssocID="{70F40E21-F518-4D63-8E0D-E7EEB49C8875}" presName="hierChild3" presStyleCnt="0"/>
      <dgm:spPr/>
    </dgm:pt>
    <dgm:pt modelId="{1B250E42-381D-4367-8975-1865A89661D4}" type="pres">
      <dgm:prSet presAssocID="{3CD2673A-7DE0-4DBE-B414-6C34274AB5EF}" presName="Name19" presStyleLbl="parChTrans1D4" presStyleIdx="11" presStyleCnt="22"/>
      <dgm:spPr/>
    </dgm:pt>
    <dgm:pt modelId="{E658B6CB-0AB0-4A71-9ACF-E390F74B3A7A}" type="pres">
      <dgm:prSet presAssocID="{13301C89-1567-49EE-B0FD-27B9A6C47C6A}" presName="Name21" presStyleCnt="0"/>
      <dgm:spPr/>
    </dgm:pt>
    <dgm:pt modelId="{8A60C9E0-8D06-4F5B-B65E-C883CA65052C}" type="pres">
      <dgm:prSet presAssocID="{13301C89-1567-49EE-B0FD-27B9A6C47C6A}" presName="level2Shape" presStyleLbl="node4" presStyleIdx="11" presStyleCnt="22"/>
      <dgm:spPr/>
    </dgm:pt>
    <dgm:pt modelId="{D15D9E94-FFD5-46BA-91FB-DC417E3442C7}" type="pres">
      <dgm:prSet presAssocID="{13301C89-1567-49EE-B0FD-27B9A6C47C6A}" presName="hierChild3" presStyleCnt="0"/>
      <dgm:spPr/>
    </dgm:pt>
    <dgm:pt modelId="{B8C18760-0ED8-4911-B787-0446E26D7D92}" type="pres">
      <dgm:prSet presAssocID="{976F894C-EE1E-4921-A50F-31BF289A676E}" presName="Name19" presStyleLbl="parChTrans1D3" presStyleIdx="1" presStyleCnt="4"/>
      <dgm:spPr/>
    </dgm:pt>
    <dgm:pt modelId="{826797CD-3DCF-45FE-AC71-9FEC16F1B1D8}" type="pres">
      <dgm:prSet presAssocID="{C63E1DE6-023B-4BAD-BE4E-7910CF40EB06}" presName="Name21" presStyleCnt="0"/>
      <dgm:spPr/>
    </dgm:pt>
    <dgm:pt modelId="{72E20CCC-54E7-4C17-9F9F-663A39087EB5}" type="pres">
      <dgm:prSet presAssocID="{C63E1DE6-023B-4BAD-BE4E-7910CF40EB06}" presName="level2Shape" presStyleLbl="node3" presStyleIdx="1" presStyleCnt="4"/>
      <dgm:spPr/>
    </dgm:pt>
    <dgm:pt modelId="{361F54B4-AC0B-4E79-871E-56F2FEFB06AA}" type="pres">
      <dgm:prSet presAssocID="{C63E1DE6-023B-4BAD-BE4E-7910CF40EB06}" presName="hierChild3" presStyleCnt="0"/>
      <dgm:spPr/>
    </dgm:pt>
    <dgm:pt modelId="{4FC118E5-A3BF-441E-A450-861ECE3FA2ED}" type="pres">
      <dgm:prSet presAssocID="{23FA1BF6-8196-4AEE-B621-4FCEDC3503EF}" presName="Name19" presStyleLbl="parChTrans1D4" presStyleIdx="12" presStyleCnt="22"/>
      <dgm:spPr/>
    </dgm:pt>
    <dgm:pt modelId="{FCDBA7F7-41F3-4D7E-B48C-1D6FDD56CC47}" type="pres">
      <dgm:prSet presAssocID="{04E74068-B031-430D-822E-785724840073}" presName="Name21" presStyleCnt="0"/>
      <dgm:spPr/>
    </dgm:pt>
    <dgm:pt modelId="{644C71D4-F8DA-4236-B124-E14278480CC5}" type="pres">
      <dgm:prSet presAssocID="{04E74068-B031-430D-822E-785724840073}" presName="level2Shape" presStyleLbl="node4" presStyleIdx="12" presStyleCnt="22"/>
      <dgm:spPr/>
    </dgm:pt>
    <dgm:pt modelId="{1E3F9147-1CCA-4193-AD24-064C88E9B415}" type="pres">
      <dgm:prSet presAssocID="{04E74068-B031-430D-822E-785724840073}" presName="hierChild3" presStyleCnt="0"/>
      <dgm:spPr/>
    </dgm:pt>
    <dgm:pt modelId="{B3656DBD-464C-45CF-9BFC-2303C5661F88}" type="pres">
      <dgm:prSet presAssocID="{3807598C-AB01-467E-B6E9-FFA491CBAD80}" presName="Name19" presStyleLbl="parChTrans1D4" presStyleIdx="13" presStyleCnt="22"/>
      <dgm:spPr/>
    </dgm:pt>
    <dgm:pt modelId="{F67BE2FB-9C6E-4FF9-8827-5B18924DCE1D}" type="pres">
      <dgm:prSet presAssocID="{C4791A13-640B-4915-B8C3-BDFC3CF3DD02}" presName="Name21" presStyleCnt="0"/>
      <dgm:spPr/>
    </dgm:pt>
    <dgm:pt modelId="{6F7F592C-0C21-45F5-BD6C-12352B336FF8}" type="pres">
      <dgm:prSet presAssocID="{C4791A13-640B-4915-B8C3-BDFC3CF3DD02}" presName="level2Shape" presStyleLbl="node4" presStyleIdx="13" presStyleCnt="22"/>
      <dgm:spPr/>
    </dgm:pt>
    <dgm:pt modelId="{E38EEBF2-0EB7-41B2-B576-E970B70279D6}" type="pres">
      <dgm:prSet presAssocID="{C4791A13-640B-4915-B8C3-BDFC3CF3DD02}" presName="hierChild3" presStyleCnt="0"/>
      <dgm:spPr/>
    </dgm:pt>
    <dgm:pt modelId="{8CB8E80B-FA03-4909-81EA-994379B23AB0}" type="pres">
      <dgm:prSet presAssocID="{6955C217-C7BE-4B35-9A32-48500532DC8E}" presName="Name19" presStyleLbl="parChTrans1D4" presStyleIdx="14" presStyleCnt="22"/>
      <dgm:spPr/>
    </dgm:pt>
    <dgm:pt modelId="{B0A50C25-8EA9-418F-80CD-7BB14C464FB1}" type="pres">
      <dgm:prSet presAssocID="{068D432D-4B91-4F88-9C35-CBB647879673}" presName="Name21" presStyleCnt="0"/>
      <dgm:spPr/>
    </dgm:pt>
    <dgm:pt modelId="{B33790DA-1C2B-4217-A018-5B4790DA2B6F}" type="pres">
      <dgm:prSet presAssocID="{068D432D-4B91-4F88-9C35-CBB647879673}" presName="level2Shape" presStyleLbl="node4" presStyleIdx="14" presStyleCnt="22"/>
      <dgm:spPr/>
    </dgm:pt>
    <dgm:pt modelId="{7D068237-FD66-46C3-9BEB-D90419434BFB}" type="pres">
      <dgm:prSet presAssocID="{068D432D-4B91-4F88-9C35-CBB647879673}" presName="hierChild3" presStyleCnt="0"/>
      <dgm:spPr/>
    </dgm:pt>
    <dgm:pt modelId="{29DFFD3B-8B45-4642-BE2D-E0495C4C87F4}" type="pres">
      <dgm:prSet presAssocID="{F21E463C-B504-46AF-B0A6-E2A5D1D72C28}" presName="Name19" presStyleLbl="parChTrans1D4" presStyleIdx="15" presStyleCnt="22"/>
      <dgm:spPr/>
    </dgm:pt>
    <dgm:pt modelId="{4CA5B6AD-47C8-4C04-AA4D-ABCA91FA5E97}" type="pres">
      <dgm:prSet presAssocID="{C214C3A2-1C2A-47F4-9CF5-AA5BF65612CD}" presName="Name21" presStyleCnt="0"/>
      <dgm:spPr/>
    </dgm:pt>
    <dgm:pt modelId="{254EF4E2-BF9B-45F4-813F-FF65F307BB25}" type="pres">
      <dgm:prSet presAssocID="{C214C3A2-1C2A-47F4-9CF5-AA5BF65612CD}" presName="level2Shape" presStyleLbl="node4" presStyleIdx="15" presStyleCnt="22"/>
      <dgm:spPr/>
    </dgm:pt>
    <dgm:pt modelId="{BB412245-9C17-4A1F-9AA7-3D836DB72471}" type="pres">
      <dgm:prSet presAssocID="{C214C3A2-1C2A-47F4-9CF5-AA5BF65612CD}" presName="hierChild3" presStyleCnt="0"/>
      <dgm:spPr/>
    </dgm:pt>
    <dgm:pt modelId="{BDF7CAD1-2BEF-4F9A-965F-A45E218B38B4}" type="pres">
      <dgm:prSet presAssocID="{3A100514-CAAE-41A9-9AD1-58937AFE7A20}" presName="Name19" presStyleLbl="parChTrans1D4" presStyleIdx="16" presStyleCnt="22"/>
      <dgm:spPr/>
    </dgm:pt>
    <dgm:pt modelId="{7DCCAD81-218C-434B-AD88-76B4D5580FF2}" type="pres">
      <dgm:prSet presAssocID="{873B0481-A076-4108-94F0-2F5ADC936392}" presName="Name21" presStyleCnt="0"/>
      <dgm:spPr/>
    </dgm:pt>
    <dgm:pt modelId="{B4BC7547-FCEC-4AFD-9948-8DA2D1346F0F}" type="pres">
      <dgm:prSet presAssocID="{873B0481-A076-4108-94F0-2F5ADC936392}" presName="level2Shape" presStyleLbl="node4" presStyleIdx="16" presStyleCnt="22"/>
      <dgm:spPr/>
    </dgm:pt>
    <dgm:pt modelId="{E372742B-9B5A-4BBD-A98F-E0E51173A586}" type="pres">
      <dgm:prSet presAssocID="{873B0481-A076-4108-94F0-2F5ADC936392}" presName="hierChild3" presStyleCnt="0"/>
      <dgm:spPr/>
    </dgm:pt>
    <dgm:pt modelId="{32BBF587-7EED-4790-AB77-B1481D010DBB}" type="pres">
      <dgm:prSet presAssocID="{73D5F5D1-2E01-4891-BB3F-2C0DC4713C76}" presName="Name19" presStyleLbl="parChTrans1D4" presStyleIdx="17" presStyleCnt="22"/>
      <dgm:spPr/>
    </dgm:pt>
    <dgm:pt modelId="{EC2D776F-45EA-4177-886F-4C4183A7CDA5}" type="pres">
      <dgm:prSet presAssocID="{6FD107EE-31E2-4E6A-9B60-4DAA2A88CFF7}" presName="Name21" presStyleCnt="0"/>
      <dgm:spPr/>
    </dgm:pt>
    <dgm:pt modelId="{7B3C5075-DF63-4E01-A570-E2E13A634EC5}" type="pres">
      <dgm:prSet presAssocID="{6FD107EE-31E2-4E6A-9B60-4DAA2A88CFF7}" presName="level2Shape" presStyleLbl="node4" presStyleIdx="17" presStyleCnt="22"/>
      <dgm:spPr/>
    </dgm:pt>
    <dgm:pt modelId="{83F00655-01F7-48EC-8BCF-8900597D72CD}" type="pres">
      <dgm:prSet presAssocID="{6FD107EE-31E2-4E6A-9B60-4DAA2A88CFF7}" presName="hierChild3" presStyleCnt="0"/>
      <dgm:spPr/>
    </dgm:pt>
    <dgm:pt modelId="{A999E25E-7797-4023-9BB5-1039AE13F2E7}" type="pres">
      <dgm:prSet presAssocID="{01CD1481-03A5-4876-A42E-599E6DF7DB8B}" presName="Name19" presStyleLbl="parChTrans1D4" presStyleIdx="18" presStyleCnt="22"/>
      <dgm:spPr/>
    </dgm:pt>
    <dgm:pt modelId="{8B703EAF-9991-4F5E-8414-222BD774634C}" type="pres">
      <dgm:prSet presAssocID="{E48E4182-E64B-4097-8917-7C6609EAB63A}" presName="Name21" presStyleCnt="0"/>
      <dgm:spPr/>
    </dgm:pt>
    <dgm:pt modelId="{66DF871B-7B66-4A0E-80E5-A36107F33854}" type="pres">
      <dgm:prSet presAssocID="{E48E4182-E64B-4097-8917-7C6609EAB63A}" presName="level2Shape" presStyleLbl="node4" presStyleIdx="18" presStyleCnt="22"/>
      <dgm:spPr/>
    </dgm:pt>
    <dgm:pt modelId="{E8A8FE9C-A90B-4CC7-B893-4DC56A5F1B43}" type="pres">
      <dgm:prSet presAssocID="{E48E4182-E64B-4097-8917-7C6609EAB63A}" presName="hierChild3" presStyleCnt="0"/>
      <dgm:spPr/>
    </dgm:pt>
    <dgm:pt modelId="{B5ECC2B0-24D4-407C-ACF2-2EA1565990B7}" type="pres">
      <dgm:prSet presAssocID="{E4D7F2C8-26E4-41B5-B05E-EC9297D451DD}" presName="Name19" presStyleLbl="parChTrans1D4" presStyleIdx="19" presStyleCnt="22"/>
      <dgm:spPr/>
    </dgm:pt>
    <dgm:pt modelId="{E5A63096-CC7B-43AF-92E4-1B95E94D023C}" type="pres">
      <dgm:prSet presAssocID="{8B5C1E69-9920-4CAF-BCF0-A986B05FAFCD}" presName="Name21" presStyleCnt="0"/>
      <dgm:spPr/>
    </dgm:pt>
    <dgm:pt modelId="{0B59F192-13B4-4BE8-BA0E-D2447C8E17DD}" type="pres">
      <dgm:prSet presAssocID="{8B5C1E69-9920-4CAF-BCF0-A986B05FAFCD}" presName="level2Shape" presStyleLbl="node4" presStyleIdx="19" presStyleCnt="22"/>
      <dgm:spPr/>
    </dgm:pt>
    <dgm:pt modelId="{3B5F393E-3BCE-4D2F-9C00-338B7AEF54CB}" type="pres">
      <dgm:prSet presAssocID="{8B5C1E69-9920-4CAF-BCF0-A986B05FAFCD}" presName="hierChild3" presStyleCnt="0"/>
      <dgm:spPr/>
    </dgm:pt>
    <dgm:pt modelId="{28383C5C-C4B5-4AAC-849D-296177259CB3}" type="pres">
      <dgm:prSet presAssocID="{AC120AFB-7755-478A-A97C-1C38FA4E986A}" presName="Name19" presStyleLbl="parChTrans1D3" presStyleIdx="2" presStyleCnt="4"/>
      <dgm:spPr/>
    </dgm:pt>
    <dgm:pt modelId="{D6E728D3-53D4-49D9-BA81-324EFECC1DE2}" type="pres">
      <dgm:prSet presAssocID="{A5B51C92-EA45-4787-978D-05006CBDA73C}" presName="Name21" presStyleCnt="0"/>
      <dgm:spPr/>
    </dgm:pt>
    <dgm:pt modelId="{802F18B4-BBB1-477F-9BA4-08870FA35593}" type="pres">
      <dgm:prSet presAssocID="{A5B51C92-EA45-4787-978D-05006CBDA73C}" presName="level2Shape" presStyleLbl="node3" presStyleIdx="2" presStyleCnt="4" custLinFactX="-200000" custLinFactNeighborX="-249447" custLinFactNeighborY="3152"/>
      <dgm:spPr/>
    </dgm:pt>
    <dgm:pt modelId="{EDD59271-5FDF-4D35-BA7B-7D2DE525B6D5}" type="pres">
      <dgm:prSet presAssocID="{A5B51C92-EA45-4787-978D-05006CBDA73C}" presName="hierChild3" presStyleCnt="0"/>
      <dgm:spPr/>
    </dgm:pt>
    <dgm:pt modelId="{B21893AA-8E39-4280-AEAA-75FA40FA40F3}" type="pres">
      <dgm:prSet presAssocID="{2B329438-2C5C-46DF-AE3C-39F6AB4D8E14}" presName="Name19" presStyleLbl="parChTrans1D4" presStyleIdx="20" presStyleCnt="22"/>
      <dgm:spPr/>
    </dgm:pt>
    <dgm:pt modelId="{E2F55DE9-1221-4EE3-B122-5C31AFBDBAF5}" type="pres">
      <dgm:prSet presAssocID="{61321578-C5D1-4BEC-8609-846EE82082F9}" presName="Name21" presStyleCnt="0"/>
      <dgm:spPr/>
    </dgm:pt>
    <dgm:pt modelId="{3DDEF7A4-4E0E-43E1-B6EF-711166CC23E6}" type="pres">
      <dgm:prSet presAssocID="{61321578-C5D1-4BEC-8609-846EE82082F9}" presName="level2Shape" presStyleLbl="node4" presStyleIdx="20" presStyleCnt="22" custLinFactX="-200000" custLinFactY="100000" custLinFactNeighborX="-249605" custLinFactNeighborY="177153"/>
      <dgm:spPr/>
    </dgm:pt>
    <dgm:pt modelId="{576208E2-B15A-488E-B914-2736EAEAEAB6}" type="pres">
      <dgm:prSet presAssocID="{61321578-C5D1-4BEC-8609-846EE82082F9}" presName="hierChild3" presStyleCnt="0"/>
      <dgm:spPr/>
    </dgm:pt>
    <dgm:pt modelId="{A515941A-47D6-4F95-9755-901EABB645DD}" type="pres">
      <dgm:prSet presAssocID="{CA3EBE88-FBCF-4550-A204-53BA76B4475E}" presName="Name19" presStyleLbl="parChTrans1D3" presStyleIdx="3" presStyleCnt="4"/>
      <dgm:spPr/>
    </dgm:pt>
    <dgm:pt modelId="{3A58E691-C7BE-448C-AC69-0A0FF8E70A9C}" type="pres">
      <dgm:prSet presAssocID="{DB2F4114-B042-4F40-82C0-5216E6C47060}" presName="Name21" presStyleCnt="0"/>
      <dgm:spPr/>
    </dgm:pt>
    <dgm:pt modelId="{98EBE057-D03A-41C2-AFD2-4E2CFD5915E5}" type="pres">
      <dgm:prSet presAssocID="{DB2F4114-B042-4F40-82C0-5216E6C47060}" presName="level2Shape" presStyleLbl="node3" presStyleIdx="3" presStyleCnt="4" custLinFactX="-25732" custLinFactNeighborX="-100000" custLinFactNeighborY="-2923"/>
      <dgm:spPr/>
    </dgm:pt>
    <dgm:pt modelId="{44E85D80-7157-4980-A65C-B42A3449FB0A}" type="pres">
      <dgm:prSet presAssocID="{DB2F4114-B042-4F40-82C0-5216E6C47060}" presName="hierChild3" presStyleCnt="0"/>
      <dgm:spPr/>
    </dgm:pt>
    <dgm:pt modelId="{597AF507-B5A9-4230-89A2-1AF201D66306}" type="pres">
      <dgm:prSet presAssocID="{D28CEE54-5EC6-482F-8EF9-187676898CDA}" presName="Name19" presStyleLbl="parChTrans1D4" presStyleIdx="21" presStyleCnt="22"/>
      <dgm:spPr/>
    </dgm:pt>
    <dgm:pt modelId="{2F3236FB-3689-4BD1-92E8-8CB924C9651E}" type="pres">
      <dgm:prSet presAssocID="{35355C07-7D26-4CCB-B4AB-1557C1BE07DA}" presName="Name21" presStyleCnt="0"/>
      <dgm:spPr/>
    </dgm:pt>
    <dgm:pt modelId="{BFDF5C98-95A4-4CAF-A012-9349E8602940}" type="pres">
      <dgm:prSet presAssocID="{35355C07-7D26-4CCB-B4AB-1557C1BE07DA}" presName="level2Shape" presStyleLbl="node4" presStyleIdx="21" presStyleCnt="22" custLinFactX="-26066" custLinFactY="100000" custLinFactNeighborX="-100000" custLinFactNeighborY="179789"/>
      <dgm:spPr/>
    </dgm:pt>
    <dgm:pt modelId="{5915268B-9597-470A-AF29-A78DDADFA70C}" type="pres">
      <dgm:prSet presAssocID="{35355C07-7D26-4CCB-B4AB-1557C1BE07DA}" presName="hierChild3" presStyleCnt="0"/>
      <dgm:spPr/>
    </dgm:pt>
    <dgm:pt modelId="{4576FA7F-0FD9-428E-AD8E-05926D67386C}" type="pres">
      <dgm:prSet presAssocID="{C3931AE8-1355-40CE-85F5-679177167C3F}" presName="bgShapesFlow" presStyleCnt="0"/>
      <dgm:spPr/>
    </dgm:pt>
  </dgm:ptLst>
  <dgm:cxnLst>
    <dgm:cxn modelId="{C44E8600-F22B-4DC0-8869-B9C0BD48CEC8}" type="presOf" srcId="{C214C3A2-1C2A-47F4-9CF5-AA5BF65612CD}" destId="{254EF4E2-BF9B-45F4-813F-FF65F307BB25}" srcOrd="0" destOrd="0" presId="urn:microsoft.com/office/officeart/2005/8/layout/hierarchy6"/>
    <dgm:cxn modelId="{C0E96C01-A3B6-4D40-9596-C882C866C4FA}" type="presOf" srcId="{3CD2673A-7DE0-4DBE-B414-6C34274AB5EF}" destId="{1B250E42-381D-4367-8975-1865A89661D4}" srcOrd="0" destOrd="0" presId="urn:microsoft.com/office/officeart/2005/8/layout/hierarchy6"/>
    <dgm:cxn modelId="{1F016303-8433-4A6D-9C54-E6DDDAFADC19}" type="presOf" srcId="{B947A3D0-96E9-4CC2-ADC1-F8CBF213E641}" destId="{54D6270E-1296-47A1-8C5C-F0EBA552DE2A}" srcOrd="0" destOrd="0" presId="urn:microsoft.com/office/officeart/2005/8/layout/hierarchy6"/>
    <dgm:cxn modelId="{1EA08206-85D1-46E3-8F41-329F33C5199A}" type="presOf" srcId="{3DC74A6E-A40A-49CF-A0D8-E6DDA68DD0D5}" destId="{F31749E9-78D0-403E-AC76-F1FCD5650211}" srcOrd="0" destOrd="0" presId="urn:microsoft.com/office/officeart/2005/8/layout/hierarchy6"/>
    <dgm:cxn modelId="{211F3312-EB8A-4151-B96A-0CF110D4B52A}" type="presOf" srcId="{61321578-C5D1-4BEC-8609-846EE82082F9}" destId="{3DDEF7A4-4E0E-43E1-B6EF-711166CC23E6}" srcOrd="0" destOrd="0" presId="urn:microsoft.com/office/officeart/2005/8/layout/hierarchy6"/>
    <dgm:cxn modelId="{00509E14-3171-4B6F-9CFD-45ABA1434CCF}" type="presOf" srcId="{BECA94FA-C4AD-4EE8-AB66-C4A682D9A868}" destId="{6379C1FD-E216-45B6-A06C-FF31A6E06D87}" srcOrd="0" destOrd="0" presId="urn:microsoft.com/office/officeart/2005/8/layout/hierarchy6"/>
    <dgm:cxn modelId="{2B18C018-385F-4054-B06A-6D06BF74AFD5}" srcId="{873B0481-A076-4108-94F0-2F5ADC936392}" destId="{6FD107EE-31E2-4E6A-9B60-4DAA2A88CFF7}" srcOrd="0" destOrd="0" parTransId="{73D5F5D1-2E01-4891-BB3F-2C0DC4713C76}" sibTransId="{E4AB9876-B638-4C8D-9DA1-904F8BC599E3}"/>
    <dgm:cxn modelId="{C6146619-7BEF-4F7C-B1F3-579453C15E65}" srcId="{DB2F4114-B042-4F40-82C0-5216E6C47060}" destId="{35355C07-7D26-4CCB-B4AB-1557C1BE07DA}" srcOrd="0" destOrd="0" parTransId="{D28CEE54-5EC6-482F-8EF9-187676898CDA}" sibTransId="{1D821601-E025-48E4-93E4-F7B55FE460B1}"/>
    <dgm:cxn modelId="{1CDD381A-0CE0-4973-B5C9-B95B40101B16}" srcId="{6FD107EE-31E2-4E6A-9B60-4DAA2A88CFF7}" destId="{E48E4182-E64B-4097-8917-7C6609EAB63A}" srcOrd="0" destOrd="0" parTransId="{01CD1481-03A5-4876-A42E-599E6DF7DB8B}" sibTransId="{557975FE-C369-4FAF-81AB-0FC70849B009}"/>
    <dgm:cxn modelId="{C9383B1B-1264-44D3-93CC-C53F4C35D6D8}" type="presOf" srcId="{03697BF4-0F4D-44FC-87CE-2A6D29C5DFD6}" destId="{9F75A2B1-58B4-4A1E-A473-34381B5FEAE5}" srcOrd="0" destOrd="0" presId="urn:microsoft.com/office/officeart/2005/8/layout/hierarchy6"/>
    <dgm:cxn modelId="{BF39A61B-24A4-45EC-A70E-E57D4D1548DD}" type="presOf" srcId="{967C8225-1D8D-4235-A6A0-5DE439031000}" destId="{21241A98-D173-4507-8B66-90427B0871AA}" srcOrd="0" destOrd="0" presId="urn:microsoft.com/office/officeart/2005/8/layout/hierarchy6"/>
    <dgm:cxn modelId="{12C0B31B-9334-4AC3-A1B1-6ACEC54BA951}" type="presOf" srcId="{873B0481-A076-4108-94F0-2F5ADC936392}" destId="{B4BC7547-FCEC-4AFD-9948-8DA2D1346F0F}" srcOrd="0" destOrd="0" presId="urn:microsoft.com/office/officeart/2005/8/layout/hierarchy6"/>
    <dgm:cxn modelId="{B8E12620-63C0-4851-A28D-4834078BD92C}" type="presOf" srcId="{813775FB-48C8-4076-8106-74062935CDD4}" destId="{4B0EBDF0-D343-4476-A07F-1715C6C4D4B4}" srcOrd="0" destOrd="0" presId="urn:microsoft.com/office/officeart/2005/8/layout/hierarchy6"/>
    <dgm:cxn modelId="{2CE19923-382A-4487-98EC-B5FFEAD24897}" type="presOf" srcId="{23FA1BF6-8196-4AEE-B621-4FCEDC3503EF}" destId="{4FC118E5-A3BF-441E-A450-861ECE3FA2ED}" srcOrd="0" destOrd="0" presId="urn:microsoft.com/office/officeart/2005/8/layout/hierarchy6"/>
    <dgm:cxn modelId="{905D3F27-71B2-4E79-A1CF-47ABDF5DFA8D}" type="presOf" srcId="{35355C07-7D26-4CCB-B4AB-1557C1BE07DA}" destId="{BFDF5C98-95A4-4CAF-A012-9349E8602940}" srcOrd="0" destOrd="0" presId="urn:microsoft.com/office/officeart/2005/8/layout/hierarchy6"/>
    <dgm:cxn modelId="{D4D12E2B-CADD-40C6-B905-70ED37A93B90}" type="presOf" srcId="{2D3E2B48-1BA4-44E2-940A-4E78383FA02B}" destId="{BB48CD13-3327-4AAB-B114-5F1F0F2EBD23}" srcOrd="0" destOrd="0" presId="urn:microsoft.com/office/officeart/2005/8/layout/hierarchy6"/>
    <dgm:cxn modelId="{B382F92D-70CA-457F-B1D1-EADC5EBADBFB}" type="presOf" srcId="{AC120AFB-7755-478A-A97C-1C38FA4E986A}" destId="{28383C5C-C4B5-4AAC-849D-296177259CB3}" srcOrd="0" destOrd="0" presId="urn:microsoft.com/office/officeart/2005/8/layout/hierarchy6"/>
    <dgm:cxn modelId="{E6F7E330-ACDF-42B1-B679-18407D27FE0F}" type="presOf" srcId="{FABFAF93-D127-40FC-A46C-0101AB3FF40A}" destId="{2A9E4995-B247-4673-9EEE-9DAA5A4453C3}" srcOrd="0" destOrd="0" presId="urn:microsoft.com/office/officeart/2005/8/layout/hierarchy6"/>
    <dgm:cxn modelId="{BD1CBC35-0F38-4377-A992-04F5BE29211E}" type="presOf" srcId="{6FD107EE-31E2-4E6A-9B60-4DAA2A88CFF7}" destId="{7B3C5075-DF63-4E01-A570-E2E13A634EC5}" srcOrd="0" destOrd="0" presId="urn:microsoft.com/office/officeart/2005/8/layout/hierarchy6"/>
    <dgm:cxn modelId="{4625B236-BBDA-4D68-B789-A319EC33EE18}" type="presOf" srcId="{73D5F5D1-2E01-4891-BB3F-2C0DC4713C76}" destId="{32BBF587-7EED-4790-AB77-B1481D010DBB}" srcOrd="0" destOrd="0" presId="urn:microsoft.com/office/officeart/2005/8/layout/hierarchy6"/>
    <dgm:cxn modelId="{54E78E38-F902-4870-B97F-7A369EEAFB7F}" type="presOf" srcId="{01CD1481-03A5-4876-A42E-599E6DF7DB8B}" destId="{A999E25E-7797-4023-9BB5-1039AE13F2E7}" srcOrd="0" destOrd="0" presId="urn:microsoft.com/office/officeart/2005/8/layout/hierarchy6"/>
    <dgm:cxn modelId="{B1A3383D-844F-4BC6-8A45-2849EEC0B657}" type="presOf" srcId="{879AA1B6-3FF0-48AA-BD12-02D72FAA81AE}" destId="{A58BA373-ED25-474C-B2F0-361CABB196AB}" srcOrd="0" destOrd="0" presId="urn:microsoft.com/office/officeart/2005/8/layout/hierarchy6"/>
    <dgm:cxn modelId="{AD0F613E-0590-4B8E-BE5F-CEC40262BACA}" type="presOf" srcId="{13301C89-1567-49EE-B0FD-27B9A6C47C6A}" destId="{8A60C9E0-8D06-4F5B-B65E-C883CA65052C}" srcOrd="0" destOrd="0" presId="urn:microsoft.com/office/officeart/2005/8/layout/hierarchy6"/>
    <dgm:cxn modelId="{191E7B3F-75E9-4459-9F5B-FF6E893C3174}" srcId="{800B8121-D1DA-4F03-AE6A-5B452482B2F5}" destId="{8EC87881-EB49-4E4A-A418-E87254182908}" srcOrd="0" destOrd="0" parTransId="{BECA94FA-C4AD-4EE8-AB66-C4A682D9A868}" sibTransId="{BB2B59A5-AA4D-4A1E-81D3-04FCAEB4BB4B}"/>
    <dgm:cxn modelId="{9E522862-15BF-4449-9E07-FED24F7E99B8}" type="presOf" srcId="{8A3E2D40-C6B3-40FF-AEF6-80853BA9CE45}" destId="{892CA2BC-669A-4E52-9E2D-6FD7AD24CC10}" srcOrd="0" destOrd="0" presId="urn:microsoft.com/office/officeart/2005/8/layout/hierarchy6"/>
    <dgm:cxn modelId="{BC6E3362-09E5-4EBF-9DF8-766235F99E40}" srcId="{D7321869-7BD4-4DB8-BA0F-C982A543DC8D}" destId="{DB2F4114-B042-4F40-82C0-5216E6C47060}" srcOrd="3" destOrd="0" parTransId="{CA3EBE88-FBCF-4550-A204-53BA76B4475E}" sibTransId="{F39AD9E8-85EF-4F5B-8298-5BF4068AAB4F}"/>
    <dgm:cxn modelId="{76108C42-21E7-4B7B-BFAA-6AC947996CEF}" srcId="{D7321869-7BD4-4DB8-BA0F-C982A543DC8D}" destId="{800B8121-D1DA-4F03-AE6A-5B452482B2F5}" srcOrd="0" destOrd="0" parTransId="{BC22B833-C9F7-495E-AC41-00540A3A2925}" sibTransId="{526E648C-66FA-46E6-9645-057C771CDBBF}"/>
    <dgm:cxn modelId="{B7916364-CFFD-4092-A130-057376AFC473}" type="presOf" srcId="{41812686-C296-42A0-85FA-15BA62DC1532}" destId="{887B9784-BD44-41D1-9568-57C1FD1F15ED}" srcOrd="0" destOrd="0" presId="urn:microsoft.com/office/officeart/2005/8/layout/hierarchy6"/>
    <dgm:cxn modelId="{BD276E49-C988-4D44-A6FF-AD2CB45C79B2}" srcId="{8EC87881-EB49-4E4A-A418-E87254182908}" destId="{3DC74A6E-A40A-49CF-A0D8-E6DDA68DD0D5}" srcOrd="1" destOrd="0" parTransId="{8A3E2D40-C6B3-40FF-AEF6-80853BA9CE45}" sibTransId="{6C4C8D01-E4A4-4236-8D2F-470979BF4AC8}"/>
    <dgm:cxn modelId="{C474D869-EE78-47C2-9189-75288678DBAA}" type="presOf" srcId="{6955C217-C7BE-4B35-9A32-48500532DC8E}" destId="{8CB8E80B-FA03-4909-81EA-994379B23AB0}" srcOrd="0" destOrd="0" presId="urn:microsoft.com/office/officeart/2005/8/layout/hierarchy6"/>
    <dgm:cxn modelId="{D115494A-9F70-45A2-AB87-E5734964DC3C}" type="presOf" srcId="{A5B51C92-EA45-4787-978D-05006CBDA73C}" destId="{802F18B4-BBB1-477F-9BA4-08870FA35593}" srcOrd="0" destOrd="0" presId="urn:microsoft.com/office/officeart/2005/8/layout/hierarchy6"/>
    <dgm:cxn modelId="{CC8AF66A-032D-44BE-92F7-66DA08ED58FA}" srcId="{B947A3D0-96E9-4CC2-ADC1-F8CBF213E641}" destId="{D7321869-7BD4-4DB8-BA0F-C982A543DC8D}" srcOrd="0" destOrd="0" parTransId="{A14371E7-9FBE-42B3-9822-4DA49BE78862}" sibTransId="{0047596D-E7B9-4884-A94B-E5B4882C3CC1}"/>
    <dgm:cxn modelId="{37491F6F-EC50-4332-8389-A5C5BB7E4294}" srcId="{813775FB-48C8-4076-8106-74062935CDD4}" destId="{497063F8-5177-4F8C-A74F-58CF2D5A74B3}" srcOrd="0" destOrd="0" parTransId="{879AA1B6-3FF0-48AA-BD12-02D72FAA81AE}" sibTransId="{6BD375E9-C76F-40B0-9812-457A2E60DCE0}"/>
    <dgm:cxn modelId="{E193934F-7427-49AE-AD07-E81CA2360029}" srcId="{800B8121-D1DA-4F03-AE6A-5B452482B2F5}" destId="{A221CA00-8DB5-45D9-BE22-E3AC018A7DCA}" srcOrd="1" destOrd="0" parTransId="{967C8225-1D8D-4235-A6A0-5DE439031000}" sibTransId="{D6FDF8E8-26A8-44D9-B185-2FEE2F527834}"/>
    <dgm:cxn modelId="{F3F93D52-2557-4554-86C0-95A003F62987}" type="presOf" srcId="{D7321869-7BD4-4DB8-BA0F-C982A543DC8D}" destId="{A1AAE54C-5AD5-4BD5-838B-C2A4FBF2ED21}" srcOrd="0" destOrd="0" presId="urn:microsoft.com/office/officeart/2005/8/layout/hierarchy6"/>
    <dgm:cxn modelId="{2C69BD74-FA7D-450B-976D-6BD6097B6C12}" type="presOf" srcId="{D28CEE54-5EC6-482F-8EF9-187676898CDA}" destId="{597AF507-B5A9-4230-89A2-1AF201D66306}" srcOrd="0" destOrd="0" presId="urn:microsoft.com/office/officeart/2005/8/layout/hierarchy6"/>
    <dgm:cxn modelId="{320F7056-076B-4025-8DAF-1491E4949BFF}" type="presOf" srcId="{C4791A13-640B-4915-B8C3-BDFC3CF3DD02}" destId="{6F7F592C-0C21-45F5-BD6C-12352B336FF8}" srcOrd="0" destOrd="0" presId="urn:microsoft.com/office/officeart/2005/8/layout/hierarchy6"/>
    <dgm:cxn modelId="{F639B357-48AE-43F0-87B4-057419893793}" type="presOf" srcId="{CA3EBE88-FBCF-4550-A204-53BA76B4475E}" destId="{A515941A-47D6-4F95-9755-901EABB645DD}" srcOrd="0" destOrd="0" presId="urn:microsoft.com/office/officeart/2005/8/layout/hierarchy6"/>
    <dgm:cxn modelId="{7284E277-DF19-4E7D-8589-F510A03C507A}" type="presOf" srcId="{01AAE2CA-85E2-442A-9266-3C8C37E3589C}" destId="{7F421F03-6B68-423E-83D1-1C0A28FC954F}" srcOrd="0" destOrd="0" presId="urn:microsoft.com/office/officeart/2005/8/layout/hierarchy6"/>
    <dgm:cxn modelId="{23FDE080-1DFC-46F6-871B-A95F58053BF0}" type="presOf" srcId="{32BD6631-795B-4317-B508-6C62E6889B8A}" destId="{96B0A410-A74E-476F-898C-7796F4E55E29}" srcOrd="0" destOrd="0" presId="urn:microsoft.com/office/officeart/2005/8/layout/hierarchy6"/>
    <dgm:cxn modelId="{BA85D184-F35C-459F-A48E-E46A4E37DEE5}" srcId="{8BC5C32A-6786-4D8E-B410-B1AF5E964E8D}" destId="{01AAE2CA-85E2-442A-9266-3C8C37E3589C}" srcOrd="0" destOrd="0" parTransId="{A271E09D-DE2F-4A6D-BC9D-026CF1C66E6C}" sibTransId="{F60606F3-1C3F-4474-9C88-6AF1475D714F}"/>
    <dgm:cxn modelId="{25FC2786-0F58-4E10-B215-504F64B4C9AD}" srcId="{6B9018FE-DAB6-4700-A917-DE43403BC85F}" destId="{8BC5C32A-6786-4D8E-B410-B1AF5E964E8D}" srcOrd="0" destOrd="0" parTransId="{03697BF4-0F4D-44FC-87CE-2A6D29C5DFD6}" sibTransId="{01750B82-B434-48D8-8CAA-60C604A1E95B}"/>
    <dgm:cxn modelId="{38309E87-7EB0-402A-BB3F-B82786253AC0}" type="presOf" srcId="{04E74068-B031-430D-822E-785724840073}" destId="{644C71D4-F8DA-4236-B124-E14278480CC5}" srcOrd="0" destOrd="0" presId="urn:microsoft.com/office/officeart/2005/8/layout/hierarchy6"/>
    <dgm:cxn modelId="{88857988-89BB-4B2D-8F9B-CAFAECF7E6FC}" srcId="{D7321869-7BD4-4DB8-BA0F-C982A543DC8D}" destId="{C63E1DE6-023B-4BAD-BE4E-7910CF40EB06}" srcOrd="1" destOrd="0" parTransId="{976F894C-EE1E-4921-A50F-31BF289A676E}" sibTransId="{FC23C48B-0346-4BB6-B015-9D7E8274977C}"/>
    <dgm:cxn modelId="{827C188A-70F3-4EDF-AAE0-5461C5EF573F}" type="presOf" srcId="{3A100514-CAAE-41A9-9AD1-58937AFE7A20}" destId="{BDF7CAD1-2BEF-4F9A-965F-A45E218B38B4}" srcOrd="0" destOrd="0" presId="urn:microsoft.com/office/officeart/2005/8/layout/hierarchy6"/>
    <dgm:cxn modelId="{5E89D78B-25F3-4C8E-941B-4CCE71629F57}" type="presOf" srcId="{917A7E06-94E4-4229-9533-FA714E36718E}" destId="{81CD1FC0-AF0F-494A-9B81-F2A0C49C20E8}" srcOrd="0" destOrd="0" presId="urn:microsoft.com/office/officeart/2005/8/layout/hierarchy6"/>
    <dgm:cxn modelId="{D253D58F-D46C-42B6-9F4F-AE55C7D82E22}" type="presOf" srcId="{E48E4182-E64B-4097-8917-7C6609EAB63A}" destId="{66DF871B-7B66-4A0E-80E5-A36107F33854}" srcOrd="0" destOrd="0" presId="urn:microsoft.com/office/officeart/2005/8/layout/hierarchy6"/>
    <dgm:cxn modelId="{F35AEE8F-57B4-4028-AC99-CFF71872567C}" type="presOf" srcId="{A271E09D-DE2F-4A6D-BC9D-026CF1C66E6C}" destId="{BAF9A69C-6F46-4A5E-BCB1-5B5BDC59AED5}" srcOrd="0" destOrd="0" presId="urn:microsoft.com/office/officeart/2005/8/layout/hierarchy6"/>
    <dgm:cxn modelId="{C7D36492-CE8A-48D9-9B8D-847D30D599B9}" srcId="{D7321869-7BD4-4DB8-BA0F-C982A543DC8D}" destId="{A5B51C92-EA45-4787-978D-05006CBDA73C}" srcOrd="2" destOrd="0" parTransId="{AC120AFB-7755-478A-A97C-1C38FA4E986A}" sibTransId="{C8B12AFE-D060-485C-9B6D-CD5E7C897A44}"/>
    <dgm:cxn modelId="{55922C94-0ABB-4B52-9F9E-3A4BFB8CB9D9}" srcId="{C63E1DE6-023B-4BAD-BE4E-7910CF40EB06}" destId="{068D432D-4B91-4F88-9C35-CBB647879673}" srcOrd="1" destOrd="0" parTransId="{6955C217-C7BE-4B35-9A32-48500532DC8E}" sibTransId="{D37F5849-3ED6-4393-8650-E14BDA5F34DE}"/>
    <dgm:cxn modelId="{2D987096-514E-4BA5-BD0F-5C139F13B842}" type="presOf" srcId="{976F894C-EE1E-4921-A50F-31BF289A676E}" destId="{B8C18760-0ED8-4911-B787-0446E26D7D92}" srcOrd="0" destOrd="0" presId="urn:microsoft.com/office/officeart/2005/8/layout/hierarchy6"/>
    <dgm:cxn modelId="{0F7BA396-B832-4E63-9598-47261226BB19}" srcId="{C63E1DE6-023B-4BAD-BE4E-7910CF40EB06}" destId="{873B0481-A076-4108-94F0-2F5ADC936392}" srcOrd="2" destOrd="0" parTransId="{3A100514-CAAE-41A9-9AD1-58937AFE7A20}" sibTransId="{F748E371-FDF1-4345-9C75-82FC14030053}"/>
    <dgm:cxn modelId="{53F6259E-EB59-4F0D-9520-BB0E29071794}" type="presOf" srcId="{DB2F4114-B042-4F40-82C0-5216E6C47060}" destId="{98EBE057-D03A-41C2-AFD2-4E2CFD5915E5}" srcOrd="0" destOrd="0" presId="urn:microsoft.com/office/officeart/2005/8/layout/hierarchy6"/>
    <dgm:cxn modelId="{2C90309E-BF0A-4717-ADA0-AD89C84523E4}" srcId="{70F40E21-F518-4D63-8E0D-E7EEB49C8875}" destId="{13301C89-1567-49EE-B0FD-27B9A6C47C6A}" srcOrd="0" destOrd="0" parTransId="{3CD2673A-7DE0-4DBE-B414-6C34274AB5EF}" sibTransId="{C7EFFA23-430A-469E-B57B-EC28616304FC}"/>
    <dgm:cxn modelId="{67F7CEA0-82D3-4CDB-814F-01B0BADE9069}" srcId="{800B8121-D1DA-4F03-AE6A-5B452482B2F5}" destId="{70F40E21-F518-4D63-8E0D-E7EEB49C8875}" srcOrd="2" destOrd="0" parTransId="{32BD6631-795B-4317-B508-6C62E6889B8A}" sibTransId="{FB5814B3-A582-46B3-B2C7-8A32BABB4893}"/>
    <dgm:cxn modelId="{0C3FB7A7-837E-4DFE-AA69-9DF0DAA7FE8F}" srcId="{E48E4182-E64B-4097-8917-7C6609EAB63A}" destId="{8B5C1E69-9920-4CAF-BCF0-A986B05FAFCD}" srcOrd="0" destOrd="0" parTransId="{E4D7F2C8-26E4-41B5-B05E-EC9297D451DD}" sibTransId="{EBA2C683-3FFB-4412-9BBB-9AB0AE2A1621}"/>
    <dgm:cxn modelId="{968CCCAA-CA3A-4AD0-81DD-DF4568556AB1}" type="presOf" srcId="{F84AEFE6-CE1B-4764-88B8-B1025BCC4EBF}" destId="{BD353DAE-73A1-49EE-B7AC-71BB57EA8CCA}" srcOrd="0" destOrd="0" presId="urn:microsoft.com/office/officeart/2005/8/layout/hierarchy6"/>
    <dgm:cxn modelId="{FF1B96AE-4218-4262-8FCE-747A793257E6}" type="presOf" srcId="{497063F8-5177-4F8C-A74F-58CF2D5A74B3}" destId="{B5667F6E-89C0-453B-AA5C-3262B7C2AF0C}" srcOrd="0" destOrd="0" presId="urn:microsoft.com/office/officeart/2005/8/layout/hierarchy6"/>
    <dgm:cxn modelId="{E18A88B3-AA7E-4665-A47C-B4A8EA891061}" type="presOf" srcId="{A221CA00-8DB5-45D9-BE22-E3AC018A7DCA}" destId="{55A10E9A-902C-4B7A-B856-9F76277F9B76}" srcOrd="0" destOrd="0" presId="urn:microsoft.com/office/officeart/2005/8/layout/hierarchy6"/>
    <dgm:cxn modelId="{AC4E08B5-9D95-467C-98F2-DA91B81BB408}" type="presOf" srcId="{BC22B833-C9F7-495E-AC41-00540A3A2925}" destId="{83111898-31DF-4338-9DF3-D10C6C472579}" srcOrd="0" destOrd="0" presId="urn:microsoft.com/office/officeart/2005/8/layout/hierarchy6"/>
    <dgm:cxn modelId="{5F7397B6-4C91-4D1E-8563-6886BC802DF6}" type="presOf" srcId="{068D432D-4B91-4F88-9C35-CBB647879673}" destId="{B33790DA-1C2B-4217-A018-5B4790DA2B6F}" srcOrd="0" destOrd="0" presId="urn:microsoft.com/office/officeart/2005/8/layout/hierarchy6"/>
    <dgm:cxn modelId="{6176E2B9-3964-4514-B2A2-C2C58D287505}" type="presOf" srcId="{8B5C1E69-9920-4CAF-BCF0-A986B05FAFCD}" destId="{0B59F192-13B4-4BE8-BA0E-D2447C8E17DD}" srcOrd="0" destOrd="0" presId="urn:microsoft.com/office/officeart/2005/8/layout/hierarchy6"/>
    <dgm:cxn modelId="{08AEE3BA-8DE9-4BEF-8BA7-495EF963B242}" srcId="{3DC74A6E-A40A-49CF-A0D8-E6DDA68DD0D5}" destId="{2D3E2B48-1BA4-44E2-940A-4E78383FA02B}" srcOrd="0" destOrd="0" parTransId="{41812686-C296-42A0-85FA-15BA62DC1532}" sibTransId="{9CF4F581-0758-419D-9DAC-D157DD35F1BF}"/>
    <dgm:cxn modelId="{E807FBBC-5EE3-4F4C-A27A-942C20C3A9FC}" srcId="{C3931AE8-1355-40CE-85F5-679177167C3F}" destId="{B947A3D0-96E9-4CC2-ADC1-F8CBF213E641}" srcOrd="0" destOrd="0" parTransId="{DCDCB3F1-33F7-402C-A1C4-F8A9B912A479}" sibTransId="{8C365B54-03EB-4726-801E-5856B744A87E}"/>
    <dgm:cxn modelId="{3B719ABE-E273-41BA-8571-005570309FA5}" type="presOf" srcId="{6B9018FE-DAB6-4700-A917-DE43403BC85F}" destId="{700AE8B0-C7FC-47B9-B8F3-D1D307B51A70}" srcOrd="0" destOrd="0" presId="urn:microsoft.com/office/officeart/2005/8/layout/hierarchy6"/>
    <dgm:cxn modelId="{8BB7A2C5-BABC-4C2A-86AA-E5F73B3E01A2}" srcId="{A5B51C92-EA45-4787-978D-05006CBDA73C}" destId="{61321578-C5D1-4BEC-8609-846EE82082F9}" srcOrd="0" destOrd="0" parTransId="{2B329438-2C5C-46DF-AE3C-39F6AB4D8E14}" sibTransId="{049C32B7-B67B-4820-8447-E2DA7F1DCE9A}"/>
    <dgm:cxn modelId="{E0CB0CC6-D142-44C1-9335-BD882E840FB3}" type="presOf" srcId="{2B329438-2C5C-46DF-AE3C-39F6AB4D8E14}" destId="{B21893AA-8E39-4280-AEAA-75FA40FA40F3}" srcOrd="0" destOrd="0" presId="urn:microsoft.com/office/officeart/2005/8/layout/hierarchy6"/>
    <dgm:cxn modelId="{6DA5B1C8-4263-4376-800B-226833EF592D}" type="presOf" srcId="{8BC5C32A-6786-4D8E-B410-B1AF5E964E8D}" destId="{FACC2886-1CB6-4390-89B2-1831524C3BB8}" srcOrd="0" destOrd="0" presId="urn:microsoft.com/office/officeart/2005/8/layout/hierarchy6"/>
    <dgm:cxn modelId="{A323A7CA-1796-4AE4-9B74-B614C6C62C0E}" srcId="{23908EDD-B63B-45DA-A45B-970F22601E56}" destId="{6B9018FE-DAB6-4700-A917-DE43403BC85F}" srcOrd="0" destOrd="0" parTransId="{917A7E06-94E4-4229-9533-FA714E36718E}" sibTransId="{A230699D-FEED-43EE-915F-A95C7EF1DD1F}"/>
    <dgm:cxn modelId="{C62B87CC-3D97-4FB7-8F5D-316710E8662E}" srcId="{A221CA00-8DB5-45D9-BE22-E3AC018A7DCA}" destId="{23908EDD-B63B-45DA-A45B-970F22601E56}" srcOrd="0" destOrd="0" parTransId="{F84AEFE6-CE1B-4764-88B8-B1025BCC4EBF}" sibTransId="{91E49FD5-63C1-43EF-BFD4-9F0235E440F8}"/>
    <dgm:cxn modelId="{6E4DA8D0-9441-4AA8-8A7D-A83EC67933A8}" type="presOf" srcId="{3807598C-AB01-467E-B6E9-FFA491CBAD80}" destId="{B3656DBD-464C-45CF-9BFC-2303C5661F88}" srcOrd="0" destOrd="0" presId="urn:microsoft.com/office/officeart/2005/8/layout/hierarchy6"/>
    <dgm:cxn modelId="{B6F38AD7-9AD5-4473-AC98-B69C4EE78AF0}" type="presOf" srcId="{A14371E7-9FBE-42B3-9822-4DA49BE78862}" destId="{F09E5271-BFD4-41DE-962A-83DC44B2E8DE}" srcOrd="0" destOrd="0" presId="urn:microsoft.com/office/officeart/2005/8/layout/hierarchy6"/>
    <dgm:cxn modelId="{A2DE76DD-24BB-4832-81C6-5DC334AFDEAD}" srcId="{04E74068-B031-430D-822E-785724840073}" destId="{C4791A13-640B-4915-B8C3-BDFC3CF3DD02}" srcOrd="0" destOrd="0" parTransId="{3807598C-AB01-467E-B6E9-FFA491CBAD80}" sibTransId="{FCBC0D26-0765-4376-BAE9-D986D8EB5B33}"/>
    <dgm:cxn modelId="{D4CB77EA-DA45-406C-8FD9-311D9CD7E14F}" srcId="{C63E1DE6-023B-4BAD-BE4E-7910CF40EB06}" destId="{04E74068-B031-430D-822E-785724840073}" srcOrd="0" destOrd="0" parTransId="{23FA1BF6-8196-4AEE-B621-4FCEDC3503EF}" sibTransId="{2E96BA14-7FA2-43FB-95F0-5644B49C522C}"/>
    <dgm:cxn modelId="{2C8389EA-15E4-45DD-98FD-444C3E8EB15E}" type="presOf" srcId="{C63E1DE6-023B-4BAD-BE4E-7910CF40EB06}" destId="{72E20CCC-54E7-4C17-9F9F-663A39087EB5}" srcOrd="0" destOrd="0" presId="urn:microsoft.com/office/officeart/2005/8/layout/hierarchy6"/>
    <dgm:cxn modelId="{48996FEB-0698-4A69-9D77-739E0981C5FC}" srcId="{068D432D-4B91-4F88-9C35-CBB647879673}" destId="{C214C3A2-1C2A-47F4-9CF5-AA5BF65612CD}" srcOrd="0" destOrd="0" parTransId="{F21E463C-B504-46AF-B0A6-E2A5D1D72C28}" sibTransId="{FFAD41D1-55BE-4E61-9FF3-0694D0971D96}"/>
    <dgm:cxn modelId="{D4F831ED-183B-4441-A932-8CF4C00ABA11}" type="presOf" srcId="{E4D7F2C8-26E4-41B5-B05E-EC9297D451DD}" destId="{B5ECC2B0-24D4-407C-ACF2-2EA1565990B7}" srcOrd="0" destOrd="0" presId="urn:microsoft.com/office/officeart/2005/8/layout/hierarchy6"/>
    <dgm:cxn modelId="{4385E1ED-F0D6-4F8E-8010-C8199681A119}" type="presOf" srcId="{F21E463C-B504-46AF-B0A6-E2A5D1D72C28}" destId="{29DFFD3B-8B45-4642-BE2D-E0495C4C87F4}" srcOrd="0" destOrd="0" presId="urn:microsoft.com/office/officeart/2005/8/layout/hierarchy6"/>
    <dgm:cxn modelId="{08CE87F1-850C-44DB-B9ED-B82925AB49FB}" type="presOf" srcId="{70F40E21-F518-4D63-8E0D-E7EEB49C8875}" destId="{7D71DD11-2C5A-4A39-AE35-92AE27AE52FF}" srcOrd="0" destOrd="0" presId="urn:microsoft.com/office/officeart/2005/8/layout/hierarchy6"/>
    <dgm:cxn modelId="{1DD06EF2-6514-4AAE-B62A-16CC0108A0CA}" type="presOf" srcId="{C3931AE8-1355-40CE-85F5-679177167C3F}" destId="{4DE6EF4A-9E67-4460-AA7B-527471185C50}" srcOrd="0" destOrd="0" presId="urn:microsoft.com/office/officeart/2005/8/layout/hierarchy6"/>
    <dgm:cxn modelId="{5AC758F4-1614-45BE-A90C-CF33E41BD09F}" srcId="{8EC87881-EB49-4E4A-A418-E87254182908}" destId="{813775FB-48C8-4076-8106-74062935CDD4}" srcOrd="0" destOrd="0" parTransId="{FABFAF93-D127-40FC-A46C-0101AB3FF40A}" sibTransId="{11816A73-394C-4E3E-AEAD-E672FAADE9A1}"/>
    <dgm:cxn modelId="{3E1D9CF9-C92C-430E-A9E6-162B8B9F10AD}" type="presOf" srcId="{8EC87881-EB49-4E4A-A418-E87254182908}" destId="{EB19EA40-79DD-4C1F-A245-B49AE41BFFD5}" srcOrd="0" destOrd="0" presId="urn:microsoft.com/office/officeart/2005/8/layout/hierarchy6"/>
    <dgm:cxn modelId="{95408BFB-0283-4D51-8EF3-A484C7B8B12E}" type="presOf" srcId="{23908EDD-B63B-45DA-A45B-970F22601E56}" destId="{F30C1B9A-9449-46CD-8464-1C514B317235}" srcOrd="0" destOrd="0" presId="urn:microsoft.com/office/officeart/2005/8/layout/hierarchy6"/>
    <dgm:cxn modelId="{8D2C9AFE-152C-45C9-85D3-FBE6D36513AF}" type="presOf" srcId="{800B8121-D1DA-4F03-AE6A-5B452482B2F5}" destId="{7225ADE5-D2D4-4933-B903-D39750392AA8}" srcOrd="0" destOrd="0" presId="urn:microsoft.com/office/officeart/2005/8/layout/hierarchy6"/>
    <dgm:cxn modelId="{422652EB-41FD-4EE6-9C46-2E624CB3CE03}" type="presParOf" srcId="{4DE6EF4A-9E67-4460-AA7B-527471185C50}" destId="{18B8DF66-7508-4461-A332-A0D94BB072A1}" srcOrd="0" destOrd="0" presId="urn:microsoft.com/office/officeart/2005/8/layout/hierarchy6"/>
    <dgm:cxn modelId="{A4BE7A21-E684-4ABE-937F-080F378FE926}" type="presParOf" srcId="{18B8DF66-7508-4461-A332-A0D94BB072A1}" destId="{33B8EE70-2B0B-4B58-AEE5-3CAFFAED28CD}" srcOrd="0" destOrd="0" presId="urn:microsoft.com/office/officeart/2005/8/layout/hierarchy6"/>
    <dgm:cxn modelId="{73640868-7910-4BBA-90E2-177B70B08C97}" type="presParOf" srcId="{33B8EE70-2B0B-4B58-AEE5-3CAFFAED28CD}" destId="{66D876BC-A879-4B95-8AB4-0C6B38D24114}" srcOrd="0" destOrd="0" presId="urn:microsoft.com/office/officeart/2005/8/layout/hierarchy6"/>
    <dgm:cxn modelId="{F60DCB6D-6B15-418C-B1C5-121DCCBD92F9}" type="presParOf" srcId="{66D876BC-A879-4B95-8AB4-0C6B38D24114}" destId="{54D6270E-1296-47A1-8C5C-F0EBA552DE2A}" srcOrd="0" destOrd="0" presId="urn:microsoft.com/office/officeart/2005/8/layout/hierarchy6"/>
    <dgm:cxn modelId="{BCB128AA-FB36-43DF-9557-C2F56BEF4588}" type="presParOf" srcId="{66D876BC-A879-4B95-8AB4-0C6B38D24114}" destId="{4C78C9BF-3BFB-494E-9912-66D24D626157}" srcOrd="1" destOrd="0" presId="urn:microsoft.com/office/officeart/2005/8/layout/hierarchy6"/>
    <dgm:cxn modelId="{8B967D27-F54C-4D81-A36A-01318C8DB484}" type="presParOf" srcId="{4C78C9BF-3BFB-494E-9912-66D24D626157}" destId="{F09E5271-BFD4-41DE-962A-83DC44B2E8DE}" srcOrd="0" destOrd="0" presId="urn:microsoft.com/office/officeart/2005/8/layout/hierarchy6"/>
    <dgm:cxn modelId="{15F1DCD6-8174-474F-92A5-8353B3AAA97A}" type="presParOf" srcId="{4C78C9BF-3BFB-494E-9912-66D24D626157}" destId="{E784269C-4FFD-40F2-BB2D-99AA8C5540AB}" srcOrd="1" destOrd="0" presId="urn:microsoft.com/office/officeart/2005/8/layout/hierarchy6"/>
    <dgm:cxn modelId="{75033985-9159-44D6-A5FB-D0598C9FCA99}" type="presParOf" srcId="{E784269C-4FFD-40F2-BB2D-99AA8C5540AB}" destId="{A1AAE54C-5AD5-4BD5-838B-C2A4FBF2ED21}" srcOrd="0" destOrd="0" presId="urn:microsoft.com/office/officeart/2005/8/layout/hierarchy6"/>
    <dgm:cxn modelId="{F756D052-F656-4552-8271-6F2443082DDE}" type="presParOf" srcId="{E784269C-4FFD-40F2-BB2D-99AA8C5540AB}" destId="{F4C90289-4BE5-45F3-9598-0916B7ABEEAB}" srcOrd="1" destOrd="0" presId="urn:microsoft.com/office/officeart/2005/8/layout/hierarchy6"/>
    <dgm:cxn modelId="{E51FB47E-A174-4CD4-A9CD-6818C333610A}" type="presParOf" srcId="{F4C90289-4BE5-45F3-9598-0916B7ABEEAB}" destId="{83111898-31DF-4338-9DF3-D10C6C472579}" srcOrd="0" destOrd="0" presId="urn:microsoft.com/office/officeart/2005/8/layout/hierarchy6"/>
    <dgm:cxn modelId="{0E6F4CD8-87B5-4D49-9150-B5B0AD5ED43F}" type="presParOf" srcId="{F4C90289-4BE5-45F3-9598-0916B7ABEEAB}" destId="{9122D9E8-8C66-43CE-AB07-F5362A15E387}" srcOrd="1" destOrd="0" presId="urn:microsoft.com/office/officeart/2005/8/layout/hierarchy6"/>
    <dgm:cxn modelId="{BFE51E5B-7B67-437D-A756-A8BA3EDE1580}" type="presParOf" srcId="{9122D9E8-8C66-43CE-AB07-F5362A15E387}" destId="{7225ADE5-D2D4-4933-B903-D39750392AA8}" srcOrd="0" destOrd="0" presId="urn:microsoft.com/office/officeart/2005/8/layout/hierarchy6"/>
    <dgm:cxn modelId="{48F06029-1824-4068-A414-53F35B7D1B8E}" type="presParOf" srcId="{9122D9E8-8C66-43CE-AB07-F5362A15E387}" destId="{06B35166-1D50-4BFB-B233-20A7E7539C34}" srcOrd="1" destOrd="0" presId="urn:microsoft.com/office/officeart/2005/8/layout/hierarchy6"/>
    <dgm:cxn modelId="{E136529D-C7C0-42A4-84FC-C00454E8FC5F}" type="presParOf" srcId="{06B35166-1D50-4BFB-B233-20A7E7539C34}" destId="{6379C1FD-E216-45B6-A06C-FF31A6E06D87}" srcOrd="0" destOrd="0" presId="urn:microsoft.com/office/officeart/2005/8/layout/hierarchy6"/>
    <dgm:cxn modelId="{36299FDB-7F2F-4076-B930-93A5865535C9}" type="presParOf" srcId="{06B35166-1D50-4BFB-B233-20A7E7539C34}" destId="{B7EB9269-C9D6-454F-A98A-DE55167BAA24}" srcOrd="1" destOrd="0" presId="urn:microsoft.com/office/officeart/2005/8/layout/hierarchy6"/>
    <dgm:cxn modelId="{B78C6B7F-9F97-4F92-87D7-E6576CAD0B1A}" type="presParOf" srcId="{B7EB9269-C9D6-454F-A98A-DE55167BAA24}" destId="{EB19EA40-79DD-4C1F-A245-B49AE41BFFD5}" srcOrd="0" destOrd="0" presId="urn:microsoft.com/office/officeart/2005/8/layout/hierarchy6"/>
    <dgm:cxn modelId="{86FB571D-DA71-4513-AEBB-3175F23F3CBB}" type="presParOf" srcId="{B7EB9269-C9D6-454F-A98A-DE55167BAA24}" destId="{0F7BEC74-D46F-4401-A052-4F79586CEA53}" srcOrd="1" destOrd="0" presId="urn:microsoft.com/office/officeart/2005/8/layout/hierarchy6"/>
    <dgm:cxn modelId="{F8D14C82-46E0-47C4-BA6D-B74F2592C39B}" type="presParOf" srcId="{0F7BEC74-D46F-4401-A052-4F79586CEA53}" destId="{2A9E4995-B247-4673-9EEE-9DAA5A4453C3}" srcOrd="0" destOrd="0" presId="urn:microsoft.com/office/officeart/2005/8/layout/hierarchy6"/>
    <dgm:cxn modelId="{D935F246-1533-4E7C-86A7-D9837C7C3B27}" type="presParOf" srcId="{0F7BEC74-D46F-4401-A052-4F79586CEA53}" destId="{2CF559FE-AF1E-49F2-B94C-528F464FD3DC}" srcOrd="1" destOrd="0" presId="urn:microsoft.com/office/officeart/2005/8/layout/hierarchy6"/>
    <dgm:cxn modelId="{A6D1AE2E-B232-41CF-B33C-CDA3401C6819}" type="presParOf" srcId="{2CF559FE-AF1E-49F2-B94C-528F464FD3DC}" destId="{4B0EBDF0-D343-4476-A07F-1715C6C4D4B4}" srcOrd="0" destOrd="0" presId="urn:microsoft.com/office/officeart/2005/8/layout/hierarchy6"/>
    <dgm:cxn modelId="{9A7CAC23-FB7B-4D6C-8431-64ED9E717E17}" type="presParOf" srcId="{2CF559FE-AF1E-49F2-B94C-528F464FD3DC}" destId="{8F10F78E-7ED6-42DE-B1B5-31B148499690}" srcOrd="1" destOrd="0" presId="urn:microsoft.com/office/officeart/2005/8/layout/hierarchy6"/>
    <dgm:cxn modelId="{BF977F3E-3964-47F9-98FB-167EA58275AF}" type="presParOf" srcId="{8F10F78E-7ED6-42DE-B1B5-31B148499690}" destId="{A58BA373-ED25-474C-B2F0-361CABB196AB}" srcOrd="0" destOrd="0" presId="urn:microsoft.com/office/officeart/2005/8/layout/hierarchy6"/>
    <dgm:cxn modelId="{FC4B0097-19AC-47A2-8364-6C9960ACAAA5}" type="presParOf" srcId="{8F10F78E-7ED6-42DE-B1B5-31B148499690}" destId="{4ED82F02-2233-4912-BA07-78ED9B5D8216}" srcOrd="1" destOrd="0" presId="urn:microsoft.com/office/officeart/2005/8/layout/hierarchy6"/>
    <dgm:cxn modelId="{352620C1-988A-4518-B3C1-9B7CFB249A03}" type="presParOf" srcId="{4ED82F02-2233-4912-BA07-78ED9B5D8216}" destId="{B5667F6E-89C0-453B-AA5C-3262B7C2AF0C}" srcOrd="0" destOrd="0" presId="urn:microsoft.com/office/officeart/2005/8/layout/hierarchy6"/>
    <dgm:cxn modelId="{130D4B63-8249-44C6-B43B-287E7D8BFD69}" type="presParOf" srcId="{4ED82F02-2233-4912-BA07-78ED9B5D8216}" destId="{0CF2517C-0791-4196-8E19-B1D974F00E90}" srcOrd="1" destOrd="0" presId="urn:microsoft.com/office/officeart/2005/8/layout/hierarchy6"/>
    <dgm:cxn modelId="{AF1D93C0-D5AB-477D-9D89-FE1D382EDA27}" type="presParOf" srcId="{0F7BEC74-D46F-4401-A052-4F79586CEA53}" destId="{892CA2BC-669A-4E52-9E2D-6FD7AD24CC10}" srcOrd="2" destOrd="0" presId="urn:microsoft.com/office/officeart/2005/8/layout/hierarchy6"/>
    <dgm:cxn modelId="{5789474E-E6CE-4D51-BB7E-9F9F0F06484D}" type="presParOf" srcId="{0F7BEC74-D46F-4401-A052-4F79586CEA53}" destId="{7F7C09B2-4C14-48D3-A58D-C183F8A27A40}" srcOrd="3" destOrd="0" presId="urn:microsoft.com/office/officeart/2005/8/layout/hierarchy6"/>
    <dgm:cxn modelId="{169BDCDA-1A8E-46CC-8C4C-6F0E585AD044}" type="presParOf" srcId="{7F7C09B2-4C14-48D3-A58D-C183F8A27A40}" destId="{F31749E9-78D0-403E-AC76-F1FCD5650211}" srcOrd="0" destOrd="0" presId="urn:microsoft.com/office/officeart/2005/8/layout/hierarchy6"/>
    <dgm:cxn modelId="{95E0C0B6-E32B-40C8-929A-0AD9674FB904}" type="presParOf" srcId="{7F7C09B2-4C14-48D3-A58D-C183F8A27A40}" destId="{9611286A-0887-4EAA-9970-009A77B73EB0}" srcOrd="1" destOrd="0" presId="urn:microsoft.com/office/officeart/2005/8/layout/hierarchy6"/>
    <dgm:cxn modelId="{85402199-BA0D-4961-9831-9C4437883F02}" type="presParOf" srcId="{9611286A-0887-4EAA-9970-009A77B73EB0}" destId="{887B9784-BD44-41D1-9568-57C1FD1F15ED}" srcOrd="0" destOrd="0" presId="urn:microsoft.com/office/officeart/2005/8/layout/hierarchy6"/>
    <dgm:cxn modelId="{A66E2D16-3611-4B29-ABC1-406B76106AFC}" type="presParOf" srcId="{9611286A-0887-4EAA-9970-009A77B73EB0}" destId="{AF2F3C0D-F314-485D-BF60-E3314FDE3B0E}" srcOrd="1" destOrd="0" presId="urn:microsoft.com/office/officeart/2005/8/layout/hierarchy6"/>
    <dgm:cxn modelId="{3BDE08B5-4F13-4C51-B53D-7466A5ABCA85}" type="presParOf" srcId="{AF2F3C0D-F314-485D-BF60-E3314FDE3B0E}" destId="{BB48CD13-3327-4AAB-B114-5F1F0F2EBD23}" srcOrd="0" destOrd="0" presId="urn:microsoft.com/office/officeart/2005/8/layout/hierarchy6"/>
    <dgm:cxn modelId="{DB7E1F7D-11AB-4FD3-86EC-D73CCA25EBE7}" type="presParOf" srcId="{AF2F3C0D-F314-485D-BF60-E3314FDE3B0E}" destId="{4AAB7C25-B4CE-4E48-974B-E99D8EBCC660}" srcOrd="1" destOrd="0" presId="urn:microsoft.com/office/officeart/2005/8/layout/hierarchy6"/>
    <dgm:cxn modelId="{0FFA57A9-55A2-4CDC-A90B-0B55E76C2F40}" type="presParOf" srcId="{06B35166-1D50-4BFB-B233-20A7E7539C34}" destId="{21241A98-D173-4507-8B66-90427B0871AA}" srcOrd="2" destOrd="0" presId="urn:microsoft.com/office/officeart/2005/8/layout/hierarchy6"/>
    <dgm:cxn modelId="{3EA74206-830F-4593-82DD-6AEA2AD9396D}" type="presParOf" srcId="{06B35166-1D50-4BFB-B233-20A7E7539C34}" destId="{516BE4B6-40C0-4E8C-A813-8DFFA54DB663}" srcOrd="3" destOrd="0" presId="urn:microsoft.com/office/officeart/2005/8/layout/hierarchy6"/>
    <dgm:cxn modelId="{5AEE0DC3-17CA-4D62-B949-D59B5239F02A}" type="presParOf" srcId="{516BE4B6-40C0-4E8C-A813-8DFFA54DB663}" destId="{55A10E9A-902C-4B7A-B856-9F76277F9B76}" srcOrd="0" destOrd="0" presId="urn:microsoft.com/office/officeart/2005/8/layout/hierarchy6"/>
    <dgm:cxn modelId="{3B144156-6EB2-4672-8EC0-3A3FC41E2242}" type="presParOf" srcId="{516BE4B6-40C0-4E8C-A813-8DFFA54DB663}" destId="{C967FB13-D827-4ECE-ADE7-832FCC2FFB60}" srcOrd="1" destOrd="0" presId="urn:microsoft.com/office/officeart/2005/8/layout/hierarchy6"/>
    <dgm:cxn modelId="{15DF265B-58D5-4C5F-B1E5-FE1B514304D5}" type="presParOf" srcId="{C967FB13-D827-4ECE-ADE7-832FCC2FFB60}" destId="{BD353DAE-73A1-49EE-B7AC-71BB57EA8CCA}" srcOrd="0" destOrd="0" presId="urn:microsoft.com/office/officeart/2005/8/layout/hierarchy6"/>
    <dgm:cxn modelId="{0597B71C-2723-4EE3-88C1-28215B8D1CEF}" type="presParOf" srcId="{C967FB13-D827-4ECE-ADE7-832FCC2FFB60}" destId="{88199350-FD85-4F8D-B49B-F82B4BD27550}" srcOrd="1" destOrd="0" presId="urn:microsoft.com/office/officeart/2005/8/layout/hierarchy6"/>
    <dgm:cxn modelId="{CAF26D7B-C845-4467-9103-75C11C0706ED}" type="presParOf" srcId="{88199350-FD85-4F8D-B49B-F82B4BD27550}" destId="{F30C1B9A-9449-46CD-8464-1C514B317235}" srcOrd="0" destOrd="0" presId="urn:microsoft.com/office/officeart/2005/8/layout/hierarchy6"/>
    <dgm:cxn modelId="{47D73129-147C-4041-86AA-0F243C9CBA61}" type="presParOf" srcId="{88199350-FD85-4F8D-B49B-F82B4BD27550}" destId="{BE1AE46C-3DD1-4B55-B637-0E52E4E56E2C}" srcOrd="1" destOrd="0" presId="urn:microsoft.com/office/officeart/2005/8/layout/hierarchy6"/>
    <dgm:cxn modelId="{02A6615A-8562-4FEA-894E-CC19E0FDDE18}" type="presParOf" srcId="{BE1AE46C-3DD1-4B55-B637-0E52E4E56E2C}" destId="{81CD1FC0-AF0F-494A-9B81-F2A0C49C20E8}" srcOrd="0" destOrd="0" presId="urn:microsoft.com/office/officeart/2005/8/layout/hierarchy6"/>
    <dgm:cxn modelId="{59E59159-71FE-4347-95ED-4F527F35092E}" type="presParOf" srcId="{BE1AE46C-3DD1-4B55-B637-0E52E4E56E2C}" destId="{059D89BE-0A0F-4B35-8371-8248FEAF72A6}" srcOrd="1" destOrd="0" presId="urn:microsoft.com/office/officeart/2005/8/layout/hierarchy6"/>
    <dgm:cxn modelId="{E4BBB91B-0BD8-4DAC-943F-B2E94EF5832F}" type="presParOf" srcId="{059D89BE-0A0F-4B35-8371-8248FEAF72A6}" destId="{700AE8B0-C7FC-47B9-B8F3-D1D307B51A70}" srcOrd="0" destOrd="0" presId="urn:microsoft.com/office/officeart/2005/8/layout/hierarchy6"/>
    <dgm:cxn modelId="{12E7A9E1-4EF6-409D-9478-493E23311EC9}" type="presParOf" srcId="{059D89BE-0A0F-4B35-8371-8248FEAF72A6}" destId="{284FAB89-40C7-4E64-98BB-3CEEEBA6FBB7}" srcOrd="1" destOrd="0" presId="urn:microsoft.com/office/officeart/2005/8/layout/hierarchy6"/>
    <dgm:cxn modelId="{94463BEE-9801-426B-98A8-2CE61DC273DD}" type="presParOf" srcId="{284FAB89-40C7-4E64-98BB-3CEEEBA6FBB7}" destId="{9F75A2B1-58B4-4A1E-A473-34381B5FEAE5}" srcOrd="0" destOrd="0" presId="urn:microsoft.com/office/officeart/2005/8/layout/hierarchy6"/>
    <dgm:cxn modelId="{C1E417F3-3D37-46DF-9054-FE690A3F05B0}" type="presParOf" srcId="{284FAB89-40C7-4E64-98BB-3CEEEBA6FBB7}" destId="{BF4836CA-E909-49E2-AE66-5D84616D4B0A}" srcOrd="1" destOrd="0" presId="urn:microsoft.com/office/officeart/2005/8/layout/hierarchy6"/>
    <dgm:cxn modelId="{BB7F21D0-C2AE-4AAC-9AE0-83B63961C3BD}" type="presParOf" srcId="{BF4836CA-E909-49E2-AE66-5D84616D4B0A}" destId="{FACC2886-1CB6-4390-89B2-1831524C3BB8}" srcOrd="0" destOrd="0" presId="urn:microsoft.com/office/officeart/2005/8/layout/hierarchy6"/>
    <dgm:cxn modelId="{FE59A0CB-8A1C-4FE6-BBB1-74F86C893A56}" type="presParOf" srcId="{BF4836CA-E909-49E2-AE66-5D84616D4B0A}" destId="{49DC8E87-8DE1-4B63-9F5E-2BFE1069A0EF}" srcOrd="1" destOrd="0" presId="urn:microsoft.com/office/officeart/2005/8/layout/hierarchy6"/>
    <dgm:cxn modelId="{704E5AA7-0F08-4B4F-93BC-3F997796F333}" type="presParOf" srcId="{49DC8E87-8DE1-4B63-9F5E-2BFE1069A0EF}" destId="{BAF9A69C-6F46-4A5E-BCB1-5B5BDC59AED5}" srcOrd="0" destOrd="0" presId="urn:microsoft.com/office/officeart/2005/8/layout/hierarchy6"/>
    <dgm:cxn modelId="{07487157-E71F-497A-8B1A-CC5BFCE2911C}" type="presParOf" srcId="{49DC8E87-8DE1-4B63-9F5E-2BFE1069A0EF}" destId="{B4C8242E-F502-4FE0-9DB0-EE8A4C633F6C}" srcOrd="1" destOrd="0" presId="urn:microsoft.com/office/officeart/2005/8/layout/hierarchy6"/>
    <dgm:cxn modelId="{4C4D288B-4956-4B93-B98B-5E4DFC3EDBF5}" type="presParOf" srcId="{B4C8242E-F502-4FE0-9DB0-EE8A4C633F6C}" destId="{7F421F03-6B68-423E-83D1-1C0A28FC954F}" srcOrd="0" destOrd="0" presId="urn:microsoft.com/office/officeart/2005/8/layout/hierarchy6"/>
    <dgm:cxn modelId="{1E0C5294-2185-4239-B48D-2CED5A436D35}" type="presParOf" srcId="{B4C8242E-F502-4FE0-9DB0-EE8A4C633F6C}" destId="{FDCFB112-AF45-49D8-B842-90DC4ACBAAD7}" srcOrd="1" destOrd="0" presId="urn:microsoft.com/office/officeart/2005/8/layout/hierarchy6"/>
    <dgm:cxn modelId="{965AD502-2264-4A6B-AB16-856D812A59A2}" type="presParOf" srcId="{06B35166-1D50-4BFB-B233-20A7E7539C34}" destId="{96B0A410-A74E-476F-898C-7796F4E55E29}" srcOrd="4" destOrd="0" presId="urn:microsoft.com/office/officeart/2005/8/layout/hierarchy6"/>
    <dgm:cxn modelId="{835AD2BB-CB9B-4E15-8735-18D887767E3D}" type="presParOf" srcId="{06B35166-1D50-4BFB-B233-20A7E7539C34}" destId="{BC315E0F-D879-4C31-AE97-6B046FC99CA4}" srcOrd="5" destOrd="0" presId="urn:microsoft.com/office/officeart/2005/8/layout/hierarchy6"/>
    <dgm:cxn modelId="{FC3D147A-E807-4406-811F-B04C7118D5BE}" type="presParOf" srcId="{BC315E0F-D879-4C31-AE97-6B046FC99CA4}" destId="{7D71DD11-2C5A-4A39-AE35-92AE27AE52FF}" srcOrd="0" destOrd="0" presId="urn:microsoft.com/office/officeart/2005/8/layout/hierarchy6"/>
    <dgm:cxn modelId="{A869C84D-54CF-4EB9-B4EB-241C2C66B451}" type="presParOf" srcId="{BC315E0F-D879-4C31-AE97-6B046FC99CA4}" destId="{D54687DF-67E3-4DA5-84E3-E0C11B9638EA}" srcOrd="1" destOrd="0" presId="urn:microsoft.com/office/officeart/2005/8/layout/hierarchy6"/>
    <dgm:cxn modelId="{5E3078B9-8C70-44E6-8FA2-8185A0D95933}" type="presParOf" srcId="{D54687DF-67E3-4DA5-84E3-E0C11B9638EA}" destId="{1B250E42-381D-4367-8975-1865A89661D4}" srcOrd="0" destOrd="0" presId="urn:microsoft.com/office/officeart/2005/8/layout/hierarchy6"/>
    <dgm:cxn modelId="{A8EF5CC8-205B-4575-A200-7FDC67D14271}" type="presParOf" srcId="{D54687DF-67E3-4DA5-84E3-E0C11B9638EA}" destId="{E658B6CB-0AB0-4A71-9ACF-E390F74B3A7A}" srcOrd="1" destOrd="0" presId="urn:microsoft.com/office/officeart/2005/8/layout/hierarchy6"/>
    <dgm:cxn modelId="{CD0F0C1B-15A3-47F1-A941-AE2D6365CDFE}" type="presParOf" srcId="{E658B6CB-0AB0-4A71-9ACF-E390F74B3A7A}" destId="{8A60C9E0-8D06-4F5B-B65E-C883CA65052C}" srcOrd="0" destOrd="0" presId="urn:microsoft.com/office/officeart/2005/8/layout/hierarchy6"/>
    <dgm:cxn modelId="{B9FAB833-0B24-4444-A461-5882BFCFEF29}" type="presParOf" srcId="{E658B6CB-0AB0-4A71-9ACF-E390F74B3A7A}" destId="{D15D9E94-FFD5-46BA-91FB-DC417E3442C7}" srcOrd="1" destOrd="0" presId="urn:microsoft.com/office/officeart/2005/8/layout/hierarchy6"/>
    <dgm:cxn modelId="{3B157F12-6CC2-4C62-8D2D-363C706FAC62}" type="presParOf" srcId="{F4C90289-4BE5-45F3-9598-0916B7ABEEAB}" destId="{B8C18760-0ED8-4911-B787-0446E26D7D92}" srcOrd="2" destOrd="0" presId="urn:microsoft.com/office/officeart/2005/8/layout/hierarchy6"/>
    <dgm:cxn modelId="{2EC4D1F6-B1B1-4A85-B4B8-7584A4C3C84A}" type="presParOf" srcId="{F4C90289-4BE5-45F3-9598-0916B7ABEEAB}" destId="{826797CD-3DCF-45FE-AC71-9FEC16F1B1D8}" srcOrd="3" destOrd="0" presId="urn:microsoft.com/office/officeart/2005/8/layout/hierarchy6"/>
    <dgm:cxn modelId="{525ADF39-17BA-478B-BB7C-57C9C985FB85}" type="presParOf" srcId="{826797CD-3DCF-45FE-AC71-9FEC16F1B1D8}" destId="{72E20CCC-54E7-4C17-9F9F-663A39087EB5}" srcOrd="0" destOrd="0" presId="urn:microsoft.com/office/officeart/2005/8/layout/hierarchy6"/>
    <dgm:cxn modelId="{989F65A0-2B5B-4164-A336-CAAA50CDD68B}" type="presParOf" srcId="{826797CD-3DCF-45FE-AC71-9FEC16F1B1D8}" destId="{361F54B4-AC0B-4E79-871E-56F2FEFB06AA}" srcOrd="1" destOrd="0" presId="urn:microsoft.com/office/officeart/2005/8/layout/hierarchy6"/>
    <dgm:cxn modelId="{DE7C1E6B-CBC7-45C5-867F-70381080246C}" type="presParOf" srcId="{361F54B4-AC0B-4E79-871E-56F2FEFB06AA}" destId="{4FC118E5-A3BF-441E-A450-861ECE3FA2ED}" srcOrd="0" destOrd="0" presId="urn:microsoft.com/office/officeart/2005/8/layout/hierarchy6"/>
    <dgm:cxn modelId="{1B78EBE9-738D-4692-A542-A36D8FE585A4}" type="presParOf" srcId="{361F54B4-AC0B-4E79-871E-56F2FEFB06AA}" destId="{FCDBA7F7-41F3-4D7E-B48C-1D6FDD56CC47}" srcOrd="1" destOrd="0" presId="urn:microsoft.com/office/officeart/2005/8/layout/hierarchy6"/>
    <dgm:cxn modelId="{447E6C88-5B3B-474D-8386-6E0E9B6B61EE}" type="presParOf" srcId="{FCDBA7F7-41F3-4D7E-B48C-1D6FDD56CC47}" destId="{644C71D4-F8DA-4236-B124-E14278480CC5}" srcOrd="0" destOrd="0" presId="urn:microsoft.com/office/officeart/2005/8/layout/hierarchy6"/>
    <dgm:cxn modelId="{DED683F1-FEE8-46B2-BDBE-4E258510D81D}" type="presParOf" srcId="{FCDBA7F7-41F3-4D7E-B48C-1D6FDD56CC47}" destId="{1E3F9147-1CCA-4193-AD24-064C88E9B415}" srcOrd="1" destOrd="0" presId="urn:microsoft.com/office/officeart/2005/8/layout/hierarchy6"/>
    <dgm:cxn modelId="{C4734565-3B10-4A99-BE25-1CFE033CB12D}" type="presParOf" srcId="{1E3F9147-1CCA-4193-AD24-064C88E9B415}" destId="{B3656DBD-464C-45CF-9BFC-2303C5661F88}" srcOrd="0" destOrd="0" presId="urn:microsoft.com/office/officeart/2005/8/layout/hierarchy6"/>
    <dgm:cxn modelId="{0F3054C1-5E4C-4A11-B49E-2535A7A0D40F}" type="presParOf" srcId="{1E3F9147-1CCA-4193-AD24-064C88E9B415}" destId="{F67BE2FB-9C6E-4FF9-8827-5B18924DCE1D}" srcOrd="1" destOrd="0" presId="urn:microsoft.com/office/officeart/2005/8/layout/hierarchy6"/>
    <dgm:cxn modelId="{ED8E8DD8-01D8-4BA7-A9FE-848819A45C8C}" type="presParOf" srcId="{F67BE2FB-9C6E-4FF9-8827-5B18924DCE1D}" destId="{6F7F592C-0C21-45F5-BD6C-12352B336FF8}" srcOrd="0" destOrd="0" presId="urn:microsoft.com/office/officeart/2005/8/layout/hierarchy6"/>
    <dgm:cxn modelId="{5035AF05-6173-442C-8485-169AC26CB5C9}" type="presParOf" srcId="{F67BE2FB-9C6E-4FF9-8827-5B18924DCE1D}" destId="{E38EEBF2-0EB7-41B2-B576-E970B70279D6}" srcOrd="1" destOrd="0" presId="urn:microsoft.com/office/officeart/2005/8/layout/hierarchy6"/>
    <dgm:cxn modelId="{AB235324-F438-4655-AE88-664971393161}" type="presParOf" srcId="{361F54B4-AC0B-4E79-871E-56F2FEFB06AA}" destId="{8CB8E80B-FA03-4909-81EA-994379B23AB0}" srcOrd="2" destOrd="0" presId="urn:microsoft.com/office/officeart/2005/8/layout/hierarchy6"/>
    <dgm:cxn modelId="{AB75DA57-79DE-4A30-BC5B-2F7D7B32538E}" type="presParOf" srcId="{361F54B4-AC0B-4E79-871E-56F2FEFB06AA}" destId="{B0A50C25-8EA9-418F-80CD-7BB14C464FB1}" srcOrd="3" destOrd="0" presId="urn:microsoft.com/office/officeart/2005/8/layout/hierarchy6"/>
    <dgm:cxn modelId="{F74BE5A8-C91B-4592-B37F-7D59CE1FFD60}" type="presParOf" srcId="{B0A50C25-8EA9-418F-80CD-7BB14C464FB1}" destId="{B33790DA-1C2B-4217-A018-5B4790DA2B6F}" srcOrd="0" destOrd="0" presId="urn:microsoft.com/office/officeart/2005/8/layout/hierarchy6"/>
    <dgm:cxn modelId="{BD5BAA1C-8C20-4FC2-AD00-19A39EDB913D}" type="presParOf" srcId="{B0A50C25-8EA9-418F-80CD-7BB14C464FB1}" destId="{7D068237-FD66-46C3-9BEB-D90419434BFB}" srcOrd="1" destOrd="0" presId="urn:microsoft.com/office/officeart/2005/8/layout/hierarchy6"/>
    <dgm:cxn modelId="{A088E443-897E-465C-9D62-31722AF32FF8}" type="presParOf" srcId="{7D068237-FD66-46C3-9BEB-D90419434BFB}" destId="{29DFFD3B-8B45-4642-BE2D-E0495C4C87F4}" srcOrd="0" destOrd="0" presId="urn:microsoft.com/office/officeart/2005/8/layout/hierarchy6"/>
    <dgm:cxn modelId="{CE6A98A2-FA32-4F1E-97B0-AD303C24A937}" type="presParOf" srcId="{7D068237-FD66-46C3-9BEB-D90419434BFB}" destId="{4CA5B6AD-47C8-4C04-AA4D-ABCA91FA5E97}" srcOrd="1" destOrd="0" presId="urn:microsoft.com/office/officeart/2005/8/layout/hierarchy6"/>
    <dgm:cxn modelId="{3CE7E414-D926-4809-9DA0-67C100695267}" type="presParOf" srcId="{4CA5B6AD-47C8-4C04-AA4D-ABCA91FA5E97}" destId="{254EF4E2-BF9B-45F4-813F-FF65F307BB25}" srcOrd="0" destOrd="0" presId="urn:microsoft.com/office/officeart/2005/8/layout/hierarchy6"/>
    <dgm:cxn modelId="{5DD278B3-C936-4D8F-B4A3-66D485E67570}" type="presParOf" srcId="{4CA5B6AD-47C8-4C04-AA4D-ABCA91FA5E97}" destId="{BB412245-9C17-4A1F-9AA7-3D836DB72471}" srcOrd="1" destOrd="0" presId="urn:microsoft.com/office/officeart/2005/8/layout/hierarchy6"/>
    <dgm:cxn modelId="{8BAA64A8-28D0-4B0F-832A-7E55A09B4B85}" type="presParOf" srcId="{361F54B4-AC0B-4E79-871E-56F2FEFB06AA}" destId="{BDF7CAD1-2BEF-4F9A-965F-A45E218B38B4}" srcOrd="4" destOrd="0" presId="urn:microsoft.com/office/officeart/2005/8/layout/hierarchy6"/>
    <dgm:cxn modelId="{55A2612D-03DE-47E3-97A0-B42DC6312485}" type="presParOf" srcId="{361F54B4-AC0B-4E79-871E-56F2FEFB06AA}" destId="{7DCCAD81-218C-434B-AD88-76B4D5580FF2}" srcOrd="5" destOrd="0" presId="urn:microsoft.com/office/officeart/2005/8/layout/hierarchy6"/>
    <dgm:cxn modelId="{9E3ABA7F-F388-4EA7-AEB7-22D8ACD8AEA9}" type="presParOf" srcId="{7DCCAD81-218C-434B-AD88-76B4D5580FF2}" destId="{B4BC7547-FCEC-4AFD-9948-8DA2D1346F0F}" srcOrd="0" destOrd="0" presId="urn:microsoft.com/office/officeart/2005/8/layout/hierarchy6"/>
    <dgm:cxn modelId="{C06054C8-0A8D-4DCA-AB44-1C8D22A596F9}" type="presParOf" srcId="{7DCCAD81-218C-434B-AD88-76B4D5580FF2}" destId="{E372742B-9B5A-4BBD-A98F-E0E51173A586}" srcOrd="1" destOrd="0" presId="urn:microsoft.com/office/officeart/2005/8/layout/hierarchy6"/>
    <dgm:cxn modelId="{07026190-88E7-4CDD-9D92-081B19FD9BAF}" type="presParOf" srcId="{E372742B-9B5A-4BBD-A98F-E0E51173A586}" destId="{32BBF587-7EED-4790-AB77-B1481D010DBB}" srcOrd="0" destOrd="0" presId="urn:microsoft.com/office/officeart/2005/8/layout/hierarchy6"/>
    <dgm:cxn modelId="{CB5C2E7B-93C6-45AD-A2A1-EAE0239E8221}" type="presParOf" srcId="{E372742B-9B5A-4BBD-A98F-E0E51173A586}" destId="{EC2D776F-45EA-4177-886F-4C4183A7CDA5}" srcOrd="1" destOrd="0" presId="urn:microsoft.com/office/officeart/2005/8/layout/hierarchy6"/>
    <dgm:cxn modelId="{A778EC01-EDA2-48E4-B979-BF5F5B51726F}" type="presParOf" srcId="{EC2D776F-45EA-4177-886F-4C4183A7CDA5}" destId="{7B3C5075-DF63-4E01-A570-E2E13A634EC5}" srcOrd="0" destOrd="0" presId="urn:microsoft.com/office/officeart/2005/8/layout/hierarchy6"/>
    <dgm:cxn modelId="{452BB372-B708-48A0-A1DF-E5B6507D33F8}" type="presParOf" srcId="{EC2D776F-45EA-4177-886F-4C4183A7CDA5}" destId="{83F00655-01F7-48EC-8BCF-8900597D72CD}" srcOrd="1" destOrd="0" presId="urn:microsoft.com/office/officeart/2005/8/layout/hierarchy6"/>
    <dgm:cxn modelId="{EF45AF57-EF77-480E-B4B3-746D7B4D609A}" type="presParOf" srcId="{83F00655-01F7-48EC-8BCF-8900597D72CD}" destId="{A999E25E-7797-4023-9BB5-1039AE13F2E7}" srcOrd="0" destOrd="0" presId="urn:microsoft.com/office/officeart/2005/8/layout/hierarchy6"/>
    <dgm:cxn modelId="{C21CB807-B4F2-454E-B887-BD8030C3FCF4}" type="presParOf" srcId="{83F00655-01F7-48EC-8BCF-8900597D72CD}" destId="{8B703EAF-9991-4F5E-8414-222BD774634C}" srcOrd="1" destOrd="0" presId="urn:microsoft.com/office/officeart/2005/8/layout/hierarchy6"/>
    <dgm:cxn modelId="{8E42864C-8AAB-4EBB-90CD-7ACB724BD3FC}" type="presParOf" srcId="{8B703EAF-9991-4F5E-8414-222BD774634C}" destId="{66DF871B-7B66-4A0E-80E5-A36107F33854}" srcOrd="0" destOrd="0" presId="urn:microsoft.com/office/officeart/2005/8/layout/hierarchy6"/>
    <dgm:cxn modelId="{F2D9AD4F-BBD4-4A8C-A846-76A2D3F8819B}" type="presParOf" srcId="{8B703EAF-9991-4F5E-8414-222BD774634C}" destId="{E8A8FE9C-A90B-4CC7-B893-4DC56A5F1B43}" srcOrd="1" destOrd="0" presId="urn:microsoft.com/office/officeart/2005/8/layout/hierarchy6"/>
    <dgm:cxn modelId="{624D900D-700B-4A85-B64D-BA6321E019D6}" type="presParOf" srcId="{E8A8FE9C-A90B-4CC7-B893-4DC56A5F1B43}" destId="{B5ECC2B0-24D4-407C-ACF2-2EA1565990B7}" srcOrd="0" destOrd="0" presId="urn:microsoft.com/office/officeart/2005/8/layout/hierarchy6"/>
    <dgm:cxn modelId="{ACE2F37B-3012-433A-9769-06A20B604A05}" type="presParOf" srcId="{E8A8FE9C-A90B-4CC7-B893-4DC56A5F1B43}" destId="{E5A63096-CC7B-43AF-92E4-1B95E94D023C}" srcOrd="1" destOrd="0" presId="urn:microsoft.com/office/officeart/2005/8/layout/hierarchy6"/>
    <dgm:cxn modelId="{1AFFE6AF-9D07-47A5-A0B2-0ECF6C9254F0}" type="presParOf" srcId="{E5A63096-CC7B-43AF-92E4-1B95E94D023C}" destId="{0B59F192-13B4-4BE8-BA0E-D2447C8E17DD}" srcOrd="0" destOrd="0" presId="urn:microsoft.com/office/officeart/2005/8/layout/hierarchy6"/>
    <dgm:cxn modelId="{A89E100D-104D-42EC-8F34-3F52C3F914E4}" type="presParOf" srcId="{E5A63096-CC7B-43AF-92E4-1B95E94D023C}" destId="{3B5F393E-3BCE-4D2F-9C00-338B7AEF54CB}" srcOrd="1" destOrd="0" presId="urn:microsoft.com/office/officeart/2005/8/layout/hierarchy6"/>
    <dgm:cxn modelId="{4667BD4C-1920-4518-A0E9-4D8532E89C69}" type="presParOf" srcId="{F4C90289-4BE5-45F3-9598-0916B7ABEEAB}" destId="{28383C5C-C4B5-4AAC-849D-296177259CB3}" srcOrd="4" destOrd="0" presId="urn:microsoft.com/office/officeart/2005/8/layout/hierarchy6"/>
    <dgm:cxn modelId="{79F664BA-0667-4405-8729-64C4D7FB3760}" type="presParOf" srcId="{F4C90289-4BE5-45F3-9598-0916B7ABEEAB}" destId="{D6E728D3-53D4-49D9-BA81-324EFECC1DE2}" srcOrd="5" destOrd="0" presId="urn:microsoft.com/office/officeart/2005/8/layout/hierarchy6"/>
    <dgm:cxn modelId="{BA15F91D-5A57-42DA-9D92-282051CD8BDA}" type="presParOf" srcId="{D6E728D3-53D4-49D9-BA81-324EFECC1DE2}" destId="{802F18B4-BBB1-477F-9BA4-08870FA35593}" srcOrd="0" destOrd="0" presId="urn:microsoft.com/office/officeart/2005/8/layout/hierarchy6"/>
    <dgm:cxn modelId="{77EEFC36-9972-4F2F-A8FF-9AA2642ADB32}" type="presParOf" srcId="{D6E728D3-53D4-49D9-BA81-324EFECC1DE2}" destId="{EDD59271-5FDF-4D35-BA7B-7D2DE525B6D5}" srcOrd="1" destOrd="0" presId="urn:microsoft.com/office/officeart/2005/8/layout/hierarchy6"/>
    <dgm:cxn modelId="{C7E6FDE0-DB08-4FD1-90CC-6930A5CE7A7F}" type="presParOf" srcId="{EDD59271-5FDF-4D35-BA7B-7D2DE525B6D5}" destId="{B21893AA-8E39-4280-AEAA-75FA40FA40F3}" srcOrd="0" destOrd="0" presId="urn:microsoft.com/office/officeart/2005/8/layout/hierarchy6"/>
    <dgm:cxn modelId="{C005DFAE-20E5-4365-8A68-3B6891D5CA05}" type="presParOf" srcId="{EDD59271-5FDF-4D35-BA7B-7D2DE525B6D5}" destId="{E2F55DE9-1221-4EE3-B122-5C31AFBDBAF5}" srcOrd="1" destOrd="0" presId="urn:microsoft.com/office/officeart/2005/8/layout/hierarchy6"/>
    <dgm:cxn modelId="{218E8D55-4263-4D02-8BD2-52A8F059BCC3}" type="presParOf" srcId="{E2F55DE9-1221-4EE3-B122-5C31AFBDBAF5}" destId="{3DDEF7A4-4E0E-43E1-B6EF-711166CC23E6}" srcOrd="0" destOrd="0" presId="urn:microsoft.com/office/officeart/2005/8/layout/hierarchy6"/>
    <dgm:cxn modelId="{7783B268-0928-4380-BABD-A2466D95AFA0}" type="presParOf" srcId="{E2F55DE9-1221-4EE3-B122-5C31AFBDBAF5}" destId="{576208E2-B15A-488E-B914-2736EAEAEAB6}" srcOrd="1" destOrd="0" presId="urn:microsoft.com/office/officeart/2005/8/layout/hierarchy6"/>
    <dgm:cxn modelId="{72A166FE-1548-496D-9DBF-FDF9C5B7F52F}" type="presParOf" srcId="{F4C90289-4BE5-45F3-9598-0916B7ABEEAB}" destId="{A515941A-47D6-4F95-9755-901EABB645DD}" srcOrd="6" destOrd="0" presId="urn:microsoft.com/office/officeart/2005/8/layout/hierarchy6"/>
    <dgm:cxn modelId="{27661580-1DC8-4006-B978-DC836BD296CA}" type="presParOf" srcId="{F4C90289-4BE5-45F3-9598-0916B7ABEEAB}" destId="{3A58E691-C7BE-448C-AC69-0A0FF8E70A9C}" srcOrd="7" destOrd="0" presId="urn:microsoft.com/office/officeart/2005/8/layout/hierarchy6"/>
    <dgm:cxn modelId="{F30F5585-19AC-4388-931F-85278B8F9A5B}" type="presParOf" srcId="{3A58E691-C7BE-448C-AC69-0A0FF8E70A9C}" destId="{98EBE057-D03A-41C2-AFD2-4E2CFD5915E5}" srcOrd="0" destOrd="0" presId="urn:microsoft.com/office/officeart/2005/8/layout/hierarchy6"/>
    <dgm:cxn modelId="{4B1106A8-07AF-4155-AD8A-2960E644A4FE}" type="presParOf" srcId="{3A58E691-C7BE-448C-AC69-0A0FF8E70A9C}" destId="{44E85D80-7157-4980-A65C-B42A3449FB0A}" srcOrd="1" destOrd="0" presId="urn:microsoft.com/office/officeart/2005/8/layout/hierarchy6"/>
    <dgm:cxn modelId="{88628FD0-E901-41B1-8B81-C5625FDD8AD9}" type="presParOf" srcId="{44E85D80-7157-4980-A65C-B42A3449FB0A}" destId="{597AF507-B5A9-4230-89A2-1AF201D66306}" srcOrd="0" destOrd="0" presId="urn:microsoft.com/office/officeart/2005/8/layout/hierarchy6"/>
    <dgm:cxn modelId="{3035E5D0-6DA7-4F8C-9734-285AA1EBD8F6}" type="presParOf" srcId="{44E85D80-7157-4980-A65C-B42A3449FB0A}" destId="{2F3236FB-3689-4BD1-92E8-8CB924C9651E}" srcOrd="1" destOrd="0" presId="urn:microsoft.com/office/officeart/2005/8/layout/hierarchy6"/>
    <dgm:cxn modelId="{3F693F8D-679F-403A-9941-71DEAF703021}" type="presParOf" srcId="{2F3236FB-3689-4BD1-92E8-8CB924C9651E}" destId="{BFDF5C98-95A4-4CAF-A012-9349E8602940}" srcOrd="0" destOrd="0" presId="urn:microsoft.com/office/officeart/2005/8/layout/hierarchy6"/>
    <dgm:cxn modelId="{2442502C-352D-4306-B7B1-E373957FA1C3}" type="presParOf" srcId="{2F3236FB-3689-4BD1-92E8-8CB924C9651E}" destId="{5915268B-9597-470A-AF29-A78DDADFA70C}" srcOrd="1" destOrd="0" presId="urn:microsoft.com/office/officeart/2005/8/layout/hierarchy6"/>
    <dgm:cxn modelId="{D0C8C52B-B302-4C31-ADC0-EBE65B44F587}" type="presParOf" srcId="{4DE6EF4A-9E67-4460-AA7B-527471185C50}" destId="{4576FA7F-0FD9-428E-AD8E-05926D67386C}"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D6270E-1296-47A1-8C5C-F0EBA552DE2A}">
      <dsp:nvSpPr>
        <dsp:cNvPr id="0" name=""/>
        <dsp:cNvSpPr/>
      </dsp:nvSpPr>
      <dsp:spPr>
        <a:xfrm>
          <a:off x="3238097" y="0"/>
          <a:ext cx="638647" cy="425764"/>
        </a:xfrm>
        <a:prstGeom prst="roundRect">
          <a:avLst>
            <a:gd name="adj" fmla="val 10000"/>
          </a:avLst>
        </a:prstGeom>
        <a:solidFill>
          <a:schemeClr val="accent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Trustees</a:t>
          </a:r>
          <a:endParaRPr lang="en-GB" sz="900" kern="1200">
            <a:latin typeface="Arial" panose="020B0604020202020204" pitchFamily="34" charset="0"/>
            <a:cs typeface="Arial" panose="020B0604020202020204" pitchFamily="34" charset="0"/>
          </a:endParaRPr>
        </a:p>
      </dsp:txBody>
      <dsp:txXfrm>
        <a:off x="3250567" y="12470"/>
        <a:ext cx="613707" cy="400824"/>
      </dsp:txXfrm>
    </dsp:sp>
    <dsp:sp modelId="{F09E5271-BFD4-41DE-962A-83DC44B2E8DE}">
      <dsp:nvSpPr>
        <dsp:cNvPr id="0" name=""/>
        <dsp:cNvSpPr/>
      </dsp:nvSpPr>
      <dsp:spPr>
        <a:xfrm>
          <a:off x="3511700" y="425764"/>
          <a:ext cx="91440" cy="112963"/>
        </a:xfrm>
        <a:custGeom>
          <a:avLst/>
          <a:gdLst/>
          <a:ahLst/>
          <a:cxnLst/>
          <a:rect l="0" t="0" r="0" b="0"/>
          <a:pathLst>
            <a:path>
              <a:moveTo>
                <a:pt x="45720" y="0"/>
              </a:moveTo>
              <a:lnTo>
                <a:pt x="45720" y="56481"/>
              </a:lnTo>
              <a:lnTo>
                <a:pt x="45726" y="56481"/>
              </a:lnTo>
              <a:lnTo>
                <a:pt x="45726" y="1129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AAE54C-5AD5-4BD5-838B-C2A4FBF2ED21}">
      <dsp:nvSpPr>
        <dsp:cNvPr id="0" name=""/>
        <dsp:cNvSpPr/>
      </dsp:nvSpPr>
      <dsp:spPr>
        <a:xfrm>
          <a:off x="3238103" y="538728"/>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CEO</a:t>
          </a:r>
        </a:p>
      </dsp:txBody>
      <dsp:txXfrm>
        <a:off x="3250573" y="551198"/>
        <a:ext cx="613707" cy="400824"/>
      </dsp:txXfrm>
    </dsp:sp>
    <dsp:sp modelId="{83111898-31DF-4338-9DF3-D10C6C472579}">
      <dsp:nvSpPr>
        <dsp:cNvPr id="0" name=""/>
        <dsp:cNvSpPr/>
      </dsp:nvSpPr>
      <dsp:spPr>
        <a:xfrm>
          <a:off x="1775269" y="964493"/>
          <a:ext cx="1782157" cy="227647"/>
        </a:xfrm>
        <a:custGeom>
          <a:avLst/>
          <a:gdLst/>
          <a:ahLst/>
          <a:cxnLst/>
          <a:rect l="0" t="0" r="0" b="0"/>
          <a:pathLst>
            <a:path>
              <a:moveTo>
                <a:pt x="1782157" y="0"/>
              </a:moveTo>
              <a:lnTo>
                <a:pt x="1782157" y="113823"/>
              </a:lnTo>
              <a:lnTo>
                <a:pt x="0" y="113823"/>
              </a:lnTo>
              <a:lnTo>
                <a:pt x="0" y="22764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25ADE5-D2D4-4933-B903-D39750392AA8}">
      <dsp:nvSpPr>
        <dsp:cNvPr id="0" name=""/>
        <dsp:cNvSpPr/>
      </dsp:nvSpPr>
      <dsp:spPr>
        <a:xfrm>
          <a:off x="1455946" y="119214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Director of Support Services</a:t>
          </a:r>
          <a:r>
            <a:rPr lang="en-GB" sz="700" kern="1200">
              <a:latin typeface="Arial" panose="020B0604020202020204" pitchFamily="34" charset="0"/>
              <a:cs typeface="Arial" panose="020B0604020202020204" pitchFamily="34" charset="0"/>
            </a:rPr>
            <a:t> </a:t>
          </a:r>
        </a:p>
      </dsp:txBody>
      <dsp:txXfrm>
        <a:off x="1468416" y="1204611"/>
        <a:ext cx="613707" cy="400824"/>
      </dsp:txXfrm>
    </dsp:sp>
    <dsp:sp modelId="{6379C1FD-E216-45B6-A06C-FF31A6E06D87}">
      <dsp:nvSpPr>
        <dsp:cNvPr id="0" name=""/>
        <dsp:cNvSpPr/>
      </dsp:nvSpPr>
      <dsp:spPr>
        <a:xfrm>
          <a:off x="737468" y="1617905"/>
          <a:ext cx="1037801" cy="170305"/>
        </a:xfrm>
        <a:custGeom>
          <a:avLst/>
          <a:gdLst/>
          <a:ahLst/>
          <a:cxnLst/>
          <a:rect l="0" t="0" r="0" b="0"/>
          <a:pathLst>
            <a:path>
              <a:moveTo>
                <a:pt x="1037801" y="0"/>
              </a:moveTo>
              <a:lnTo>
                <a:pt x="1037801" y="85152"/>
              </a:lnTo>
              <a:lnTo>
                <a:pt x="0" y="85152"/>
              </a:lnTo>
              <a:lnTo>
                <a:pt x="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19EA40-79DD-4C1F-A245-B49AE41BFFD5}">
      <dsp:nvSpPr>
        <dsp:cNvPr id="0" name=""/>
        <dsp:cNvSpPr/>
      </dsp:nvSpPr>
      <dsp:spPr>
        <a:xfrm>
          <a:off x="418144" y="178821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Head of HR </a:t>
          </a:r>
        </a:p>
      </dsp:txBody>
      <dsp:txXfrm>
        <a:off x="430614" y="1800681"/>
        <a:ext cx="613707" cy="400824"/>
      </dsp:txXfrm>
    </dsp:sp>
    <dsp:sp modelId="{2A9E4995-B247-4673-9EEE-9DAA5A4453C3}">
      <dsp:nvSpPr>
        <dsp:cNvPr id="0" name=""/>
        <dsp:cNvSpPr/>
      </dsp:nvSpPr>
      <dsp:spPr>
        <a:xfrm>
          <a:off x="322347" y="2213976"/>
          <a:ext cx="415120" cy="170305"/>
        </a:xfrm>
        <a:custGeom>
          <a:avLst/>
          <a:gdLst/>
          <a:ahLst/>
          <a:cxnLst/>
          <a:rect l="0" t="0" r="0" b="0"/>
          <a:pathLst>
            <a:path>
              <a:moveTo>
                <a:pt x="415120" y="0"/>
              </a:moveTo>
              <a:lnTo>
                <a:pt x="415120" y="85152"/>
              </a:lnTo>
              <a:lnTo>
                <a:pt x="0" y="85152"/>
              </a:lnTo>
              <a:lnTo>
                <a:pt x="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0EBDF0-D343-4476-A07F-1715C6C4D4B4}">
      <dsp:nvSpPr>
        <dsp:cNvPr id="0" name=""/>
        <dsp:cNvSpPr/>
      </dsp:nvSpPr>
      <dsp:spPr>
        <a:xfrm>
          <a:off x="3024" y="238428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Recruitment Manager</a:t>
          </a:r>
        </a:p>
      </dsp:txBody>
      <dsp:txXfrm>
        <a:off x="15494" y="2396752"/>
        <a:ext cx="613707" cy="400824"/>
      </dsp:txXfrm>
    </dsp:sp>
    <dsp:sp modelId="{A58BA373-ED25-474C-B2F0-361CABB196AB}">
      <dsp:nvSpPr>
        <dsp:cNvPr id="0" name=""/>
        <dsp:cNvSpPr/>
      </dsp:nvSpPr>
      <dsp:spPr>
        <a:xfrm>
          <a:off x="276627" y="2810047"/>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5667F6E-89C0-453B-AA5C-3262B7C2AF0C}">
      <dsp:nvSpPr>
        <dsp:cNvPr id="0" name=""/>
        <dsp:cNvSpPr/>
      </dsp:nvSpPr>
      <dsp:spPr>
        <a:xfrm>
          <a:off x="3024" y="298035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Recruitment Team</a:t>
          </a:r>
        </a:p>
      </dsp:txBody>
      <dsp:txXfrm>
        <a:off x="15494" y="2992822"/>
        <a:ext cx="613707" cy="400824"/>
      </dsp:txXfrm>
    </dsp:sp>
    <dsp:sp modelId="{892CA2BC-669A-4E52-9E2D-6FD7AD24CC10}">
      <dsp:nvSpPr>
        <dsp:cNvPr id="0" name=""/>
        <dsp:cNvSpPr/>
      </dsp:nvSpPr>
      <dsp:spPr>
        <a:xfrm>
          <a:off x="737468" y="2213976"/>
          <a:ext cx="415120" cy="170305"/>
        </a:xfrm>
        <a:custGeom>
          <a:avLst/>
          <a:gdLst/>
          <a:ahLst/>
          <a:cxnLst/>
          <a:rect l="0" t="0" r="0" b="0"/>
          <a:pathLst>
            <a:path>
              <a:moveTo>
                <a:pt x="0" y="0"/>
              </a:moveTo>
              <a:lnTo>
                <a:pt x="0" y="85152"/>
              </a:lnTo>
              <a:lnTo>
                <a:pt x="415120" y="85152"/>
              </a:lnTo>
              <a:lnTo>
                <a:pt x="4151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1749E9-78D0-403E-AC76-F1FCD5650211}">
      <dsp:nvSpPr>
        <dsp:cNvPr id="0" name=""/>
        <dsp:cNvSpPr/>
      </dsp:nvSpPr>
      <dsp:spPr>
        <a:xfrm>
          <a:off x="833265" y="238428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Senior HR Advisors</a:t>
          </a:r>
        </a:p>
      </dsp:txBody>
      <dsp:txXfrm>
        <a:off x="845735" y="2396752"/>
        <a:ext cx="613707" cy="400824"/>
      </dsp:txXfrm>
    </dsp:sp>
    <dsp:sp modelId="{887B9784-BD44-41D1-9568-57C1FD1F15ED}">
      <dsp:nvSpPr>
        <dsp:cNvPr id="0" name=""/>
        <dsp:cNvSpPr/>
      </dsp:nvSpPr>
      <dsp:spPr>
        <a:xfrm>
          <a:off x="1106868" y="2810047"/>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48CD13-3327-4AAB-B114-5F1F0F2EBD23}">
      <dsp:nvSpPr>
        <dsp:cNvPr id="0" name=""/>
        <dsp:cNvSpPr/>
      </dsp:nvSpPr>
      <dsp:spPr>
        <a:xfrm>
          <a:off x="833265" y="298035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HR Admin</a:t>
          </a:r>
        </a:p>
      </dsp:txBody>
      <dsp:txXfrm>
        <a:off x="845735" y="2992822"/>
        <a:ext cx="613707" cy="400824"/>
      </dsp:txXfrm>
    </dsp:sp>
    <dsp:sp modelId="{21241A98-D173-4507-8B66-90427B0871AA}">
      <dsp:nvSpPr>
        <dsp:cNvPr id="0" name=""/>
        <dsp:cNvSpPr/>
      </dsp:nvSpPr>
      <dsp:spPr>
        <a:xfrm>
          <a:off x="1775269" y="1617905"/>
          <a:ext cx="207560" cy="170305"/>
        </a:xfrm>
        <a:custGeom>
          <a:avLst/>
          <a:gdLst/>
          <a:ahLst/>
          <a:cxnLst/>
          <a:rect l="0" t="0" r="0" b="0"/>
          <a:pathLst>
            <a:path>
              <a:moveTo>
                <a:pt x="0" y="0"/>
              </a:moveTo>
              <a:lnTo>
                <a:pt x="0" y="85152"/>
              </a:lnTo>
              <a:lnTo>
                <a:pt x="207560" y="85152"/>
              </a:lnTo>
              <a:lnTo>
                <a:pt x="20756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A10E9A-902C-4B7A-B856-9F76277F9B76}">
      <dsp:nvSpPr>
        <dsp:cNvPr id="0" name=""/>
        <dsp:cNvSpPr/>
      </dsp:nvSpPr>
      <dsp:spPr>
        <a:xfrm>
          <a:off x="1663506" y="178821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Assistant Directors of Support Services</a:t>
          </a:r>
        </a:p>
      </dsp:txBody>
      <dsp:txXfrm>
        <a:off x="1675976" y="1800681"/>
        <a:ext cx="613707" cy="400824"/>
      </dsp:txXfrm>
    </dsp:sp>
    <dsp:sp modelId="{BD353DAE-73A1-49EE-B7AC-71BB57EA8CCA}">
      <dsp:nvSpPr>
        <dsp:cNvPr id="0" name=""/>
        <dsp:cNvSpPr/>
      </dsp:nvSpPr>
      <dsp:spPr>
        <a:xfrm>
          <a:off x="1937110" y="2213976"/>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0C1B9A-9449-46CD-8464-1C514B317235}">
      <dsp:nvSpPr>
        <dsp:cNvPr id="0" name=""/>
        <dsp:cNvSpPr/>
      </dsp:nvSpPr>
      <dsp:spPr>
        <a:xfrm>
          <a:off x="1663506" y="238428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Regional Managers</a:t>
          </a:r>
        </a:p>
      </dsp:txBody>
      <dsp:txXfrm>
        <a:off x="1675976" y="2396752"/>
        <a:ext cx="613707" cy="400824"/>
      </dsp:txXfrm>
    </dsp:sp>
    <dsp:sp modelId="{81CD1FC0-AF0F-494A-9B81-F2A0C49C20E8}">
      <dsp:nvSpPr>
        <dsp:cNvPr id="0" name=""/>
        <dsp:cNvSpPr/>
      </dsp:nvSpPr>
      <dsp:spPr>
        <a:xfrm>
          <a:off x="1937110" y="2810047"/>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0AE8B0-C7FC-47B9-B8F3-D1D307B51A70}">
      <dsp:nvSpPr>
        <dsp:cNvPr id="0" name=""/>
        <dsp:cNvSpPr/>
      </dsp:nvSpPr>
      <dsp:spPr>
        <a:xfrm>
          <a:off x="1663506" y="298035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Community Support Managers</a:t>
          </a:r>
        </a:p>
      </dsp:txBody>
      <dsp:txXfrm>
        <a:off x="1675976" y="2992822"/>
        <a:ext cx="613707" cy="400824"/>
      </dsp:txXfrm>
    </dsp:sp>
    <dsp:sp modelId="{9F75A2B1-58B4-4A1E-A473-34381B5FEAE5}">
      <dsp:nvSpPr>
        <dsp:cNvPr id="0" name=""/>
        <dsp:cNvSpPr/>
      </dsp:nvSpPr>
      <dsp:spPr>
        <a:xfrm>
          <a:off x="1937110" y="3406117"/>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CC2886-1CB6-4390-89B2-1831524C3BB8}">
      <dsp:nvSpPr>
        <dsp:cNvPr id="0" name=""/>
        <dsp:cNvSpPr/>
      </dsp:nvSpPr>
      <dsp:spPr>
        <a:xfrm>
          <a:off x="1663506" y="3576423"/>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Assistant Support Managers</a:t>
          </a:r>
        </a:p>
      </dsp:txBody>
      <dsp:txXfrm>
        <a:off x="1675976" y="3588893"/>
        <a:ext cx="613707" cy="400824"/>
      </dsp:txXfrm>
    </dsp:sp>
    <dsp:sp modelId="{BAF9A69C-6F46-4A5E-BCB1-5B5BDC59AED5}">
      <dsp:nvSpPr>
        <dsp:cNvPr id="0" name=""/>
        <dsp:cNvSpPr/>
      </dsp:nvSpPr>
      <dsp:spPr>
        <a:xfrm>
          <a:off x="1937110" y="4002188"/>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421F03-6B68-423E-83D1-1C0A28FC954F}">
      <dsp:nvSpPr>
        <dsp:cNvPr id="0" name=""/>
        <dsp:cNvSpPr/>
      </dsp:nvSpPr>
      <dsp:spPr>
        <a:xfrm>
          <a:off x="1663506" y="4172494"/>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Support Workers</a:t>
          </a:r>
        </a:p>
      </dsp:txBody>
      <dsp:txXfrm>
        <a:off x="1675976" y="4184964"/>
        <a:ext cx="613707" cy="400824"/>
      </dsp:txXfrm>
    </dsp:sp>
    <dsp:sp modelId="{96B0A410-A74E-476F-898C-7796F4E55E29}">
      <dsp:nvSpPr>
        <dsp:cNvPr id="0" name=""/>
        <dsp:cNvSpPr/>
      </dsp:nvSpPr>
      <dsp:spPr>
        <a:xfrm>
          <a:off x="1775269" y="1617905"/>
          <a:ext cx="1037801" cy="170305"/>
        </a:xfrm>
        <a:custGeom>
          <a:avLst/>
          <a:gdLst/>
          <a:ahLst/>
          <a:cxnLst/>
          <a:rect l="0" t="0" r="0" b="0"/>
          <a:pathLst>
            <a:path>
              <a:moveTo>
                <a:pt x="0" y="0"/>
              </a:moveTo>
              <a:lnTo>
                <a:pt x="0" y="85152"/>
              </a:lnTo>
              <a:lnTo>
                <a:pt x="1037801" y="85152"/>
              </a:lnTo>
              <a:lnTo>
                <a:pt x="1037801"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71DD11-2C5A-4A39-AE35-92AE27AE52FF}">
      <dsp:nvSpPr>
        <dsp:cNvPr id="0" name=""/>
        <dsp:cNvSpPr/>
      </dsp:nvSpPr>
      <dsp:spPr>
        <a:xfrm>
          <a:off x="2493747" y="178821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Health and Safety Manager</a:t>
          </a:r>
        </a:p>
      </dsp:txBody>
      <dsp:txXfrm>
        <a:off x="2506217" y="1800681"/>
        <a:ext cx="613707" cy="400824"/>
      </dsp:txXfrm>
    </dsp:sp>
    <dsp:sp modelId="{1B250E42-381D-4367-8975-1865A89661D4}">
      <dsp:nvSpPr>
        <dsp:cNvPr id="0" name=""/>
        <dsp:cNvSpPr/>
      </dsp:nvSpPr>
      <dsp:spPr>
        <a:xfrm>
          <a:off x="2767351" y="2213976"/>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60C9E0-8D06-4F5B-B65E-C883CA65052C}">
      <dsp:nvSpPr>
        <dsp:cNvPr id="0" name=""/>
        <dsp:cNvSpPr/>
      </dsp:nvSpPr>
      <dsp:spPr>
        <a:xfrm>
          <a:off x="2493747" y="238428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Health and Safety Team</a:t>
          </a:r>
        </a:p>
      </dsp:txBody>
      <dsp:txXfrm>
        <a:off x="2506217" y="2396752"/>
        <a:ext cx="613707" cy="400824"/>
      </dsp:txXfrm>
    </dsp:sp>
    <dsp:sp modelId="{B8C18760-0ED8-4911-B787-0446E26D7D92}">
      <dsp:nvSpPr>
        <dsp:cNvPr id="0" name=""/>
        <dsp:cNvSpPr/>
      </dsp:nvSpPr>
      <dsp:spPr>
        <a:xfrm>
          <a:off x="3557427" y="964493"/>
          <a:ext cx="916126" cy="227647"/>
        </a:xfrm>
        <a:custGeom>
          <a:avLst/>
          <a:gdLst/>
          <a:ahLst/>
          <a:cxnLst/>
          <a:rect l="0" t="0" r="0" b="0"/>
          <a:pathLst>
            <a:path>
              <a:moveTo>
                <a:pt x="0" y="0"/>
              </a:moveTo>
              <a:lnTo>
                <a:pt x="0" y="113823"/>
              </a:lnTo>
              <a:lnTo>
                <a:pt x="916126" y="113823"/>
              </a:lnTo>
              <a:lnTo>
                <a:pt x="916126" y="22764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E20CCC-54E7-4C17-9F9F-663A39087EB5}">
      <dsp:nvSpPr>
        <dsp:cNvPr id="0" name=""/>
        <dsp:cNvSpPr/>
      </dsp:nvSpPr>
      <dsp:spPr>
        <a:xfrm>
          <a:off x="4154230" y="119214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0" i="0" u="none" kern="1200">
              <a:latin typeface="Arial" panose="020B0604020202020204" pitchFamily="34" charset="0"/>
              <a:cs typeface="Arial" panose="020B0604020202020204" pitchFamily="34" charset="0"/>
            </a:rPr>
            <a:t>Director of Specialist Support Services</a:t>
          </a:r>
          <a:endParaRPr lang="en-GB" sz="700" kern="1200">
            <a:latin typeface="Arial" panose="020B0604020202020204" pitchFamily="34" charset="0"/>
            <a:cs typeface="Arial" panose="020B0604020202020204" pitchFamily="34" charset="0"/>
          </a:endParaRPr>
        </a:p>
      </dsp:txBody>
      <dsp:txXfrm>
        <a:off x="4166700" y="1204611"/>
        <a:ext cx="613707" cy="400824"/>
      </dsp:txXfrm>
    </dsp:sp>
    <dsp:sp modelId="{4FC118E5-A3BF-441E-A450-861ECE3FA2ED}">
      <dsp:nvSpPr>
        <dsp:cNvPr id="0" name=""/>
        <dsp:cNvSpPr/>
      </dsp:nvSpPr>
      <dsp:spPr>
        <a:xfrm>
          <a:off x="3643312" y="1617905"/>
          <a:ext cx="830241" cy="170305"/>
        </a:xfrm>
        <a:custGeom>
          <a:avLst/>
          <a:gdLst/>
          <a:ahLst/>
          <a:cxnLst/>
          <a:rect l="0" t="0" r="0" b="0"/>
          <a:pathLst>
            <a:path>
              <a:moveTo>
                <a:pt x="830241" y="0"/>
              </a:moveTo>
              <a:lnTo>
                <a:pt x="830241" y="85152"/>
              </a:lnTo>
              <a:lnTo>
                <a:pt x="0" y="85152"/>
              </a:lnTo>
              <a:lnTo>
                <a:pt x="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4C71D4-F8DA-4236-B124-E14278480CC5}">
      <dsp:nvSpPr>
        <dsp:cNvPr id="0" name=""/>
        <dsp:cNvSpPr/>
      </dsp:nvSpPr>
      <dsp:spPr>
        <a:xfrm>
          <a:off x="3323988" y="178821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Learning and Development Manager</a:t>
          </a:r>
        </a:p>
      </dsp:txBody>
      <dsp:txXfrm>
        <a:off x="3336458" y="1800681"/>
        <a:ext cx="613707" cy="400824"/>
      </dsp:txXfrm>
    </dsp:sp>
    <dsp:sp modelId="{B3656DBD-464C-45CF-9BFC-2303C5661F88}">
      <dsp:nvSpPr>
        <dsp:cNvPr id="0" name=""/>
        <dsp:cNvSpPr/>
      </dsp:nvSpPr>
      <dsp:spPr>
        <a:xfrm>
          <a:off x="3597592" y="2213976"/>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7F592C-0C21-45F5-BD6C-12352B336FF8}">
      <dsp:nvSpPr>
        <dsp:cNvPr id="0" name=""/>
        <dsp:cNvSpPr/>
      </dsp:nvSpPr>
      <dsp:spPr>
        <a:xfrm>
          <a:off x="3323988" y="238428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Learning and Development Team</a:t>
          </a:r>
        </a:p>
      </dsp:txBody>
      <dsp:txXfrm>
        <a:off x="3336458" y="2396752"/>
        <a:ext cx="613707" cy="400824"/>
      </dsp:txXfrm>
    </dsp:sp>
    <dsp:sp modelId="{8CB8E80B-FA03-4909-81EA-994379B23AB0}">
      <dsp:nvSpPr>
        <dsp:cNvPr id="0" name=""/>
        <dsp:cNvSpPr/>
      </dsp:nvSpPr>
      <dsp:spPr>
        <a:xfrm>
          <a:off x="4427833" y="1617905"/>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3790DA-1C2B-4217-A018-5B4790DA2B6F}">
      <dsp:nvSpPr>
        <dsp:cNvPr id="0" name=""/>
        <dsp:cNvSpPr/>
      </dsp:nvSpPr>
      <dsp:spPr>
        <a:xfrm>
          <a:off x="4154230" y="178821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latin typeface="Arial" panose="020B0604020202020204" pitchFamily="34" charset="0"/>
              <a:cs typeface="Arial" panose="020B0604020202020204" pitchFamily="34" charset="0"/>
            </a:rPr>
            <a:t>Assistant Director of Specalist Support Services</a:t>
          </a:r>
        </a:p>
      </dsp:txBody>
      <dsp:txXfrm>
        <a:off x="4166700" y="1800681"/>
        <a:ext cx="613707" cy="400824"/>
      </dsp:txXfrm>
    </dsp:sp>
    <dsp:sp modelId="{29DFFD3B-8B45-4642-BE2D-E0495C4C87F4}">
      <dsp:nvSpPr>
        <dsp:cNvPr id="0" name=""/>
        <dsp:cNvSpPr/>
      </dsp:nvSpPr>
      <dsp:spPr>
        <a:xfrm>
          <a:off x="4427833" y="2213976"/>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4EF4E2-BF9B-45F4-813F-FF65F307BB25}">
      <dsp:nvSpPr>
        <dsp:cNvPr id="0" name=""/>
        <dsp:cNvSpPr/>
      </dsp:nvSpPr>
      <dsp:spPr>
        <a:xfrm>
          <a:off x="4154230" y="238428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Behavioural Specialists</a:t>
          </a:r>
        </a:p>
      </dsp:txBody>
      <dsp:txXfrm>
        <a:off x="4166700" y="2396752"/>
        <a:ext cx="613707" cy="400824"/>
      </dsp:txXfrm>
    </dsp:sp>
    <dsp:sp modelId="{BDF7CAD1-2BEF-4F9A-965F-A45E218B38B4}">
      <dsp:nvSpPr>
        <dsp:cNvPr id="0" name=""/>
        <dsp:cNvSpPr/>
      </dsp:nvSpPr>
      <dsp:spPr>
        <a:xfrm>
          <a:off x="4473553" y="1617905"/>
          <a:ext cx="830241" cy="170305"/>
        </a:xfrm>
        <a:custGeom>
          <a:avLst/>
          <a:gdLst/>
          <a:ahLst/>
          <a:cxnLst/>
          <a:rect l="0" t="0" r="0" b="0"/>
          <a:pathLst>
            <a:path>
              <a:moveTo>
                <a:pt x="0" y="0"/>
              </a:moveTo>
              <a:lnTo>
                <a:pt x="0" y="85152"/>
              </a:lnTo>
              <a:lnTo>
                <a:pt x="830241" y="85152"/>
              </a:lnTo>
              <a:lnTo>
                <a:pt x="830241"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BC7547-FCEC-4AFD-9948-8DA2D1346F0F}">
      <dsp:nvSpPr>
        <dsp:cNvPr id="0" name=""/>
        <dsp:cNvSpPr/>
      </dsp:nvSpPr>
      <dsp:spPr>
        <a:xfrm>
          <a:off x="4984471" y="1788211"/>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Transition Service Manager</a:t>
          </a:r>
        </a:p>
      </dsp:txBody>
      <dsp:txXfrm>
        <a:off x="4996941" y="1800681"/>
        <a:ext cx="613707" cy="400824"/>
      </dsp:txXfrm>
    </dsp:sp>
    <dsp:sp modelId="{32BBF587-7EED-4790-AB77-B1481D010DBB}">
      <dsp:nvSpPr>
        <dsp:cNvPr id="0" name=""/>
        <dsp:cNvSpPr/>
      </dsp:nvSpPr>
      <dsp:spPr>
        <a:xfrm>
          <a:off x="5258074" y="2213976"/>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3C5075-DF63-4E01-A570-E2E13A634EC5}">
      <dsp:nvSpPr>
        <dsp:cNvPr id="0" name=""/>
        <dsp:cNvSpPr/>
      </dsp:nvSpPr>
      <dsp:spPr>
        <a:xfrm>
          <a:off x="4984471" y="238428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Deputy Transition Service Managers</a:t>
          </a:r>
        </a:p>
      </dsp:txBody>
      <dsp:txXfrm>
        <a:off x="4996941" y="2396752"/>
        <a:ext cx="613707" cy="400824"/>
      </dsp:txXfrm>
    </dsp:sp>
    <dsp:sp modelId="{A999E25E-7797-4023-9BB5-1039AE13F2E7}">
      <dsp:nvSpPr>
        <dsp:cNvPr id="0" name=""/>
        <dsp:cNvSpPr/>
      </dsp:nvSpPr>
      <dsp:spPr>
        <a:xfrm>
          <a:off x="5258074" y="2810047"/>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6DF871B-7B66-4A0E-80E5-A36107F33854}">
      <dsp:nvSpPr>
        <dsp:cNvPr id="0" name=""/>
        <dsp:cNvSpPr/>
      </dsp:nvSpPr>
      <dsp:spPr>
        <a:xfrm>
          <a:off x="4984471" y="2980352"/>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Assistant Transition Service Managers</a:t>
          </a:r>
        </a:p>
      </dsp:txBody>
      <dsp:txXfrm>
        <a:off x="4996941" y="2992822"/>
        <a:ext cx="613707" cy="400824"/>
      </dsp:txXfrm>
    </dsp:sp>
    <dsp:sp modelId="{B5ECC2B0-24D4-407C-ACF2-2EA1565990B7}">
      <dsp:nvSpPr>
        <dsp:cNvPr id="0" name=""/>
        <dsp:cNvSpPr/>
      </dsp:nvSpPr>
      <dsp:spPr>
        <a:xfrm>
          <a:off x="5258074" y="3406117"/>
          <a:ext cx="91440" cy="170305"/>
        </a:xfrm>
        <a:custGeom>
          <a:avLst/>
          <a:gdLst/>
          <a:ahLst/>
          <a:cxnLst/>
          <a:rect l="0" t="0" r="0" b="0"/>
          <a:pathLst>
            <a:path>
              <a:moveTo>
                <a:pt x="45720" y="0"/>
              </a:moveTo>
              <a:lnTo>
                <a:pt x="45720" y="1703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59F192-13B4-4BE8-BA0E-D2447C8E17DD}">
      <dsp:nvSpPr>
        <dsp:cNvPr id="0" name=""/>
        <dsp:cNvSpPr/>
      </dsp:nvSpPr>
      <dsp:spPr>
        <a:xfrm>
          <a:off x="4984471" y="3576423"/>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Support Workers</a:t>
          </a:r>
        </a:p>
      </dsp:txBody>
      <dsp:txXfrm>
        <a:off x="4996941" y="3588893"/>
        <a:ext cx="613707" cy="400824"/>
      </dsp:txXfrm>
    </dsp:sp>
    <dsp:sp modelId="{28383C5C-C4B5-4AAC-849D-296177259CB3}">
      <dsp:nvSpPr>
        <dsp:cNvPr id="0" name=""/>
        <dsp:cNvSpPr/>
      </dsp:nvSpPr>
      <dsp:spPr>
        <a:xfrm>
          <a:off x="3263655" y="964493"/>
          <a:ext cx="293771" cy="241067"/>
        </a:xfrm>
        <a:custGeom>
          <a:avLst/>
          <a:gdLst/>
          <a:ahLst/>
          <a:cxnLst/>
          <a:rect l="0" t="0" r="0" b="0"/>
          <a:pathLst>
            <a:path>
              <a:moveTo>
                <a:pt x="293771" y="0"/>
              </a:moveTo>
              <a:lnTo>
                <a:pt x="293771" y="120533"/>
              </a:lnTo>
              <a:lnTo>
                <a:pt x="0" y="120533"/>
              </a:lnTo>
              <a:lnTo>
                <a:pt x="0" y="2410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2F18B4-BBB1-477F-9BA4-08870FA35593}">
      <dsp:nvSpPr>
        <dsp:cNvPr id="0" name=""/>
        <dsp:cNvSpPr/>
      </dsp:nvSpPr>
      <dsp:spPr>
        <a:xfrm>
          <a:off x="2944332" y="1205561"/>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ICT Director</a:t>
          </a:r>
        </a:p>
      </dsp:txBody>
      <dsp:txXfrm>
        <a:off x="2956802" y="1218031"/>
        <a:ext cx="613707" cy="400824"/>
      </dsp:txXfrm>
    </dsp:sp>
    <dsp:sp modelId="{B21893AA-8E39-4280-AEAA-75FA40FA40F3}">
      <dsp:nvSpPr>
        <dsp:cNvPr id="0" name=""/>
        <dsp:cNvSpPr/>
      </dsp:nvSpPr>
      <dsp:spPr>
        <a:xfrm>
          <a:off x="3216926" y="1631326"/>
          <a:ext cx="91440" cy="1336905"/>
        </a:xfrm>
        <a:custGeom>
          <a:avLst/>
          <a:gdLst/>
          <a:ahLst/>
          <a:cxnLst/>
          <a:rect l="0" t="0" r="0" b="0"/>
          <a:pathLst>
            <a:path>
              <a:moveTo>
                <a:pt x="46729" y="0"/>
              </a:moveTo>
              <a:lnTo>
                <a:pt x="46729" y="668452"/>
              </a:lnTo>
              <a:lnTo>
                <a:pt x="45720" y="668452"/>
              </a:lnTo>
              <a:lnTo>
                <a:pt x="45720" y="13369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DEF7A4-4E0E-43E1-B6EF-711166CC23E6}">
      <dsp:nvSpPr>
        <dsp:cNvPr id="0" name=""/>
        <dsp:cNvSpPr/>
      </dsp:nvSpPr>
      <dsp:spPr>
        <a:xfrm>
          <a:off x="2943323" y="2968231"/>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IT Team</a:t>
          </a:r>
        </a:p>
      </dsp:txBody>
      <dsp:txXfrm>
        <a:off x="2955793" y="2980701"/>
        <a:ext cx="613707" cy="400824"/>
      </dsp:txXfrm>
    </dsp:sp>
    <dsp:sp modelId="{A515941A-47D6-4F95-9755-901EABB645DD}">
      <dsp:nvSpPr>
        <dsp:cNvPr id="0" name=""/>
        <dsp:cNvSpPr/>
      </dsp:nvSpPr>
      <dsp:spPr>
        <a:xfrm>
          <a:off x="3557427" y="964493"/>
          <a:ext cx="2603866" cy="215202"/>
        </a:xfrm>
        <a:custGeom>
          <a:avLst/>
          <a:gdLst/>
          <a:ahLst/>
          <a:cxnLst/>
          <a:rect l="0" t="0" r="0" b="0"/>
          <a:pathLst>
            <a:path>
              <a:moveTo>
                <a:pt x="0" y="0"/>
              </a:moveTo>
              <a:lnTo>
                <a:pt x="0" y="107601"/>
              </a:lnTo>
              <a:lnTo>
                <a:pt x="2603866" y="107601"/>
              </a:lnTo>
              <a:lnTo>
                <a:pt x="2603866" y="21520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EBE057-D03A-41C2-AFD2-4E2CFD5915E5}">
      <dsp:nvSpPr>
        <dsp:cNvPr id="0" name=""/>
        <dsp:cNvSpPr/>
      </dsp:nvSpPr>
      <dsp:spPr>
        <a:xfrm>
          <a:off x="5841969" y="1179696"/>
          <a:ext cx="638647" cy="425764"/>
        </a:xfrm>
        <a:prstGeom prst="roundRect">
          <a:avLst>
            <a:gd name="adj" fmla="val 10000"/>
          </a:avLst>
        </a:prstGeom>
        <a:solidFill>
          <a:schemeClr val="accent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Finance Manager</a:t>
          </a:r>
        </a:p>
      </dsp:txBody>
      <dsp:txXfrm>
        <a:off x="5854439" y="1192166"/>
        <a:ext cx="613707" cy="400824"/>
      </dsp:txXfrm>
    </dsp:sp>
    <dsp:sp modelId="{597AF507-B5A9-4230-89A2-1AF201D66306}">
      <dsp:nvSpPr>
        <dsp:cNvPr id="0" name=""/>
        <dsp:cNvSpPr/>
      </dsp:nvSpPr>
      <dsp:spPr>
        <a:xfrm>
          <a:off x="6113440" y="1605460"/>
          <a:ext cx="91440" cy="1373993"/>
        </a:xfrm>
        <a:custGeom>
          <a:avLst/>
          <a:gdLst/>
          <a:ahLst/>
          <a:cxnLst/>
          <a:rect l="0" t="0" r="0" b="0"/>
          <a:pathLst>
            <a:path>
              <a:moveTo>
                <a:pt x="47853" y="0"/>
              </a:moveTo>
              <a:lnTo>
                <a:pt x="47853" y="686996"/>
              </a:lnTo>
              <a:lnTo>
                <a:pt x="45720" y="686996"/>
              </a:lnTo>
              <a:lnTo>
                <a:pt x="45720" y="13739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FDF5C98-95A4-4CAF-A012-9349E8602940}">
      <dsp:nvSpPr>
        <dsp:cNvPr id="0" name=""/>
        <dsp:cNvSpPr/>
      </dsp:nvSpPr>
      <dsp:spPr>
        <a:xfrm>
          <a:off x="5839836" y="2979454"/>
          <a:ext cx="638647" cy="42576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Finance, Accounts and Payroll Teams</a:t>
          </a:r>
        </a:p>
      </dsp:txBody>
      <dsp:txXfrm>
        <a:off x="5852306" y="2991924"/>
        <a:ext cx="613707" cy="40082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7892</Words>
  <Characters>44990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Rees</dc:creator>
  <cp:keywords/>
  <dc:description/>
  <cp:lastModifiedBy>David Rees</cp:lastModifiedBy>
  <cp:revision>2</cp:revision>
  <cp:lastPrinted>2018-10-09T07:47:00Z</cp:lastPrinted>
  <dcterms:created xsi:type="dcterms:W3CDTF">2019-04-11T15:12:00Z</dcterms:created>
  <dcterms:modified xsi:type="dcterms:W3CDTF">2019-04-11T15:12:00Z</dcterms:modified>
</cp:coreProperties>
</file>