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EB2EB" w14:textId="18A93A4C" w:rsidR="00E92171" w:rsidRDefault="00607026" w:rsidP="00ED0114">
      <w:pPr>
        <w:spacing w:line="240" w:lineRule="auto"/>
        <w:jc w:val="center"/>
        <w:rPr>
          <w:b/>
          <w:sz w:val="32"/>
          <w:szCs w:val="32"/>
        </w:rPr>
      </w:pPr>
      <w:r>
        <w:rPr>
          <w:b/>
          <w:noProof/>
          <w:sz w:val="32"/>
          <w:szCs w:val="32"/>
        </w:rPr>
        <w:drawing>
          <wp:anchor distT="0" distB="0" distL="114300" distR="114300" simplePos="0" relativeHeight="251658241" behindDoc="1" locked="0" layoutInCell="1" allowOverlap="1" wp14:anchorId="2F2E2D6F" wp14:editId="5A4D17BC">
            <wp:simplePos x="0" y="0"/>
            <wp:positionH relativeFrom="margin">
              <wp:posOffset>4641850</wp:posOffset>
            </wp:positionH>
            <wp:positionV relativeFrom="paragraph">
              <wp:posOffset>0</wp:posOffset>
            </wp:positionV>
            <wp:extent cx="1083310" cy="944245"/>
            <wp:effectExtent l="0" t="0" r="2540" b="8255"/>
            <wp:wrapTight wrapText="bothSides">
              <wp:wrapPolygon edited="0">
                <wp:start x="0" y="0"/>
                <wp:lineTo x="0" y="21353"/>
                <wp:lineTo x="21271" y="21353"/>
                <wp:lineTo x="21271" y="0"/>
                <wp:lineTo x="0" y="0"/>
              </wp:wrapPolygon>
            </wp:wrapTight>
            <wp:docPr id="211865857"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5857"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83310" cy="944245"/>
                    </a:xfrm>
                    <a:prstGeom prst="rect">
                      <a:avLst/>
                    </a:prstGeom>
                  </pic:spPr>
                </pic:pic>
              </a:graphicData>
            </a:graphic>
            <wp14:sizeRelH relativeFrom="margin">
              <wp14:pctWidth>0</wp14:pctWidth>
            </wp14:sizeRelH>
            <wp14:sizeRelV relativeFrom="margin">
              <wp14:pctHeight>0</wp14:pctHeight>
            </wp14:sizeRelV>
          </wp:anchor>
        </w:drawing>
      </w:r>
      <w:r w:rsidR="00E92171" w:rsidRPr="0087446F">
        <w:rPr>
          <w:noProof/>
        </w:rPr>
        <w:drawing>
          <wp:anchor distT="0" distB="0" distL="114300" distR="114300" simplePos="0" relativeHeight="251658240" behindDoc="1" locked="0" layoutInCell="1" allowOverlap="1" wp14:anchorId="27D4F448" wp14:editId="52CC032D">
            <wp:simplePos x="0" y="0"/>
            <wp:positionH relativeFrom="margin">
              <wp:align>left</wp:align>
            </wp:positionH>
            <wp:positionV relativeFrom="paragraph">
              <wp:posOffset>0</wp:posOffset>
            </wp:positionV>
            <wp:extent cx="2305050" cy="920750"/>
            <wp:effectExtent l="0" t="0" r="0" b="0"/>
            <wp:wrapTight wrapText="bothSides">
              <wp:wrapPolygon edited="0">
                <wp:start x="0" y="0"/>
                <wp:lineTo x="0" y="21004"/>
                <wp:lineTo x="21421" y="21004"/>
                <wp:lineTo x="21421" y="0"/>
                <wp:lineTo x="0" y="0"/>
              </wp:wrapPolygon>
            </wp:wrapTight>
            <wp:docPr id="2070060999"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920750"/>
                    </a:xfrm>
                    <a:prstGeom prst="rect">
                      <a:avLst/>
                    </a:prstGeom>
                    <a:noFill/>
                    <a:ln>
                      <a:noFill/>
                    </a:ln>
                  </pic:spPr>
                </pic:pic>
              </a:graphicData>
            </a:graphic>
          </wp:anchor>
        </w:drawing>
      </w:r>
    </w:p>
    <w:p w14:paraId="4423ADF2" w14:textId="62430121" w:rsidR="00E92171" w:rsidRDefault="00E92171" w:rsidP="00ED0114">
      <w:pPr>
        <w:spacing w:line="240" w:lineRule="auto"/>
        <w:jc w:val="center"/>
        <w:rPr>
          <w:b/>
          <w:sz w:val="32"/>
          <w:szCs w:val="32"/>
        </w:rPr>
      </w:pPr>
    </w:p>
    <w:p w14:paraId="79085416" w14:textId="77777777" w:rsidR="00E92171" w:rsidRDefault="00E92171" w:rsidP="00ED0114">
      <w:pPr>
        <w:spacing w:line="240" w:lineRule="auto"/>
        <w:jc w:val="center"/>
        <w:rPr>
          <w:b/>
          <w:sz w:val="32"/>
          <w:szCs w:val="32"/>
        </w:rPr>
      </w:pPr>
    </w:p>
    <w:p w14:paraId="368ACC41" w14:textId="77777777" w:rsidR="00E92171" w:rsidRDefault="00E92171" w:rsidP="00ED0114">
      <w:pPr>
        <w:spacing w:line="240" w:lineRule="auto"/>
        <w:jc w:val="center"/>
        <w:rPr>
          <w:b/>
          <w:sz w:val="32"/>
          <w:szCs w:val="32"/>
        </w:rPr>
      </w:pPr>
    </w:p>
    <w:p w14:paraId="5477BC67" w14:textId="77777777" w:rsidR="00607026" w:rsidRDefault="00607026" w:rsidP="00ED0114">
      <w:pPr>
        <w:spacing w:line="240" w:lineRule="auto"/>
        <w:jc w:val="center"/>
        <w:rPr>
          <w:b/>
          <w:sz w:val="32"/>
          <w:szCs w:val="32"/>
        </w:rPr>
      </w:pPr>
    </w:p>
    <w:p w14:paraId="73D773B1" w14:textId="77777777" w:rsidR="00607026" w:rsidRDefault="00607026" w:rsidP="00ED0114">
      <w:pPr>
        <w:spacing w:line="240" w:lineRule="auto"/>
        <w:jc w:val="center"/>
        <w:rPr>
          <w:b/>
          <w:sz w:val="32"/>
          <w:szCs w:val="32"/>
        </w:rPr>
      </w:pPr>
    </w:p>
    <w:p w14:paraId="7493C06D" w14:textId="77777777" w:rsidR="00607026" w:rsidRDefault="00607026" w:rsidP="00ED0114">
      <w:pPr>
        <w:spacing w:line="240" w:lineRule="auto"/>
        <w:jc w:val="center"/>
        <w:rPr>
          <w:b/>
          <w:sz w:val="32"/>
          <w:szCs w:val="32"/>
        </w:rPr>
      </w:pPr>
    </w:p>
    <w:p w14:paraId="386F1B18" w14:textId="06CE571A" w:rsidR="006805F5" w:rsidRDefault="00EE35AC" w:rsidP="000B2837">
      <w:pPr>
        <w:pStyle w:val="Title"/>
        <w:spacing w:line="360" w:lineRule="auto"/>
        <w:jc w:val="center"/>
        <w:rPr>
          <w:rFonts w:cstheme="majorHAnsi"/>
          <w:sz w:val="44"/>
          <w:szCs w:val="44"/>
        </w:rPr>
      </w:pPr>
      <w:r>
        <w:rPr>
          <w:rFonts w:cstheme="majorHAnsi"/>
          <w:sz w:val="44"/>
          <w:szCs w:val="44"/>
        </w:rPr>
        <w:t xml:space="preserve">Effect of Internal Water Liners on </w:t>
      </w:r>
      <w:r w:rsidR="000A41EE">
        <w:rPr>
          <w:rFonts w:cstheme="majorHAnsi"/>
          <w:sz w:val="44"/>
          <w:szCs w:val="44"/>
        </w:rPr>
        <w:t xml:space="preserve">Energy Redistribution and Fragmentation </w:t>
      </w:r>
      <w:r w:rsidR="005338F0">
        <w:rPr>
          <w:rFonts w:cstheme="majorHAnsi"/>
          <w:sz w:val="44"/>
          <w:szCs w:val="44"/>
        </w:rPr>
        <w:t>Control in</w:t>
      </w:r>
      <w:r w:rsidR="000A41EE">
        <w:rPr>
          <w:rFonts w:cstheme="majorHAnsi"/>
          <w:sz w:val="44"/>
          <w:szCs w:val="44"/>
        </w:rPr>
        <w:t xml:space="preserve"> Cylindrical Warheads</w:t>
      </w:r>
    </w:p>
    <w:p w14:paraId="2ECD097C" w14:textId="5CDD7F72" w:rsidR="0088547B" w:rsidRDefault="0088547B" w:rsidP="000B2837">
      <w:pPr>
        <w:pStyle w:val="Title"/>
        <w:spacing w:line="360" w:lineRule="auto"/>
        <w:jc w:val="center"/>
        <w:rPr>
          <w:rFonts w:cstheme="majorHAnsi"/>
          <w:sz w:val="44"/>
          <w:szCs w:val="44"/>
        </w:rPr>
      </w:pPr>
      <w:r w:rsidRPr="000B2837">
        <w:rPr>
          <w:rFonts w:cstheme="majorHAnsi"/>
          <w:sz w:val="44"/>
          <w:szCs w:val="44"/>
        </w:rPr>
        <w:t>By</w:t>
      </w:r>
    </w:p>
    <w:p w14:paraId="752ED50D" w14:textId="064BEA16" w:rsidR="0088547B" w:rsidRDefault="0088547B" w:rsidP="000B2837">
      <w:pPr>
        <w:pStyle w:val="Title"/>
        <w:spacing w:line="360" w:lineRule="auto"/>
        <w:jc w:val="center"/>
        <w:rPr>
          <w:rFonts w:cstheme="majorHAnsi"/>
          <w:sz w:val="44"/>
          <w:szCs w:val="44"/>
        </w:rPr>
      </w:pPr>
      <w:r w:rsidRPr="000B2837">
        <w:rPr>
          <w:rFonts w:cstheme="majorHAnsi"/>
          <w:sz w:val="44"/>
          <w:szCs w:val="44"/>
        </w:rPr>
        <w:t>Adam Mayo</w:t>
      </w:r>
    </w:p>
    <w:p w14:paraId="24A4D2EA" w14:textId="72ADD31B" w:rsidR="00A0639D" w:rsidRDefault="00A0639D" w:rsidP="000B2837">
      <w:pPr>
        <w:pStyle w:val="Title"/>
        <w:spacing w:line="360" w:lineRule="auto"/>
        <w:jc w:val="center"/>
        <w:rPr>
          <w:rFonts w:cstheme="majorHAnsi"/>
          <w:sz w:val="44"/>
          <w:szCs w:val="44"/>
        </w:rPr>
      </w:pPr>
      <w:r w:rsidRPr="000B2837">
        <w:rPr>
          <w:rFonts w:cstheme="majorHAnsi"/>
          <w:sz w:val="44"/>
          <w:szCs w:val="44"/>
        </w:rPr>
        <w:t>O</w:t>
      </w:r>
      <w:r w:rsidR="00893C3B" w:rsidRPr="000B2837">
        <w:rPr>
          <w:rFonts w:cstheme="majorHAnsi"/>
          <w:sz w:val="44"/>
          <w:szCs w:val="44"/>
        </w:rPr>
        <w:t>f</w:t>
      </w:r>
    </w:p>
    <w:p w14:paraId="43037A87" w14:textId="6B5C42A4" w:rsidR="00893C3B" w:rsidRPr="000B2837" w:rsidRDefault="00893C3B" w:rsidP="000B2837">
      <w:pPr>
        <w:pStyle w:val="Title"/>
        <w:spacing w:line="360" w:lineRule="auto"/>
        <w:jc w:val="center"/>
        <w:rPr>
          <w:rFonts w:cstheme="majorHAnsi"/>
          <w:sz w:val="44"/>
          <w:szCs w:val="44"/>
        </w:rPr>
      </w:pPr>
      <w:r w:rsidRPr="000B2837">
        <w:rPr>
          <w:rFonts w:cstheme="majorHAnsi"/>
          <w:sz w:val="44"/>
          <w:szCs w:val="44"/>
        </w:rPr>
        <w:t>Cranfield University – COTEC</w:t>
      </w:r>
    </w:p>
    <w:p w14:paraId="49AA2E0C" w14:textId="77777777" w:rsidR="00893C3B" w:rsidRDefault="00893C3B" w:rsidP="000B2837"/>
    <w:p w14:paraId="7DAD2E99" w14:textId="77777777" w:rsidR="004E5495" w:rsidRDefault="004E5495" w:rsidP="000B2837"/>
    <w:p w14:paraId="22C8D0A3" w14:textId="77777777" w:rsidR="004E5495" w:rsidRDefault="004E5495" w:rsidP="000B2837"/>
    <w:p w14:paraId="30855226" w14:textId="2E2D3928" w:rsidR="00893C3B" w:rsidRPr="000B2837" w:rsidRDefault="00893C3B" w:rsidP="000B2837">
      <w:pPr>
        <w:pStyle w:val="Title"/>
        <w:spacing w:line="360" w:lineRule="auto"/>
        <w:jc w:val="center"/>
        <w:rPr>
          <w:rFonts w:cstheme="majorHAnsi"/>
          <w:sz w:val="44"/>
          <w:szCs w:val="44"/>
        </w:rPr>
      </w:pPr>
      <w:r w:rsidRPr="000B2837">
        <w:rPr>
          <w:rFonts w:cstheme="majorHAnsi"/>
          <w:sz w:val="44"/>
          <w:szCs w:val="44"/>
        </w:rPr>
        <w:t>Supervisor</w:t>
      </w:r>
      <w:r w:rsidR="00DF44DA" w:rsidRPr="000B2837">
        <w:rPr>
          <w:rFonts w:cstheme="majorHAnsi"/>
          <w:sz w:val="44"/>
          <w:szCs w:val="44"/>
        </w:rPr>
        <w:t>:</w:t>
      </w:r>
      <w:r w:rsidR="008C0767" w:rsidRPr="000B2837">
        <w:rPr>
          <w:rFonts w:cstheme="majorHAnsi"/>
          <w:sz w:val="44"/>
          <w:szCs w:val="44"/>
        </w:rPr>
        <w:t xml:space="preserve"> </w:t>
      </w:r>
      <w:r w:rsidR="003B42CF" w:rsidRPr="000B2837">
        <w:rPr>
          <w:rFonts w:cstheme="majorHAnsi"/>
          <w:sz w:val="44"/>
          <w:szCs w:val="44"/>
        </w:rPr>
        <w:t>Gareth Collett</w:t>
      </w:r>
    </w:p>
    <w:p w14:paraId="5AA6788E" w14:textId="742B3C31" w:rsidR="003B42CF" w:rsidRPr="000B2837" w:rsidRDefault="000B2837" w:rsidP="000B2837">
      <w:pPr>
        <w:pStyle w:val="Title"/>
        <w:spacing w:line="360" w:lineRule="auto"/>
        <w:jc w:val="center"/>
        <w:rPr>
          <w:rFonts w:cstheme="majorHAnsi"/>
          <w:sz w:val="44"/>
          <w:szCs w:val="44"/>
        </w:rPr>
      </w:pPr>
      <w:r w:rsidRPr="000B2837">
        <w:rPr>
          <w:rFonts w:cstheme="majorHAnsi"/>
          <w:sz w:val="44"/>
          <w:szCs w:val="44"/>
        </w:rPr>
        <w:t xml:space="preserve">Secondary </w:t>
      </w:r>
      <w:r w:rsidR="003B42CF" w:rsidRPr="000B2837">
        <w:rPr>
          <w:rFonts w:cstheme="majorHAnsi"/>
          <w:sz w:val="44"/>
          <w:szCs w:val="44"/>
        </w:rPr>
        <w:t>Supervisor: Dave Holley</w:t>
      </w:r>
    </w:p>
    <w:p w14:paraId="2F63063B" w14:textId="77777777" w:rsidR="00FA6A3B" w:rsidRDefault="00FA6A3B" w:rsidP="00A0639D"/>
    <w:p w14:paraId="273EBF3A" w14:textId="0929A40C" w:rsidR="00436B7F" w:rsidRPr="003F44CC" w:rsidRDefault="00436B7F" w:rsidP="00436B7F">
      <w:pPr>
        <w:jc w:val="center"/>
        <w:rPr>
          <w:rFonts w:cs="Arial"/>
          <w:color w:val="000000"/>
          <w:sz w:val="32"/>
          <w:szCs w:val="32"/>
        </w:rPr>
      </w:pPr>
      <w:r w:rsidRPr="003F44CC">
        <w:rPr>
          <w:rFonts w:cs="Arial"/>
          <w:color w:val="000000"/>
          <w:sz w:val="32"/>
          <w:szCs w:val="32"/>
        </w:rPr>
        <w:t xml:space="preserve">Project submitted as part of the requirements for the award of BEng (Hons) </w:t>
      </w:r>
      <w:r w:rsidR="00930F46" w:rsidRPr="003F44CC">
        <w:rPr>
          <w:rFonts w:cs="Arial"/>
          <w:color w:val="000000"/>
          <w:sz w:val="32"/>
          <w:szCs w:val="32"/>
        </w:rPr>
        <w:t xml:space="preserve">Ordnance, Munitions and </w:t>
      </w:r>
      <w:r w:rsidR="00747380">
        <w:rPr>
          <w:rFonts w:cs="Arial"/>
          <w:color w:val="000000"/>
          <w:sz w:val="32"/>
          <w:szCs w:val="32"/>
        </w:rPr>
        <w:t>Explosives</w:t>
      </w:r>
      <w:r w:rsidR="00930F46" w:rsidRPr="003F44CC">
        <w:rPr>
          <w:rFonts w:cs="Arial"/>
          <w:color w:val="000000"/>
          <w:sz w:val="32"/>
          <w:szCs w:val="32"/>
        </w:rPr>
        <w:t>.</w:t>
      </w:r>
    </w:p>
    <w:p w14:paraId="2D3ACA9F" w14:textId="77777777" w:rsidR="00436B7F" w:rsidRPr="00EB543D" w:rsidRDefault="00436B7F" w:rsidP="00436B7F">
      <w:pPr>
        <w:jc w:val="center"/>
        <w:rPr>
          <w:rFonts w:cs="Arial"/>
          <w:sz w:val="40"/>
          <w:szCs w:val="40"/>
        </w:rPr>
      </w:pPr>
    </w:p>
    <w:p w14:paraId="4B708D66" w14:textId="78586867" w:rsidR="004E3275" w:rsidRDefault="00DE2D16" w:rsidP="00A22DC7">
      <w:pPr>
        <w:jc w:val="center"/>
        <w:rPr>
          <w:rFonts w:cs="Arial"/>
          <w:b/>
          <w:bCs/>
          <w:color w:val="000000"/>
          <w:sz w:val="28"/>
        </w:rPr>
        <w:sectPr w:rsidR="004E3275" w:rsidSect="004B66E3">
          <w:footerReference w:type="default" r:id="rId12"/>
          <w:footerReference w:type="first" r:id="rId13"/>
          <w:pgSz w:w="11906" w:h="16838"/>
          <w:pgMar w:top="1440" w:right="1440" w:bottom="1440" w:left="1440" w:header="709" w:footer="709" w:gutter="0"/>
          <w:pgNumType w:start="1"/>
          <w:cols w:space="708"/>
          <w:docGrid w:linePitch="360"/>
        </w:sectPr>
      </w:pPr>
      <w:r>
        <w:rPr>
          <w:rFonts w:cs="Arial"/>
          <w:sz w:val="32"/>
          <w:szCs w:val="32"/>
        </w:rPr>
        <w:t>20</w:t>
      </w:r>
      <w:r w:rsidRPr="00DE2D16">
        <w:rPr>
          <w:rFonts w:cs="Arial"/>
          <w:sz w:val="32"/>
          <w:szCs w:val="32"/>
          <w:vertAlign w:val="superscript"/>
        </w:rPr>
        <w:t>th</w:t>
      </w:r>
      <w:r>
        <w:rPr>
          <w:rFonts w:cs="Arial"/>
          <w:sz w:val="32"/>
          <w:szCs w:val="32"/>
        </w:rPr>
        <w:t xml:space="preserve"> </w:t>
      </w:r>
      <w:r w:rsidR="00436B7F" w:rsidRPr="003F44CC">
        <w:rPr>
          <w:rFonts w:cs="Arial"/>
          <w:sz w:val="32"/>
          <w:szCs w:val="32"/>
        </w:rPr>
        <w:t>March 2026</w:t>
      </w:r>
      <w:r w:rsidR="003B1E67">
        <w:rPr>
          <w:rFonts w:cs="Arial"/>
          <w:sz w:val="32"/>
          <w:szCs w:val="32"/>
        </w:rPr>
        <w:t xml:space="preserve">  </w:t>
      </w:r>
    </w:p>
    <w:p w14:paraId="42A289AB" w14:textId="4B6F5E88" w:rsidR="000401D0" w:rsidRDefault="000401D0" w:rsidP="00B15117">
      <w:pPr>
        <w:pageBreakBefore/>
        <w:rPr>
          <w:rFonts w:cs="Arial"/>
          <w:b/>
          <w:bCs/>
          <w:color w:val="000000"/>
        </w:rPr>
      </w:pPr>
      <w:r w:rsidRPr="00CD5CB7">
        <w:rPr>
          <w:rFonts w:cs="Arial"/>
          <w:b/>
          <w:bCs/>
          <w:color w:val="000000"/>
          <w:sz w:val="28"/>
        </w:rPr>
        <w:lastRenderedPageBreak/>
        <w:t>Declaration of Originality</w:t>
      </w:r>
    </w:p>
    <w:p w14:paraId="70884E52" w14:textId="77777777" w:rsidR="000401D0" w:rsidRPr="005B638E" w:rsidRDefault="000401D0" w:rsidP="000401D0">
      <w:pPr>
        <w:rPr>
          <w:rFonts w:ascii="Calibri" w:hAnsi="Calibri"/>
          <w:color w:val="000000"/>
        </w:rPr>
      </w:pPr>
      <w:r w:rsidRPr="005B638E">
        <w:rPr>
          <w:rFonts w:ascii="Calibri" w:hAnsi="Calibri"/>
          <w:b/>
          <w:bCs/>
          <w:color w:val="000000"/>
        </w:rPr>
        <w:t xml:space="preserve"> </w:t>
      </w:r>
    </w:p>
    <w:p w14:paraId="38319188" w14:textId="655E558B" w:rsidR="000401D0" w:rsidRPr="005B638E" w:rsidRDefault="000401D0" w:rsidP="000401D0">
      <w:pPr>
        <w:rPr>
          <w:rFonts w:ascii="Calibri" w:hAnsi="Calibri"/>
          <w:color w:val="000000"/>
        </w:rPr>
      </w:pPr>
      <w:r w:rsidRPr="005B638E">
        <w:rPr>
          <w:rFonts w:ascii="Calibri" w:hAnsi="Calibri"/>
          <w:color w:val="000000"/>
        </w:rPr>
        <w:t xml:space="preserve">I, </w:t>
      </w:r>
      <w:r>
        <w:rPr>
          <w:rFonts w:ascii="Calibri" w:hAnsi="Calibri"/>
          <w:color w:val="000000"/>
        </w:rPr>
        <w:t>Adam Jack Mayo</w:t>
      </w:r>
      <w:r w:rsidR="001559E5">
        <w:rPr>
          <w:rFonts w:ascii="Calibri" w:hAnsi="Calibri"/>
          <w:color w:val="000000"/>
        </w:rPr>
        <w:t>,</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0A8DE0E" w14:textId="77777777" w:rsidR="000401D0" w:rsidRPr="005B638E" w:rsidRDefault="000401D0" w:rsidP="000401D0">
      <w:pPr>
        <w:rPr>
          <w:rFonts w:ascii="Calibri" w:hAnsi="Calibri"/>
          <w:color w:val="000000"/>
        </w:rPr>
      </w:pPr>
      <w:r w:rsidRPr="005B638E">
        <w:rPr>
          <w:rFonts w:ascii="Calibri" w:hAnsi="Calibri"/>
          <w:color w:val="000000"/>
        </w:rPr>
        <w:t xml:space="preserve">  </w:t>
      </w:r>
    </w:p>
    <w:p w14:paraId="495B9C26" w14:textId="77777777" w:rsidR="000401D0" w:rsidRPr="005B638E" w:rsidRDefault="000401D0" w:rsidP="000401D0">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5A822835" w14:textId="77777777" w:rsidR="000401D0" w:rsidRPr="005B638E" w:rsidRDefault="000401D0" w:rsidP="000401D0">
      <w:pPr>
        <w:rPr>
          <w:rFonts w:ascii="Calibri" w:hAnsi="Calibri"/>
          <w:color w:val="000000"/>
        </w:rPr>
      </w:pPr>
      <w:r w:rsidRPr="005B638E">
        <w:rPr>
          <w:rFonts w:ascii="Calibri" w:hAnsi="Calibri"/>
          <w:color w:val="000000"/>
        </w:rPr>
        <w:t xml:space="preserve">   </w:t>
      </w:r>
    </w:p>
    <w:p w14:paraId="4E4D6141" w14:textId="4F993DD2" w:rsidR="000401D0" w:rsidRDefault="000401D0" w:rsidP="000401D0">
      <w:pPr>
        <w:ind w:left="1440"/>
        <w:rPr>
          <w:rFonts w:ascii="Calibri" w:hAnsi="Calibri"/>
          <w:b/>
          <w:bCs/>
          <w:i/>
          <w:iCs/>
          <w:color w:val="000000"/>
        </w:rPr>
      </w:pPr>
      <w:proofErr w:type="gramStart"/>
      <w:r w:rsidRPr="005B638E">
        <w:rPr>
          <w:rFonts w:ascii="Calibri" w:hAnsi="Calibri"/>
          <w:b/>
          <w:bCs/>
          <w:i/>
          <w:iCs/>
          <w:color w:val="000000"/>
        </w:rPr>
        <w:t>Signed</w:t>
      </w:r>
      <w:r w:rsidR="00B448B7">
        <w:rPr>
          <w:rFonts w:ascii="Calibri" w:hAnsi="Calibri"/>
          <w:b/>
          <w:bCs/>
          <w:i/>
          <w:iCs/>
          <w:color w:val="000000"/>
        </w:rPr>
        <w:t xml:space="preserve"> </w:t>
      </w:r>
      <w:r w:rsidRPr="005B638E">
        <w:rPr>
          <w:rFonts w:ascii="Calibri" w:hAnsi="Calibri"/>
          <w:b/>
          <w:bCs/>
          <w:i/>
          <w:iCs/>
          <w:color w:val="000000"/>
        </w:rPr>
        <w:t>:</w:t>
      </w:r>
      <w:proofErr w:type="gramEnd"/>
      <w:r w:rsidRPr="005B638E">
        <w:rPr>
          <w:rFonts w:ascii="Calibri" w:hAnsi="Calibri"/>
          <w:b/>
          <w:bCs/>
          <w:i/>
          <w:iCs/>
          <w:color w:val="000000"/>
        </w:rPr>
        <w:t xml:space="preserve"> </w:t>
      </w:r>
      <w:r>
        <w:rPr>
          <w:rFonts w:ascii="Calibri" w:hAnsi="Calibri"/>
          <w:noProof/>
          <w:color w:val="000000"/>
        </w:rPr>
        <w:drawing>
          <wp:inline distT="0" distB="0" distL="0" distR="0" wp14:anchorId="0030E8E2" wp14:editId="56CFF054">
            <wp:extent cx="691476" cy="306361"/>
            <wp:effectExtent l="0" t="0" r="0" b="0"/>
            <wp:docPr id="1250291743" name="Picture 3"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91743" name="Picture 3" descr="A black signature on a white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9221" cy="323084"/>
                    </a:xfrm>
                    <a:prstGeom prst="rect">
                      <a:avLst/>
                    </a:prstGeom>
                  </pic:spPr>
                </pic:pic>
              </a:graphicData>
            </a:graphic>
          </wp:inline>
        </w:drawing>
      </w:r>
      <w:r w:rsidR="000C786E">
        <w:rPr>
          <w:rFonts w:ascii="Calibri" w:hAnsi="Calibri"/>
          <w:b/>
          <w:bCs/>
          <w:i/>
          <w:iCs/>
          <w:color w:val="000000"/>
        </w:rPr>
        <w:t xml:space="preserve">     </w:t>
      </w:r>
    </w:p>
    <w:p w14:paraId="288B7C3C" w14:textId="77777777" w:rsidR="00B448B7" w:rsidRDefault="00B448B7" w:rsidP="000401D0">
      <w:pPr>
        <w:ind w:left="1440"/>
        <w:rPr>
          <w:rFonts w:ascii="Calibri" w:hAnsi="Calibri"/>
          <w:b/>
          <w:bCs/>
          <w:i/>
          <w:iCs/>
          <w:color w:val="000000"/>
        </w:rPr>
      </w:pPr>
    </w:p>
    <w:p w14:paraId="3D004D10" w14:textId="77777777" w:rsidR="00B448B7" w:rsidRDefault="00B448B7" w:rsidP="000401D0">
      <w:pPr>
        <w:ind w:left="1440"/>
        <w:rPr>
          <w:rFonts w:ascii="Calibri" w:hAnsi="Calibri"/>
          <w:b/>
          <w:bCs/>
          <w:i/>
          <w:iCs/>
          <w:color w:val="000000"/>
        </w:rPr>
      </w:pPr>
    </w:p>
    <w:p w14:paraId="229D4394" w14:textId="6A8F8A92" w:rsidR="00B448B7" w:rsidRPr="005B638E" w:rsidRDefault="00B448B7" w:rsidP="00B448B7">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Pr>
          <w:rFonts w:ascii="Calibri" w:hAnsi="Calibri"/>
          <w:b/>
          <w:bCs/>
          <w:i/>
          <w:iCs/>
          <w:color w:val="000000"/>
        </w:rPr>
        <w:t>1</w:t>
      </w:r>
      <w:r w:rsidR="00747380">
        <w:rPr>
          <w:rFonts w:ascii="Calibri" w:hAnsi="Calibri"/>
          <w:b/>
          <w:bCs/>
          <w:i/>
          <w:iCs/>
          <w:color w:val="000000"/>
        </w:rPr>
        <w:t>3</w:t>
      </w:r>
      <w:r w:rsidRPr="000C786E">
        <w:rPr>
          <w:rFonts w:ascii="Calibri" w:hAnsi="Calibri"/>
          <w:b/>
          <w:bCs/>
          <w:i/>
          <w:iCs/>
          <w:color w:val="000000"/>
          <w:vertAlign w:val="superscript"/>
        </w:rPr>
        <w:t>th</w:t>
      </w:r>
      <w:r>
        <w:rPr>
          <w:rFonts w:ascii="Calibri" w:hAnsi="Calibri"/>
          <w:b/>
          <w:bCs/>
          <w:i/>
          <w:iCs/>
          <w:color w:val="000000"/>
        </w:rPr>
        <w:t xml:space="preserve"> March 2026</w:t>
      </w:r>
      <w:r w:rsidRPr="005B638E">
        <w:rPr>
          <w:rFonts w:ascii="Calibri" w:hAnsi="Calibri"/>
          <w:b/>
          <w:bCs/>
          <w:i/>
          <w:iCs/>
          <w:color w:val="000000"/>
        </w:rPr>
        <w:t xml:space="preserve"> </w:t>
      </w:r>
    </w:p>
    <w:p w14:paraId="063652C5" w14:textId="77777777" w:rsidR="00B448B7" w:rsidRDefault="00B448B7" w:rsidP="00B448B7">
      <w:pPr>
        <w:pStyle w:val="Heading3"/>
        <w:rPr>
          <w:rFonts w:cs="Arial"/>
          <w:color w:val="000000"/>
          <w:sz w:val="22"/>
          <w:szCs w:val="22"/>
        </w:rPr>
      </w:pPr>
    </w:p>
    <w:p w14:paraId="6D120669" w14:textId="77777777" w:rsidR="00B448B7" w:rsidRPr="00F903E7" w:rsidRDefault="00B448B7" w:rsidP="00B448B7">
      <w:pPr>
        <w:rPr>
          <w:rFonts w:cs="Arial"/>
          <w:b/>
          <w:color w:val="000000"/>
          <w:sz w:val="22"/>
          <w:szCs w:val="22"/>
        </w:rPr>
      </w:pPr>
    </w:p>
    <w:p w14:paraId="678CE8D9" w14:textId="77777777" w:rsidR="00B448B7" w:rsidRPr="005B638E" w:rsidRDefault="00B448B7" w:rsidP="00B448B7">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23CDACAB" w14:textId="77777777" w:rsidR="00B448B7" w:rsidRDefault="00B448B7" w:rsidP="00B448B7">
      <w:pPr>
        <w:spacing w:after="40"/>
        <w:rPr>
          <w:rFonts w:ascii="Calibri" w:hAnsi="Calibri"/>
          <w:b/>
          <w:bCs/>
          <w:color w:val="000000"/>
        </w:rPr>
      </w:pPr>
    </w:p>
    <w:p w14:paraId="2465DBD0" w14:textId="279BCE13" w:rsidR="00B448B7" w:rsidRPr="00F9519B" w:rsidRDefault="00B448B7" w:rsidP="00B448B7">
      <w:pPr>
        <w:spacing w:after="40"/>
        <w:rPr>
          <w:rFonts w:ascii="Calibri" w:hAnsi="Calibri"/>
          <w:color w:val="000000"/>
        </w:rPr>
      </w:pPr>
      <w:r w:rsidRPr="00F9519B">
        <w:rPr>
          <w:rFonts w:ascii="Calibri" w:hAnsi="Calibri"/>
          <w:color w:val="000000"/>
        </w:rPr>
        <w:t>I</w:t>
      </w:r>
      <w:r w:rsidR="001559E5" w:rsidRPr="00F9519B">
        <w:rPr>
          <w:rFonts w:ascii="Calibri" w:hAnsi="Calibri"/>
          <w:color w:val="000000"/>
        </w:rPr>
        <w:t>,</w:t>
      </w:r>
      <w:r w:rsidRPr="00F9519B">
        <w:rPr>
          <w:rFonts w:ascii="Calibri" w:hAnsi="Calibri"/>
          <w:color w:val="000000"/>
        </w:rPr>
        <w:t xml:space="preserve"> Adam Jack Mayo</w:t>
      </w:r>
      <w:r w:rsidR="001559E5" w:rsidRPr="00F9519B">
        <w:rPr>
          <w:rFonts w:ascii="Calibri" w:hAnsi="Calibri"/>
          <w:color w:val="000000"/>
        </w:rPr>
        <w:t>,</w:t>
      </w:r>
      <w:r w:rsidRPr="00F9519B">
        <w:rPr>
          <w:rFonts w:ascii="Calibri" w:hAnsi="Calibri"/>
          <w:color w:val="000000"/>
        </w:rPr>
        <w:t xml:space="preserve"> hereby consent that my Project, submitted in candidature for the </w:t>
      </w:r>
      <w:r w:rsidRPr="00F9519B">
        <w:rPr>
          <w:rFonts w:ascii="Calibri" w:hAnsi="Calibri"/>
          <w:i/>
          <w:color w:val="000000"/>
          <w:u w:val="single"/>
        </w:rPr>
        <w:t xml:space="preserve">BEng (Hons) OME </w:t>
      </w:r>
      <w:r w:rsidRPr="00F9519B">
        <w:rPr>
          <w:rFonts w:ascii="Calibri" w:hAnsi="Calibri"/>
          <w:color w:val="000000"/>
        </w:rPr>
        <w:t xml:space="preserve">degree, if successful, may be made available for inter-library loan or photocopying (subject to the law of copyright), and that the title and abstract may be made available to outside organisations. </w:t>
      </w:r>
    </w:p>
    <w:p w14:paraId="72AE7D2C" w14:textId="77777777" w:rsidR="00B448B7" w:rsidRPr="005B638E" w:rsidRDefault="00B448B7" w:rsidP="00B448B7">
      <w:pPr>
        <w:ind w:left="1440"/>
        <w:rPr>
          <w:rFonts w:ascii="Calibri" w:hAnsi="Calibri"/>
          <w:b/>
          <w:bCs/>
          <w:color w:val="000000"/>
        </w:rPr>
      </w:pPr>
    </w:p>
    <w:p w14:paraId="2B04ED2F" w14:textId="54E1D4E5" w:rsidR="00B448B7" w:rsidRPr="005B638E" w:rsidRDefault="00B448B7" w:rsidP="00B448B7">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Pr>
          <w:rFonts w:ascii="Calibri" w:hAnsi="Calibri"/>
          <w:noProof/>
          <w:color w:val="000000"/>
        </w:rPr>
        <w:drawing>
          <wp:inline distT="0" distB="0" distL="0" distR="0" wp14:anchorId="76B13C11" wp14:editId="4ED830AB">
            <wp:extent cx="691476" cy="306361"/>
            <wp:effectExtent l="0" t="0" r="0" b="0"/>
            <wp:docPr id="1615090037" name="Picture 3"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91743" name="Picture 3" descr="A black signature on a white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9221" cy="323084"/>
                    </a:xfrm>
                    <a:prstGeom prst="rect">
                      <a:avLst/>
                    </a:prstGeom>
                  </pic:spPr>
                </pic:pic>
              </a:graphicData>
            </a:graphic>
          </wp:inline>
        </w:drawing>
      </w:r>
    </w:p>
    <w:p w14:paraId="770BE2A3" w14:textId="77777777" w:rsidR="00B448B7" w:rsidRPr="005B638E" w:rsidRDefault="00B448B7" w:rsidP="00B448B7">
      <w:pPr>
        <w:ind w:left="1440"/>
        <w:rPr>
          <w:rFonts w:ascii="Calibri" w:hAnsi="Calibri"/>
          <w:color w:val="000000"/>
        </w:rPr>
      </w:pPr>
      <w:r w:rsidRPr="005B638E">
        <w:rPr>
          <w:rFonts w:ascii="Calibri" w:hAnsi="Calibri"/>
          <w:b/>
          <w:bCs/>
          <w:i/>
          <w:iCs/>
          <w:color w:val="000000"/>
        </w:rPr>
        <w:t xml:space="preserve"> </w:t>
      </w:r>
    </w:p>
    <w:p w14:paraId="1E027AC2" w14:textId="77777777" w:rsidR="00B448B7" w:rsidRPr="005B638E" w:rsidRDefault="00B448B7" w:rsidP="00B448B7">
      <w:pPr>
        <w:ind w:left="1440"/>
        <w:rPr>
          <w:rFonts w:ascii="Calibri" w:hAnsi="Calibri"/>
          <w:color w:val="000000"/>
        </w:rPr>
      </w:pPr>
      <w:r w:rsidRPr="005B638E">
        <w:rPr>
          <w:rFonts w:ascii="Calibri" w:hAnsi="Calibri"/>
          <w:b/>
          <w:bCs/>
          <w:i/>
          <w:iCs/>
          <w:color w:val="000000"/>
        </w:rPr>
        <w:t xml:space="preserve">  </w:t>
      </w:r>
    </w:p>
    <w:p w14:paraId="602C1B8C" w14:textId="38B29BA6" w:rsidR="00B448B7" w:rsidRDefault="00B448B7" w:rsidP="00B448B7">
      <w:pPr>
        <w:ind w:left="1440"/>
        <w:rPr>
          <w:rFonts w:ascii="Calibri" w:hAnsi="Calibri"/>
          <w:b/>
          <w:bCs/>
          <w:i/>
          <w:iCs/>
          <w:color w:val="000000"/>
        </w:rPr>
      </w:pPr>
      <w:proofErr w:type="gramStart"/>
      <w:r w:rsidRPr="005B638E">
        <w:rPr>
          <w:rFonts w:ascii="Calibri" w:hAnsi="Calibri"/>
          <w:b/>
          <w:bCs/>
          <w:i/>
          <w:iCs/>
          <w:color w:val="000000"/>
        </w:rPr>
        <w:t>Date :</w:t>
      </w:r>
      <w:proofErr w:type="gramEnd"/>
      <w:r>
        <w:rPr>
          <w:rFonts w:ascii="Calibri" w:hAnsi="Calibri"/>
          <w:b/>
          <w:bCs/>
          <w:i/>
          <w:iCs/>
          <w:color w:val="000000"/>
        </w:rPr>
        <w:t xml:space="preserve"> 1</w:t>
      </w:r>
      <w:r w:rsidR="00747380">
        <w:rPr>
          <w:rFonts w:ascii="Calibri" w:hAnsi="Calibri"/>
          <w:b/>
          <w:bCs/>
          <w:i/>
          <w:iCs/>
          <w:color w:val="000000"/>
        </w:rPr>
        <w:t>3</w:t>
      </w:r>
      <w:r w:rsidRPr="000C786E">
        <w:rPr>
          <w:rFonts w:ascii="Calibri" w:hAnsi="Calibri"/>
          <w:b/>
          <w:bCs/>
          <w:i/>
          <w:iCs/>
          <w:color w:val="000000"/>
          <w:vertAlign w:val="superscript"/>
        </w:rPr>
        <w:t>th</w:t>
      </w:r>
      <w:r>
        <w:rPr>
          <w:rFonts w:ascii="Calibri" w:hAnsi="Calibri"/>
          <w:b/>
          <w:bCs/>
          <w:i/>
          <w:iCs/>
          <w:color w:val="000000"/>
        </w:rPr>
        <w:t xml:space="preserve"> March 2026</w:t>
      </w:r>
    </w:p>
    <w:p w14:paraId="58AF5C0A" w14:textId="77777777" w:rsidR="00E6222E" w:rsidRDefault="00E6222E" w:rsidP="00E6222E">
      <w:pPr>
        <w:rPr>
          <w:rFonts w:ascii="Calibri" w:hAnsi="Calibri"/>
          <w:b/>
          <w:bCs/>
          <w:i/>
          <w:iCs/>
          <w:color w:val="000000"/>
        </w:rPr>
      </w:pPr>
    </w:p>
    <w:p w14:paraId="23C6A8C6" w14:textId="77777777" w:rsidR="00E6222E" w:rsidRDefault="00E6222E" w:rsidP="00E6222E">
      <w:pPr>
        <w:rPr>
          <w:rFonts w:ascii="Calibri" w:hAnsi="Calibri"/>
          <w:b/>
          <w:bCs/>
          <w:i/>
          <w:iCs/>
          <w:color w:val="000000"/>
        </w:rPr>
      </w:pPr>
    </w:p>
    <w:p w14:paraId="1DD2AE26" w14:textId="77777777" w:rsidR="00E6222E" w:rsidRDefault="00E6222E" w:rsidP="00E6222E">
      <w:pPr>
        <w:rPr>
          <w:rFonts w:ascii="Calibri" w:hAnsi="Calibri"/>
          <w:b/>
          <w:bCs/>
          <w:i/>
          <w:iCs/>
          <w:color w:val="000000"/>
        </w:rPr>
      </w:pPr>
    </w:p>
    <w:p w14:paraId="744E57AF" w14:textId="77777777" w:rsidR="00E6222E" w:rsidRDefault="00E6222E" w:rsidP="00E6222E">
      <w:pPr>
        <w:rPr>
          <w:rFonts w:ascii="Calibri" w:hAnsi="Calibri"/>
          <w:b/>
          <w:bCs/>
          <w:i/>
          <w:iCs/>
          <w:color w:val="000000"/>
        </w:rPr>
      </w:pPr>
    </w:p>
    <w:p w14:paraId="5C21E217" w14:textId="77777777" w:rsidR="00E6222E" w:rsidRDefault="00E6222E" w:rsidP="00E6222E">
      <w:pPr>
        <w:rPr>
          <w:rFonts w:ascii="Calibri" w:hAnsi="Calibri"/>
          <w:b/>
          <w:bCs/>
          <w:i/>
          <w:iCs/>
          <w:color w:val="000000"/>
        </w:rPr>
      </w:pPr>
    </w:p>
    <w:p w14:paraId="7B60E12B" w14:textId="77777777" w:rsidR="00E6222E" w:rsidRDefault="00E6222E" w:rsidP="00E6222E">
      <w:pPr>
        <w:rPr>
          <w:rFonts w:ascii="Calibri" w:hAnsi="Calibri"/>
          <w:b/>
          <w:bCs/>
          <w:color w:val="000000"/>
          <w:sz w:val="28"/>
        </w:rPr>
      </w:pPr>
      <w:r w:rsidRPr="00E6222E">
        <w:rPr>
          <w:rFonts w:ascii="Calibri" w:hAnsi="Calibri"/>
          <w:b/>
          <w:bCs/>
          <w:color w:val="000000"/>
          <w:sz w:val="28"/>
        </w:rPr>
        <w:lastRenderedPageBreak/>
        <w:t>Copyright Acknowledgement</w:t>
      </w:r>
    </w:p>
    <w:p w14:paraId="74124628" w14:textId="77777777" w:rsidR="00E6222E" w:rsidRPr="00E6222E" w:rsidRDefault="00E6222E" w:rsidP="00E6222E">
      <w:pPr>
        <w:rPr>
          <w:rFonts w:ascii="Calibri" w:hAnsi="Calibri"/>
          <w:b/>
          <w:bCs/>
          <w:color w:val="000000"/>
          <w:sz w:val="28"/>
        </w:rPr>
      </w:pPr>
    </w:p>
    <w:p w14:paraId="4EAB2635" w14:textId="0B7E21B7" w:rsidR="00E6222E" w:rsidRDefault="00E6222E" w:rsidP="00E6222E">
      <w:pPr>
        <w:rPr>
          <w:rFonts w:ascii="Calibri" w:hAnsi="Calibri"/>
          <w:color w:val="000000"/>
        </w:rPr>
      </w:pPr>
      <w:r w:rsidRPr="00E6222E">
        <w:rPr>
          <w:rFonts w:ascii="Calibri" w:hAnsi="Calibri"/>
          <w:color w:val="000000"/>
        </w:rPr>
        <w:t>I acknowledge that the copyright of this project report</w:t>
      </w:r>
      <w:r w:rsidR="009F66D0">
        <w:rPr>
          <w:rFonts w:ascii="Calibri" w:hAnsi="Calibri"/>
          <w:color w:val="000000"/>
        </w:rPr>
        <w:t>,</w:t>
      </w:r>
      <w:r w:rsidRPr="00E6222E">
        <w:rPr>
          <w:rFonts w:ascii="Calibri" w:hAnsi="Calibri"/>
          <w:color w:val="000000"/>
        </w:rPr>
        <w:t xml:space="preserve"> and any product developed as part of the project</w:t>
      </w:r>
      <w:r w:rsidR="009F66D0">
        <w:rPr>
          <w:rFonts w:ascii="Calibri" w:hAnsi="Calibri"/>
          <w:color w:val="000000"/>
        </w:rPr>
        <w:t>,</w:t>
      </w:r>
      <w:r w:rsidRPr="00E6222E">
        <w:rPr>
          <w:rFonts w:ascii="Calibri" w:hAnsi="Calibri"/>
          <w:color w:val="000000"/>
        </w:rPr>
        <w:t xml:space="preserve"> belong to the University of Wales Trinity Saint David, Swansea.</w:t>
      </w:r>
    </w:p>
    <w:p w14:paraId="6802B26E" w14:textId="77777777" w:rsidR="00E6222E" w:rsidRDefault="00E6222E" w:rsidP="00E6222E">
      <w:pPr>
        <w:rPr>
          <w:rFonts w:ascii="Calibri" w:hAnsi="Calibri"/>
          <w:color w:val="000000"/>
        </w:rPr>
      </w:pPr>
    </w:p>
    <w:p w14:paraId="568CB211" w14:textId="77777777" w:rsidR="00E6222E" w:rsidRPr="005B638E" w:rsidRDefault="00E6222E" w:rsidP="00E6222E">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Pr>
          <w:rFonts w:ascii="Calibri" w:hAnsi="Calibri"/>
          <w:noProof/>
          <w:color w:val="000000"/>
        </w:rPr>
        <w:drawing>
          <wp:inline distT="0" distB="0" distL="0" distR="0" wp14:anchorId="276841E9" wp14:editId="65B554E5">
            <wp:extent cx="691476" cy="306361"/>
            <wp:effectExtent l="0" t="0" r="0" b="0"/>
            <wp:docPr id="1902236546" name="Picture 3"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91743" name="Picture 3" descr="A black signature on a white backgroun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9221" cy="323084"/>
                    </a:xfrm>
                    <a:prstGeom prst="rect">
                      <a:avLst/>
                    </a:prstGeom>
                  </pic:spPr>
                </pic:pic>
              </a:graphicData>
            </a:graphic>
          </wp:inline>
        </w:drawing>
      </w:r>
    </w:p>
    <w:p w14:paraId="6E982A03" w14:textId="77777777" w:rsidR="00E6222E" w:rsidRPr="005B638E" w:rsidRDefault="00E6222E" w:rsidP="00E6222E">
      <w:pPr>
        <w:ind w:left="1440"/>
        <w:rPr>
          <w:rFonts w:ascii="Calibri" w:hAnsi="Calibri"/>
          <w:color w:val="000000"/>
        </w:rPr>
      </w:pPr>
      <w:r w:rsidRPr="005B638E">
        <w:rPr>
          <w:rFonts w:ascii="Calibri" w:hAnsi="Calibri"/>
          <w:b/>
          <w:bCs/>
          <w:i/>
          <w:iCs/>
          <w:color w:val="000000"/>
        </w:rPr>
        <w:t xml:space="preserve"> </w:t>
      </w:r>
    </w:p>
    <w:p w14:paraId="5E90AE3F" w14:textId="77777777" w:rsidR="00E6222E" w:rsidRPr="005B638E" w:rsidRDefault="00E6222E" w:rsidP="00E6222E">
      <w:pPr>
        <w:ind w:left="1440"/>
        <w:rPr>
          <w:rFonts w:ascii="Calibri" w:hAnsi="Calibri"/>
          <w:color w:val="000000"/>
        </w:rPr>
      </w:pPr>
      <w:r w:rsidRPr="005B638E">
        <w:rPr>
          <w:rFonts w:ascii="Calibri" w:hAnsi="Calibri"/>
          <w:b/>
          <w:bCs/>
          <w:i/>
          <w:iCs/>
          <w:color w:val="000000"/>
        </w:rPr>
        <w:t xml:space="preserve">  </w:t>
      </w:r>
    </w:p>
    <w:p w14:paraId="6F799C26" w14:textId="77777777" w:rsidR="00E6222E" w:rsidRDefault="00E6222E" w:rsidP="00E6222E">
      <w:pPr>
        <w:ind w:left="1440"/>
        <w:rPr>
          <w:rFonts w:ascii="Calibri" w:hAnsi="Calibri"/>
          <w:b/>
          <w:bCs/>
          <w:i/>
          <w:iCs/>
          <w:color w:val="000000"/>
        </w:rPr>
      </w:pPr>
      <w:proofErr w:type="gramStart"/>
      <w:r w:rsidRPr="005B638E">
        <w:rPr>
          <w:rFonts w:ascii="Calibri" w:hAnsi="Calibri"/>
          <w:b/>
          <w:bCs/>
          <w:i/>
          <w:iCs/>
          <w:color w:val="000000"/>
        </w:rPr>
        <w:t>Date :</w:t>
      </w:r>
      <w:proofErr w:type="gramEnd"/>
      <w:r>
        <w:rPr>
          <w:rFonts w:ascii="Calibri" w:hAnsi="Calibri"/>
          <w:b/>
          <w:bCs/>
          <w:i/>
          <w:iCs/>
          <w:color w:val="000000"/>
        </w:rPr>
        <w:t xml:space="preserve"> 13</w:t>
      </w:r>
      <w:r w:rsidRPr="000C786E">
        <w:rPr>
          <w:rFonts w:ascii="Calibri" w:hAnsi="Calibri"/>
          <w:b/>
          <w:bCs/>
          <w:i/>
          <w:iCs/>
          <w:color w:val="000000"/>
          <w:vertAlign w:val="superscript"/>
        </w:rPr>
        <w:t>th</w:t>
      </w:r>
      <w:r>
        <w:rPr>
          <w:rFonts w:ascii="Calibri" w:hAnsi="Calibri"/>
          <w:b/>
          <w:bCs/>
          <w:i/>
          <w:iCs/>
          <w:color w:val="000000"/>
        </w:rPr>
        <w:t xml:space="preserve"> March 2026</w:t>
      </w:r>
    </w:p>
    <w:p w14:paraId="4AB32B30" w14:textId="77777777" w:rsidR="00E6222E" w:rsidRPr="00E6222E" w:rsidRDefault="00E6222E" w:rsidP="00E6222E">
      <w:pPr>
        <w:rPr>
          <w:rFonts w:ascii="Calibri" w:hAnsi="Calibri"/>
          <w:color w:val="000000"/>
        </w:rPr>
      </w:pPr>
    </w:p>
    <w:p w14:paraId="5DDEC3F8" w14:textId="77777777" w:rsidR="00E6222E" w:rsidRPr="005B638E" w:rsidRDefault="00E6222E" w:rsidP="00E6222E">
      <w:pPr>
        <w:rPr>
          <w:rFonts w:ascii="Calibri" w:hAnsi="Calibri"/>
          <w:color w:val="000000"/>
        </w:rPr>
      </w:pPr>
    </w:p>
    <w:p w14:paraId="1729B71C" w14:textId="77777777" w:rsidR="00B448B7" w:rsidRDefault="00B448B7" w:rsidP="00B448B7">
      <w:pPr>
        <w:pStyle w:val="BodyText3"/>
        <w:rPr>
          <w:rFonts w:ascii="Calibri" w:hAnsi="Calibri"/>
          <w:b/>
          <w:bCs/>
          <w:color w:val="000000"/>
        </w:rPr>
      </w:pPr>
    </w:p>
    <w:p w14:paraId="36625A34" w14:textId="77777777" w:rsidR="00B448B7" w:rsidRDefault="00B448B7" w:rsidP="00B448B7">
      <w:pPr>
        <w:pStyle w:val="BodyText3"/>
        <w:rPr>
          <w:rFonts w:ascii="Calibri" w:hAnsi="Calibri"/>
          <w:b/>
          <w:bCs/>
          <w:color w:val="000000"/>
        </w:rPr>
      </w:pPr>
    </w:p>
    <w:p w14:paraId="63933D23" w14:textId="77777777" w:rsidR="00B448B7" w:rsidRPr="005B638E" w:rsidRDefault="00B448B7" w:rsidP="000401D0">
      <w:pPr>
        <w:ind w:left="1440"/>
        <w:rPr>
          <w:rFonts w:ascii="Calibri" w:hAnsi="Calibri"/>
          <w:color w:val="000000"/>
        </w:rPr>
      </w:pPr>
    </w:p>
    <w:p w14:paraId="69034603" w14:textId="77777777" w:rsidR="004D6830" w:rsidRDefault="004D6830" w:rsidP="004D6830">
      <w:pPr>
        <w:spacing w:line="240" w:lineRule="auto"/>
      </w:pPr>
    </w:p>
    <w:p w14:paraId="053C66B8" w14:textId="77777777" w:rsidR="00284F2E" w:rsidRDefault="00284F2E" w:rsidP="004D6830">
      <w:pPr>
        <w:spacing w:line="240" w:lineRule="auto"/>
      </w:pPr>
    </w:p>
    <w:p w14:paraId="41B035C3" w14:textId="3F487D13" w:rsidR="00284F2E" w:rsidRDefault="00284F2E" w:rsidP="006E2DD4">
      <w:pPr>
        <w:pStyle w:val="Heading1"/>
        <w:pageBreakBefore/>
      </w:pPr>
      <w:bookmarkStart w:id="0" w:name="_Toc225493111"/>
      <w:r>
        <w:lastRenderedPageBreak/>
        <w:t>Abstract</w:t>
      </w:r>
      <w:bookmarkEnd w:id="0"/>
    </w:p>
    <w:p w14:paraId="3BB5971C" w14:textId="459F5FF5" w:rsidR="00284F2E" w:rsidRDefault="00C65222" w:rsidP="004D6830">
      <w:pPr>
        <w:spacing w:line="240" w:lineRule="auto"/>
      </w:pPr>
      <w:r>
        <w:t>This study investigates the inf</w:t>
      </w:r>
      <w:r w:rsidR="00FC2A0E">
        <w:t xml:space="preserve">luence of internal water liners on the fragmentation </w:t>
      </w:r>
      <w:r w:rsidR="00337735">
        <w:t>behaviour</w:t>
      </w:r>
      <w:r w:rsidR="00FC2A0E">
        <w:t xml:space="preserve"> of cylindrical warheads, addressing </w:t>
      </w:r>
      <w:r w:rsidR="00337735">
        <w:t xml:space="preserve">the </w:t>
      </w:r>
      <w:r w:rsidR="00FC2A0E">
        <w:t xml:space="preserve">limited understanding of </w:t>
      </w:r>
      <w:r w:rsidR="0001330D">
        <w:t>fluid-structure</w:t>
      </w:r>
      <w:r w:rsidR="00FC2A0E">
        <w:t xml:space="preserve"> interaction in confined explosive systems. The aim was to evaluate how water liner thickness affects fragment velocity, </w:t>
      </w:r>
      <w:r w:rsidR="00B948EF">
        <w:t xml:space="preserve">mass distribution and penetration under controlled conditions. Arena </w:t>
      </w:r>
      <w:r w:rsidR="00337735">
        <w:t>testing</w:t>
      </w:r>
      <w:r w:rsidR="00B948EF">
        <w:t xml:space="preserve"> was conducted using make-foil </w:t>
      </w:r>
      <w:r w:rsidR="0001330D">
        <w:t>diagnostics</w:t>
      </w:r>
      <w:r w:rsidR="00B948EF">
        <w:t xml:space="preserve"> for </w:t>
      </w:r>
      <w:r w:rsidR="0001330D">
        <w:t>velocity</w:t>
      </w:r>
      <w:r w:rsidR="00B948EF">
        <w:t xml:space="preserve"> measurement, strawboard witness </w:t>
      </w:r>
      <w:r w:rsidR="00337735">
        <w:t>panels</w:t>
      </w:r>
      <w:r w:rsidR="00B948EF">
        <w:t xml:space="preserve"> for fragment recovery, and high-speed digital video for quali</w:t>
      </w:r>
      <w:r w:rsidR="00337735">
        <w:t xml:space="preserve">tative observation. Theoretical </w:t>
      </w:r>
      <w:r w:rsidR="006A1AD8">
        <w:t xml:space="preserve">fragment </w:t>
      </w:r>
      <w:r w:rsidR="00337735">
        <w:t xml:space="preserve">velocities were estimated using the Gurney formulation </w:t>
      </w:r>
      <w:r w:rsidR="0086048C">
        <w:t>to provide an idealised baseline for comparison with experimental results</w:t>
      </w:r>
      <w:r w:rsidR="00A44F71">
        <w:t>.</w:t>
      </w:r>
      <w:r w:rsidR="003B1E67">
        <w:t xml:space="preserve"> </w:t>
      </w:r>
      <w:r w:rsidR="00B354ED">
        <w:t xml:space="preserve"> </w:t>
      </w:r>
    </w:p>
    <w:p w14:paraId="1AAD9B66" w14:textId="77777777" w:rsidR="00337735" w:rsidRDefault="00337735" w:rsidP="004D6830">
      <w:pPr>
        <w:spacing w:line="240" w:lineRule="auto"/>
      </w:pPr>
    </w:p>
    <w:p w14:paraId="6242C61B" w14:textId="33AF4225" w:rsidR="00337735" w:rsidRDefault="0001330D" w:rsidP="004D6830">
      <w:pPr>
        <w:spacing w:line="240" w:lineRule="auto"/>
      </w:pPr>
      <w:r>
        <w:t xml:space="preserve">Results show a systematic reduction in fragment </w:t>
      </w:r>
      <w:r w:rsidR="0035437C">
        <w:t>velocity</w:t>
      </w:r>
      <w:r>
        <w:t xml:space="preserve"> with increasing water liner thickness, alongside decreased fragment count and increased average fragment mass. These trends are attributed to the energy redistribution</w:t>
      </w:r>
      <w:r w:rsidR="00CA6135">
        <w:t xml:space="preserve">, </w:t>
      </w:r>
      <w:r w:rsidR="00A44F71">
        <w:t xml:space="preserve">increased </w:t>
      </w:r>
      <w:r w:rsidR="00CA6135">
        <w:t>inertial mass loading and acoustic impedance mismatch</w:t>
      </w:r>
      <w:r w:rsidR="00A44F71">
        <w:t xml:space="preserve"> at material </w:t>
      </w:r>
      <w:r w:rsidR="00733B1C">
        <w:t>interfaces</w:t>
      </w:r>
      <w:r w:rsidR="00CA6135">
        <w:t>, which modify the pressure-time loading applied to the casing. Experimental velocities were consistently lower than Gur</w:t>
      </w:r>
      <w:r w:rsidR="00715B5C">
        <w:t xml:space="preserve">ney predictions, highlighting </w:t>
      </w:r>
      <w:r w:rsidR="00733B1C">
        <w:t>the limitations of classical</w:t>
      </w:r>
      <w:r w:rsidR="00E11B3B">
        <w:t xml:space="preserve"> models that assume direct explosive-casing energy coupling. </w:t>
      </w:r>
      <w:r w:rsidR="00715B5C">
        <w:t>Although the 3.75 mm configuration showed reduced velocity dispersio</w:t>
      </w:r>
      <w:r w:rsidR="00FC7666">
        <w:t xml:space="preserve">n, </w:t>
      </w:r>
      <w:r w:rsidR="007557A6">
        <w:t>minor water leakage during assembly introduced uncertainty in the effective liner thickness.</w:t>
      </w:r>
      <w:r w:rsidR="000E0D75">
        <w:t xml:space="preserve"> </w:t>
      </w:r>
      <w:r w:rsidR="00FC7666">
        <w:t xml:space="preserve">Overall, </w:t>
      </w:r>
      <w:r w:rsidR="0035437C">
        <w:t>internal</w:t>
      </w:r>
      <w:r w:rsidR="00FC7666">
        <w:t xml:space="preserve"> water liners influence fragmentation behaviour,</w:t>
      </w:r>
      <w:r w:rsidR="00E732C1">
        <w:t xml:space="preserve"> </w:t>
      </w:r>
      <w:r w:rsidR="00F853CA">
        <w:t xml:space="preserve">by </w:t>
      </w:r>
      <w:r w:rsidR="00E732C1">
        <w:t>acting as an energy redistribution mechanism,</w:t>
      </w:r>
      <w:r w:rsidR="00FC7666">
        <w:t xml:space="preserve"> but further work is required to define a</w:t>
      </w:r>
      <w:r w:rsidR="0035437C">
        <w:t>n optimal configuration</w:t>
      </w:r>
      <w:r w:rsidR="00E732C1">
        <w:t xml:space="preserve"> and improve experimental repeatability</w:t>
      </w:r>
      <w:r w:rsidR="0035437C">
        <w:t>.</w:t>
      </w:r>
    </w:p>
    <w:p w14:paraId="08A20C87" w14:textId="77777777" w:rsidR="006E2DD4" w:rsidRDefault="006E2DD4" w:rsidP="004D6830">
      <w:pPr>
        <w:spacing w:line="240" w:lineRule="auto"/>
      </w:pPr>
    </w:p>
    <w:p w14:paraId="4B5ABC24" w14:textId="77777777" w:rsidR="006F2041" w:rsidRDefault="006F2041" w:rsidP="004D6830">
      <w:pPr>
        <w:spacing w:line="240" w:lineRule="auto"/>
      </w:pPr>
    </w:p>
    <w:p w14:paraId="13195382" w14:textId="77777777" w:rsidR="006F2041" w:rsidRDefault="006F2041" w:rsidP="004D6830">
      <w:pPr>
        <w:spacing w:line="240" w:lineRule="auto"/>
      </w:pPr>
    </w:p>
    <w:p w14:paraId="5D598F18" w14:textId="77777777" w:rsidR="006F2041" w:rsidRDefault="006F2041" w:rsidP="004D6830">
      <w:pPr>
        <w:spacing w:line="240" w:lineRule="auto"/>
      </w:pPr>
    </w:p>
    <w:p w14:paraId="7B7EB588" w14:textId="77777777" w:rsidR="006F2041" w:rsidRDefault="006F2041" w:rsidP="004D6830">
      <w:pPr>
        <w:spacing w:line="240" w:lineRule="auto"/>
      </w:pPr>
    </w:p>
    <w:p w14:paraId="782F07C3" w14:textId="77777777" w:rsidR="006F2041" w:rsidRDefault="006F2041" w:rsidP="004D6830">
      <w:pPr>
        <w:spacing w:line="240" w:lineRule="auto"/>
      </w:pPr>
    </w:p>
    <w:p w14:paraId="07F079FE" w14:textId="77777777" w:rsidR="006F2041" w:rsidRDefault="006F2041" w:rsidP="004D6830">
      <w:pPr>
        <w:spacing w:line="240" w:lineRule="auto"/>
      </w:pPr>
    </w:p>
    <w:p w14:paraId="0FF8A336" w14:textId="77777777" w:rsidR="006F2041" w:rsidRDefault="006F2041" w:rsidP="004D6830">
      <w:pPr>
        <w:spacing w:line="240" w:lineRule="auto"/>
      </w:pPr>
    </w:p>
    <w:p w14:paraId="41BEE854" w14:textId="77777777" w:rsidR="006F2041" w:rsidRDefault="006F2041" w:rsidP="004D6830">
      <w:pPr>
        <w:spacing w:line="240" w:lineRule="auto"/>
      </w:pPr>
    </w:p>
    <w:p w14:paraId="604A0211" w14:textId="77777777" w:rsidR="006F2041" w:rsidRDefault="006F2041" w:rsidP="004D6830">
      <w:pPr>
        <w:spacing w:line="240" w:lineRule="auto"/>
      </w:pPr>
    </w:p>
    <w:p w14:paraId="78783BEB" w14:textId="77777777" w:rsidR="006F2041" w:rsidRDefault="006F2041" w:rsidP="004D6830">
      <w:pPr>
        <w:spacing w:line="240" w:lineRule="auto"/>
      </w:pPr>
    </w:p>
    <w:p w14:paraId="018155D8" w14:textId="77777777" w:rsidR="006F2041" w:rsidRDefault="006F2041" w:rsidP="004D6830">
      <w:pPr>
        <w:spacing w:line="240" w:lineRule="auto"/>
      </w:pPr>
    </w:p>
    <w:p w14:paraId="3D74C157" w14:textId="77777777" w:rsidR="006F2041" w:rsidRDefault="006F2041" w:rsidP="004D6830">
      <w:pPr>
        <w:spacing w:line="240" w:lineRule="auto"/>
      </w:pPr>
    </w:p>
    <w:p w14:paraId="3F3D119E" w14:textId="77777777" w:rsidR="006F2041" w:rsidRDefault="006F2041" w:rsidP="004D6830">
      <w:pPr>
        <w:spacing w:line="240" w:lineRule="auto"/>
      </w:pPr>
    </w:p>
    <w:p w14:paraId="4FCA4F7C" w14:textId="77777777" w:rsidR="006F2041" w:rsidRDefault="006F2041" w:rsidP="004D6830">
      <w:pPr>
        <w:spacing w:line="240" w:lineRule="auto"/>
      </w:pPr>
    </w:p>
    <w:p w14:paraId="155D7904" w14:textId="77777777" w:rsidR="006F2041" w:rsidRDefault="006F2041" w:rsidP="004D6830">
      <w:pPr>
        <w:spacing w:line="240" w:lineRule="auto"/>
      </w:pPr>
    </w:p>
    <w:p w14:paraId="1EFFFAF1" w14:textId="77777777" w:rsidR="006E2DD4" w:rsidRDefault="006E2DD4" w:rsidP="004D6830">
      <w:pPr>
        <w:spacing w:line="240" w:lineRule="auto"/>
      </w:pPr>
    </w:p>
    <w:p w14:paraId="3A52A5E7" w14:textId="77777777" w:rsidR="00C41D62" w:rsidRDefault="00C41D62" w:rsidP="004D6830">
      <w:pPr>
        <w:spacing w:line="240" w:lineRule="auto"/>
      </w:pPr>
    </w:p>
    <w:p w14:paraId="6EEF415B" w14:textId="77777777" w:rsidR="00C41D62" w:rsidRDefault="00C41D62" w:rsidP="004D6830">
      <w:pPr>
        <w:spacing w:line="240" w:lineRule="auto"/>
      </w:pPr>
    </w:p>
    <w:p w14:paraId="20ED1AD0" w14:textId="77777777" w:rsidR="00C41D62" w:rsidRDefault="00C41D62" w:rsidP="004D6830">
      <w:pPr>
        <w:spacing w:line="240" w:lineRule="auto"/>
      </w:pPr>
    </w:p>
    <w:p w14:paraId="160376B2" w14:textId="33616CE6" w:rsidR="006E2DD4" w:rsidRDefault="00F87567" w:rsidP="00F87567">
      <w:pPr>
        <w:pStyle w:val="Heading1"/>
      </w:pPr>
      <w:bookmarkStart w:id="1" w:name="_Toc225493112"/>
      <w:r>
        <w:t>Keywords:</w:t>
      </w:r>
      <w:bookmarkEnd w:id="1"/>
    </w:p>
    <w:p w14:paraId="0647B8A7" w14:textId="3D905BAA" w:rsidR="00C41D62" w:rsidRDefault="007D2960" w:rsidP="002223F9">
      <w:r>
        <w:t xml:space="preserve">Fragmentation mechanics, </w:t>
      </w:r>
      <w:r w:rsidR="006A1204">
        <w:t>Water liner</w:t>
      </w:r>
      <w:r w:rsidR="00F8765B">
        <w:t>s</w:t>
      </w:r>
      <w:r w:rsidR="004022A5">
        <w:t xml:space="preserve">, Acoustic impedance mismatch, Fragment </w:t>
      </w:r>
      <w:r w:rsidR="00527358">
        <w:t>v</w:t>
      </w:r>
      <w:r w:rsidR="004022A5">
        <w:t>elocity, Energy redist</w:t>
      </w:r>
      <w:r w:rsidR="00C41D62">
        <w:t>ribution, Cylindrical warheads.</w:t>
      </w:r>
    </w:p>
    <w:p w14:paraId="79ABFFE4" w14:textId="77777777" w:rsidR="005F527C" w:rsidRDefault="005F527C" w:rsidP="005F527C">
      <w:pPr>
        <w:pStyle w:val="Heading1"/>
        <w:pageBreakBefore/>
      </w:pPr>
      <w:bookmarkStart w:id="2" w:name="_Toc225493113"/>
      <w:r>
        <w:lastRenderedPageBreak/>
        <w:t>Acknowledgements</w:t>
      </w:r>
      <w:bookmarkEnd w:id="2"/>
    </w:p>
    <w:p w14:paraId="33EB6B0F" w14:textId="1FCC6046" w:rsidR="00D213DC" w:rsidRDefault="005F527C" w:rsidP="005F527C">
      <w:r w:rsidRPr="00BD4DA2">
        <w:t xml:space="preserve">The author </w:t>
      </w:r>
      <w:r>
        <w:t xml:space="preserve">would like to express </w:t>
      </w:r>
      <w:r w:rsidR="005514C0">
        <w:t>sincere gratitude to the project supervisor, Mr Gareth Collett, for his invaluable guidance, support and encouragement throughout the project. Hi</w:t>
      </w:r>
      <w:r w:rsidR="00CD4B89">
        <w:t>s expertise and dedication were instrumental in the development of the author’s technical knowledge and research skills.</w:t>
      </w:r>
    </w:p>
    <w:p w14:paraId="60804A04" w14:textId="77777777" w:rsidR="00CD4B89" w:rsidRDefault="00CD4B89" w:rsidP="005F527C"/>
    <w:p w14:paraId="61583270" w14:textId="217FBDA8" w:rsidR="00CD4B89" w:rsidRDefault="00CD4B89" w:rsidP="00E362CE">
      <w:pPr>
        <w:tabs>
          <w:tab w:val="left" w:pos="920"/>
        </w:tabs>
      </w:pPr>
      <w:r>
        <w:t xml:space="preserve">Further appreciation is extended to Cranfield </w:t>
      </w:r>
      <w:r w:rsidR="00251E5B">
        <w:t>University, and particularly</w:t>
      </w:r>
      <w:r>
        <w:t xml:space="preserve"> Mr Trevor Lawrence, for providing the resources, flexibility and professional insight required to successfully complete the </w:t>
      </w:r>
      <w:r w:rsidR="00251E5B">
        <w:t>experimental</w:t>
      </w:r>
      <w:r>
        <w:t xml:space="preserve"> work. His continued support and development </w:t>
      </w:r>
      <w:r w:rsidR="00251E5B">
        <w:t xml:space="preserve">opportunities have also contributed </w:t>
      </w:r>
      <w:r w:rsidR="00606CE7">
        <w:t>significantly</w:t>
      </w:r>
      <w:r w:rsidR="00251E5B">
        <w:t xml:space="preserve"> to the completion of the </w:t>
      </w:r>
      <w:r w:rsidR="00E20067" w:rsidRPr="00E20067">
        <w:t>BEng (Hons) OME degree</w:t>
      </w:r>
      <w:r w:rsidR="00BD0EAD">
        <w:t>.</w:t>
      </w:r>
    </w:p>
    <w:p w14:paraId="35C5DB3C" w14:textId="70949893" w:rsidR="005F527C" w:rsidRDefault="005F527C" w:rsidP="00251E5B">
      <w:pPr>
        <w:tabs>
          <w:tab w:val="left" w:pos="920"/>
        </w:tabs>
      </w:pPr>
    </w:p>
    <w:p w14:paraId="29581FD1" w14:textId="711B42DD" w:rsidR="00251E5B" w:rsidRDefault="00EB1CEE" w:rsidP="00251E5B">
      <w:pPr>
        <w:tabs>
          <w:tab w:val="left" w:pos="920"/>
        </w:tabs>
      </w:pPr>
      <w:r>
        <w:t xml:space="preserve">The author also wishes to acknowledge the contribution of all supporting staff involved in this project. </w:t>
      </w:r>
      <w:r w:rsidR="006F588E">
        <w:t>Mr Sam Darcy-Page</w:t>
      </w:r>
      <w:r w:rsidR="00E2036C">
        <w:t xml:space="preserve"> is </w:t>
      </w:r>
      <w:r w:rsidR="00606CE7">
        <w:t>recognised</w:t>
      </w:r>
      <w:r w:rsidR="00E2036C">
        <w:t xml:space="preserve"> for his </w:t>
      </w:r>
      <w:r w:rsidR="00606CE7">
        <w:t xml:space="preserve">assistance with data acquisition during the </w:t>
      </w:r>
      <w:r w:rsidR="00B65D7A">
        <w:t>trial</w:t>
      </w:r>
      <w:r w:rsidR="00606CE7">
        <w:t xml:space="preserve"> and for his continued support</w:t>
      </w:r>
      <w:r w:rsidR="004D6191">
        <w:t xml:space="preserve"> and </w:t>
      </w:r>
      <w:r w:rsidR="00606CE7">
        <w:t>guidance throughout the degree programme</w:t>
      </w:r>
      <w:r w:rsidR="00B65D7A">
        <w:t>.</w:t>
      </w:r>
    </w:p>
    <w:p w14:paraId="5CADD4F6" w14:textId="77777777" w:rsidR="00B65D7A" w:rsidRDefault="00B65D7A" w:rsidP="00251E5B">
      <w:pPr>
        <w:tabs>
          <w:tab w:val="left" w:pos="920"/>
        </w:tabs>
      </w:pPr>
    </w:p>
    <w:p w14:paraId="5E57DF92" w14:textId="2FE3AECE" w:rsidR="006E2DD4" w:rsidRDefault="00B65D7A" w:rsidP="006F588E">
      <w:pPr>
        <w:tabs>
          <w:tab w:val="left" w:pos="920"/>
        </w:tabs>
      </w:pPr>
      <w:r>
        <w:t xml:space="preserve">Finally, the author is grateful to the staff at the </w:t>
      </w:r>
      <w:r w:rsidR="006F588E">
        <w:t>University</w:t>
      </w:r>
      <w:r>
        <w:t xml:space="preserve"> of Wales </w:t>
      </w:r>
      <w:r w:rsidR="006F588E">
        <w:t>Trinity Saint</w:t>
      </w:r>
      <w:r>
        <w:t xml:space="preserve"> David for the quality of teaching and academic support provided. Special thanks are </w:t>
      </w:r>
      <w:r w:rsidR="006F588E">
        <w:t>given</w:t>
      </w:r>
      <w:r>
        <w:t xml:space="preserve"> to Mr Dave Holley for his consistent guidance and support, which exceeded expectations</w:t>
      </w:r>
      <w:r w:rsidR="009B554A">
        <w:t>.</w:t>
      </w: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rFonts w:ascii="Arial" w:hAnsi="Arial"/>
          <w:b/>
          <w:bCs/>
          <w:noProof/>
        </w:rPr>
      </w:sdtEndPr>
      <w:sdtContent>
        <w:p w14:paraId="4B01F4A6" w14:textId="7AB0B8C4" w:rsidR="004C34BB" w:rsidRPr="00AE0263" w:rsidRDefault="00AE0263" w:rsidP="006E2DD4">
          <w:pPr>
            <w:pStyle w:val="TOCHeading"/>
            <w:pageBreakBefore/>
            <w:rPr>
              <w:rStyle w:val="Heading1Char"/>
            </w:rPr>
          </w:pPr>
          <w:r w:rsidRPr="00AE0263">
            <w:rPr>
              <w:rStyle w:val="Heading1Char"/>
            </w:rPr>
            <w:t xml:space="preserve">Table of </w:t>
          </w:r>
          <w:r w:rsidR="004C34BB" w:rsidRPr="00AE0263">
            <w:rPr>
              <w:rStyle w:val="Heading1Char"/>
            </w:rPr>
            <w:t>Contents</w:t>
          </w:r>
        </w:p>
        <w:p w14:paraId="743E466A" w14:textId="33E97D1B" w:rsidR="00AA578D" w:rsidRDefault="004C34BB">
          <w:pPr>
            <w:pStyle w:val="TOC1"/>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225493111" w:history="1">
            <w:r w:rsidR="00AA578D" w:rsidRPr="00C54189">
              <w:rPr>
                <w:rStyle w:val="Hyperlink"/>
                <w:noProof/>
              </w:rPr>
              <w:t>Abstract</w:t>
            </w:r>
            <w:r w:rsidR="00AA578D">
              <w:rPr>
                <w:noProof/>
                <w:webHidden/>
              </w:rPr>
              <w:tab/>
            </w:r>
            <w:r w:rsidR="00AA578D">
              <w:rPr>
                <w:noProof/>
                <w:webHidden/>
              </w:rPr>
              <w:fldChar w:fldCharType="begin"/>
            </w:r>
            <w:r w:rsidR="00AA578D">
              <w:rPr>
                <w:noProof/>
                <w:webHidden/>
              </w:rPr>
              <w:instrText xml:space="preserve"> PAGEREF _Toc225493111 \h </w:instrText>
            </w:r>
            <w:r w:rsidR="00AA578D">
              <w:rPr>
                <w:noProof/>
                <w:webHidden/>
              </w:rPr>
            </w:r>
            <w:r w:rsidR="00AA578D">
              <w:rPr>
                <w:noProof/>
                <w:webHidden/>
              </w:rPr>
              <w:fldChar w:fldCharType="separate"/>
            </w:r>
            <w:r w:rsidR="00AA578D">
              <w:rPr>
                <w:noProof/>
                <w:webHidden/>
              </w:rPr>
              <w:t>iii</w:t>
            </w:r>
            <w:r w:rsidR="00AA578D">
              <w:rPr>
                <w:noProof/>
                <w:webHidden/>
              </w:rPr>
              <w:fldChar w:fldCharType="end"/>
            </w:r>
          </w:hyperlink>
        </w:p>
        <w:p w14:paraId="14203D75" w14:textId="5947A373"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12" w:history="1">
            <w:r w:rsidRPr="00C54189">
              <w:rPr>
                <w:rStyle w:val="Hyperlink"/>
                <w:noProof/>
              </w:rPr>
              <w:t>Keywords:</w:t>
            </w:r>
            <w:r>
              <w:rPr>
                <w:noProof/>
                <w:webHidden/>
              </w:rPr>
              <w:tab/>
            </w:r>
            <w:r>
              <w:rPr>
                <w:noProof/>
                <w:webHidden/>
              </w:rPr>
              <w:fldChar w:fldCharType="begin"/>
            </w:r>
            <w:r>
              <w:rPr>
                <w:noProof/>
                <w:webHidden/>
              </w:rPr>
              <w:instrText xml:space="preserve"> PAGEREF _Toc225493112 \h </w:instrText>
            </w:r>
            <w:r>
              <w:rPr>
                <w:noProof/>
                <w:webHidden/>
              </w:rPr>
            </w:r>
            <w:r>
              <w:rPr>
                <w:noProof/>
                <w:webHidden/>
              </w:rPr>
              <w:fldChar w:fldCharType="separate"/>
            </w:r>
            <w:r>
              <w:rPr>
                <w:noProof/>
                <w:webHidden/>
              </w:rPr>
              <w:t>iii</w:t>
            </w:r>
            <w:r>
              <w:rPr>
                <w:noProof/>
                <w:webHidden/>
              </w:rPr>
              <w:fldChar w:fldCharType="end"/>
            </w:r>
          </w:hyperlink>
        </w:p>
        <w:p w14:paraId="33E2692D" w14:textId="07166BF1"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13" w:history="1">
            <w:r w:rsidRPr="00C54189">
              <w:rPr>
                <w:rStyle w:val="Hyperlink"/>
                <w:noProof/>
              </w:rPr>
              <w:t>Acknowledgements</w:t>
            </w:r>
            <w:r>
              <w:rPr>
                <w:noProof/>
                <w:webHidden/>
              </w:rPr>
              <w:tab/>
            </w:r>
            <w:r>
              <w:rPr>
                <w:noProof/>
                <w:webHidden/>
              </w:rPr>
              <w:fldChar w:fldCharType="begin"/>
            </w:r>
            <w:r>
              <w:rPr>
                <w:noProof/>
                <w:webHidden/>
              </w:rPr>
              <w:instrText xml:space="preserve"> PAGEREF _Toc225493113 \h </w:instrText>
            </w:r>
            <w:r>
              <w:rPr>
                <w:noProof/>
                <w:webHidden/>
              </w:rPr>
            </w:r>
            <w:r>
              <w:rPr>
                <w:noProof/>
                <w:webHidden/>
              </w:rPr>
              <w:fldChar w:fldCharType="separate"/>
            </w:r>
            <w:r>
              <w:rPr>
                <w:noProof/>
                <w:webHidden/>
              </w:rPr>
              <w:t>iv</w:t>
            </w:r>
            <w:r>
              <w:rPr>
                <w:noProof/>
                <w:webHidden/>
              </w:rPr>
              <w:fldChar w:fldCharType="end"/>
            </w:r>
          </w:hyperlink>
        </w:p>
        <w:p w14:paraId="0FE9BB9E" w14:textId="2FD2D269"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14" w:history="1">
            <w:r w:rsidRPr="00C54189">
              <w:rPr>
                <w:rStyle w:val="Hyperlink"/>
                <w:noProof/>
              </w:rPr>
              <w:t>List of Figures</w:t>
            </w:r>
            <w:r>
              <w:rPr>
                <w:noProof/>
                <w:webHidden/>
              </w:rPr>
              <w:tab/>
            </w:r>
            <w:r>
              <w:rPr>
                <w:noProof/>
                <w:webHidden/>
              </w:rPr>
              <w:fldChar w:fldCharType="begin"/>
            </w:r>
            <w:r>
              <w:rPr>
                <w:noProof/>
                <w:webHidden/>
              </w:rPr>
              <w:instrText xml:space="preserve"> PAGEREF _Toc225493114 \h </w:instrText>
            </w:r>
            <w:r>
              <w:rPr>
                <w:noProof/>
                <w:webHidden/>
              </w:rPr>
            </w:r>
            <w:r>
              <w:rPr>
                <w:noProof/>
                <w:webHidden/>
              </w:rPr>
              <w:fldChar w:fldCharType="separate"/>
            </w:r>
            <w:r>
              <w:rPr>
                <w:noProof/>
                <w:webHidden/>
              </w:rPr>
              <w:t>vii</w:t>
            </w:r>
            <w:r>
              <w:rPr>
                <w:noProof/>
                <w:webHidden/>
              </w:rPr>
              <w:fldChar w:fldCharType="end"/>
            </w:r>
          </w:hyperlink>
        </w:p>
        <w:p w14:paraId="14CF4ED4" w14:textId="11A59656"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15" w:history="1">
            <w:r w:rsidRPr="00C54189">
              <w:rPr>
                <w:rStyle w:val="Hyperlink"/>
                <w:noProof/>
              </w:rPr>
              <w:t>List of Tables</w:t>
            </w:r>
            <w:r>
              <w:rPr>
                <w:noProof/>
                <w:webHidden/>
              </w:rPr>
              <w:tab/>
            </w:r>
            <w:r>
              <w:rPr>
                <w:noProof/>
                <w:webHidden/>
              </w:rPr>
              <w:fldChar w:fldCharType="begin"/>
            </w:r>
            <w:r>
              <w:rPr>
                <w:noProof/>
                <w:webHidden/>
              </w:rPr>
              <w:instrText xml:space="preserve"> PAGEREF _Toc225493115 \h </w:instrText>
            </w:r>
            <w:r>
              <w:rPr>
                <w:noProof/>
                <w:webHidden/>
              </w:rPr>
            </w:r>
            <w:r>
              <w:rPr>
                <w:noProof/>
                <w:webHidden/>
              </w:rPr>
              <w:fldChar w:fldCharType="separate"/>
            </w:r>
            <w:r>
              <w:rPr>
                <w:noProof/>
                <w:webHidden/>
              </w:rPr>
              <w:t>ix</w:t>
            </w:r>
            <w:r>
              <w:rPr>
                <w:noProof/>
                <w:webHidden/>
              </w:rPr>
              <w:fldChar w:fldCharType="end"/>
            </w:r>
          </w:hyperlink>
        </w:p>
        <w:p w14:paraId="700FD7DB" w14:textId="48443CCE"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16" w:history="1">
            <w:r w:rsidRPr="00C54189">
              <w:rPr>
                <w:rStyle w:val="Hyperlink"/>
                <w:noProof/>
              </w:rPr>
              <w:t>List of Equations</w:t>
            </w:r>
            <w:r>
              <w:rPr>
                <w:noProof/>
                <w:webHidden/>
              </w:rPr>
              <w:tab/>
            </w:r>
            <w:r>
              <w:rPr>
                <w:noProof/>
                <w:webHidden/>
              </w:rPr>
              <w:fldChar w:fldCharType="begin"/>
            </w:r>
            <w:r>
              <w:rPr>
                <w:noProof/>
                <w:webHidden/>
              </w:rPr>
              <w:instrText xml:space="preserve"> PAGEREF _Toc225493116 \h </w:instrText>
            </w:r>
            <w:r>
              <w:rPr>
                <w:noProof/>
                <w:webHidden/>
              </w:rPr>
            </w:r>
            <w:r>
              <w:rPr>
                <w:noProof/>
                <w:webHidden/>
              </w:rPr>
              <w:fldChar w:fldCharType="separate"/>
            </w:r>
            <w:r>
              <w:rPr>
                <w:noProof/>
                <w:webHidden/>
              </w:rPr>
              <w:t>x</w:t>
            </w:r>
            <w:r>
              <w:rPr>
                <w:noProof/>
                <w:webHidden/>
              </w:rPr>
              <w:fldChar w:fldCharType="end"/>
            </w:r>
          </w:hyperlink>
        </w:p>
        <w:p w14:paraId="2AD8D948" w14:textId="576047BA"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17" w:history="1">
            <w:r w:rsidRPr="00C54189">
              <w:rPr>
                <w:rStyle w:val="Hyperlink"/>
                <w:noProof/>
              </w:rPr>
              <w:t>Abbreviations</w:t>
            </w:r>
            <w:r>
              <w:rPr>
                <w:noProof/>
                <w:webHidden/>
              </w:rPr>
              <w:tab/>
            </w:r>
            <w:r>
              <w:rPr>
                <w:noProof/>
                <w:webHidden/>
              </w:rPr>
              <w:fldChar w:fldCharType="begin"/>
            </w:r>
            <w:r>
              <w:rPr>
                <w:noProof/>
                <w:webHidden/>
              </w:rPr>
              <w:instrText xml:space="preserve"> PAGEREF _Toc225493117 \h </w:instrText>
            </w:r>
            <w:r>
              <w:rPr>
                <w:noProof/>
                <w:webHidden/>
              </w:rPr>
            </w:r>
            <w:r>
              <w:rPr>
                <w:noProof/>
                <w:webHidden/>
              </w:rPr>
              <w:fldChar w:fldCharType="separate"/>
            </w:r>
            <w:r>
              <w:rPr>
                <w:noProof/>
                <w:webHidden/>
              </w:rPr>
              <w:t>xi</w:t>
            </w:r>
            <w:r>
              <w:rPr>
                <w:noProof/>
                <w:webHidden/>
              </w:rPr>
              <w:fldChar w:fldCharType="end"/>
            </w:r>
          </w:hyperlink>
        </w:p>
        <w:p w14:paraId="5C146836" w14:textId="2FE15978" w:rsidR="00AA578D" w:rsidRDefault="00AA578D">
          <w:pPr>
            <w:pStyle w:val="TOC1"/>
            <w:tabs>
              <w:tab w:val="left" w:pos="720"/>
              <w:tab w:val="right" w:leader="dot" w:pos="9016"/>
            </w:tabs>
            <w:rPr>
              <w:rFonts w:asciiTheme="minorHAnsi" w:eastAsiaTheme="minorEastAsia" w:hAnsiTheme="minorHAnsi"/>
              <w:noProof/>
              <w:kern w:val="2"/>
              <w:lang w:eastAsia="en-GB"/>
              <w14:ligatures w14:val="standardContextual"/>
            </w:rPr>
          </w:pPr>
          <w:hyperlink w:anchor="_Toc225493118" w:history="1">
            <w:r w:rsidRPr="00C54189">
              <w:rPr>
                <w:rStyle w:val="Hyperlink"/>
                <w:noProof/>
              </w:rPr>
              <w:t>1.0</w:t>
            </w:r>
            <w:r>
              <w:rPr>
                <w:rFonts w:asciiTheme="minorHAnsi" w:eastAsiaTheme="minorEastAsia" w:hAnsiTheme="minorHAnsi"/>
                <w:noProof/>
                <w:kern w:val="2"/>
                <w:lang w:eastAsia="en-GB"/>
                <w14:ligatures w14:val="standardContextual"/>
              </w:rPr>
              <w:tab/>
            </w:r>
            <w:r w:rsidRPr="00C54189">
              <w:rPr>
                <w:rStyle w:val="Hyperlink"/>
                <w:noProof/>
              </w:rPr>
              <w:t>Project Definition</w:t>
            </w:r>
            <w:r>
              <w:rPr>
                <w:noProof/>
                <w:webHidden/>
              </w:rPr>
              <w:tab/>
            </w:r>
            <w:r>
              <w:rPr>
                <w:noProof/>
                <w:webHidden/>
              </w:rPr>
              <w:fldChar w:fldCharType="begin"/>
            </w:r>
            <w:r>
              <w:rPr>
                <w:noProof/>
                <w:webHidden/>
              </w:rPr>
              <w:instrText xml:space="preserve"> PAGEREF _Toc225493118 \h </w:instrText>
            </w:r>
            <w:r>
              <w:rPr>
                <w:noProof/>
                <w:webHidden/>
              </w:rPr>
            </w:r>
            <w:r>
              <w:rPr>
                <w:noProof/>
                <w:webHidden/>
              </w:rPr>
              <w:fldChar w:fldCharType="separate"/>
            </w:r>
            <w:r>
              <w:rPr>
                <w:noProof/>
                <w:webHidden/>
              </w:rPr>
              <w:t>1</w:t>
            </w:r>
            <w:r>
              <w:rPr>
                <w:noProof/>
                <w:webHidden/>
              </w:rPr>
              <w:fldChar w:fldCharType="end"/>
            </w:r>
          </w:hyperlink>
        </w:p>
        <w:p w14:paraId="15EEBD48" w14:textId="638A98EA"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19" w:history="1">
            <w:r w:rsidRPr="00C54189">
              <w:rPr>
                <w:rStyle w:val="Hyperlink"/>
                <w:noProof/>
              </w:rPr>
              <w:t>1.1</w:t>
            </w:r>
            <w:r>
              <w:rPr>
                <w:rFonts w:asciiTheme="minorHAnsi" w:eastAsiaTheme="minorEastAsia" w:hAnsiTheme="minorHAnsi"/>
                <w:noProof/>
                <w:kern w:val="2"/>
                <w:lang w:eastAsia="en-GB"/>
                <w14:ligatures w14:val="standardContextual"/>
              </w:rPr>
              <w:tab/>
            </w:r>
            <w:r w:rsidRPr="00C54189">
              <w:rPr>
                <w:rStyle w:val="Hyperlink"/>
                <w:noProof/>
              </w:rPr>
              <w:t>Introduction</w:t>
            </w:r>
            <w:r>
              <w:rPr>
                <w:noProof/>
                <w:webHidden/>
              </w:rPr>
              <w:tab/>
            </w:r>
            <w:r>
              <w:rPr>
                <w:noProof/>
                <w:webHidden/>
              </w:rPr>
              <w:fldChar w:fldCharType="begin"/>
            </w:r>
            <w:r>
              <w:rPr>
                <w:noProof/>
                <w:webHidden/>
              </w:rPr>
              <w:instrText xml:space="preserve"> PAGEREF _Toc225493119 \h </w:instrText>
            </w:r>
            <w:r>
              <w:rPr>
                <w:noProof/>
                <w:webHidden/>
              </w:rPr>
            </w:r>
            <w:r>
              <w:rPr>
                <w:noProof/>
                <w:webHidden/>
              </w:rPr>
              <w:fldChar w:fldCharType="separate"/>
            </w:r>
            <w:r>
              <w:rPr>
                <w:noProof/>
                <w:webHidden/>
              </w:rPr>
              <w:t>1</w:t>
            </w:r>
            <w:r>
              <w:rPr>
                <w:noProof/>
                <w:webHidden/>
              </w:rPr>
              <w:fldChar w:fldCharType="end"/>
            </w:r>
          </w:hyperlink>
        </w:p>
        <w:p w14:paraId="02E02896" w14:textId="7A4F3105"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0" w:history="1">
            <w:r w:rsidRPr="00C54189">
              <w:rPr>
                <w:rStyle w:val="Hyperlink"/>
                <w:noProof/>
              </w:rPr>
              <w:t>1.2</w:t>
            </w:r>
            <w:r>
              <w:rPr>
                <w:rFonts w:asciiTheme="minorHAnsi" w:eastAsiaTheme="minorEastAsia" w:hAnsiTheme="minorHAnsi"/>
                <w:noProof/>
                <w:kern w:val="2"/>
                <w:lang w:eastAsia="en-GB"/>
                <w14:ligatures w14:val="standardContextual"/>
              </w:rPr>
              <w:tab/>
            </w:r>
            <w:r w:rsidRPr="00C54189">
              <w:rPr>
                <w:rStyle w:val="Hyperlink"/>
                <w:noProof/>
              </w:rPr>
              <w:t>Scope</w:t>
            </w:r>
            <w:r>
              <w:rPr>
                <w:noProof/>
                <w:webHidden/>
              </w:rPr>
              <w:tab/>
            </w:r>
            <w:r>
              <w:rPr>
                <w:noProof/>
                <w:webHidden/>
              </w:rPr>
              <w:fldChar w:fldCharType="begin"/>
            </w:r>
            <w:r>
              <w:rPr>
                <w:noProof/>
                <w:webHidden/>
              </w:rPr>
              <w:instrText xml:space="preserve"> PAGEREF _Toc225493120 \h </w:instrText>
            </w:r>
            <w:r>
              <w:rPr>
                <w:noProof/>
                <w:webHidden/>
              </w:rPr>
            </w:r>
            <w:r>
              <w:rPr>
                <w:noProof/>
                <w:webHidden/>
              </w:rPr>
              <w:fldChar w:fldCharType="separate"/>
            </w:r>
            <w:r>
              <w:rPr>
                <w:noProof/>
                <w:webHidden/>
              </w:rPr>
              <w:t>1</w:t>
            </w:r>
            <w:r>
              <w:rPr>
                <w:noProof/>
                <w:webHidden/>
              </w:rPr>
              <w:fldChar w:fldCharType="end"/>
            </w:r>
          </w:hyperlink>
        </w:p>
        <w:p w14:paraId="6C81A329" w14:textId="048E311B"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1" w:history="1">
            <w:r w:rsidRPr="00C54189">
              <w:rPr>
                <w:rStyle w:val="Hyperlink"/>
                <w:noProof/>
              </w:rPr>
              <w:t>1.3</w:t>
            </w:r>
            <w:r>
              <w:rPr>
                <w:rFonts w:asciiTheme="minorHAnsi" w:eastAsiaTheme="minorEastAsia" w:hAnsiTheme="minorHAnsi"/>
                <w:noProof/>
                <w:kern w:val="2"/>
                <w:lang w:eastAsia="en-GB"/>
                <w14:ligatures w14:val="standardContextual"/>
              </w:rPr>
              <w:tab/>
            </w:r>
            <w:r w:rsidRPr="00C54189">
              <w:rPr>
                <w:rStyle w:val="Hyperlink"/>
                <w:noProof/>
              </w:rPr>
              <w:t>Aims</w:t>
            </w:r>
            <w:r>
              <w:rPr>
                <w:noProof/>
                <w:webHidden/>
              </w:rPr>
              <w:tab/>
            </w:r>
            <w:r>
              <w:rPr>
                <w:noProof/>
                <w:webHidden/>
              </w:rPr>
              <w:fldChar w:fldCharType="begin"/>
            </w:r>
            <w:r>
              <w:rPr>
                <w:noProof/>
                <w:webHidden/>
              </w:rPr>
              <w:instrText xml:space="preserve"> PAGEREF _Toc225493121 \h </w:instrText>
            </w:r>
            <w:r>
              <w:rPr>
                <w:noProof/>
                <w:webHidden/>
              </w:rPr>
            </w:r>
            <w:r>
              <w:rPr>
                <w:noProof/>
                <w:webHidden/>
              </w:rPr>
              <w:fldChar w:fldCharType="separate"/>
            </w:r>
            <w:r>
              <w:rPr>
                <w:noProof/>
                <w:webHidden/>
              </w:rPr>
              <w:t>2</w:t>
            </w:r>
            <w:r>
              <w:rPr>
                <w:noProof/>
                <w:webHidden/>
              </w:rPr>
              <w:fldChar w:fldCharType="end"/>
            </w:r>
          </w:hyperlink>
        </w:p>
        <w:p w14:paraId="445D3D3B" w14:textId="0A63F22B"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2" w:history="1">
            <w:r w:rsidRPr="00C54189">
              <w:rPr>
                <w:rStyle w:val="Hyperlink"/>
                <w:noProof/>
              </w:rPr>
              <w:t>1.4</w:t>
            </w:r>
            <w:r>
              <w:rPr>
                <w:rFonts w:asciiTheme="minorHAnsi" w:eastAsiaTheme="minorEastAsia" w:hAnsiTheme="minorHAnsi"/>
                <w:noProof/>
                <w:kern w:val="2"/>
                <w:lang w:eastAsia="en-GB"/>
                <w14:ligatures w14:val="standardContextual"/>
              </w:rPr>
              <w:tab/>
            </w:r>
            <w:r w:rsidRPr="00C54189">
              <w:rPr>
                <w:rStyle w:val="Hyperlink"/>
                <w:noProof/>
              </w:rPr>
              <w:t>Objectives</w:t>
            </w:r>
            <w:r>
              <w:rPr>
                <w:noProof/>
                <w:webHidden/>
              </w:rPr>
              <w:tab/>
            </w:r>
            <w:r>
              <w:rPr>
                <w:noProof/>
                <w:webHidden/>
              </w:rPr>
              <w:fldChar w:fldCharType="begin"/>
            </w:r>
            <w:r>
              <w:rPr>
                <w:noProof/>
                <w:webHidden/>
              </w:rPr>
              <w:instrText xml:space="preserve"> PAGEREF _Toc225493122 \h </w:instrText>
            </w:r>
            <w:r>
              <w:rPr>
                <w:noProof/>
                <w:webHidden/>
              </w:rPr>
            </w:r>
            <w:r>
              <w:rPr>
                <w:noProof/>
                <w:webHidden/>
              </w:rPr>
              <w:fldChar w:fldCharType="separate"/>
            </w:r>
            <w:r>
              <w:rPr>
                <w:noProof/>
                <w:webHidden/>
              </w:rPr>
              <w:t>2</w:t>
            </w:r>
            <w:r>
              <w:rPr>
                <w:noProof/>
                <w:webHidden/>
              </w:rPr>
              <w:fldChar w:fldCharType="end"/>
            </w:r>
          </w:hyperlink>
        </w:p>
        <w:p w14:paraId="4802C90A" w14:textId="48A323E2"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23" w:history="1">
            <w:r w:rsidRPr="00C54189">
              <w:rPr>
                <w:rStyle w:val="Hyperlink"/>
                <w:noProof/>
              </w:rPr>
              <w:t>2.0 Research &amp; Review of Literature</w:t>
            </w:r>
            <w:r>
              <w:rPr>
                <w:noProof/>
                <w:webHidden/>
              </w:rPr>
              <w:tab/>
            </w:r>
            <w:r>
              <w:rPr>
                <w:noProof/>
                <w:webHidden/>
              </w:rPr>
              <w:fldChar w:fldCharType="begin"/>
            </w:r>
            <w:r>
              <w:rPr>
                <w:noProof/>
                <w:webHidden/>
              </w:rPr>
              <w:instrText xml:space="preserve"> PAGEREF _Toc225493123 \h </w:instrText>
            </w:r>
            <w:r>
              <w:rPr>
                <w:noProof/>
                <w:webHidden/>
              </w:rPr>
            </w:r>
            <w:r>
              <w:rPr>
                <w:noProof/>
                <w:webHidden/>
              </w:rPr>
              <w:fldChar w:fldCharType="separate"/>
            </w:r>
            <w:r>
              <w:rPr>
                <w:noProof/>
                <w:webHidden/>
              </w:rPr>
              <w:t>3</w:t>
            </w:r>
            <w:r>
              <w:rPr>
                <w:noProof/>
                <w:webHidden/>
              </w:rPr>
              <w:fldChar w:fldCharType="end"/>
            </w:r>
          </w:hyperlink>
        </w:p>
        <w:p w14:paraId="2DE75ED9" w14:textId="00CDBEE4"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4" w:history="1">
            <w:r w:rsidRPr="00C54189">
              <w:rPr>
                <w:rStyle w:val="Hyperlink"/>
                <w:noProof/>
              </w:rPr>
              <w:t>2.1</w:t>
            </w:r>
            <w:r>
              <w:rPr>
                <w:rFonts w:asciiTheme="minorHAnsi" w:eastAsiaTheme="minorEastAsia" w:hAnsiTheme="minorHAnsi"/>
                <w:noProof/>
                <w:kern w:val="2"/>
                <w:lang w:eastAsia="en-GB"/>
                <w14:ligatures w14:val="standardContextual"/>
              </w:rPr>
              <w:tab/>
            </w:r>
            <w:r w:rsidRPr="00C54189">
              <w:rPr>
                <w:rStyle w:val="Hyperlink"/>
                <w:noProof/>
              </w:rPr>
              <w:t>Introduction</w:t>
            </w:r>
            <w:r>
              <w:rPr>
                <w:noProof/>
                <w:webHidden/>
              </w:rPr>
              <w:tab/>
            </w:r>
            <w:r>
              <w:rPr>
                <w:noProof/>
                <w:webHidden/>
              </w:rPr>
              <w:fldChar w:fldCharType="begin"/>
            </w:r>
            <w:r>
              <w:rPr>
                <w:noProof/>
                <w:webHidden/>
              </w:rPr>
              <w:instrText xml:space="preserve"> PAGEREF _Toc225493124 \h </w:instrText>
            </w:r>
            <w:r>
              <w:rPr>
                <w:noProof/>
                <w:webHidden/>
              </w:rPr>
            </w:r>
            <w:r>
              <w:rPr>
                <w:noProof/>
                <w:webHidden/>
              </w:rPr>
              <w:fldChar w:fldCharType="separate"/>
            </w:r>
            <w:r>
              <w:rPr>
                <w:noProof/>
                <w:webHidden/>
              </w:rPr>
              <w:t>3</w:t>
            </w:r>
            <w:r>
              <w:rPr>
                <w:noProof/>
                <w:webHidden/>
              </w:rPr>
              <w:fldChar w:fldCharType="end"/>
            </w:r>
          </w:hyperlink>
        </w:p>
        <w:p w14:paraId="202E78FC" w14:textId="374E083F"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5" w:history="1">
            <w:r w:rsidRPr="00C54189">
              <w:rPr>
                <w:rStyle w:val="Hyperlink"/>
                <w:noProof/>
              </w:rPr>
              <w:t>2.2</w:t>
            </w:r>
            <w:r>
              <w:rPr>
                <w:rFonts w:asciiTheme="minorHAnsi" w:eastAsiaTheme="minorEastAsia" w:hAnsiTheme="minorHAnsi"/>
                <w:noProof/>
                <w:kern w:val="2"/>
                <w:lang w:eastAsia="en-GB"/>
                <w14:ligatures w14:val="standardContextual"/>
              </w:rPr>
              <w:tab/>
            </w:r>
            <w:r w:rsidRPr="00C54189">
              <w:rPr>
                <w:rStyle w:val="Hyperlink"/>
                <w:noProof/>
              </w:rPr>
              <w:t>Detonation Phenomena and Energy Partitioning</w:t>
            </w:r>
            <w:r>
              <w:rPr>
                <w:noProof/>
                <w:webHidden/>
              </w:rPr>
              <w:tab/>
            </w:r>
            <w:r>
              <w:rPr>
                <w:noProof/>
                <w:webHidden/>
              </w:rPr>
              <w:fldChar w:fldCharType="begin"/>
            </w:r>
            <w:r>
              <w:rPr>
                <w:noProof/>
                <w:webHidden/>
              </w:rPr>
              <w:instrText xml:space="preserve"> PAGEREF _Toc225493125 \h </w:instrText>
            </w:r>
            <w:r>
              <w:rPr>
                <w:noProof/>
                <w:webHidden/>
              </w:rPr>
            </w:r>
            <w:r>
              <w:rPr>
                <w:noProof/>
                <w:webHidden/>
              </w:rPr>
              <w:fldChar w:fldCharType="separate"/>
            </w:r>
            <w:r>
              <w:rPr>
                <w:noProof/>
                <w:webHidden/>
              </w:rPr>
              <w:t>3</w:t>
            </w:r>
            <w:r>
              <w:rPr>
                <w:noProof/>
                <w:webHidden/>
              </w:rPr>
              <w:fldChar w:fldCharType="end"/>
            </w:r>
          </w:hyperlink>
        </w:p>
        <w:p w14:paraId="31E42055" w14:textId="3E2E007D"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6" w:history="1">
            <w:r w:rsidRPr="00C54189">
              <w:rPr>
                <w:rStyle w:val="Hyperlink"/>
                <w:noProof/>
              </w:rPr>
              <w:t>2.3</w:t>
            </w:r>
            <w:r>
              <w:rPr>
                <w:rFonts w:asciiTheme="minorHAnsi" w:eastAsiaTheme="minorEastAsia" w:hAnsiTheme="minorHAnsi"/>
                <w:noProof/>
                <w:kern w:val="2"/>
                <w:lang w:eastAsia="en-GB"/>
                <w14:ligatures w14:val="standardContextual"/>
              </w:rPr>
              <w:tab/>
            </w:r>
            <w:r w:rsidRPr="00C54189">
              <w:rPr>
                <w:rStyle w:val="Hyperlink"/>
                <w:noProof/>
              </w:rPr>
              <w:t>Gurney Theory and Fragment Velocity Prediction</w:t>
            </w:r>
            <w:r>
              <w:rPr>
                <w:noProof/>
                <w:webHidden/>
              </w:rPr>
              <w:tab/>
            </w:r>
            <w:r>
              <w:rPr>
                <w:noProof/>
                <w:webHidden/>
              </w:rPr>
              <w:fldChar w:fldCharType="begin"/>
            </w:r>
            <w:r>
              <w:rPr>
                <w:noProof/>
                <w:webHidden/>
              </w:rPr>
              <w:instrText xml:space="preserve"> PAGEREF _Toc225493126 \h </w:instrText>
            </w:r>
            <w:r>
              <w:rPr>
                <w:noProof/>
                <w:webHidden/>
              </w:rPr>
            </w:r>
            <w:r>
              <w:rPr>
                <w:noProof/>
                <w:webHidden/>
              </w:rPr>
              <w:fldChar w:fldCharType="separate"/>
            </w:r>
            <w:r>
              <w:rPr>
                <w:noProof/>
                <w:webHidden/>
              </w:rPr>
              <w:t>5</w:t>
            </w:r>
            <w:r>
              <w:rPr>
                <w:noProof/>
                <w:webHidden/>
              </w:rPr>
              <w:fldChar w:fldCharType="end"/>
            </w:r>
          </w:hyperlink>
        </w:p>
        <w:p w14:paraId="17B92CFB" w14:textId="6D5E4ED5"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7" w:history="1">
            <w:r w:rsidRPr="00C54189">
              <w:rPr>
                <w:rStyle w:val="Hyperlink"/>
                <w:noProof/>
              </w:rPr>
              <w:t>2.4</w:t>
            </w:r>
            <w:r>
              <w:rPr>
                <w:rFonts w:asciiTheme="minorHAnsi" w:eastAsiaTheme="minorEastAsia" w:hAnsiTheme="minorHAnsi"/>
                <w:noProof/>
                <w:kern w:val="2"/>
                <w:lang w:eastAsia="en-GB"/>
                <w14:ligatures w14:val="standardContextual"/>
              </w:rPr>
              <w:tab/>
            </w:r>
            <w:r w:rsidRPr="00C54189">
              <w:rPr>
                <w:rStyle w:val="Hyperlink"/>
                <w:noProof/>
              </w:rPr>
              <w:t>Taylor Cylinder Expansion Theory</w:t>
            </w:r>
            <w:r>
              <w:rPr>
                <w:noProof/>
                <w:webHidden/>
              </w:rPr>
              <w:tab/>
            </w:r>
            <w:r>
              <w:rPr>
                <w:noProof/>
                <w:webHidden/>
              </w:rPr>
              <w:fldChar w:fldCharType="begin"/>
            </w:r>
            <w:r>
              <w:rPr>
                <w:noProof/>
                <w:webHidden/>
              </w:rPr>
              <w:instrText xml:space="preserve"> PAGEREF _Toc225493127 \h </w:instrText>
            </w:r>
            <w:r>
              <w:rPr>
                <w:noProof/>
                <w:webHidden/>
              </w:rPr>
            </w:r>
            <w:r>
              <w:rPr>
                <w:noProof/>
                <w:webHidden/>
              </w:rPr>
              <w:fldChar w:fldCharType="separate"/>
            </w:r>
            <w:r>
              <w:rPr>
                <w:noProof/>
                <w:webHidden/>
              </w:rPr>
              <w:t>7</w:t>
            </w:r>
            <w:r>
              <w:rPr>
                <w:noProof/>
                <w:webHidden/>
              </w:rPr>
              <w:fldChar w:fldCharType="end"/>
            </w:r>
          </w:hyperlink>
        </w:p>
        <w:p w14:paraId="35FF5354" w14:textId="565F3E38"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8" w:history="1">
            <w:r w:rsidRPr="00C54189">
              <w:rPr>
                <w:rStyle w:val="Hyperlink"/>
                <w:noProof/>
              </w:rPr>
              <w:t>2.5</w:t>
            </w:r>
            <w:r>
              <w:rPr>
                <w:rFonts w:asciiTheme="minorHAnsi" w:eastAsiaTheme="minorEastAsia" w:hAnsiTheme="minorHAnsi"/>
                <w:noProof/>
                <w:kern w:val="2"/>
                <w:lang w:eastAsia="en-GB"/>
                <w14:ligatures w14:val="standardContextual"/>
              </w:rPr>
              <w:tab/>
            </w:r>
            <w:r w:rsidRPr="00C54189">
              <w:rPr>
                <w:rStyle w:val="Hyperlink"/>
                <w:noProof/>
              </w:rPr>
              <w:t>Mott Fragmentation Theory</w:t>
            </w:r>
            <w:r>
              <w:rPr>
                <w:noProof/>
                <w:webHidden/>
              </w:rPr>
              <w:tab/>
            </w:r>
            <w:r>
              <w:rPr>
                <w:noProof/>
                <w:webHidden/>
              </w:rPr>
              <w:fldChar w:fldCharType="begin"/>
            </w:r>
            <w:r>
              <w:rPr>
                <w:noProof/>
                <w:webHidden/>
              </w:rPr>
              <w:instrText xml:space="preserve"> PAGEREF _Toc225493128 \h </w:instrText>
            </w:r>
            <w:r>
              <w:rPr>
                <w:noProof/>
                <w:webHidden/>
              </w:rPr>
            </w:r>
            <w:r>
              <w:rPr>
                <w:noProof/>
                <w:webHidden/>
              </w:rPr>
              <w:fldChar w:fldCharType="separate"/>
            </w:r>
            <w:r>
              <w:rPr>
                <w:noProof/>
                <w:webHidden/>
              </w:rPr>
              <w:t>8</w:t>
            </w:r>
            <w:r>
              <w:rPr>
                <w:noProof/>
                <w:webHidden/>
              </w:rPr>
              <w:fldChar w:fldCharType="end"/>
            </w:r>
          </w:hyperlink>
        </w:p>
        <w:p w14:paraId="1F2C958F" w14:textId="7E4A9CB2"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29" w:history="1">
            <w:r w:rsidRPr="00C54189">
              <w:rPr>
                <w:rStyle w:val="Hyperlink"/>
                <w:noProof/>
              </w:rPr>
              <w:t>2.6</w:t>
            </w:r>
            <w:r>
              <w:rPr>
                <w:rFonts w:asciiTheme="minorHAnsi" w:eastAsiaTheme="minorEastAsia" w:hAnsiTheme="minorHAnsi"/>
                <w:noProof/>
                <w:kern w:val="2"/>
                <w:lang w:eastAsia="en-GB"/>
                <w14:ligatures w14:val="standardContextual"/>
              </w:rPr>
              <w:tab/>
            </w:r>
            <w:r w:rsidRPr="00C54189">
              <w:rPr>
                <w:rStyle w:val="Hyperlink"/>
                <w:noProof/>
              </w:rPr>
              <w:t>Detonation-Water Interaction</w:t>
            </w:r>
            <w:r>
              <w:rPr>
                <w:noProof/>
                <w:webHidden/>
              </w:rPr>
              <w:tab/>
            </w:r>
            <w:r>
              <w:rPr>
                <w:noProof/>
                <w:webHidden/>
              </w:rPr>
              <w:fldChar w:fldCharType="begin"/>
            </w:r>
            <w:r>
              <w:rPr>
                <w:noProof/>
                <w:webHidden/>
              </w:rPr>
              <w:instrText xml:space="preserve"> PAGEREF _Toc225493129 \h </w:instrText>
            </w:r>
            <w:r>
              <w:rPr>
                <w:noProof/>
                <w:webHidden/>
              </w:rPr>
            </w:r>
            <w:r>
              <w:rPr>
                <w:noProof/>
                <w:webHidden/>
              </w:rPr>
              <w:fldChar w:fldCharType="separate"/>
            </w:r>
            <w:r>
              <w:rPr>
                <w:noProof/>
                <w:webHidden/>
              </w:rPr>
              <w:t>9</w:t>
            </w:r>
            <w:r>
              <w:rPr>
                <w:noProof/>
                <w:webHidden/>
              </w:rPr>
              <w:fldChar w:fldCharType="end"/>
            </w:r>
          </w:hyperlink>
        </w:p>
        <w:p w14:paraId="0C7252D6" w14:textId="7FD157F1"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30" w:history="1">
            <w:r w:rsidRPr="00C54189">
              <w:rPr>
                <w:rStyle w:val="Hyperlink"/>
                <w:noProof/>
              </w:rPr>
              <w:t>2.7</w:t>
            </w:r>
            <w:r>
              <w:rPr>
                <w:rFonts w:asciiTheme="minorHAnsi" w:eastAsiaTheme="minorEastAsia" w:hAnsiTheme="minorHAnsi"/>
                <w:noProof/>
                <w:kern w:val="2"/>
                <w:lang w:eastAsia="en-GB"/>
                <w14:ligatures w14:val="standardContextual"/>
              </w:rPr>
              <w:tab/>
            </w:r>
            <w:r w:rsidRPr="00C54189">
              <w:rPr>
                <w:rStyle w:val="Hyperlink"/>
                <w:noProof/>
              </w:rPr>
              <w:t>Summary of Literature Gap</w:t>
            </w:r>
            <w:r>
              <w:rPr>
                <w:noProof/>
                <w:webHidden/>
              </w:rPr>
              <w:tab/>
            </w:r>
            <w:r>
              <w:rPr>
                <w:noProof/>
                <w:webHidden/>
              </w:rPr>
              <w:fldChar w:fldCharType="begin"/>
            </w:r>
            <w:r>
              <w:rPr>
                <w:noProof/>
                <w:webHidden/>
              </w:rPr>
              <w:instrText xml:space="preserve"> PAGEREF _Toc225493130 \h </w:instrText>
            </w:r>
            <w:r>
              <w:rPr>
                <w:noProof/>
                <w:webHidden/>
              </w:rPr>
            </w:r>
            <w:r>
              <w:rPr>
                <w:noProof/>
                <w:webHidden/>
              </w:rPr>
              <w:fldChar w:fldCharType="separate"/>
            </w:r>
            <w:r>
              <w:rPr>
                <w:noProof/>
                <w:webHidden/>
              </w:rPr>
              <w:t>11</w:t>
            </w:r>
            <w:r>
              <w:rPr>
                <w:noProof/>
                <w:webHidden/>
              </w:rPr>
              <w:fldChar w:fldCharType="end"/>
            </w:r>
          </w:hyperlink>
        </w:p>
        <w:p w14:paraId="18E0A4F3" w14:textId="1A3A9B2B"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31" w:history="1">
            <w:r w:rsidRPr="00C54189">
              <w:rPr>
                <w:rStyle w:val="Hyperlink"/>
                <w:noProof/>
              </w:rPr>
              <w:t>3.0 Methodology &amp; Results</w:t>
            </w:r>
            <w:r>
              <w:rPr>
                <w:noProof/>
                <w:webHidden/>
              </w:rPr>
              <w:tab/>
            </w:r>
            <w:r>
              <w:rPr>
                <w:noProof/>
                <w:webHidden/>
              </w:rPr>
              <w:fldChar w:fldCharType="begin"/>
            </w:r>
            <w:r>
              <w:rPr>
                <w:noProof/>
                <w:webHidden/>
              </w:rPr>
              <w:instrText xml:space="preserve"> PAGEREF _Toc225493131 \h </w:instrText>
            </w:r>
            <w:r>
              <w:rPr>
                <w:noProof/>
                <w:webHidden/>
              </w:rPr>
            </w:r>
            <w:r>
              <w:rPr>
                <w:noProof/>
                <w:webHidden/>
              </w:rPr>
              <w:fldChar w:fldCharType="separate"/>
            </w:r>
            <w:r>
              <w:rPr>
                <w:noProof/>
                <w:webHidden/>
              </w:rPr>
              <w:t>12</w:t>
            </w:r>
            <w:r>
              <w:rPr>
                <w:noProof/>
                <w:webHidden/>
              </w:rPr>
              <w:fldChar w:fldCharType="end"/>
            </w:r>
          </w:hyperlink>
        </w:p>
        <w:p w14:paraId="7D24C382" w14:textId="4A9F4D20"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32" w:history="1">
            <w:r w:rsidRPr="00C54189">
              <w:rPr>
                <w:rStyle w:val="Hyperlink"/>
                <w:noProof/>
              </w:rPr>
              <w:t>3.1</w:t>
            </w:r>
            <w:r>
              <w:rPr>
                <w:rFonts w:asciiTheme="minorHAnsi" w:eastAsiaTheme="minorEastAsia" w:hAnsiTheme="minorHAnsi"/>
                <w:noProof/>
                <w:kern w:val="2"/>
                <w:lang w:eastAsia="en-GB"/>
                <w14:ligatures w14:val="standardContextual"/>
              </w:rPr>
              <w:tab/>
            </w:r>
            <w:r w:rsidRPr="00C54189">
              <w:rPr>
                <w:rStyle w:val="Hyperlink"/>
                <w:noProof/>
              </w:rPr>
              <w:t>Introduction</w:t>
            </w:r>
            <w:r>
              <w:rPr>
                <w:noProof/>
                <w:webHidden/>
              </w:rPr>
              <w:tab/>
            </w:r>
            <w:r>
              <w:rPr>
                <w:noProof/>
                <w:webHidden/>
              </w:rPr>
              <w:fldChar w:fldCharType="begin"/>
            </w:r>
            <w:r>
              <w:rPr>
                <w:noProof/>
                <w:webHidden/>
              </w:rPr>
              <w:instrText xml:space="preserve"> PAGEREF _Toc225493132 \h </w:instrText>
            </w:r>
            <w:r>
              <w:rPr>
                <w:noProof/>
                <w:webHidden/>
              </w:rPr>
            </w:r>
            <w:r>
              <w:rPr>
                <w:noProof/>
                <w:webHidden/>
              </w:rPr>
              <w:fldChar w:fldCharType="separate"/>
            </w:r>
            <w:r>
              <w:rPr>
                <w:noProof/>
                <w:webHidden/>
              </w:rPr>
              <w:t>12</w:t>
            </w:r>
            <w:r>
              <w:rPr>
                <w:noProof/>
                <w:webHidden/>
              </w:rPr>
              <w:fldChar w:fldCharType="end"/>
            </w:r>
          </w:hyperlink>
        </w:p>
        <w:p w14:paraId="066D4C24" w14:textId="32EF840E"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33" w:history="1">
            <w:r w:rsidRPr="00C54189">
              <w:rPr>
                <w:rStyle w:val="Hyperlink"/>
                <w:noProof/>
              </w:rPr>
              <w:t>3.2</w:t>
            </w:r>
            <w:r>
              <w:rPr>
                <w:rFonts w:asciiTheme="minorHAnsi" w:eastAsiaTheme="minorEastAsia" w:hAnsiTheme="minorHAnsi"/>
                <w:noProof/>
                <w:kern w:val="2"/>
                <w:lang w:eastAsia="en-GB"/>
                <w14:ligatures w14:val="standardContextual"/>
              </w:rPr>
              <w:tab/>
            </w:r>
            <w:r w:rsidRPr="00C54189">
              <w:rPr>
                <w:rStyle w:val="Hyperlink"/>
                <w:noProof/>
              </w:rPr>
              <w:t>Experimental Design</w:t>
            </w:r>
            <w:r>
              <w:rPr>
                <w:noProof/>
                <w:webHidden/>
              </w:rPr>
              <w:tab/>
            </w:r>
            <w:r>
              <w:rPr>
                <w:noProof/>
                <w:webHidden/>
              </w:rPr>
              <w:fldChar w:fldCharType="begin"/>
            </w:r>
            <w:r>
              <w:rPr>
                <w:noProof/>
                <w:webHidden/>
              </w:rPr>
              <w:instrText xml:space="preserve"> PAGEREF _Toc225493133 \h </w:instrText>
            </w:r>
            <w:r>
              <w:rPr>
                <w:noProof/>
                <w:webHidden/>
              </w:rPr>
            </w:r>
            <w:r>
              <w:rPr>
                <w:noProof/>
                <w:webHidden/>
              </w:rPr>
              <w:fldChar w:fldCharType="separate"/>
            </w:r>
            <w:r>
              <w:rPr>
                <w:noProof/>
                <w:webHidden/>
              </w:rPr>
              <w:t>13</w:t>
            </w:r>
            <w:r>
              <w:rPr>
                <w:noProof/>
                <w:webHidden/>
              </w:rPr>
              <w:fldChar w:fldCharType="end"/>
            </w:r>
          </w:hyperlink>
        </w:p>
        <w:p w14:paraId="2A0EA293" w14:textId="718C37A0"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34" w:history="1">
            <w:r w:rsidRPr="00C54189">
              <w:rPr>
                <w:rStyle w:val="Hyperlink"/>
                <w:noProof/>
              </w:rPr>
              <w:t>3.2.1</w:t>
            </w:r>
            <w:r>
              <w:rPr>
                <w:rFonts w:asciiTheme="minorHAnsi" w:eastAsiaTheme="minorEastAsia" w:hAnsiTheme="minorHAnsi"/>
                <w:noProof/>
                <w:kern w:val="2"/>
                <w:lang w:eastAsia="en-GB"/>
                <w14:ligatures w14:val="standardContextual"/>
              </w:rPr>
              <w:tab/>
            </w:r>
            <w:r w:rsidRPr="00C54189">
              <w:rPr>
                <w:rStyle w:val="Hyperlink"/>
                <w:noProof/>
              </w:rPr>
              <w:t>Fragment Velocity Measurement (Foil System)</w:t>
            </w:r>
            <w:r>
              <w:rPr>
                <w:noProof/>
                <w:webHidden/>
              </w:rPr>
              <w:tab/>
            </w:r>
            <w:r>
              <w:rPr>
                <w:noProof/>
                <w:webHidden/>
              </w:rPr>
              <w:fldChar w:fldCharType="begin"/>
            </w:r>
            <w:r>
              <w:rPr>
                <w:noProof/>
                <w:webHidden/>
              </w:rPr>
              <w:instrText xml:space="preserve"> PAGEREF _Toc225493134 \h </w:instrText>
            </w:r>
            <w:r>
              <w:rPr>
                <w:noProof/>
                <w:webHidden/>
              </w:rPr>
            </w:r>
            <w:r>
              <w:rPr>
                <w:noProof/>
                <w:webHidden/>
              </w:rPr>
              <w:fldChar w:fldCharType="separate"/>
            </w:r>
            <w:r>
              <w:rPr>
                <w:noProof/>
                <w:webHidden/>
              </w:rPr>
              <w:t>13</w:t>
            </w:r>
            <w:r>
              <w:rPr>
                <w:noProof/>
                <w:webHidden/>
              </w:rPr>
              <w:fldChar w:fldCharType="end"/>
            </w:r>
          </w:hyperlink>
        </w:p>
        <w:p w14:paraId="0E7F9C4D" w14:textId="29B544EC"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35" w:history="1">
            <w:r w:rsidRPr="00C54189">
              <w:rPr>
                <w:rStyle w:val="Hyperlink"/>
                <w:noProof/>
              </w:rPr>
              <w:t>3.2.2</w:t>
            </w:r>
            <w:r>
              <w:rPr>
                <w:rFonts w:asciiTheme="minorHAnsi" w:eastAsiaTheme="minorEastAsia" w:hAnsiTheme="minorHAnsi"/>
                <w:noProof/>
                <w:kern w:val="2"/>
                <w:lang w:eastAsia="en-GB"/>
                <w14:ligatures w14:val="standardContextual"/>
              </w:rPr>
              <w:tab/>
            </w:r>
            <w:r w:rsidRPr="00C54189">
              <w:rPr>
                <w:rStyle w:val="Hyperlink"/>
                <w:noProof/>
              </w:rPr>
              <w:t>Fragment Recovery and Distribution</w:t>
            </w:r>
            <w:r>
              <w:rPr>
                <w:noProof/>
                <w:webHidden/>
              </w:rPr>
              <w:tab/>
            </w:r>
            <w:r>
              <w:rPr>
                <w:noProof/>
                <w:webHidden/>
              </w:rPr>
              <w:fldChar w:fldCharType="begin"/>
            </w:r>
            <w:r>
              <w:rPr>
                <w:noProof/>
                <w:webHidden/>
              </w:rPr>
              <w:instrText xml:space="preserve"> PAGEREF _Toc225493135 \h </w:instrText>
            </w:r>
            <w:r>
              <w:rPr>
                <w:noProof/>
                <w:webHidden/>
              </w:rPr>
            </w:r>
            <w:r>
              <w:rPr>
                <w:noProof/>
                <w:webHidden/>
              </w:rPr>
              <w:fldChar w:fldCharType="separate"/>
            </w:r>
            <w:r>
              <w:rPr>
                <w:noProof/>
                <w:webHidden/>
              </w:rPr>
              <w:t>15</w:t>
            </w:r>
            <w:r>
              <w:rPr>
                <w:noProof/>
                <w:webHidden/>
              </w:rPr>
              <w:fldChar w:fldCharType="end"/>
            </w:r>
          </w:hyperlink>
        </w:p>
        <w:p w14:paraId="509BE09B" w14:textId="6F23FCEE"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36" w:history="1">
            <w:r w:rsidRPr="00C54189">
              <w:rPr>
                <w:rStyle w:val="Hyperlink"/>
                <w:noProof/>
              </w:rPr>
              <w:t>3.2.3</w:t>
            </w:r>
            <w:r>
              <w:rPr>
                <w:rFonts w:asciiTheme="minorHAnsi" w:eastAsiaTheme="minorEastAsia" w:hAnsiTheme="minorHAnsi"/>
                <w:noProof/>
                <w:kern w:val="2"/>
                <w:lang w:eastAsia="en-GB"/>
                <w14:ligatures w14:val="standardContextual"/>
              </w:rPr>
              <w:tab/>
            </w:r>
            <w:r w:rsidRPr="00C54189">
              <w:rPr>
                <w:rStyle w:val="Hyperlink"/>
                <w:noProof/>
              </w:rPr>
              <w:t>High-Speed Imaging</w:t>
            </w:r>
            <w:r>
              <w:rPr>
                <w:noProof/>
                <w:webHidden/>
              </w:rPr>
              <w:tab/>
            </w:r>
            <w:r>
              <w:rPr>
                <w:noProof/>
                <w:webHidden/>
              </w:rPr>
              <w:fldChar w:fldCharType="begin"/>
            </w:r>
            <w:r>
              <w:rPr>
                <w:noProof/>
                <w:webHidden/>
              </w:rPr>
              <w:instrText xml:space="preserve"> PAGEREF _Toc225493136 \h </w:instrText>
            </w:r>
            <w:r>
              <w:rPr>
                <w:noProof/>
                <w:webHidden/>
              </w:rPr>
            </w:r>
            <w:r>
              <w:rPr>
                <w:noProof/>
                <w:webHidden/>
              </w:rPr>
              <w:fldChar w:fldCharType="separate"/>
            </w:r>
            <w:r>
              <w:rPr>
                <w:noProof/>
                <w:webHidden/>
              </w:rPr>
              <w:t>16</w:t>
            </w:r>
            <w:r>
              <w:rPr>
                <w:noProof/>
                <w:webHidden/>
              </w:rPr>
              <w:fldChar w:fldCharType="end"/>
            </w:r>
          </w:hyperlink>
        </w:p>
        <w:p w14:paraId="070481B7" w14:textId="0B1563B0"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37" w:history="1">
            <w:r w:rsidRPr="00C54189">
              <w:rPr>
                <w:rStyle w:val="Hyperlink"/>
                <w:noProof/>
              </w:rPr>
              <w:t>3.3</w:t>
            </w:r>
            <w:r>
              <w:rPr>
                <w:rFonts w:asciiTheme="minorHAnsi" w:eastAsiaTheme="minorEastAsia" w:hAnsiTheme="minorHAnsi"/>
                <w:noProof/>
                <w:kern w:val="2"/>
                <w:lang w:eastAsia="en-GB"/>
                <w14:ligatures w14:val="standardContextual"/>
              </w:rPr>
              <w:tab/>
            </w:r>
            <w:r w:rsidRPr="00C54189">
              <w:rPr>
                <w:rStyle w:val="Hyperlink"/>
                <w:noProof/>
              </w:rPr>
              <w:t>Charge Design</w:t>
            </w:r>
            <w:r>
              <w:rPr>
                <w:noProof/>
                <w:webHidden/>
              </w:rPr>
              <w:tab/>
            </w:r>
            <w:r>
              <w:rPr>
                <w:noProof/>
                <w:webHidden/>
              </w:rPr>
              <w:fldChar w:fldCharType="begin"/>
            </w:r>
            <w:r>
              <w:rPr>
                <w:noProof/>
                <w:webHidden/>
              </w:rPr>
              <w:instrText xml:space="preserve"> PAGEREF _Toc225493137 \h </w:instrText>
            </w:r>
            <w:r>
              <w:rPr>
                <w:noProof/>
                <w:webHidden/>
              </w:rPr>
            </w:r>
            <w:r>
              <w:rPr>
                <w:noProof/>
                <w:webHidden/>
              </w:rPr>
              <w:fldChar w:fldCharType="separate"/>
            </w:r>
            <w:r>
              <w:rPr>
                <w:noProof/>
                <w:webHidden/>
              </w:rPr>
              <w:t>17</w:t>
            </w:r>
            <w:r>
              <w:rPr>
                <w:noProof/>
                <w:webHidden/>
              </w:rPr>
              <w:fldChar w:fldCharType="end"/>
            </w:r>
          </w:hyperlink>
        </w:p>
        <w:p w14:paraId="52F0F011" w14:textId="1ED483C3"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38" w:history="1">
            <w:r w:rsidRPr="00C54189">
              <w:rPr>
                <w:rStyle w:val="Hyperlink"/>
                <w:noProof/>
              </w:rPr>
              <w:t>3.3.1</w:t>
            </w:r>
            <w:r>
              <w:rPr>
                <w:rFonts w:asciiTheme="minorHAnsi" w:eastAsiaTheme="minorEastAsia" w:hAnsiTheme="minorHAnsi"/>
                <w:noProof/>
                <w:kern w:val="2"/>
                <w:lang w:eastAsia="en-GB"/>
                <w14:ligatures w14:val="standardContextual"/>
              </w:rPr>
              <w:tab/>
            </w:r>
            <w:r w:rsidRPr="00C54189">
              <w:rPr>
                <w:rStyle w:val="Hyperlink"/>
                <w:noProof/>
              </w:rPr>
              <w:t>Explosive Composition</w:t>
            </w:r>
            <w:r>
              <w:rPr>
                <w:noProof/>
                <w:webHidden/>
              </w:rPr>
              <w:tab/>
            </w:r>
            <w:r>
              <w:rPr>
                <w:noProof/>
                <w:webHidden/>
              </w:rPr>
              <w:fldChar w:fldCharType="begin"/>
            </w:r>
            <w:r>
              <w:rPr>
                <w:noProof/>
                <w:webHidden/>
              </w:rPr>
              <w:instrText xml:space="preserve"> PAGEREF _Toc225493138 \h </w:instrText>
            </w:r>
            <w:r>
              <w:rPr>
                <w:noProof/>
                <w:webHidden/>
              </w:rPr>
            </w:r>
            <w:r>
              <w:rPr>
                <w:noProof/>
                <w:webHidden/>
              </w:rPr>
              <w:fldChar w:fldCharType="separate"/>
            </w:r>
            <w:r>
              <w:rPr>
                <w:noProof/>
                <w:webHidden/>
              </w:rPr>
              <w:t>17</w:t>
            </w:r>
            <w:r>
              <w:rPr>
                <w:noProof/>
                <w:webHidden/>
              </w:rPr>
              <w:fldChar w:fldCharType="end"/>
            </w:r>
          </w:hyperlink>
        </w:p>
        <w:p w14:paraId="0036AAED" w14:textId="0A775A62"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39" w:history="1">
            <w:r w:rsidRPr="00C54189">
              <w:rPr>
                <w:rStyle w:val="Hyperlink"/>
                <w:noProof/>
              </w:rPr>
              <w:t>3.3.2</w:t>
            </w:r>
            <w:r>
              <w:rPr>
                <w:rFonts w:asciiTheme="minorHAnsi" w:eastAsiaTheme="minorEastAsia" w:hAnsiTheme="minorHAnsi"/>
                <w:noProof/>
                <w:kern w:val="2"/>
                <w:lang w:eastAsia="en-GB"/>
                <w14:ligatures w14:val="standardContextual"/>
              </w:rPr>
              <w:tab/>
            </w:r>
            <w:r w:rsidRPr="00C54189">
              <w:rPr>
                <w:rStyle w:val="Hyperlink"/>
                <w:noProof/>
              </w:rPr>
              <w:t>Water Layer Configuration</w:t>
            </w:r>
            <w:r>
              <w:rPr>
                <w:noProof/>
                <w:webHidden/>
              </w:rPr>
              <w:tab/>
            </w:r>
            <w:r>
              <w:rPr>
                <w:noProof/>
                <w:webHidden/>
              </w:rPr>
              <w:fldChar w:fldCharType="begin"/>
            </w:r>
            <w:r>
              <w:rPr>
                <w:noProof/>
                <w:webHidden/>
              </w:rPr>
              <w:instrText xml:space="preserve"> PAGEREF _Toc225493139 \h </w:instrText>
            </w:r>
            <w:r>
              <w:rPr>
                <w:noProof/>
                <w:webHidden/>
              </w:rPr>
            </w:r>
            <w:r>
              <w:rPr>
                <w:noProof/>
                <w:webHidden/>
              </w:rPr>
              <w:fldChar w:fldCharType="separate"/>
            </w:r>
            <w:r>
              <w:rPr>
                <w:noProof/>
                <w:webHidden/>
              </w:rPr>
              <w:t>19</w:t>
            </w:r>
            <w:r>
              <w:rPr>
                <w:noProof/>
                <w:webHidden/>
              </w:rPr>
              <w:fldChar w:fldCharType="end"/>
            </w:r>
          </w:hyperlink>
        </w:p>
        <w:p w14:paraId="4C47E50B" w14:textId="016BFFF7"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40" w:history="1">
            <w:r w:rsidRPr="00C54189">
              <w:rPr>
                <w:rStyle w:val="Hyperlink"/>
                <w:noProof/>
              </w:rPr>
              <w:t>3.3.3</w:t>
            </w:r>
            <w:r>
              <w:rPr>
                <w:rFonts w:asciiTheme="minorHAnsi" w:eastAsiaTheme="minorEastAsia" w:hAnsiTheme="minorHAnsi"/>
                <w:noProof/>
                <w:kern w:val="2"/>
                <w:lang w:eastAsia="en-GB"/>
                <w14:ligatures w14:val="standardContextual"/>
              </w:rPr>
              <w:tab/>
            </w:r>
            <w:r w:rsidRPr="00C54189">
              <w:rPr>
                <w:rStyle w:val="Hyperlink"/>
                <w:noProof/>
              </w:rPr>
              <w:t>Steel Casing Geometry</w:t>
            </w:r>
            <w:r>
              <w:rPr>
                <w:noProof/>
                <w:webHidden/>
              </w:rPr>
              <w:tab/>
            </w:r>
            <w:r>
              <w:rPr>
                <w:noProof/>
                <w:webHidden/>
              </w:rPr>
              <w:fldChar w:fldCharType="begin"/>
            </w:r>
            <w:r>
              <w:rPr>
                <w:noProof/>
                <w:webHidden/>
              </w:rPr>
              <w:instrText xml:space="preserve"> PAGEREF _Toc225493140 \h </w:instrText>
            </w:r>
            <w:r>
              <w:rPr>
                <w:noProof/>
                <w:webHidden/>
              </w:rPr>
            </w:r>
            <w:r>
              <w:rPr>
                <w:noProof/>
                <w:webHidden/>
              </w:rPr>
              <w:fldChar w:fldCharType="separate"/>
            </w:r>
            <w:r>
              <w:rPr>
                <w:noProof/>
                <w:webHidden/>
              </w:rPr>
              <w:t>20</w:t>
            </w:r>
            <w:r>
              <w:rPr>
                <w:noProof/>
                <w:webHidden/>
              </w:rPr>
              <w:fldChar w:fldCharType="end"/>
            </w:r>
          </w:hyperlink>
        </w:p>
        <w:p w14:paraId="7D2AB182" w14:textId="77AFD12C"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41" w:history="1">
            <w:r w:rsidRPr="00C54189">
              <w:rPr>
                <w:rStyle w:val="Hyperlink"/>
                <w:noProof/>
              </w:rPr>
              <w:t>3.3.4</w:t>
            </w:r>
            <w:r>
              <w:rPr>
                <w:rFonts w:asciiTheme="minorHAnsi" w:eastAsiaTheme="minorEastAsia" w:hAnsiTheme="minorHAnsi"/>
                <w:noProof/>
                <w:kern w:val="2"/>
                <w:lang w:eastAsia="en-GB"/>
                <w14:ligatures w14:val="standardContextual"/>
              </w:rPr>
              <w:tab/>
            </w:r>
            <w:r w:rsidRPr="00C54189">
              <w:rPr>
                <w:rStyle w:val="Hyperlink"/>
                <w:noProof/>
              </w:rPr>
              <w:t>Predicted Fragment Velocity</w:t>
            </w:r>
            <w:r>
              <w:rPr>
                <w:noProof/>
                <w:webHidden/>
              </w:rPr>
              <w:tab/>
            </w:r>
            <w:r>
              <w:rPr>
                <w:noProof/>
                <w:webHidden/>
              </w:rPr>
              <w:fldChar w:fldCharType="begin"/>
            </w:r>
            <w:r>
              <w:rPr>
                <w:noProof/>
                <w:webHidden/>
              </w:rPr>
              <w:instrText xml:space="preserve"> PAGEREF _Toc225493141 \h </w:instrText>
            </w:r>
            <w:r>
              <w:rPr>
                <w:noProof/>
                <w:webHidden/>
              </w:rPr>
            </w:r>
            <w:r>
              <w:rPr>
                <w:noProof/>
                <w:webHidden/>
              </w:rPr>
              <w:fldChar w:fldCharType="separate"/>
            </w:r>
            <w:r>
              <w:rPr>
                <w:noProof/>
                <w:webHidden/>
              </w:rPr>
              <w:t>22</w:t>
            </w:r>
            <w:r>
              <w:rPr>
                <w:noProof/>
                <w:webHidden/>
              </w:rPr>
              <w:fldChar w:fldCharType="end"/>
            </w:r>
          </w:hyperlink>
        </w:p>
        <w:p w14:paraId="69E8C0A2" w14:textId="1018B8B4"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42" w:history="1">
            <w:r w:rsidRPr="00C54189">
              <w:rPr>
                <w:rStyle w:val="Hyperlink"/>
                <w:noProof/>
              </w:rPr>
              <w:t>3.3.5</w:t>
            </w:r>
            <w:r>
              <w:rPr>
                <w:rFonts w:asciiTheme="minorHAnsi" w:eastAsiaTheme="minorEastAsia" w:hAnsiTheme="minorHAnsi"/>
                <w:noProof/>
                <w:kern w:val="2"/>
                <w:lang w:eastAsia="en-GB"/>
                <w14:ligatures w14:val="standardContextual"/>
              </w:rPr>
              <w:tab/>
            </w:r>
            <w:r w:rsidRPr="00C54189">
              <w:rPr>
                <w:rStyle w:val="Hyperlink"/>
                <w:noProof/>
              </w:rPr>
              <w:t>Cylindrical Warhead Summary</w:t>
            </w:r>
            <w:r>
              <w:rPr>
                <w:noProof/>
                <w:webHidden/>
              </w:rPr>
              <w:tab/>
            </w:r>
            <w:r>
              <w:rPr>
                <w:noProof/>
                <w:webHidden/>
              </w:rPr>
              <w:fldChar w:fldCharType="begin"/>
            </w:r>
            <w:r>
              <w:rPr>
                <w:noProof/>
                <w:webHidden/>
              </w:rPr>
              <w:instrText xml:space="preserve"> PAGEREF _Toc225493142 \h </w:instrText>
            </w:r>
            <w:r>
              <w:rPr>
                <w:noProof/>
                <w:webHidden/>
              </w:rPr>
            </w:r>
            <w:r>
              <w:rPr>
                <w:noProof/>
                <w:webHidden/>
              </w:rPr>
              <w:fldChar w:fldCharType="separate"/>
            </w:r>
            <w:r>
              <w:rPr>
                <w:noProof/>
                <w:webHidden/>
              </w:rPr>
              <w:t>23</w:t>
            </w:r>
            <w:r>
              <w:rPr>
                <w:noProof/>
                <w:webHidden/>
              </w:rPr>
              <w:fldChar w:fldCharType="end"/>
            </w:r>
          </w:hyperlink>
        </w:p>
        <w:p w14:paraId="21330329" w14:textId="0AAA446E"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43" w:history="1">
            <w:r w:rsidRPr="00C54189">
              <w:rPr>
                <w:rStyle w:val="Hyperlink"/>
                <w:noProof/>
              </w:rPr>
              <w:t>3.4</w:t>
            </w:r>
            <w:r>
              <w:rPr>
                <w:rFonts w:asciiTheme="minorHAnsi" w:eastAsiaTheme="minorEastAsia" w:hAnsiTheme="minorHAnsi"/>
                <w:noProof/>
                <w:kern w:val="2"/>
                <w:lang w:eastAsia="en-GB"/>
                <w14:ligatures w14:val="standardContextual"/>
              </w:rPr>
              <w:tab/>
            </w:r>
            <w:r w:rsidRPr="00C54189">
              <w:rPr>
                <w:rStyle w:val="Hyperlink"/>
                <w:noProof/>
              </w:rPr>
              <w:t>Pre-Test Inspection</w:t>
            </w:r>
            <w:r>
              <w:rPr>
                <w:noProof/>
                <w:webHidden/>
              </w:rPr>
              <w:tab/>
            </w:r>
            <w:r>
              <w:rPr>
                <w:noProof/>
                <w:webHidden/>
              </w:rPr>
              <w:fldChar w:fldCharType="begin"/>
            </w:r>
            <w:r>
              <w:rPr>
                <w:noProof/>
                <w:webHidden/>
              </w:rPr>
              <w:instrText xml:space="preserve"> PAGEREF _Toc225493143 \h </w:instrText>
            </w:r>
            <w:r>
              <w:rPr>
                <w:noProof/>
                <w:webHidden/>
              </w:rPr>
            </w:r>
            <w:r>
              <w:rPr>
                <w:noProof/>
                <w:webHidden/>
              </w:rPr>
              <w:fldChar w:fldCharType="separate"/>
            </w:r>
            <w:r>
              <w:rPr>
                <w:noProof/>
                <w:webHidden/>
              </w:rPr>
              <w:t>24</w:t>
            </w:r>
            <w:r>
              <w:rPr>
                <w:noProof/>
                <w:webHidden/>
              </w:rPr>
              <w:fldChar w:fldCharType="end"/>
            </w:r>
          </w:hyperlink>
        </w:p>
        <w:p w14:paraId="3D0CFC7C" w14:textId="1C890F59"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44" w:history="1">
            <w:r w:rsidRPr="00C54189">
              <w:rPr>
                <w:rStyle w:val="Hyperlink"/>
                <w:noProof/>
              </w:rPr>
              <w:t>3.5</w:t>
            </w:r>
            <w:r>
              <w:rPr>
                <w:rFonts w:asciiTheme="minorHAnsi" w:eastAsiaTheme="minorEastAsia" w:hAnsiTheme="minorHAnsi"/>
                <w:noProof/>
                <w:kern w:val="2"/>
                <w:lang w:eastAsia="en-GB"/>
                <w14:ligatures w14:val="standardContextual"/>
              </w:rPr>
              <w:tab/>
            </w:r>
            <w:r w:rsidRPr="00C54189">
              <w:rPr>
                <w:rStyle w:val="Hyperlink"/>
                <w:noProof/>
              </w:rPr>
              <w:t>Results</w:t>
            </w:r>
            <w:r>
              <w:rPr>
                <w:noProof/>
                <w:webHidden/>
              </w:rPr>
              <w:tab/>
            </w:r>
            <w:r>
              <w:rPr>
                <w:noProof/>
                <w:webHidden/>
              </w:rPr>
              <w:fldChar w:fldCharType="begin"/>
            </w:r>
            <w:r>
              <w:rPr>
                <w:noProof/>
                <w:webHidden/>
              </w:rPr>
              <w:instrText xml:space="preserve"> PAGEREF _Toc225493144 \h </w:instrText>
            </w:r>
            <w:r>
              <w:rPr>
                <w:noProof/>
                <w:webHidden/>
              </w:rPr>
            </w:r>
            <w:r>
              <w:rPr>
                <w:noProof/>
                <w:webHidden/>
              </w:rPr>
              <w:fldChar w:fldCharType="separate"/>
            </w:r>
            <w:r>
              <w:rPr>
                <w:noProof/>
                <w:webHidden/>
              </w:rPr>
              <w:t>26</w:t>
            </w:r>
            <w:r>
              <w:rPr>
                <w:noProof/>
                <w:webHidden/>
              </w:rPr>
              <w:fldChar w:fldCharType="end"/>
            </w:r>
          </w:hyperlink>
        </w:p>
        <w:p w14:paraId="363EEA8D" w14:textId="1DE2921E"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45" w:history="1">
            <w:r w:rsidRPr="00C54189">
              <w:rPr>
                <w:rStyle w:val="Hyperlink"/>
                <w:noProof/>
              </w:rPr>
              <w:t>3.5.1</w:t>
            </w:r>
            <w:r>
              <w:rPr>
                <w:rFonts w:asciiTheme="minorHAnsi" w:eastAsiaTheme="minorEastAsia" w:hAnsiTheme="minorHAnsi"/>
                <w:noProof/>
                <w:kern w:val="2"/>
                <w:lang w:eastAsia="en-GB"/>
                <w14:ligatures w14:val="standardContextual"/>
              </w:rPr>
              <w:tab/>
            </w:r>
            <w:r w:rsidRPr="00C54189">
              <w:rPr>
                <w:rStyle w:val="Hyperlink"/>
                <w:noProof/>
              </w:rPr>
              <w:t>Fragmentation Velocity Results</w:t>
            </w:r>
            <w:r>
              <w:rPr>
                <w:noProof/>
                <w:webHidden/>
              </w:rPr>
              <w:tab/>
            </w:r>
            <w:r>
              <w:rPr>
                <w:noProof/>
                <w:webHidden/>
              </w:rPr>
              <w:fldChar w:fldCharType="begin"/>
            </w:r>
            <w:r>
              <w:rPr>
                <w:noProof/>
                <w:webHidden/>
              </w:rPr>
              <w:instrText xml:space="preserve"> PAGEREF _Toc225493145 \h </w:instrText>
            </w:r>
            <w:r>
              <w:rPr>
                <w:noProof/>
                <w:webHidden/>
              </w:rPr>
            </w:r>
            <w:r>
              <w:rPr>
                <w:noProof/>
                <w:webHidden/>
              </w:rPr>
              <w:fldChar w:fldCharType="separate"/>
            </w:r>
            <w:r>
              <w:rPr>
                <w:noProof/>
                <w:webHidden/>
              </w:rPr>
              <w:t>26</w:t>
            </w:r>
            <w:r>
              <w:rPr>
                <w:noProof/>
                <w:webHidden/>
              </w:rPr>
              <w:fldChar w:fldCharType="end"/>
            </w:r>
          </w:hyperlink>
        </w:p>
        <w:p w14:paraId="26B90455" w14:textId="2B468016"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46" w:history="1">
            <w:r w:rsidRPr="00C54189">
              <w:rPr>
                <w:rStyle w:val="Hyperlink"/>
                <w:noProof/>
              </w:rPr>
              <w:t>3.5.2</w:t>
            </w:r>
            <w:r>
              <w:rPr>
                <w:rFonts w:asciiTheme="minorHAnsi" w:eastAsiaTheme="minorEastAsia" w:hAnsiTheme="minorHAnsi"/>
                <w:noProof/>
                <w:kern w:val="2"/>
                <w:lang w:eastAsia="en-GB"/>
                <w14:ligatures w14:val="standardContextual"/>
              </w:rPr>
              <w:tab/>
            </w:r>
            <w:r w:rsidRPr="00C54189">
              <w:rPr>
                <w:rStyle w:val="Hyperlink"/>
                <w:noProof/>
              </w:rPr>
              <w:t>Fragmentation Recovery</w:t>
            </w:r>
            <w:r>
              <w:rPr>
                <w:noProof/>
                <w:webHidden/>
              </w:rPr>
              <w:tab/>
            </w:r>
            <w:r>
              <w:rPr>
                <w:noProof/>
                <w:webHidden/>
              </w:rPr>
              <w:fldChar w:fldCharType="begin"/>
            </w:r>
            <w:r>
              <w:rPr>
                <w:noProof/>
                <w:webHidden/>
              </w:rPr>
              <w:instrText xml:space="preserve"> PAGEREF _Toc225493146 \h </w:instrText>
            </w:r>
            <w:r>
              <w:rPr>
                <w:noProof/>
                <w:webHidden/>
              </w:rPr>
            </w:r>
            <w:r>
              <w:rPr>
                <w:noProof/>
                <w:webHidden/>
              </w:rPr>
              <w:fldChar w:fldCharType="separate"/>
            </w:r>
            <w:r>
              <w:rPr>
                <w:noProof/>
                <w:webHidden/>
              </w:rPr>
              <w:t>27</w:t>
            </w:r>
            <w:r>
              <w:rPr>
                <w:noProof/>
                <w:webHidden/>
              </w:rPr>
              <w:fldChar w:fldCharType="end"/>
            </w:r>
          </w:hyperlink>
        </w:p>
        <w:p w14:paraId="22E7F3F1" w14:textId="5C880C5E" w:rsidR="00AA578D" w:rsidRDefault="00AA578D">
          <w:pPr>
            <w:pStyle w:val="TOC3"/>
            <w:tabs>
              <w:tab w:val="left" w:pos="1440"/>
              <w:tab w:val="right" w:leader="dot" w:pos="9016"/>
            </w:tabs>
            <w:rPr>
              <w:rFonts w:asciiTheme="minorHAnsi" w:eastAsiaTheme="minorEastAsia" w:hAnsiTheme="minorHAnsi"/>
              <w:noProof/>
              <w:kern w:val="2"/>
              <w:lang w:eastAsia="en-GB"/>
              <w14:ligatures w14:val="standardContextual"/>
            </w:rPr>
          </w:pPr>
          <w:hyperlink w:anchor="_Toc225493147" w:history="1">
            <w:r w:rsidRPr="00C54189">
              <w:rPr>
                <w:rStyle w:val="Hyperlink"/>
                <w:noProof/>
              </w:rPr>
              <w:t>3.5.3</w:t>
            </w:r>
            <w:r>
              <w:rPr>
                <w:rFonts w:asciiTheme="minorHAnsi" w:eastAsiaTheme="minorEastAsia" w:hAnsiTheme="minorHAnsi"/>
                <w:noProof/>
                <w:kern w:val="2"/>
                <w:lang w:eastAsia="en-GB"/>
                <w14:ligatures w14:val="standardContextual"/>
              </w:rPr>
              <w:tab/>
            </w:r>
            <w:r w:rsidRPr="00C54189">
              <w:rPr>
                <w:rStyle w:val="Hyperlink"/>
                <w:noProof/>
              </w:rPr>
              <w:t>High-Speed Imaging Observations</w:t>
            </w:r>
            <w:r>
              <w:rPr>
                <w:noProof/>
                <w:webHidden/>
              </w:rPr>
              <w:tab/>
            </w:r>
            <w:r>
              <w:rPr>
                <w:noProof/>
                <w:webHidden/>
              </w:rPr>
              <w:fldChar w:fldCharType="begin"/>
            </w:r>
            <w:r>
              <w:rPr>
                <w:noProof/>
                <w:webHidden/>
              </w:rPr>
              <w:instrText xml:space="preserve"> PAGEREF _Toc225493147 \h </w:instrText>
            </w:r>
            <w:r>
              <w:rPr>
                <w:noProof/>
                <w:webHidden/>
              </w:rPr>
            </w:r>
            <w:r>
              <w:rPr>
                <w:noProof/>
                <w:webHidden/>
              </w:rPr>
              <w:fldChar w:fldCharType="separate"/>
            </w:r>
            <w:r>
              <w:rPr>
                <w:noProof/>
                <w:webHidden/>
              </w:rPr>
              <w:t>32</w:t>
            </w:r>
            <w:r>
              <w:rPr>
                <w:noProof/>
                <w:webHidden/>
              </w:rPr>
              <w:fldChar w:fldCharType="end"/>
            </w:r>
          </w:hyperlink>
        </w:p>
        <w:p w14:paraId="37862DD5" w14:textId="0289F366"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48" w:history="1">
            <w:r w:rsidRPr="00C54189">
              <w:rPr>
                <w:rStyle w:val="Hyperlink"/>
                <w:noProof/>
              </w:rPr>
              <w:t>4.0 Discussion</w:t>
            </w:r>
            <w:r>
              <w:rPr>
                <w:noProof/>
                <w:webHidden/>
              </w:rPr>
              <w:tab/>
            </w:r>
            <w:r>
              <w:rPr>
                <w:noProof/>
                <w:webHidden/>
              </w:rPr>
              <w:fldChar w:fldCharType="begin"/>
            </w:r>
            <w:r>
              <w:rPr>
                <w:noProof/>
                <w:webHidden/>
              </w:rPr>
              <w:instrText xml:space="preserve"> PAGEREF _Toc225493148 \h </w:instrText>
            </w:r>
            <w:r>
              <w:rPr>
                <w:noProof/>
                <w:webHidden/>
              </w:rPr>
            </w:r>
            <w:r>
              <w:rPr>
                <w:noProof/>
                <w:webHidden/>
              </w:rPr>
              <w:fldChar w:fldCharType="separate"/>
            </w:r>
            <w:r>
              <w:rPr>
                <w:noProof/>
                <w:webHidden/>
              </w:rPr>
              <w:t>34</w:t>
            </w:r>
            <w:r>
              <w:rPr>
                <w:noProof/>
                <w:webHidden/>
              </w:rPr>
              <w:fldChar w:fldCharType="end"/>
            </w:r>
          </w:hyperlink>
        </w:p>
        <w:p w14:paraId="31991095" w14:textId="41F14CFB"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49" w:history="1">
            <w:r w:rsidRPr="00C54189">
              <w:rPr>
                <w:rStyle w:val="Hyperlink"/>
                <w:noProof/>
              </w:rPr>
              <w:t>4.1</w:t>
            </w:r>
            <w:r>
              <w:rPr>
                <w:rFonts w:asciiTheme="minorHAnsi" w:eastAsiaTheme="minorEastAsia" w:hAnsiTheme="minorHAnsi"/>
                <w:noProof/>
                <w:kern w:val="2"/>
                <w:lang w:eastAsia="en-GB"/>
                <w14:ligatures w14:val="standardContextual"/>
              </w:rPr>
              <w:tab/>
            </w:r>
            <w:r w:rsidRPr="00C54189">
              <w:rPr>
                <w:rStyle w:val="Hyperlink"/>
                <w:noProof/>
              </w:rPr>
              <w:t>Effect of Water Thickness on Fragment Velocity</w:t>
            </w:r>
            <w:r>
              <w:rPr>
                <w:noProof/>
                <w:webHidden/>
              </w:rPr>
              <w:tab/>
            </w:r>
            <w:r>
              <w:rPr>
                <w:noProof/>
                <w:webHidden/>
              </w:rPr>
              <w:fldChar w:fldCharType="begin"/>
            </w:r>
            <w:r>
              <w:rPr>
                <w:noProof/>
                <w:webHidden/>
              </w:rPr>
              <w:instrText xml:space="preserve"> PAGEREF _Toc225493149 \h </w:instrText>
            </w:r>
            <w:r>
              <w:rPr>
                <w:noProof/>
                <w:webHidden/>
              </w:rPr>
            </w:r>
            <w:r>
              <w:rPr>
                <w:noProof/>
                <w:webHidden/>
              </w:rPr>
              <w:fldChar w:fldCharType="separate"/>
            </w:r>
            <w:r>
              <w:rPr>
                <w:noProof/>
                <w:webHidden/>
              </w:rPr>
              <w:t>34</w:t>
            </w:r>
            <w:r>
              <w:rPr>
                <w:noProof/>
                <w:webHidden/>
              </w:rPr>
              <w:fldChar w:fldCharType="end"/>
            </w:r>
          </w:hyperlink>
        </w:p>
        <w:p w14:paraId="581DF38D" w14:textId="1C0489B5"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50" w:history="1">
            <w:r w:rsidRPr="00C54189">
              <w:rPr>
                <w:rStyle w:val="Hyperlink"/>
                <w:noProof/>
              </w:rPr>
              <w:t>4.2</w:t>
            </w:r>
            <w:r>
              <w:rPr>
                <w:rFonts w:asciiTheme="minorHAnsi" w:eastAsiaTheme="minorEastAsia" w:hAnsiTheme="minorHAnsi"/>
                <w:noProof/>
                <w:kern w:val="2"/>
                <w:lang w:eastAsia="en-GB"/>
                <w14:ligatures w14:val="standardContextual"/>
              </w:rPr>
              <w:tab/>
            </w:r>
            <w:r w:rsidRPr="00C54189">
              <w:rPr>
                <w:rStyle w:val="Hyperlink"/>
                <w:noProof/>
              </w:rPr>
              <w:t>Influence of Water on Casing Fracture Mechanics</w:t>
            </w:r>
            <w:r>
              <w:rPr>
                <w:noProof/>
                <w:webHidden/>
              </w:rPr>
              <w:tab/>
            </w:r>
            <w:r>
              <w:rPr>
                <w:noProof/>
                <w:webHidden/>
              </w:rPr>
              <w:fldChar w:fldCharType="begin"/>
            </w:r>
            <w:r>
              <w:rPr>
                <w:noProof/>
                <w:webHidden/>
              </w:rPr>
              <w:instrText xml:space="preserve"> PAGEREF _Toc225493150 \h </w:instrText>
            </w:r>
            <w:r>
              <w:rPr>
                <w:noProof/>
                <w:webHidden/>
              </w:rPr>
            </w:r>
            <w:r>
              <w:rPr>
                <w:noProof/>
                <w:webHidden/>
              </w:rPr>
              <w:fldChar w:fldCharType="separate"/>
            </w:r>
            <w:r>
              <w:rPr>
                <w:noProof/>
                <w:webHidden/>
              </w:rPr>
              <w:t>36</w:t>
            </w:r>
            <w:r>
              <w:rPr>
                <w:noProof/>
                <w:webHidden/>
              </w:rPr>
              <w:fldChar w:fldCharType="end"/>
            </w:r>
          </w:hyperlink>
        </w:p>
        <w:p w14:paraId="101556BF" w14:textId="757F13F8"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51" w:history="1">
            <w:r w:rsidRPr="00C54189">
              <w:rPr>
                <w:rStyle w:val="Hyperlink"/>
                <w:noProof/>
              </w:rPr>
              <w:t>4.3</w:t>
            </w:r>
            <w:r>
              <w:rPr>
                <w:rFonts w:asciiTheme="minorHAnsi" w:eastAsiaTheme="minorEastAsia" w:hAnsiTheme="minorHAnsi"/>
                <w:noProof/>
                <w:kern w:val="2"/>
                <w:lang w:eastAsia="en-GB"/>
                <w14:ligatures w14:val="standardContextual"/>
              </w:rPr>
              <w:tab/>
            </w:r>
            <w:r w:rsidRPr="00C54189">
              <w:rPr>
                <w:rStyle w:val="Hyperlink"/>
                <w:noProof/>
              </w:rPr>
              <w:t>High-Speed Imaging Observations</w:t>
            </w:r>
            <w:r>
              <w:rPr>
                <w:noProof/>
                <w:webHidden/>
              </w:rPr>
              <w:tab/>
            </w:r>
            <w:r>
              <w:rPr>
                <w:noProof/>
                <w:webHidden/>
              </w:rPr>
              <w:fldChar w:fldCharType="begin"/>
            </w:r>
            <w:r>
              <w:rPr>
                <w:noProof/>
                <w:webHidden/>
              </w:rPr>
              <w:instrText xml:space="preserve"> PAGEREF _Toc225493151 \h </w:instrText>
            </w:r>
            <w:r>
              <w:rPr>
                <w:noProof/>
                <w:webHidden/>
              </w:rPr>
            </w:r>
            <w:r>
              <w:rPr>
                <w:noProof/>
                <w:webHidden/>
              </w:rPr>
              <w:fldChar w:fldCharType="separate"/>
            </w:r>
            <w:r>
              <w:rPr>
                <w:noProof/>
                <w:webHidden/>
              </w:rPr>
              <w:t>38</w:t>
            </w:r>
            <w:r>
              <w:rPr>
                <w:noProof/>
                <w:webHidden/>
              </w:rPr>
              <w:fldChar w:fldCharType="end"/>
            </w:r>
          </w:hyperlink>
        </w:p>
        <w:p w14:paraId="1DAD8DCB" w14:textId="2A7A8377"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52" w:history="1">
            <w:r w:rsidRPr="00C54189">
              <w:rPr>
                <w:rStyle w:val="Hyperlink"/>
                <w:noProof/>
              </w:rPr>
              <w:t>4.4</w:t>
            </w:r>
            <w:r>
              <w:rPr>
                <w:rFonts w:asciiTheme="minorHAnsi" w:eastAsiaTheme="minorEastAsia" w:hAnsiTheme="minorHAnsi"/>
                <w:noProof/>
                <w:kern w:val="2"/>
                <w:lang w:eastAsia="en-GB"/>
                <w14:ligatures w14:val="standardContextual"/>
              </w:rPr>
              <w:tab/>
            </w:r>
            <w:r w:rsidRPr="00C54189">
              <w:rPr>
                <w:rStyle w:val="Hyperlink"/>
                <w:noProof/>
              </w:rPr>
              <w:t>Comparison with Classical Fragmentation Models</w:t>
            </w:r>
            <w:r>
              <w:rPr>
                <w:noProof/>
                <w:webHidden/>
              </w:rPr>
              <w:tab/>
            </w:r>
            <w:r>
              <w:rPr>
                <w:noProof/>
                <w:webHidden/>
              </w:rPr>
              <w:fldChar w:fldCharType="begin"/>
            </w:r>
            <w:r>
              <w:rPr>
                <w:noProof/>
                <w:webHidden/>
              </w:rPr>
              <w:instrText xml:space="preserve"> PAGEREF _Toc225493152 \h </w:instrText>
            </w:r>
            <w:r>
              <w:rPr>
                <w:noProof/>
                <w:webHidden/>
              </w:rPr>
            </w:r>
            <w:r>
              <w:rPr>
                <w:noProof/>
                <w:webHidden/>
              </w:rPr>
              <w:fldChar w:fldCharType="separate"/>
            </w:r>
            <w:r>
              <w:rPr>
                <w:noProof/>
                <w:webHidden/>
              </w:rPr>
              <w:t>38</w:t>
            </w:r>
            <w:r>
              <w:rPr>
                <w:noProof/>
                <w:webHidden/>
              </w:rPr>
              <w:fldChar w:fldCharType="end"/>
            </w:r>
          </w:hyperlink>
        </w:p>
        <w:p w14:paraId="26256543" w14:textId="0B312812"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53" w:history="1">
            <w:r w:rsidRPr="00C54189">
              <w:rPr>
                <w:rStyle w:val="Hyperlink"/>
                <w:noProof/>
              </w:rPr>
              <w:t>4.5</w:t>
            </w:r>
            <w:r>
              <w:rPr>
                <w:rFonts w:asciiTheme="minorHAnsi" w:eastAsiaTheme="minorEastAsia" w:hAnsiTheme="minorHAnsi"/>
                <w:noProof/>
                <w:kern w:val="2"/>
                <w:lang w:eastAsia="en-GB"/>
                <w14:ligatures w14:val="standardContextual"/>
              </w:rPr>
              <w:tab/>
            </w:r>
            <w:r w:rsidRPr="00C54189">
              <w:rPr>
                <w:rStyle w:val="Hyperlink"/>
                <w:noProof/>
              </w:rPr>
              <w:t>Limitations of Experimental Methodology</w:t>
            </w:r>
            <w:r>
              <w:rPr>
                <w:noProof/>
                <w:webHidden/>
              </w:rPr>
              <w:tab/>
            </w:r>
            <w:r>
              <w:rPr>
                <w:noProof/>
                <w:webHidden/>
              </w:rPr>
              <w:fldChar w:fldCharType="begin"/>
            </w:r>
            <w:r>
              <w:rPr>
                <w:noProof/>
                <w:webHidden/>
              </w:rPr>
              <w:instrText xml:space="preserve"> PAGEREF _Toc225493153 \h </w:instrText>
            </w:r>
            <w:r>
              <w:rPr>
                <w:noProof/>
                <w:webHidden/>
              </w:rPr>
            </w:r>
            <w:r>
              <w:rPr>
                <w:noProof/>
                <w:webHidden/>
              </w:rPr>
              <w:fldChar w:fldCharType="separate"/>
            </w:r>
            <w:r>
              <w:rPr>
                <w:noProof/>
                <w:webHidden/>
              </w:rPr>
              <w:t>39</w:t>
            </w:r>
            <w:r>
              <w:rPr>
                <w:noProof/>
                <w:webHidden/>
              </w:rPr>
              <w:fldChar w:fldCharType="end"/>
            </w:r>
          </w:hyperlink>
        </w:p>
        <w:p w14:paraId="03AA7DE1" w14:textId="25BBB7B0"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54" w:history="1">
            <w:r w:rsidRPr="00C54189">
              <w:rPr>
                <w:rStyle w:val="Hyperlink"/>
                <w:noProof/>
              </w:rPr>
              <w:t>5.0 Conclusion</w:t>
            </w:r>
            <w:r>
              <w:rPr>
                <w:noProof/>
                <w:webHidden/>
              </w:rPr>
              <w:tab/>
            </w:r>
            <w:r>
              <w:rPr>
                <w:noProof/>
                <w:webHidden/>
              </w:rPr>
              <w:fldChar w:fldCharType="begin"/>
            </w:r>
            <w:r>
              <w:rPr>
                <w:noProof/>
                <w:webHidden/>
              </w:rPr>
              <w:instrText xml:space="preserve"> PAGEREF _Toc225493154 \h </w:instrText>
            </w:r>
            <w:r>
              <w:rPr>
                <w:noProof/>
                <w:webHidden/>
              </w:rPr>
            </w:r>
            <w:r>
              <w:rPr>
                <w:noProof/>
                <w:webHidden/>
              </w:rPr>
              <w:fldChar w:fldCharType="separate"/>
            </w:r>
            <w:r>
              <w:rPr>
                <w:noProof/>
                <w:webHidden/>
              </w:rPr>
              <w:t>41</w:t>
            </w:r>
            <w:r>
              <w:rPr>
                <w:noProof/>
                <w:webHidden/>
              </w:rPr>
              <w:fldChar w:fldCharType="end"/>
            </w:r>
          </w:hyperlink>
        </w:p>
        <w:p w14:paraId="3EABDF9B" w14:textId="0578C05B"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55" w:history="1">
            <w:r w:rsidRPr="00C54189">
              <w:rPr>
                <w:rStyle w:val="Hyperlink"/>
                <w:noProof/>
              </w:rPr>
              <w:t>6.0 Personal Reflection</w:t>
            </w:r>
            <w:r>
              <w:rPr>
                <w:noProof/>
                <w:webHidden/>
              </w:rPr>
              <w:tab/>
            </w:r>
            <w:r>
              <w:rPr>
                <w:noProof/>
                <w:webHidden/>
              </w:rPr>
              <w:fldChar w:fldCharType="begin"/>
            </w:r>
            <w:r>
              <w:rPr>
                <w:noProof/>
                <w:webHidden/>
              </w:rPr>
              <w:instrText xml:space="preserve"> PAGEREF _Toc225493155 \h </w:instrText>
            </w:r>
            <w:r>
              <w:rPr>
                <w:noProof/>
                <w:webHidden/>
              </w:rPr>
            </w:r>
            <w:r>
              <w:rPr>
                <w:noProof/>
                <w:webHidden/>
              </w:rPr>
              <w:fldChar w:fldCharType="separate"/>
            </w:r>
            <w:r>
              <w:rPr>
                <w:noProof/>
                <w:webHidden/>
              </w:rPr>
              <w:t>43</w:t>
            </w:r>
            <w:r>
              <w:rPr>
                <w:noProof/>
                <w:webHidden/>
              </w:rPr>
              <w:fldChar w:fldCharType="end"/>
            </w:r>
          </w:hyperlink>
        </w:p>
        <w:p w14:paraId="62ADFFFE" w14:textId="0D02A316"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56" w:history="1">
            <w:r w:rsidRPr="00C54189">
              <w:rPr>
                <w:rStyle w:val="Hyperlink"/>
                <w:noProof/>
              </w:rPr>
              <w:t>7.0 Recommendations for Further Study</w:t>
            </w:r>
            <w:r>
              <w:rPr>
                <w:noProof/>
                <w:webHidden/>
              </w:rPr>
              <w:tab/>
            </w:r>
            <w:r>
              <w:rPr>
                <w:noProof/>
                <w:webHidden/>
              </w:rPr>
              <w:fldChar w:fldCharType="begin"/>
            </w:r>
            <w:r>
              <w:rPr>
                <w:noProof/>
                <w:webHidden/>
              </w:rPr>
              <w:instrText xml:space="preserve"> PAGEREF _Toc225493156 \h </w:instrText>
            </w:r>
            <w:r>
              <w:rPr>
                <w:noProof/>
                <w:webHidden/>
              </w:rPr>
            </w:r>
            <w:r>
              <w:rPr>
                <w:noProof/>
                <w:webHidden/>
              </w:rPr>
              <w:fldChar w:fldCharType="separate"/>
            </w:r>
            <w:r>
              <w:rPr>
                <w:noProof/>
                <w:webHidden/>
              </w:rPr>
              <w:t>45</w:t>
            </w:r>
            <w:r>
              <w:rPr>
                <w:noProof/>
                <w:webHidden/>
              </w:rPr>
              <w:fldChar w:fldCharType="end"/>
            </w:r>
          </w:hyperlink>
        </w:p>
        <w:p w14:paraId="4842A670" w14:textId="14378208"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57" w:history="1">
            <w:r w:rsidRPr="00C54189">
              <w:rPr>
                <w:rStyle w:val="Hyperlink"/>
                <w:noProof/>
              </w:rPr>
              <w:t>8.0 References</w:t>
            </w:r>
            <w:r>
              <w:rPr>
                <w:noProof/>
                <w:webHidden/>
              </w:rPr>
              <w:tab/>
            </w:r>
            <w:r>
              <w:rPr>
                <w:noProof/>
                <w:webHidden/>
              </w:rPr>
              <w:fldChar w:fldCharType="begin"/>
            </w:r>
            <w:r>
              <w:rPr>
                <w:noProof/>
                <w:webHidden/>
              </w:rPr>
              <w:instrText xml:space="preserve"> PAGEREF _Toc225493157 \h </w:instrText>
            </w:r>
            <w:r>
              <w:rPr>
                <w:noProof/>
                <w:webHidden/>
              </w:rPr>
            </w:r>
            <w:r>
              <w:rPr>
                <w:noProof/>
                <w:webHidden/>
              </w:rPr>
              <w:fldChar w:fldCharType="separate"/>
            </w:r>
            <w:r>
              <w:rPr>
                <w:noProof/>
                <w:webHidden/>
              </w:rPr>
              <w:t>47</w:t>
            </w:r>
            <w:r>
              <w:rPr>
                <w:noProof/>
                <w:webHidden/>
              </w:rPr>
              <w:fldChar w:fldCharType="end"/>
            </w:r>
          </w:hyperlink>
        </w:p>
        <w:p w14:paraId="3FF7F77F" w14:textId="573FE842" w:rsidR="00AA578D" w:rsidRDefault="00AA578D">
          <w:pPr>
            <w:pStyle w:val="TOC1"/>
            <w:tabs>
              <w:tab w:val="right" w:leader="dot" w:pos="9016"/>
            </w:tabs>
            <w:rPr>
              <w:rFonts w:asciiTheme="minorHAnsi" w:eastAsiaTheme="minorEastAsia" w:hAnsiTheme="minorHAnsi"/>
              <w:noProof/>
              <w:kern w:val="2"/>
              <w:lang w:eastAsia="en-GB"/>
              <w14:ligatures w14:val="standardContextual"/>
            </w:rPr>
          </w:pPr>
          <w:hyperlink w:anchor="_Toc225493158" w:history="1">
            <w:r w:rsidRPr="00C54189">
              <w:rPr>
                <w:rStyle w:val="Hyperlink"/>
                <w:noProof/>
              </w:rPr>
              <w:t>9.0 Appendix</w:t>
            </w:r>
            <w:r>
              <w:rPr>
                <w:noProof/>
                <w:webHidden/>
              </w:rPr>
              <w:tab/>
            </w:r>
            <w:r>
              <w:rPr>
                <w:noProof/>
                <w:webHidden/>
              </w:rPr>
              <w:fldChar w:fldCharType="begin"/>
            </w:r>
            <w:r>
              <w:rPr>
                <w:noProof/>
                <w:webHidden/>
              </w:rPr>
              <w:instrText xml:space="preserve"> PAGEREF _Toc225493158 \h </w:instrText>
            </w:r>
            <w:r>
              <w:rPr>
                <w:noProof/>
                <w:webHidden/>
              </w:rPr>
            </w:r>
            <w:r>
              <w:rPr>
                <w:noProof/>
                <w:webHidden/>
              </w:rPr>
              <w:fldChar w:fldCharType="separate"/>
            </w:r>
            <w:r>
              <w:rPr>
                <w:noProof/>
                <w:webHidden/>
              </w:rPr>
              <w:t>50</w:t>
            </w:r>
            <w:r>
              <w:rPr>
                <w:noProof/>
                <w:webHidden/>
              </w:rPr>
              <w:fldChar w:fldCharType="end"/>
            </w:r>
          </w:hyperlink>
        </w:p>
        <w:p w14:paraId="26DE90B0" w14:textId="18BB8291"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59" w:history="1">
            <w:r w:rsidRPr="00C54189">
              <w:rPr>
                <w:rStyle w:val="Hyperlink"/>
                <w:noProof/>
              </w:rPr>
              <w:t>9.1</w:t>
            </w:r>
            <w:r>
              <w:rPr>
                <w:rFonts w:asciiTheme="minorHAnsi" w:eastAsiaTheme="minorEastAsia" w:hAnsiTheme="minorHAnsi"/>
                <w:noProof/>
                <w:kern w:val="2"/>
                <w:lang w:eastAsia="en-GB"/>
                <w14:ligatures w14:val="standardContextual"/>
              </w:rPr>
              <w:tab/>
            </w:r>
            <w:r w:rsidRPr="00C54189">
              <w:rPr>
                <w:rStyle w:val="Hyperlink"/>
                <w:noProof/>
              </w:rPr>
              <w:t>Appendix 1 – Fragmentation velocity calculations</w:t>
            </w:r>
            <w:r>
              <w:rPr>
                <w:noProof/>
                <w:webHidden/>
              </w:rPr>
              <w:tab/>
            </w:r>
            <w:r>
              <w:rPr>
                <w:noProof/>
                <w:webHidden/>
              </w:rPr>
              <w:fldChar w:fldCharType="begin"/>
            </w:r>
            <w:r>
              <w:rPr>
                <w:noProof/>
                <w:webHidden/>
              </w:rPr>
              <w:instrText xml:space="preserve"> PAGEREF _Toc225493159 \h </w:instrText>
            </w:r>
            <w:r>
              <w:rPr>
                <w:noProof/>
                <w:webHidden/>
              </w:rPr>
            </w:r>
            <w:r>
              <w:rPr>
                <w:noProof/>
                <w:webHidden/>
              </w:rPr>
              <w:fldChar w:fldCharType="separate"/>
            </w:r>
            <w:r>
              <w:rPr>
                <w:noProof/>
                <w:webHidden/>
              </w:rPr>
              <w:t>50</w:t>
            </w:r>
            <w:r>
              <w:rPr>
                <w:noProof/>
                <w:webHidden/>
              </w:rPr>
              <w:fldChar w:fldCharType="end"/>
            </w:r>
          </w:hyperlink>
        </w:p>
        <w:p w14:paraId="436189B4" w14:textId="6E7FCAC8"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60" w:history="1">
            <w:r w:rsidRPr="00C54189">
              <w:rPr>
                <w:rStyle w:val="Hyperlink"/>
                <w:noProof/>
              </w:rPr>
              <w:t>9.2</w:t>
            </w:r>
            <w:r>
              <w:rPr>
                <w:rFonts w:asciiTheme="minorHAnsi" w:eastAsiaTheme="minorEastAsia" w:hAnsiTheme="minorHAnsi"/>
                <w:noProof/>
                <w:kern w:val="2"/>
                <w:lang w:eastAsia="en-GB"/>
                <w14:ligatures w14:val="standardContextual"/>
              </w:rPr>
              <w:tab/>
            </w:r>
            <w:r w:rsidRPr="00C54189">
              <w:rPr>
                <w:rStyle w:val="Hyperlink"/>
                <w:noProof/>
              </w:rPr>
              <w:t>Appendix 2 – Velocity Foil Data</w:t>
            </w:r>
            <w:r>
              <w:rPr>
                <w:noProof/>
                <w:webHidden/>
              </w:rPr>
              <w:tab/>
            </w:r>
            <w:r>
              <w:rPr>
                <w:noProof/>
                <w:webHidden/>
              </w:rPr>
              <w:fldChar w:fldCharType="begin"/>
            </w:r>
            <w:r>
              <w:rPr>
                <w:noProof/>
                <w:webHidden/>
              </w:rPr>
              <w:instrText xml:space="preserve"> PAGEREF _Toc225493160 \h </w:instrText>
            </w:r>
            <w:r>
              <w:rPr>
                <w:noProof/>
                <w:webHidden/>
              </w:rPr>
            </w:r>
            <w:r>
              <w:rPr>
                <w:noProof/>
                <w:webHidden/>
              </w:rPr>
              <w:fldChar w:fldCharType="separate"/>
            </w:r>
            <w:r>
              <w:rPr>
                <w:noProof/>
                <w:webHidden/>
              </w:rPr>
              <w:t>55</w:t>
            </w:r>
            <w:r>
              <w:rPr>
                <w:noProof/>
                <w:webHidden/>
              </w:rPr>
              <w:fldChar w:fldCharType="end"/>
            </w:r>
          </w:hyperlink>
        </w:p>
        <w:p w14:paraId="0FEC8919" w14:textId="287699AD" w:rsidR="00AA578D" w:rsidRDefault="00AA578D">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225493161" w:history="1">
            <w:r w:rsidRPr="00C54189">
              <w:rPr>
                <w:rStyle w:val="Hyperlink"/>
                <w:noProof/>
              </w:rPr>
              <w:t>9.3</w:t>
            </w:r>
            <w:r>
              <w:rPr>
                <w:rFonts w:asciiTheme="minorHAnsi" w:eastAsiaTheme="minorEastAsia" w:hAnsiTheme="minorHAnsi"/>
                <w:noProof/>
                <w:kern w:val="2"/>
                <w:lang w:eastAsia="en-GB"/>
                <w14:ligatures w14:val="standardContextual"/>
              </w:rPr>
              <w:tab/>
            </w:r>
            <w:r w:rsidRPr="00C54189">
              <w:rPr>
                <w:rStyle w:val="Hyperlink"/>
                <w:noProof/>
              </w:rPr>
              <w:t>Appendix 3 – Fragment Recovery Data</w:t>
            </w:r>
            <w:r>
              <w:rPr>
                <w:noProof/>
                <w:webHidden/>
              </w:rPr>
              <w:tab/>
            </w:r>
            <w:r>
              <w:rPr>
                <w:noProof/>
                <w:webHidden/>
              </w:rPr>
              <w:fldChar w:fldCharType="begin"/>
            </w:r>
            <w:r>
              <w:rPr>
                <w:noProof/>
                <w:webHidden/>
              </w:rPr>
              <w:instrText xml:space="preserve"> PAGEREF _Toc225493161 \h </w:instrText>
            </w:r>
            <w:r>
              <w:rPr>
                <w:noProof/>
                <w:webHidden/>
              </w:rPr>
            </w:r>
            <w:r>
              <w:rPr>
                <w:noProof/>
                <w:webHidden/>
              </w:rPr>
              <w:fldChar w:fldCharType="separate"/>
            </w:r>
            <w:r>
              <w:rPr>
                <w:noProof/>
                <w:webHidden/>
              </w:rPr>
              <w:t>59</w:t>
            </w:r>
            <w:r>
              <w:rPr>
                <w:noProof/>
                <w:webHidden/>
              </w:rPr>
              <w:fldChar w:fldCharType="end"/>
            </w:r>
          </w:hyperlink>
        </w:p>
        <w:p w14:paraId="2513663D" w14:textId="00543B3C" w:rsidR="004C34BB" w:rsidRDefault="004C34BB">
          <w:r>
            <w:rPr>
              <w:b/>
              <w:bCs/>
              <w:noProof/>
            </w:rPr>
            <w:fldChar w:fldCharType="end"/>
          </w:r>
        </w:p>
      </w:sdtContent>
    </w:sdt>
    <w:p w14:paraId="17F26448" w14:textId="5D6BCD24" w:rsidR="00DA1D12" w:rsidRDefault="00DA1D12" w:rsidP="00DA1D12">
      <w:pPr>
        <w:pStyle w:val="Heading1"/>
      </w:pPr>
      <w:bookmarkStart w:id="3" w:name="_Toc225493114"/>
      <w:r>
        <w:lastRenderedPageBreak/>
        <w:t>List of Figures</w:t>
      </w:r>
      <w:bookmarkEnd w:id="3"/>
    </w:p>
    <w:p w14:paraId="3136BABC" w14:textId="521D82FA" w:rsidR="009F66D0" w:rsidRDefault="008B07E8">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"Figure" </w:instrText>
      </w:r>
      <w:r>
        <w:fldChar w:fldCharType="separate"/>
      </w:r>
      <w:hyperlink w:anchor="_Toc225493058" w:history="1">
        <w:r w:rsidR="009F66D0" w:rsidRPr="004C39EE">
          <w:rPr>
            <w:rStyle w:val="Hyperlink"/>
            <w:noProof/>
          </w:rPr>
          <w:t>Figure 1 - Schematic of cylindrical warhead detonation and fragment expansion [11].</w:t>
        </w:r>
        <w:r w:rsidR="009F66D0">
          <w:rPr>
            <w:noProof/>
            <w:webHidden/>
          </w:rPr>
          <w:tab/>
        </w:r>
        <w:r w:rsidR="009F66D0">
          <w:rPr>
            <w:noProof/>
            <w:webHidden/>
          </w:rPr>
          <w:fldChar w:fldCharType="begin"/>
        </w:r>
        <w:r w:rsidR="009F66D0">
          <w:rPr>
            <w:noProof/>
            <w:webHidden/>
          </w:rPr>
          <w:instrText xml:space="preserve"> PAGEREF _Toc225493058 \h </w:instrText>
        </w:r>
        <w:r w:rsidR="009F66D0">
          <w:rPr>
            <w:noProof/>
            <w:webHidden/>
          </w:rPr>
        </w:r>
        <w:r w:rsidR="009F66D0">
          <w:rPr>
            <w:noProof/>
            <w:webHidden/>
          </w:rPr>
          <w:fldChar w:fldCharType="separate"/>
        </w:r>
        <w:r w:rsidR="009F66D0">
          <w:rPr>
            <w:noProof/>
            <w:webHidden/>
          </w:rPr>
          <w:t>4</w:t>
        </w:r>
        <w:r w:rsidR="009F66D0">
          <w:rPr>
            <w:noProof/>
            <w:webHidden/>
          </w:rPr>
          <w:fldChar w:fldCharType="end"/>
        </w:r>
      </w:hyperlink>
    </w:p>
    <w:p w14:paraId="1BA67F1D" w14:textId="34CB630F"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59" w:history="1">
        <w:r w:rsidRPr="004C39EE">
          <w:rPr>
            <w:rStyle w:val="Hyperlink"/>
            <w:noProof/>
          </w:rPr>
          <w:t>Figure 2 - Stress-relief wave propagation following a fracture in a cylindrical casing [8].</w:t>
        </w:r>
        <w:r>
          <w:rPr>
            <w:noProof/>
            <w:webHidden/>
          </w:rPr>
          <w:tab/>
        </w:r>
        <w:r>
          <w:rPr>
            <w:noProof/>
            <w:webHidden/>
          </w:rPr>
          <w:fldChar w:fldCharType="begin"/>
        </w:r>
        <w:r>
          <w:rPr>
            <w:noProof/>
            <w:webHidden/>
          </w:rPr>
          <w:instrText xml:space="preserve"> PAGEREF _Toc225493059 \h </w:instrText>
        </w:r>
        <w:r>
          <w:rPr>
            <w:noProof/>
            <w:webHidden/>
          </w:rPr>
        </w:r>
        <w:r>
          <w:rPr>
            <w:noProof/>
            <w:webHidden/>
          </w:rPr>
          <w:fldChar w:fldCharType="separate"/>
        </w:r>
        <w:r>
          <w:rPr>
            <w:noProof/>
            <w:webHidden/>
          </w:rPr>
          <w:t>7</w:t>
        </w:r>
        <w:r>
          <w:rPr>
            <w:noProof/>
            <w:webHidden/>
          </w:rPr>
          <w:fldChar w:fldCharType="end"/>
        </w:r>
      </w:hyperlink>
    </w:p>
    <w:p w14:paraId="5D673394" w14:textId="241AAF30"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0" w:history="1">
        <w:r w:rsidRPr="004C39EE">
          <w:rPr>
            <w:rStyle w:val="Hyperlink"/>
            <w:noProof/>
          </w:rPr>
          <w:t>Figure 3 - Fragmentation modes for ductile, semi-brittle, and brittle materials under tensile loading [24].</w:t>
        </w:r>
        <w:r>
          <w:rPr>
            <w:noProof/>
            <w:webHidden/>
          </w:rPr>
          <w:tab/>
        </w:r>
        <w:r>
          <w:rPr>
            <w:noProof/>
            <w:webHidden/>
          </w:rPr>
          <w:fldChar w:fldCharType="begin"/>
        </w:r>
        <w:r>
          <w:rPr>
            <w:noProof/>
            <w:webHidden/>
          </w:rPr>
          <w:instrText xml:space="preserve"> PAGEREF _Toc225493060 \h </w:instrText>
        </w:r>
        <w:r>
          <w:rPr>
            <w:noProof/>
            <w:webHidden/>
          </w:rPr>
        </w:r>
        <w:r>
          <w:rPr>
            <w:noProof/>
            <w:webHidden/>
          </w:rPr>
          <w:fldChar w:fldCharType="separate"/>
        </w:r>
        <w:r>
          <w:rPr>
            <w:noProof/>
            <w:webHidden/>
          </w:rPr>
          <w:t>8</w:t>
        </w:r>
        <w:r>
          <w:rPr>
            <w:noProof/>
            <w:webHidden/>
          </w:rPr>
          <w:fldChar w:fldCharType="end"/>
        </w:r>
      </w:hyperlink>
    </w:p>
    <w:p w14:paraId="5B32AFDF" w14:textId="06F16970"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1" w:history="1">
        <w:r w:rsidRPr="004C39EE">
          <w:rPr>
            <w:rStyle w:val="Hyperlink"/>
            <w:noProof/>
          </w:rPr>
          <w:t>Figure 4 - Experimental cylindrical warhead assembly with initiation system, ionisation probe, and break wire connections.</w:t>
        </w:r>
        <w:r>
          <w:rPr>
            <w:noProof/>
            <w:webHidden/>
          </w:rPr>
          <w:tab/>
        </w:r>
        <w:r>
          <w:rPr>
            <w:noProof/>
            <w:webHidden/>
          </w:rPr>
          <w:fldChar w:fldCharType="begin"/>
        </w:r>
        <w:r>
          <w:rPr>
            <w:noProof/>
            <w:webHidden/>
          </w:rPr>
          <w:instrText xml:space="preserve"> PAGEREF _Toc225493061 \h </w:instrText>
        </w:r>
        <w:r>
          <w:rPr>
            <w:noProof/>
            <w:webHidden/>
          </w:rPr>
        </w:r>
        <w:r>
          <w:rPr>
            <w:noProof/>
            <w:webHidden/>
          </w:rPr>
          <w:fldChar w:fldCharType="separate"/>
        </w:r>
        <w:r>
          <w:rPr>
            <w:noProof/>
            <w:webHidden/>
          </w:rPr>
          <w:t>13</w:t>
        </w:r>
        <w:r>
          <w:rPr>
            <w:noProof/>
            <w:webHidden/>
          </w:rPr>
          <w:fldChar w:fldCharType="end"/>
        </w:r>
      </w:hyperlink>
    </w:p>
    <w:p w14:paraId="4291E88F" w14:textId="57E5F516"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2" w:history="1">
        <w:r w:rsidRPr="004C39EE">
          <w:rPr>
            <w:rStyle w:val="Hyperlink"/>
            <w:noProof/>
          </w:rPr>
          <w:t>Figure 5 - Circular fragmentation arena with strawboard witness panels, make-foils, and ricochet stop.</w:t>
        </w:r>
        <w:r>
          <w:rPr>
            <w:noProof/>
            <w:webHidden/>
          </w:rPr>
          <w:tab/>
        </w:r>
        <w:r>
          <w:rPr>
            <w:noProof/>
            <w:webHidden/>
          </w:rPr>
          <w:fldChar w:fldCharType="begin"/>
        </w:r>
        <w:r>
          <w:rPr>
            <w:noProof/>
            <w:webHidden/>
          </w:rPr>
          <w:instrText xml:space="preserve"> PAGEREF _Toc225493062 \h </w:instrText>
        </w:r>
        <w:r>
          <w:rPr>
            <w:noProof/>
            <w:webHidden/>
          </w:rPr>
        </w:r>
        <w:r>
          <w:rPr>
            <w:noProof/>
            <w:webHidden/>
          </w:rPr>
          <w:fldChar w:fldCharType="separate"/>
        </w:r>
        <w:r>
          <w:rPr>
            <w:noProof/>
            <w:webHidden/>
          </w:rPr>
          <w:t>14</w:t>
        </w:r>
        <w:r>
          <w:rPr>
            <w:noProof/>
            <w:webHidden/>
          </w:rPr>
          <w:fldChar w:fldCharType="end"/>
        </w:r>
      </w:hyperlink>
    </w:p>
    <w:p w14:paraId="72939B06" w14:textId="6D1B66D6"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3" w:history="1">
        <w:r w:rsidRPr="004C39EE">
          <w:rPr>
            <w:rStyle w:val="Hyperlink"/>
            <w:noProof/>
          </w:rPr>
          <w:t>Figure 6 – Typical fragmentation arena arrangement showing warhead position, ricochet stops, and witness panels.</w:t>
        </w:r>
        <w:r>
          <w:rPr>
            <w:noProof/>
            <w:webHidden/>
          </w:rPr>
          <w:tab/>
        </w:r>
        <w:r>
          <w:rPr>
            <w:noProof/>
            <w:webHidden/>
          </w:rPr>
          <w:fldChar w:fldCharType="begin"/>
        </w:r>
        <w:r>
          <w:rPr>
            <w:noProof/>
            <w:webHidden/>
          </w:rPr>
          <w:instrText xml:space="preserve"> PAGEREF _Toc225493063 \h </w:instrText>
        </w:r>
        <w:r>
          <w:rPr>
            <w:noProof/>
            <w:webHidden/>
          </w:rPr>
        </w:r>
        <w:r>
          <w:rPr>
            <w:noProof/>
            <w:webHidden/>
          </w:rPr>
          <w:fldChar w:fldCharType="separate"/>
        </w:r>
        <w:r>
          <w:rPr>
            <w:noProof/>
            <w:webHidden/>
          </w:rPr>
          <w:t>16</w:t>
        </w:r>
        <w:r>
          <w:rPr>
            <w:noProof/>
            <w:webHidden/>
          </w:rPr>
          <w:fldChar w:fldCharType="end"/>
        </w:r>
      </w:hyperlink>
    </w:p>
    <w:p w14:paraId="23AF36A8" w14:textId="29631E9D"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4" w:history="1">
        <w:r w:rsidRPr="004C39EE">
          <w:rPr>
            <w:rStyle w:val="Hyperlink"/>
            <w:noProof/>
          </w:rPr>
          <w:t>Figure 7 – Full-coverage fragmentation arena showing velocity targets and fragment recovery area.</w:t>
        </w:r>
        <w:r>
          <w:rPr>
            <w:noProof/>
            <w:webHidden/>
          </w:rPr>
          <w:tab/>
        </w:r>
        <w:r>
          <w:rPr>
            <w:noProof/>
            <w:webHidden/>
          </w:rPr>
          <w:fldChar w:fldCharType="begin"/>
        </w:r>
        <w:r>
          <w:rPr>
            <w:noProof/>
            <w:webHidden/>
          </w:rPr>
          <w:instrText xml:space="preserve"> PAGEREF _Toc225493064 \h </w:instrText>
        </w:r>
        <w:r>
          <w:rPr>
            <w:noProof/>
            <w:webHidden/>
          </w:rPr>
        </w:r>
        <w:r>
          <w:rPr>
            <w:noProof/>
            <w:webHidden/>
          </w:rPr>
          <w:fldChar w:fldCharType="separate"/>
        </w:r>
        <w:r>
          <w:rPr>
            <w:noProof/>
            <w:webHidden/>
          </w:rPr>
          <w:t>16</w:t>
        </w:r>
        <w:r>
          <w:rPr>
            <w:noProof/>
            <w:webHidden/>
          </w:rPr>
          <w:fldChar w:fldCharType="end"/>
        </w:r>
      </w:hyperlink>
    </w:p>
    <w:p w14:paraId="13D0A014" w14:textId="6681EBE3"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5" w:history="1">
        <w:r w:rsidRPr="004C39EE">
          <w:rPr>
            <w:rStyle w:val="Hyperlink"/>
            <w:noProof/>
          </w:rPr>
          <w:t>Figure 8 – Phantom TMX-6410 high-speed digital video (HSDV) camera used for time-resolved recording of the detonation events.</w:t>
        </w:r>
        <w:r>
          <w:rPr>
            <w:noProof/>
            <w:webHidden/>
          </w:rPr>
          <w:tab/>
        </w:r>
        <w:r>
          <w:rPr>
            <w:noProof/>
            <w:webHidden/>
          </w:rPr>
          <w:fldChar w:fldCharType="begin"/>
        </w:r>
        <w:r>
          <w:rPr>
            <w:noProof/>
            <w:webHidden/>
          </w:rPr>
          <w:instrText xml:space="preserve"> PAGEREF _Toc225493065 \h </w:instrText>
        </w:r>
        <w:r>
          <w:rPr>
            <w:noProof/>
            <w:webHidden/>
          </w:rPr>
        </w:r>
        <w:r>
          <w:rPr>
            <w:noProof/>
            <w:webHidden/>
          </w:rPr>
          <w:fldChar w:fldCharType="separate"/>
        </w:r>
        <w:r>
          <w:rPr>
            <w:noProof/>
            <w:webHidden/>
          </w:rPr>
          <w:t>17</w:t>
        </w:r>
        <w:r>
          <w:rPr>
            <w:noProof/>
            <w:webHidden/>
          </w:rPr>
          <w:fldChar w:fldCharType="end"/>
        </w:r>
      </w:hyperlink>
    </w:p>
    <w:p w14:paraId="4599D8F6" w14:textId="308D11B8"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6" w:history="1">
        <w:r w:rsidRPr="004C39EE">
          <w:rPr>
            <w:rStyle w:val="Hyperlink"/>
            <w:noProof/>
          </w:rPr>
          <w:t>Figure 9 – Explosive filling configurations prior to final assembly.</w:t>
        </w:r>
        <w:r>
          <w:rPr>
            <w:noProof/>
            <w:webHidden/>
          </w:rPr>
          <w:tab/>
        </w:r>
        <w:r>
          <w:rPr>
            <w:noProof/>
            <w:webHidden/>
          </w:rPr>
          <w:fldChar w:fldCharType="begin"/>
        </w:r>
        <w:r>
          <w:rPr>
            <w:noProof/>
            <w:webHidden/>
          </w:rPr>
          <w:instrText xml:space="preserve"> PAGEREF _Toc225493066 \h </w:instrText>
        </w:r>
        <w:r>
          <w:rPr>
            <w:noProof/>
            <w:webHidden/>
          </w:rPr>
        </w:r>
        <w:r>
          <w:rPr>
            <w:noProof/>
            <w:webHidden/>
          </w:rPr>
          <w:fldChar w:fldCharType="separate"/>
        </w:r>
        <w:r>
          <w:rPr>
            <w:noProof/>
            <w:webHidden/>
          </w:rPr>
          <w:t>19</w:t>
        </w:r>
        <w:r>
          <w:rPr>
            <w:noProof/>
            <w:webHidden/>
          </w:rPr>
          <w:fldChar w:fldCharType="end"/>
        </w:r>
      </w:hyperlink>
    </w:p>
    <w:p w14:paraId="3A2529F6" w14:textId="68BB27F2"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7" w:history="1">
        <w:r w:rsidRPr="004C39EE">
          <w:rPr>
            <w:rStyle w:val="Hyperlink"/>
            <w:noProof/>
          </w:rPr>
          <w:t>Figure 10 – Assembly showing the water-liner positioned between the high explosive charge and fragmentation casing.</w:t>
        </w:r>
        <w:r>
          <w:rPr>
            <w:noProof/>
            <w:webHidden/>
          </w:rPr>
          <w:tab/>
        </w:r>
        <w:r>
          <w:rPr>
            <w:noProof/>
            <w:webHidden/>
          </w:rPr>
          <w:fldChar w:fldCharType="begin"/>
        </w:r>
        <w:r>
          <w:rPr>
            <w:noProof/>
            <w:webHidden/>
          </w:rPr>
          <w:instrText xml:space="preserve"> PAGEREF _Toc225493067 \h </w:instrText>
        </w:r>
        <w:r>
          <w:rPr>
            <w:noProof/>
            <w:webHidden/>
          </w:rPr>
        </w:r>
        <w:r>
          <w:rPr>
            <w:noProof/>
            <w:webHidden/>
          </w:rPr>
          <w:fldChar w:fldCharType="separate"/>
        </w:r>
        <w:r>
          <w:rPr>
            <w:noProof/>
            <w:webHidden/>
          </w:rPr>
          <w:t>20</w:t>
        </w:r>
        <w:r>
          <w:rPr>
            <w:noProof/>
            <w:webHidden/>
          </w:rPr>
          <w:fldChar w:fldCharType="end"/>
        </w:r>
      </w:hyperlink>
    </w:p>
    <w:p w14:paraId="3EC79EFB" w14:textId="4B9AC5C5"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8" w:history="1">
        <w:r w:rsidRPr="004C39EE">
          <w:rPr>
            <w:rStyle w:val="Hyperlink"/>
            <w:noProof/>
          </w:rPr>
          <w:t>Figure 11 - Steel fragmentation casings for varying water liner thickness configurations.</w:t>
        </w:r>
        <w:r>
          <w:rPr>
            <w:noProof/>
            <w:webHidden/>
          </w:rPr>
          <w:tab/>
        </w:r>
        <w:r>
          <w:rPr>
            <w:noProof/>
            <w:webHidden/>
          </w:rPr>
          <w:fldChar w:fldCharType="begin"/>
        </w:r>
        <w:r>
          <w:rPr>
            <w:noProof/>
            <w:webHidden/>
          </w:rPr>
          <w:instrText xml:space="preserve"> PAGEREF _Toc225493068 \h </w:instrText>
        </w:r>
        <w:r>
          <w:rPr>
            <w:noProof/>
            <w:webHidden/>
          </w:rPr>
        </w:r>
        <w:r>
          <w:rPr>
            <w:noProof/>
            <w:webHidden/>
          </w:rPr>
          <w:fldChar w:fldCharType="separate"/>
        </w:r>
        <w:r>
          <w:rPr>
            <w:noProof/>
            <w:webHidden/>
          </w:rPr>
          <w:t>21</w:t>
        </w:r>
        <w:r>
          <w:rPr>
            <w:noProof/>
            <w:webHidden/>
          </w:rPr>
          <w:fldChar w:fldCharType="end"/>
        </w:r>
      </w:hyperlink>
    </w:p>
    <w:p w14:paraId="0B2ACA25" w14:textId="5D82639C"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69" w:history="1">
        <w:r w:rsidRPr="004C39EE">
          <w:rPr>
            <w:rStyle w:val="Hyperlink"/>
            <w:noProof/>
          </w:rPr>
          <w:t>Figure 12 - X-ray radiograph at 0° horizontal rotation showing configurations 1-4 (left to right), with a 20 mm nut used as a fiducial marker.</w:t>
        </w:r>
        <w:r>
          <w:rPr>
            <w:noProof/>
            <w:webHidden/>
          </w:rPr>
          <w:tab/>
        </w:r>
        <w:r>
          <w:rPr>
            <w:noProof/>
            <w:webHidden/>
          </w:rPr>
          <w:fldChar w:fldCharType="begin"/>
        </w:r>
        <w:r>
          <w:rPr>
            <w:noProof/>
            <w:webHidden/>
          </w:rPr>
          <w:instrText xml:space="preserve"> PAGEREF _Toc225493069 \h </w:instrText>
        </w:r>
        <w:r>
          <w:rPr>
            <w:noProof/>
            <w:webHidden/>
          </w:rPr>
        </w:r>
        <w:r>
          <w:rPr>
            <w:noProof/>
            <w:webHidden/>
          </w:rPr>
          <w:fldChar w:fldCharType="separate"/>
        </w:r>
        <w:r>
          <w:rPr>
            <w:noProof/>
            <w:webHidden/>
          </w:rPr>
          <w:t>25</w:t>
        </w:r>
        <w:r>
          <w:rPr>
            <w:noProof/>
            <w:webHidden/>
          </w:rPr>
          <w:fldChar w:fldCharType="end"/>
        </w:r>
      </w:hyperlink>
    </w:p>
    <w:p w14:paraId="0399A172" w14:textId="63DABA92"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0" w:history="1">
        <w:r w:rsidRPr="004C39EE">
          <w:rPr>
            <w:rStyle w:val="Hyperlink"/>
            <w:noProof/>
          </w:rPr>
          <w:t>Figure 13 - X-ray image at 90° horizontal rotation of the four configurations 1-4 from left to right, with a 20mm nut used as a fiducial marker.</w:t>
        </w:r>
        <w:r>
          <w:rPr>
            <w:noProof/>
            <w:webHidden/>
          </w:rPr>
          <w:tab/>
        </w:r>
        <w:r>
          <w:rPr>
            <w:noProof/>
            <w:webHidden/>
          </w:rPr>
          <w:fldChar w:fldCharType="begin"/>
        </w:r>
        <w:r>
          <w:rPr>
            <w:noProof/>
            <w:webHidden/>
          </w:rPr>
          <w:instrText xml:space="preserve"> PAGEREF _Toc225493070 \h </w:instrText>
        </w:r>
        <w:r>
          <w:rPr>
            <w:noProof/>
            <w:webHidden/>
          </w:rPr>
        </w:r>
        <w:r>
          <w:rPr>
            <w:noProof/>
            <w:webHidden/>
          </w:rPr>
          <w:fldChar w:fldCharType="separate"/>
        </w:r>
        <w:r>
          <w:rPr>
            <w:noProof/>
            <w:webHidden/>
          </w:rPr>
          <w:t>25</w:t>
        </w:r>
        <w:r>
          <w:rPr>
            <w:noProof/>
            <w:webHidden/>
          </w:rPr>
          <w:fldChar w:fldCharType="end"/>
        </w:r>
      </w:hyperlink>
    </w:p>
    <w:p w14:paraId="37D34823" w14:textId="47FD13D2"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1" w:history="1">
        <w:r w:rsidRPr="004C39EE">
          <w:rPr>
            <w:rStyle w:val="Hyperlink"/>
            <w:noProof/>
          </w:rPr>
          <w:t>Figure 14 - X-ray radiograph at 90° vertical rotation showing configurations 1–4 (left to right), with a 20 mm nut used as a fiducial marker.</w:t>
        </w:r>
        <w:r>
          <w:rPr>
            <w:noProof/>
            <w:webHidden/>
          </w:rPr>
          <w:tab/>
        </w:r>
        <w:r>
          <w:rPr>
            <w:noProof/>
            <w:webHidden/>
          </w:rPr>
          <w:fldChar w:fldCharType="begin"/>
        </w:r>
        <w:r>
          <w:rPr>
            <w:noProof/>
            <w:webHidden/>
          </w:rPr>
          <w:instrText xml:space="preserve"> PAGEREF _Toc225493071 \h </w:instrText>
        </w:r>
        <w:r>
          <w:rPr>
            <w:noProof/>
            <w:webHidden/>
          </w:rPr>
        </w:r>
        <w:r>
          <w:rPr>
            <w:noProof/>
            <w:webHidden/>
          </w:rPr>
          <w:fldChar w:fldCharType="separate"/>
        </w:r>
        <w:r>
          <w:rPr>
            <w:noProof/>
            <w:webHidden/>
          </w:rPr>
          <w:t>25</w:t>
        </w:r>
        <w:r>
          <w:rPr>
            <w:noProof/>
            <w:webHidden/>
          </w:rPr>
          <w:fldChar w:fldCharType="end"/>
        </w:r>
      </w:hyperlink>
    </w:p>
    <w:p w14:paraId="3F83499F" w14:textId="1A401F93"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2" w:history="1">
        <w:r w:rsidRPr="004C39EE">
          <w:rPr>
            <w:rStyle w:val="Hyperlink"/>
            <w:noProof/>
          </w:rPr>
          <w:t>Figure 15 - Logic analyser output showing time-resolved fragment impact signals from velocity foils.</w:t>
        </w:r>
        <w:r>
          <w:rPr>
            <w:noProof/>
            <w:webHidden/>
          </w:rPr>
          <w:tab/>
        </w:r>
        <w:r>
          <w:rPr>
            <w:noProof/>
            <w:webHidden/>
          </w:rPr>
          <w:fldChar w:fldCharType="begin"/>
        </w:r>
        <w:r>
          <w:rPr>
            <w:noProof/>
            <w:webHidden/>
          </w:rPr>
          <w:instrText xml:space="preserve"> PAGEREF _Toc225493072 \h </w:instrText>
        </w:r>
        <w:r>
          <w:rPr>
            <w:noProof/>
            <w:webHidden/>
          </w:rPr>
        </w:r>
        <w:r>
          <w:rPr>
            <w:noProof/>
            <w:webHidden/>
          </w:rPr>
          <w:fldChar w:fldCharType="separate"/>
        </w:r>
        <w:r>
          <w:rPr>
            <w:noProof/>
            <w:webHidden/>
          </w:rPr>
          <w:t>26</w:t>
        </w:r>
        <w:r>
          <w:rPr>
            <w:noProof/>
            <w:webHidden/>
          </w:rPr>
          <w:fldChar w:fldCharType="end"/>
        </w:r>
      </w:hyperlink>
    </w:p>
    <w:p w14:paraId="2AAC299C" w14:textId="337DE895"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3" w:history="1">
        <w:r w:rsidRPr="004C39EE">
          <w:rPr>
            <w:rStyle w:val="Hyperlink"/>
            <w:noProof/>
          </w:rPr>
          <w:t>Figure 16 - Box-and-whisker plot of fragment velocity distributions for varying water liner thicknesses.</w:t>
        </w:r>
        <w:r>
          <w:rPr>
            <w:noProof/>
            <w:webHidden/>
          </w:rPr>
          <w:tab/>
        </w:r>
        <w:r>
          <w:rPr>
            <w:noProof/>
            <w:webHidden/>
          </w:rPr>
          <w:fldChar w:fldCharType="begin"/>
        </w:r>
        <w:r>
          <w:rPr>
            <w:noProof/>
            <w:webHidden/>
          </w:rPr>
          <w:instrText xml:space="preserve"> PAGEREF _Toc225493073 \h </w:instrText>
        </w:r>
        <w:r>
          <w:rPr>
            <w:noProof/>
            <w:webHidden/>
          </w:rPr>
        </w:r>
        <w:r>
          <w:rPr>
            <w:noProof/>
            <w:webHidden/>
          </w:rPr>
          <w:fldChar w:fldCharType="separate"/>
        </w:r>
        <w:r>
          <w:rPr>
            <w:noProof/>
            <w:webHidden/>
          </w:rPr>
          <w:t>27</w:t>
        </w:r>
        <w:r>
          <w:rPr>
            <w:noProof/>
            <w:webHidden/>
          </w:rPr>
          <w:fldChar w:fldCharType="end"/>
        </w:r>
      </w:hyperlink>
    </w:p>
    <w:p w14:paraId="29C51F23" w14:textId="28C7C868"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4" w:history="1">
        <w:r w:rsidRPr="004C39EE">
          <w:rPr>
            <w:rStyle w:val="Hyperlink"/>
            <w:noProof/>
          </w:rPr>
          <w:t>Figure 17 - Post-firing condition of fragmentation arena following 0 mm water liner configuration.</w:t>
        </w:r>
        <w:r>
          <w:rPr>
            <w:noProof/>
            <w:webHidden/>
          </w:rPr>
          <w:tab/>
        </w:r>
        <w:r>
          <w:rPr>
            <w:noProof/>
            <w:webHidden/>
          </w:rPr>
          <w:fldChar w:fldCharType="begin"/>
        </w:r>
        <w:r>
          <w:rPr>
            <w:noProof/>
            <w:webHidden/>
          </w:rPr>
          <w:instrText xml:space="preserve"> PAGEREF _Toc225493074 \h </w:instrText>
        </w:r>
        <w:r>
          <w:rPr>
            <w:noProof/>
            <w:webHidden/>
          </w:rPr>
        </w:r>
        <w:r>
          <w:rPr>
            <w:noProof/>
            <w:webHidden/>
          </w:rPr>
          <w:fldChar w:fldCharType="separate"/>
        </w:r>
        <w:r>
          <w:rPr>
            <w:noProof/>
            <w:webHidden/>
          </w:rPr>
          <w:t>29</w:t>
        </w:r>
        <w:r>
          <w:rPr>
            <w:noProof/>
            <w:webHidden/>
          </w:rPr>
          <w:fldChar w:fldCharType="end"/>
        </w:r>
      </w:hyperlink>
    </w:p>
    <w:p w14:paraId="0A4856E9" w14:textId="667D2594"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5" w:history="1">
        <w:r w:rsidRPr="004C39EE">
          <w:rPr>
            <w:rStyle w:val="Hyperlink"/>
            <w:noProof/>
          </w:rPr>
          <w:t>Figure 18 - Post-firing condition of fragmentation arena following 2.5 mm water liner configuration.</w:t>
        </w:r>
        <w:r>
          <w:rPr>
            <w:noProof/>
            <w:webHidden/>
          </w:rPr>
          <w:tab/>
        </w:r>
        <w:r>
          <w:rPr>
            <w:noProof/>
            <w:webHidden/>
          </w:rPr>
          <w:fldChar w:fldCharType="begin"/>
        </w:r>
        <w:r>
          <w:rPr>
            <w:noProof/>
            <w:webHidden/>
          </w:rPr>
          <w:instrText xml:space="preserve"> PAGEREF _Toc225493075 \h </w:instrText>
        </w:r>
        <w:r>
          <w:rPr>
            <w:noProof/>
            <w:webHidden/>
          </w:rPr>
        </w:r>
        <w:r>
          <w:rPr>
            <w:noProof/>
            <w:webHidden/>
          </w:rPr>
          <w:fldChar w:fldCharType="separate"/>
        </w:r>
        <w:r>
          <w:rPr>
            <w:noProof/>
            <w:webHidden/>
          </w:rPr>
          <w:t>29</w:t>
        </w:r>
        <w:r>
          <w:rPr>
            <w:noProof/>
            <w:webHidden/>
          </w:rPr>
          <w:fldChar w:fldCharType="end"/>
        </w:r>
      </w:hyperlink>
    </w:p>
    <w:p w14:paraId="143AF047" w14:textId="25E73107"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6" w:history="1">
        <w:r w:rsidRPr="004C39EE">
          <w:rPr>
            <w:rStyle w:val="Hyperlink"/>
            <w:noProof/>
          </w:rPr>
          <w:t>Figure 19 - Post-firing condition of fragmentation arena following 3.75 mm water liner configuration.</w:t>
        </w:r>
        <w:r>
          <w:rPr>
            <w:noProof/>
            <w:webHidden/>
          </w:rPr>
          <w:tab/>
        </w:r>
        <w:r>
          <w:rPr>
            <w:noProof/>
            <w:webHidden/>
          </w:rPr>
          <w:fldChar w:fldCharType="begin"/>
        </w:r>
        <w:r>
          <w:rPr>
            <w:noProof/>
            <w:webHidden/>
          </w:rPr>
          <w:instrText xml:space="preserve"> PAGEREF _Toc225493076 \h </w:instrText>
        </w:r>
        <w:r>
          <w:rPr>
            <w:noProof/>
            <w:webHidden/>
          </w:rPr>
        </w:r>
        <w:r>
          <w:rPr>
            <w:noProof/>
            <w:webHidden/>
          </w:rPr>
          <w:fldChar w:fldCharType="separate"/>
        </w:r>
        <w:r>
          <w:rPr>
            <w:noProof/>
            <w:webHidden/>
          </w:rPr>
          <w:t>30</w:t>
        </w:r>
        <w:r>
          <w:rPr>
            <w:noProof/>
            <w:webHidden/>
          </w:rPr>
          <w:fldChar w:fldCharType="end"/>
        </w:r>
      </w:hyperlink>
    </w:p>
    <w:p w14:paraId="3420A025" w14:textId="7E101E84"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7" w:history="1">
        <w:r w:rsidRPr="004C39EE">
          <w:rPr>
            <w:rStyle w:val="Hyperlink"/>
            <w:noProof/>
          </w:rPr>
          <w:t>Figure 20 - Post-firing condition of fragmentation arena following 5 mm water liner configuration.</w:t>
        </w:r>
        <w:r>
          <w:rPr>
            <w:noProof/>
            <w:webHidden/>
          </w:rPr>
          <w:tab/>
        </w:r>
        <w:r>
          <w:rPr>
            <w:noProof/>
            <w:webHidden/>
          </w:rPr>
          <w:fldChar w:fldCharType="begin"/>
        </w:r>
        <w:r>
          <w:rPr>
            <w:noProof/>
            <w:webHidden/>
          </w:rPr>
          <w:instrText xml:space="preserve"> PAGEREF _Toc225493077 \h </w:instrText>
        </w:r>
        <w:r>
          <w:rPr>
            <w:noProof/>
            <w:webHidden/>
          </w:rPr>
        </w:r>
        <w:r>
          <w:rPr>
            <w:noProof/>
            <w:webHidden/>
          </w:rPr>
          <w:fldChar w:fldCharType="separate"/>
        </w:r>
        <w:r>
          <w:rPr>
            <w:noProof/>
            <w:webHidden/>
          </w:rPr>
          <w:t>30</w:t>
        </w:r>
        <w:r>
          <w:rPr>
            <w:noProof/>
            <w:webHidden/>
          </w:rPr>
          <w:fldChar w:fldCharType="end"/>
        </w:r>
      </w:hyperlink>
    </w:p>
    <w:p w14:paraId="62AC88CD" w14:textId="136569B7"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8" w:history="1">
        <w:r w:rsidRPr="004C39EE">
          <w:rPr>
            <w:rStyle w:val="Hyperlink"/>
            <w:noProof/>
          </w:rPr>
          <w:t>Figure 21 – High-speed images showing early-time detonation behaviour for each configuration (0, 2.5, 3.75, and 5 mm water liners), shown left to right.</w:t>
        </w:r>
        <w:r>
          <w:rPr>
            <w:noProof/>
            <w:webHidden/>
          </w:rPr>
          <w:tab/>
        </w:r>
        <w:r>
          <w:rPr>
            <w:noProof/>
            <w:webHidden/>
          </w:rPr>
          <w:fldChar w:fldCharType="begin"/>
        </w:r>
        <w:r>
          <w:rPr>
            <w:noProof/>
            <w:webHidden/>
          </w:rPr>
          <w:instrText xml:space="preserve"> PAGEREF _Toc225493078 \h </w:instrText>
        </w:r>
        <w:r>
          <w:rPr>
            <w:noProof/>
            <w:webHidden/>
          </w:rPr>
        </w:r>
        <w:r>
          <w:rPr>
            <w:noProof/>
            <w:webHidden/>
          </w:rPr>
          <w:fldChar w:fldCharType="separate"/>
        </w:r>
        <w:r>
          <w:rPr>
            <w:noProof/>
            <w:webHidden/>
          </w:rPr>
          <w:t>33</w:t>
        </w:r>
        <w:r>
          <w:rPr>
            <w:noProof/>
            <w:webHidden/>
          </w:rPr>
          <w:fldChar w:fldCharType="end"/>
        </w:r>
      </w:hyperlink>
    </w:p>
    <w:p w14:paraId="100906C1" w14:textId="60FB74B6"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79" w:history="1">
        <w:r w:rsidRPr="004C39EE">
          <w:rPr>
            <w:rStyle w:val="Hyperlink"/>
            <w:noProof/>
          </w:rPr>
          <w:t>Figure 22 – High-speed images showing intermediate-stage plume development for each configuration (0, 2.5, 3.75, and 5 mm water liners), shown left to right.</w:t>
        </w:r>
        <w:r>
          <w:rPr>
            <w:noProof/>
            <w:webHidden/>
          </w:rPr>
          <w:tab/>
        </w:r>
        <w:r>
          <w:rPr>
            <w:noProof/>
            <w:webHidden/>
          </w:rPr>
          <w:fldChar w:fldCharType="begin"/>
        </w:r>
        <w:r>
          <w:rPr>
            <w:noProof/>
            <w:webHidden/>
          </w:rPr>
          <w:instrText xml:space="preserve"> PAGEREF _Toc225493079 \h </w:instrText>
        </w:r>
        <w:r>
          <w:rPr>
            <w:noProof/>
            <w:webHidden/>
          </w:rPr>
        </w:r>
        <w:r>
          <w:rPr>
            <w:noProof/>
            <w:webHidden/>
          </w:rPr>
          <w:fldChar w:fldCharType="separate"/>
        </w:r>
        <w:r>
          <w:rPr>
            <w:noProof/>
            <w:webHidden/>
          </w:rPr>
          <w:t>33</w:t>
        </w:r>
        <w:r>
          <w:rPr>
            <w:noProof/>
            <w:webHidden/>
          </w:rPr>
          <w:fldChar w:fldCharType="end"/>
        </w:r>
      </w:hyperlink>
    </w:p>
    <w:p w14:paraId="4554CB44" w14:textId="4802CB0A"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0" w:history="1">
        <w:r w:rsidRPr="004C39EE">
          <w:rPr>
            <w:rStyle w:val="Hyperlink"/>
            <w:noProof/>
          </w:rPr>
          <w:t>Figure 23 – High-speed images showing late-time expansion and fragment dispersion for each configuration (0, 2.5, 3.75, and 5 mm water liners), shown left to right.</w:t>
        </w:r>
        <w:r>
          <w:rPr>
            <w:noProof/>
            <w:webHidden/>
          </w:rPr>
          <w:tab/>
        </w:r>
        <w:r>
          <w:rPr>
            <w:noProof/>
            <w:webHidden/>
          </w:rPr>
          <w:fldChar w:fldCharType="begin"/>
        </w:r>
        <w:r>
          <w:rPr>
            <w:noProof/>
            <w:webHidden/>
          </w:rPr>
          <w:instrText xml:space="preserve"> PAGEREF _Toc225493080 \h </w:instrText>
        </w:r>
        <w:r>
          <w:rPr>
            <w:noProof/>
            <w:webHidden/>
          </w:rPr>
        </w:r>
        <w:r>
          <w:rPr>
            <w:noProof/>
            <w:webHidden/>
          </w:rPr>
          <w:fldChar w:fldCharType="separate"/>
        </w:r>
        <w:r>
          <w:rPr>
            <w:noProof/>
            <w:webHidden/>
          </w:rPr>
          <w:t>33</w:t>
        </w:r>
        <w:r>
          <w:rPr>
            <w:noProof/>
            <w:webHidden/>
          </w:rPr>
          <w:fldChar w:fldCharType="end"/>
        </w:r>
      </w:hyperlink>
    </w:p>
    <w:p w14:paraId="6106CF89" w14:textId="212579EA"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1" w:history="1">
        <w:r w:rsidRPr="004C39EE">
          <w:rPr>
            <w:rStyle w:val="Hyperlink"/>
            <w:noProof/>
          </w:rPr>
          <w:t>Figure 24 - Representative flash X-ray radiograph illustrating early-time cylindrical casing expansion [28].</w:t>
        </w:r>
        <w:r>
          <w:rPr>
            <w:noProof/>
            <w:webHidden/>
          </w:rPr>
          <w:tab/>
        </w:r>
        <w:r>
          <w:rPr>
            <w:noProof/>
            <w:webHidden/>
          </w:rPr>
          <w:fldChar w:fldCharType="begin"/>
        </w:r>
        <w:r>
          <w:rPr>
            <w:noProof/>
            <w:webHidden/>
          </w:rPr>
          <w:instrText xml:space="preserve"> PAGEREF _Toc225493081 \h </w:instrText>
        </w:r>
        <w:r>
          <w:rPr>
            <w:noProof/>
            <w:webHidden/>
          </w:rPr>
        </w:r>
        <w:r>
          <w:rPr>
            <w:noProof/>
            <w:webHidden/>
          </w:rPr>
          <w:fldChar w:fldCharType="separate"/>
        </w:r>
        <w:r>
          <w:rPr>
            <w:noProof/>
            <w:webHidden/>
          </w:rPr>
          <w:t>40</w:t>
        </w:r>
        <w:r>
          <w:rPr>
            <w:noProof/>
            <w:webHidden/>
          </w:rPr>
          <w:fldChar w:fldCharType="end"/>
        </w:r>
      </w:hyperlink>
    </w:p>
    <w:p w14:paraId="08C246E4" w14:textId="5D54A0D2" w:rsidR="00DA1D12" w:rsidRDefault="008B07E8" w:rsidP="00DA1D12">
      <w:r>
        <w:fldChar w:fldCharType="end"/>
      </w:r>
    </w:p>
    <w:p w14:paraId="7A4F86BA" w14:textId="3E1565E7" w:rsidR="00DA1D12" w:rsidRDefault="00DA1D12" w:rsidP="008B07E8">
      <w:pPr>
        <w:pStyle w:val="Heading1"/>
        <w:pageBreakBefore/>
      </w:pPr>
      <w:bookmarkStart w:id="4" w:name="_Toc225493115"/>
      <w:r>
        <w:lastRenderedPageBreak/>
        <w:t>List of Tables</w:t>
      </w:r>
      <w:bookmarkEnd w:id="4"/>
    </w:p>
    <w:p w14:paraId="59045611" w14:textId="17D7121D" w:rsidR="009F66D0" w:rsidRDefault="008B07E8">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"Table" </w:instrText>
      </w:r>
      <w:r>
        <w:fldChar w:fldCharType="separate"/>
      </w:r>
      <w:hyperlink w:anchor="_Toc225493082" w:history="1">
        <w:r w:rsidR="009F66D0" w:rsidRPr="0085273B">
          <w:rPr>
            <w:rStyle w:val="Hyperlink"/>
            <w:noProof/>
          </w:rPr>
          <w:t>Table 1 – Assumptions and limitations of Gurney theory [18].</w:t>
        </w:r>
        <w:r w:rsidR="009F66D0">
          <w:rPr>
            <w:noProof/>
            <w:webHidden/>
          </w:rPr>
          <w:tab/>
        </w:r>
        <w:r w:rsidR="009F66D0">
          <w:rPr>
            <w:noProof/>
            <w:webHidden/>
          </w:rPr>
          <w:fldChar w:fldCharType="begin"/>
        </w:r>
        <w:r w:rsidR="009F66D0">
          <w:rPr>
            <w:noProof/>
            <w:webHidden/>
          </w:rPr>
          <w:instrText xml:space="preserve"> PAGEREF _Toc225493082 \h </w:instrText>
        </w:r>
        <w:r w:rsidR="009F66D0">
          <w:rPr>
            <w:noProof/>
            <w:webHidden/>
          </w:rPr>
        </w:r>
        <w:r w:rsidR="009F66D0">
          <w:rPr>
            <w:noProof/>
            <w:webHidden/>
          </w:rPr>
          <w:fldChar w:fldCharType="separate"/>
        </w:r>
        <w:r w:rsidR="009F66D0">
          <w:rPr>
            <w:noProof/>
            <w:webHidden/>
          </w:rPr>
          <w:t>6</w:t>
        </w:r>
        <w:r w:rsidR="009F66D0">
          <w:rPr>
            <w:noProof/>
            <w:webHidden/>
          </w:rPr>
          <w:fldChar w:fldCharType="end"/>
        </w:r>
      </w:hyperlink>
    </w:p>
    <w:p w14:paraId="1666BCBE" w14:textId="6502D036"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3" w:history="1">
        <w:r w:rsidRPr="0085273B">
          <w:rPr>
            <w:rStyle w:val="Hyperlink"/>
            <w:noProof/>
          </w:rPr>
          <w:t>Table 2 - Comparison of Composition B and PE4 explosive properties.</w:t>
        </w:r>
        <w:r>
          <w:rPr>
            <w:noProof/>
            <w:webHidden/>
          </w:rPr>
          <w:tab/>
        </w:r>
        <w:r>
          <w:rPr>
            <w:noProof/>
            <w:webHidden/>
          </w:rPr>
          <w:fldChar w:fldCharType="begin"/>
        </w:r>
        <w:r>
          <w:rPr>
            <w:noProof/>
            <w:webHidden/>
          </w:rPr>
          <w:instrText xml:space="preserve"> PAGEREF _Toc225493083 \h </w:instrText>
        </w:r>
        <w:r>
          <w:rPr>
            <w:noProof/>
            <w:webHidden/>
          </w:rPr>
        </w:r>
        <w:r>
          <w:rPr>
            <w:noProof/>
            <w:webHidden/>
          </w:rPr>
          <w:fldChar w:fldCharType="separate"/>
        </w:r>
        <w:r>
          <w:rPr>
            <w:noProof/>
            <w:webHidden/>
          </w:rPr>
          <w:t>18</w:t>
        </w:r>
        <w:r>
          <w:rPr>
            <w:noProof/>
            <w:webHidden/>
          </w:rPr>
          <w:fldChar w:fldCharType="end"/>
        </w:r>
      </w:hyperlink>
    </w:p>
    <w:p w14:paraId="7E639472" w14:textId="2130EC93"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4" w:history="1">
        <w:r w:rsidRPr="0085273B">
          <w:rPr>
            <w:rStyle w:val="Hyperlink"/>
            <w:noProof/>
          </w:rPr>
          <w:t>Table 3 - Theoretical Maximum Density (TMD) analysis for PE4 charges.</w:t>
        </w:r>
        <w:r>
          <w:rPr>
            <w:noProof/>
            <w:webHidden/>
          </w:rPr>
          <w:tab/>
        </w:r>
        <w:r>
          <w:rPr>
            <w:noProof/>
            <w:webHidden/>
          </w:rPr>
          <w:fldChar w:fldCharType="begin"/>
        </w:r>
        <w:r>
          <w:rPr>
            <w:noProof/>
            <w:webHidden/>
          </w:rPr>
          <w:instrText xml:space="preserve"> PAGEREF _Toc225493084 \h </w:instrText>
        </w:r>
        <w:r>
          <w:rPr>
            <w:noProof/>
            <w:webHidden/>
          </w:rPr>
        </w:r>
        <w:r>
          <w:rPr>
            <w:noProof/>
            <w:webHidden/>
          </w:rPr>
          <w:fldChar w:fldCharType="separate"/>
        </w:r>
        <w:r>
          <w:rPr>
            <w:noProof/>
            <w:webHidden/>
          </w:rPr>
          <w:t>18</w:t>
        </w:r>
        <w:r>
          <w:rPr>
            <w:noProof/>
            <w:webHidden/>
          </w:rPr>
          <w:fldChar w:fldCharType="end"/>
        </w:r>
      </w:hyperlink>
    </w:p>
    <w:p w14:paraId="4D42C7EF" w14:textId="6115DB83"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5" w:history="1">
        <w:r w:rsidRPr="0085273B">
          <w:rPr>
            <w:rStyle w:val="Hyperlink"/>
            <w:noProof/>
          </w:rPr>
          <w:t>Table 4 - Steel fragmentation jacket geometry for varying water liner thicknesses.</w:t>
        </w:r>
        <w:r>
          <w:rPr>
            <w:noProof/>
            <w:webHidden/>
          </w:rPr>
          <w:tab/>
        </w:r>
        <w:r>
          <w:rPr>
            <w:noProof/>
            <w:webHidden/>
          </w:rPr>
          <w:fldChar w:fldCharType="begin"/>
        </w:r>
        <w:r>
          <w:rPr>
            <w:noProof/>
            <w:webHidden/>
          </w:rPr>
          <w:instrText xml:space="preserve"> PAGEREF _Toc225493085 \h </w:instrText>
        </w:r>
        <w:r>
          <w:rPr>
            <w:noProof/>
            <w:webHidden/>
          </w:rPr>
        </w:r>
        <w:r>
          <w:rPr>
            <w:noProof/>
            <w:webHidden/>
          </w:rPr>
          <w:fldChar w:fldCharType="separate"/>
        </w:r>
        <w:r>
          <w:rPr>
            <w:noProof/>
            <w:webHidden/>
          </w:rPr>
          <w:t>21</w:t>
        </w:r>
        <w:r>
          <w:rPr>
            <w:noProof/>
            <w:webHidden/>
          </w:rPr>
          <w:fldChar w:fldCharType="end"/>
        </w:r>
      </w:hyperlink>
    </w:p>
    <w:p w14:paraId="15FCF2AB" w14:textId="0AA4E865"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6" w:history="1">
        <w:r w:rsidRPr="0085273B">
          <w:rPr>
            <w:rStyle w:val="Hyperlink"/>
            <w:noProof/>
          </w:rPr>
          <w:t>Table 5 - Predicted fragment velocities from Gurney theory.</w:t>
        </w:r>
        <w:r>
          <w:rPr>
            <w:noProof/>
            <w:webHidden/>
          </w:rPr>
          <w:tab/>
        </w:r>
        <w:r>
          <w:rPr>
            <w:noProof/>
            <w:webHidden/>
          </w:rPr>
          <w:fldChar w:fldCharType="begin"/>
        </w:r>
        <w:r>
          <w:rPr>
            <w:noProof/>
            <w:webHidden/>
          </w:rPr>
          <w:instrText xml:space="preserve"> PAGEREF _Toc225493086 \h </w:instrText>
        </w:r>
        <w:r>
          <w:rPr>
            <w:noProof/>
            <w:webHidden/>
          </w:rPr>
        </w:r>
        <w:r>
          <w:rPr>
            <w:noProof/>
            <w:webHidden/>
          </w:rPr>
          <w:fldChar w:fldCharType="separate"/>
        </w:r>
        <w:r>
          <w:rPr>
            <w:noProof/>
            <w:webHidden/>
          </w:rPr>
          <w:t>22</w:t>
        </w:r>
        <w:r>
          <w:rPr>
            <w:noProof/>
            <w:webHidden/>
          </w:rPr>
          <w:fldChar w:fldCharType="end"/>
        </w:r>
      </w:hyperlink>
    </w:p>
    <w:p w14:paraId="23F6519B" w14:textId="488DEB1A"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7" w:history="1">
        <w:r w:rsidRPr="0085273B">
          <w:rPr>
            <w:rStyle w:val="Hyperlink"/>
            <w:noProof/>
          </w:rPr>
          <w:t>Table 6 – Mass distribution of cylindrical warhead configurations.</w:t>
        </w:r>
        <w:r>
          <w:rPr>
            <w:noProof/>
            <w:webHidden/>
          </w:rPr>
          <w:tab/>
        </w:r>
        <w:r>
          <w:rPr>
            <w:noProof/>
            <w:webHidden/>
          </w:rPr>
          <w:fldChar w:fldCharType="begin"/>
        </w:r>
        <w:r>
          <w:rPr>
            <w:noProof/>
            <w:webHidden/>
          </w:rPr>
          <w:instrText xml:space="preserve"> PAGEREF _Toc225493087 \h </w:instrText>
        </w:r>
        <w:r>
          <w:rPr>
            <w:noProof/>
            <w:webHidden/>
          </w:rPr>
        </w:r>
        <w:r>
          <w:rPr>
            <w:noProof/>
            <w:webHidden/>
          </w:rPr>
          <w:fldChar w:fldCharType="separate"/>
        </w:r>
        <w:r>
          <w:rPr>
            <w:noProof/>
            <w:webHidden/>
          </w:rPr>
          <w:t>23</w:t>
        </w:r>
        <w:r>
          <w:rPr>
            <w:noProof/>
            <w:webHidden/>
          </w:rPr>
          <w:fldChar w:fldCharType="end"/>
        </w:r>
      </w:hyperlink>
    </w:p>
    <w:p w14:paraId="3BA565B9" w14:textId="0248079B"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8" w:history="1">
        <w:r w:rsidRPr="0085273B">
          <w:rPr>
            <w:rStyle w:val="Hyperlink"/>
            <w:noProof/>
          </w:rPr>
          <w:t>Table 7 - Summary statistics of fragment velocity measurements for each configuration.</w:t>
        </w:r>
        <w:r>
          <w:rPr>
            <w:noProof/>
            <w:webHidden/>
          </w:rPr>
          <w:tab/>
        </w:r>
        <w:r>
          <w:rPr>
            <w:noProof/>
            <w:webHidden/>
          </w:rPr>
          <w:fldChar w:fldCharType="begin"/>
        </w:r>
        <w:r>
          <w:rPr>
            <w:noProof/>
            <w:webHidden/>
          </w:rPr>
          <w:instrText xml:space="preserve"> PAGEREF _Toc225493088 \h </w:instrText>
        </w:r>
        <w:r>
          <w:rPr>
            <w:noProof/>
            <w:webHidden/>
          </w:rPr>
        </w:r>
        <w:r>
          <w:rPr>
            <w:noProof/>
            <w:webHidden/>
          </w:rPr>
          <w:fldChar w:fldCharType="separate"/>
        </w:r>
        <w:r>
          <w:rPr>
            <w:noProof/>
            <w:webHidden/>
          </w:rPr>
          <w:t>26</w:t>
        </w:r>
        <w:r>
          <w:rPr>
            <w:noProof/>
            <w:webHidden/>
          </w:rPr>
          <w:fldChar w:fldCharType="end"/>
        </w:r>
      </w:hyperlink>
    </w:p>
    <w:p w14:paraId="533C4FCF" w14:textId="7CA5CE1F"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89" w:history="1">
        <w:r w:rsidRPr="0085273B">
          <w:rPr>
            <w:rStyle w:val="Hyperlink"/>
            <w:noProof/>
          </w:rPr>
          <w:t>Table 8 - Fragment recovery results for 0 mm water liner configuration</w:t>
        </w:r>
        <w:r>
          <w:rPr>
            <w:noProof/>
            <w:webHidden/>
          </w:rPr>
          <w:tab/>
        </w:r>
        <w:r>
          <w:rPr>
            <w:noProof/>
            <w:webHidden/>
          </w:rPr>
          <w:fldChar w:fldCharType="begin"/>
        </w:r>
        <w:r>
          <w:rPr>
            <w:noProof/>
            <w:webHidden/>
          </w:rPr>
          <w:instrText xml:space="preserve"> PAGEREF _Toc225493089 \h </w:instrText>
        </w:r>
        <w:r>
          <w:rPr>
            <w:noProof/>
            <w:webHidden/>
          </w:rPr>
        </w:r>
        <w:r>
          <w:rPr>
            <w:noProof/>
            <w:webHidden/>
          </w:rPr>
          <w:fldChar w:fldCharType="separate"/>
        </w:r>
        <w:r>
          <w:rPr>
            <w:noProof/>
            <w:webHidden/>
          </w:rPr>
          <w:t>31</w:t>
        </w:r>
        <w:r>
          <w:rPr>
            <w:noProof/>
            <w:webHidden/>
          </w:rPr>
          <w:fldChar w:fldCharType="end"/>
        </w:r>
      </w:hyperlink>
    </w:p>
    <w:p w14:paraId="4BCE9DBA" w14:textId="08DCEF76"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90" w:history="1">
        <w:r w:rsidRPr="0085273B">
          <w:rPr>
            <w:rStyle w:val="Hyperlink"/>
            <w:noProof/>
          </w:rPr>
          <w:t>Table 9 - Fragment recovery results for 2.5 mm water liner configuration.</w:t>
        </w:r>
        <w:r>
          <w:rPr>
            <w:noProof/>
            <w:webHidden/>
          </w:rPr>
          <w:tab/>
        </w:r>
        <w:r>
          <w:rPr>
            <w:noProof/>
            <w:webHidden/>
          </w:rPr>
          <w:fldChar w:fldCharType="begin"/>
        </w:r>
        <w:r>
          <w:rPr>
            <w:noProof/>
            <w:webHidden/>
          </w:rPr>
          <w:instrText xml:space="preserve"> PAGEREF _Toc225493090 \h </w:instrText>
        </w:r>
        <w:r>
          <w:rPr>
            <w:noProof/>
            <w:webHidden/>
          </w:rPr>
        </w:r>
        <w:r>
          <w:rPr>
            <w:noProof/>
            <w:webHidden/>
          </w:rPr>
          <w:fldChar w:fldCharType="separate"/>
        </w:r>
        <w:r>
          <w:rPr>
            <w:noProof/>
            <w:webHidden/>
          </w:rPr>
          <w:t>31</w:t>
        </w:r>
        <w:r>
          <w:rPr>
            <w:noProof/>
            <w:webHidden/>
          </w:rPr>
          <w:fldChar w:fldCharType="end"/>
        </w:r>
      </w:hyperlink>
    </w:p>
    <w:p w14:paraId="5085C721" w14:textId="59E24AEB"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91" w:history="1">
        <w:r w:rsidRPr="0085273B">
          <w:rPr>
            <w:rStyle w:val="Hyperlink"/>
            <w:noProof/>
          </w:rPr>
          <w:t>Table 10 - Fragment recovery results for 3.75 mm water liner configuration.</w:t>
        </w:r>
        <w:r>
          <w:rPr>
            <w:noProof/>
            <w:webHidden/>
          </w:rPr>
          <w:tab/>
        </w:r>
        <w:r>
          <w:rPr>
            <w:noProof/>
            <w:webHidden/>
          </w:rPr>
          <w:fldChar w:fldCharType="begin"/>
        </w:r>
        <w:r>
          <w:rPr>
            <w:noProof/>
            <w:webHidden/>
          </w:rPr>
          <w:instrText xml:space="preserve"> PAGEREF _Toc225493091 \h </w:instrText>
        </w:r>
        <w:r>
          <w:rPr>
            <w:noProof/>
            <w:webHidden/>
          </w:rPr>
        </w:r>
        <w:r>
          <w:rPr>
            <w:noProof/>
            <w:webHidden/>
          </w:rPr>
          <w:fldChar w:fldCharType="separate"/>
        </w:r>
        <w:r>
          <w:rPr>
            <w:noProof/>
            <w:webHidden/>
          </w:rPr>
          <w:t>31</w:t>
        </w:r>
        <w:r>
          <w:rPr>
            <w:noProof/>
            <w:webHidden/>
          </w:rPr>
          <w:fldChar w:fldCharType="end"/>
        </w:r>
      </w:hyperlink>
    </w:p>
    <w:p w14:paraId="37351FAB" w14:textId="7695F957"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92" w:history="1">
        <w:r w:rsidRPr="0085273B">
          <w:rPr>
            <w:rStyle w:val="Hyperlink"/>
            <w:noProof/>
          </w:rPr>
          <w:t>Table 11 - Fragment recovery results for 5 mm water liner configuration.</w:t>
        </w:r>
        <w:r>
          <w:rPr>
            <w:noProof/>
            <w:webHidden/>
          </w:rPr>
          <w:tab/>
        </w:r>
        <w:r>
          <w:rPr>
            <w:noProof/>
            <w:webHidden/>
          </w:rPr>
          <w:fldChar w:fldCharType="begin"/>
        </w:r>
        <w:r>
          <w:rPr>
            <w:noProof/>
            <w:webHidden/>
          </w:rPr>
          <w:instrText xml:space="preserve"> PAGEREF _Toc225493092 \h </w:instrText>
        </w:r>
        <w:r>
          <w:rPr>
            <w:noProof/>
            <w:webHidden/>
          </w:rPr>
        </w:r>
        <w:r>
          <w:rPr>
            <w:noProof/>
            <w:webHidden/>
          </w:rPr>
          <w:fldChar w:fldCharType="separate"/>
        </w:r>
        <w:r>
          <w:rPr>
            <w:noProof/>
            <w:webHidden/>
          </w:rPr>
          <w:t>31</w:t>
        </w:r>
        <w:r>
          <w:rPr>
            <w:noProof/>
            <w:webHidden/>
          </w:rPr>
          <w:fldChar w:fldCharType="end"/>
        </w:r>
      </w:hyperlink>
    </w:p>
    <w:p w14:paraId="6C7AEBA1" w14:textId="0C0CC56E" w:rsidR="00DA1D12" w:rsidRDefault="008B07E8" w:rsidP="00DA1D12">
      <w:r>
        <w:fldChar w:fldCharType="end"/>
      </w:r>
    </w:p>
    <w:p w14:paraId="38DBD847" w14:textId="1516DAFD" w:rsidR="00DA1D12" w:rsidRDefault="00DA1D12" w:rsidP="008B07E8">
      <w:pPr>
        <w:pStyle w:val="Heading1"/>
        <w:pageBreakBefore/>
      </w:pPr>
      <w:bookmarkStart w:id="5" w:name="_Toc225493116"/>
      <w:r>
        <w:lastRenderedPageBreak/>
        <w:t>List of Equations</w:t>
      </w:r>
      <w:bookmarkEnd w:id="5"/>
    </w:p>
    <w:p w14:paraId="731954D4" w14:textId="573C52D7" w:rsidR="009F66D0" w:rsidRDefault="008B07E8">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"Equation" </w:instrText>
      </w:r>
      <w:r>
        <w:fldChar w:fldCharType="separate"/>
      </w:r>
      <w:hyperlink w:anchor="_Toc225493093" w:history="1">
        <w:r w:rsidR="009F66D0" w:rsidRPr="00A22856">
          <w:rPr>
            <w:rStyle w:val="Hyperlink"/>
            <w:noProof/>
          </w:rPr>
          <w:t>Equation 1 – Definition of Acoustic Impedance</w:t>
        </w:r>
        <w:r w:rsidR="009F66D0">
          <w:rPr>
            <w:noProof/>
            <w:webHidden/>
          </w:rPr>
          <w:tab/>
        </w:r>
        <w:r w:rsidR="009F66D0">
          <w:rPr>
            <w:noProof/>
            <w:webHidden/>
          </w:rPr>
          <w:fldChar w:fldCharType="begin"/>
        </w:r>
        <w:r w:rsidR="009F66D0">
          <w:rPr>
            <w:noProof/>
            <w:webHidden/>
          </w:rPr>
          <w:instrText xml:space="preserve"> PAGEREF _Toc225493093 \h </w:instrText>
        </w:r>
        <w:r w:rsidR="009F66D0">
          <w:rPr>
            <w:noProof/>
            <w:webHidden/>
          </w:rPr>
        </w:r>
        <w:r w:rsidR="009F66D0">
          <w:rPr>
            <w:noProof/>
            <w:webHidden/>
          </w:rPr>
          <w:fldChar w:fldCharType="separate"/>
        </w:r>
        <w:r w:rsidR="009F66D0">
          <w:rPr>
            <w:noProof/>
            <w:webHidden/>
          </w:rPr>
          <w:t>4</w:t>
        </w:r>
        <w:r w:rsidR="009F66D0">
          <w:rPr>
            <w:noProof/>
            <w:webHidden/>
          </w:rPr>
          <w:fldChar w:fldCharType="end"/>
        </w:r>
      </w:hyperlink>
    </w:p>
    <w:p w14:paraId="2DD84CD1" w14:textId="628EE6F8"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94" w:history="1">
        <w:r w:rsidRPr="00A22856">
          <w:rPr>
            <w:rStyle w:val="Hyperlink"/>
            <w:noProof/>
          </w:rPr>
          <w:t>Equation 2 - Initial casing velocity (Gurney formulation)</w:t>
        </w:r>
        <w:r>
          <w:rPr>
            <w:noProof/>
            <w:webHidden/>
          </w:rPr>
          <w:tab/>
        </w:r>
        <w:r>
          <w:rPr>
            <w:noProof/>
            <w:webHidden/>
          </w:rPr>
          <w:fldChar w:fldCharType="begin"/>
        </w:r>
        <w:r>
          <w:rPr>
            <w:noProof/>
            <w:webHidden/>
          </w:rPr>
          <w:instrText xml:space="preserve"> PAGEREF _Toc225493094 \h </w:instrText>
        </w:r>
        <w:r>
          <w:rPr>
            <w:noProof/>
            <w:webHidden/>
          </w:rPr>
        </w:r>
        <w:r>
          <w:rPr>
            <w:noProof/>
            <w:webHidden/>
          </w:rPr>
          <w:fldChar w:fldCharType="separate"/>
        </w:r>
        <w:r>
          <w:rPr>
            <w:noProof/>
            <w:webHidden/>
          </w:rPr>
          <w:t>6</w:t>
        </w:r>
        <w:r>
          <w:rPr>
            <w:noProof/>
            <w:webHidden/>
          </w:rPr>
          <w:fldChar w:fldCharType="end"/>
        </w:r>
      </w:hyperlink>
    </w:p>
    <w:p w14:paraId="5E07B4E2" w14:textId="670A55C2" w:rsidR="009F66D0" w:rsidRDefault="009F66D0">
      <w:pPr>
        <w:pStyle w:val="TableofFigures"/>
        <w:tabs>
          <w:tab w:val="right" w:leader="dot" w:pos="9016"/>
        </w:tabs>
        <w:rPr>
          <w:rFonts w:asciiTheme="minorHAnsi" w:eastAsiaTheme="minorEastAsia" w:hAnsiTheme="minorHAnsi"/>
          <w:noProof/>
          <w:kern w:val="2"/>
          <w:lang w:eastAsia="en-GB"/>
          <w14:ligatures w14:val="standardContextual"/>
        </w:rPr>
      </w:pPr>
      <w:hyperlink w:anchor="_Toc225493095" w:history="1">
        <w:r w:rsidRPr="00A22856">
          <w:rPr>
            <w:rStyle w:val="Hyperlink"/>
            <w:noProof/>
          </w:rPr>
          <w:t>Equation 3 - Fragment velocity calculation</w:t>
        </w:r>
        <w:r>
          <w:rPr>
            <w:noProof/>
            <w:webHidden/>
          </w:rPr>
          <w:tab/>
        </w:r>
        <w:r>
          <w:rPr>
            <w:noProof/>
            <w:webHidden/>
          </w:rPr>
          <w:fldChar w:fldCharType="begin"/>
        </w:r>
        <w:r>
          <w:rPr>
            <w:noProof/>
            <w:webHidden/>
          </w:rPr>
          <w:instrText xml:space="preserve"> PAGEREF _Toc225493095 \h </w:instrText>
        </w:r>
        <w:r>
          <w:rPr>
            <w:noProof/>
            <w:webHidden/>
          </w:rPr>
        </w:r>
        <w:r>
          <w:rPr>
            <w:noProof/>
            <w:webHidden/>
          </w:rPr>
          <w:fldChar w:fldCharType="separate"/>
        </w:r>
        <w:r>
          <w:rPr>
            <w:noProof/>
            <w:webHidden/>
          </w:rPr>
          <w:t>14</w:t>
        </w:r>
        <w:r>
          <w:rPr>
            <w:noProof/>
            <w:webHidden/>
          </w:rPr>
          <w:fldChar w:fldCharType="end"/>
        </w:r>
      </w:hyperlink>
    </w:p>
    <w:p w14:paraId="58392651" w14:textId="68B31C77" w:rsidR="008B07E8" w:rsidRDefault="008B07E8" w:rsidP="008B07E8">
      <w:r>
        <w:fldChar w:fldCharType="end"/>
      </w:r>
    </w:p>
    <w:p w14:paraId="5C8F8252" w14:textId="373537F8" w:rsidR="00793753" w:rsidRDefault="00793753" w:rsidP="00793753">
      <w:pPr>
        <w:pStyle w:val="Heading1"/>
        <w:pageBreakBefore/>
      </w:pPr>
      <w:bookmarkStart w:id="6" w:name="_Toc225493117"/>
      <w:r>
        <w:lastRenderedPageBreak/>
        <w:t>Abbreviations</w:t>
      </w:r>
      <w:bookmarkEnd w:id="6"/>
    </w:p>
    <w:p w14:paraId="64D577EA" w14:textId="44DE4465" w:rsidR="00DC0340" w:rsidRDefault="000F3CAB" w:rsidP="00DC0340">
      <w:r w:rsidRPr="000F3CAB">
        <w:t>CJ – Chapman–Jouguet</w:t>
      </w:r>
    </w:p>
    <w:p w14:paraId="143FFBF9" w14:textId="246B5AB4" w:rsidR="00F47522" w:rsidRPr="00DC0340" w:rsidRDefault="00F47522" w:rsidP="00DC0340">
      <w:r>
        <w:t>EOS – Equation of State</w:t>
      </w:r>
    </w:p>
    <w:p w14:paraId="33BA23B4" w14:textId="002592D6" w:rsidR="009648C2" w:rsidRPr="00D148AC" w:rsidRDefault="009648C2" w:rsidP="00D148AC">
      <w:r>
        <w:t>EOD – Explosive Ordnance Disposal</w:t>
      </w:r>
    </w:p>
    <w:p w14:paraId="535F7FEE" w14:textId="77777777" w:rsidR="00D148AC" w:rsidRPr="00D148AC" w:rsidRDefault="00D148AC" w:rsidP="00D148AC">
      <w:r w:rsidRPr="00D148AC">
        <w:t>HE – High Explosive</w:t>
      </w:r>
    </w:p>
    <w:p w14:paraId="11BBBE02" w14:textId="77777777" w:rsidR="00D148AC" w:rsidRPr="00D148AC" w:rsidRDefault="00D148AC" w:rsidP="00D148AC">
      <w:r w:rsidRPr="00D148AC">
        <w:t>HSDV – High Speed Digital Video</w:t>
      </w:r>
    </w:p>
    <w:p w14:paraId="6A74FF75" w14:textId="77777777" w:rsidR="00D148AC" w:rsidRDefault="00D148AC" w:rsidP="00D148AC">
      <w:r w:rsidRPr="00D148AC">
        <w:t>IM – Insensitive Munition</w:t>
      </w:r>
    </w:p>
    <w:p w14:paraId="5B78E0D5" w14:textId="05F4DB8F" w:rsidR="003F1F39" w:rsidRPr="00D148AC" w:rsidRDefault="00C134C3" w:rsidP="00D148AC">
      <w:r>
        <w:t xml:space="preserve">ITOP </w:t>
      </w:r>
      <w:r w:rsidRPr="00D148AC">
        <w:t>–</w:t>
      </w:r>
      <w:r>
        <w:t xml:space="preserve"> </w:t>
      </w:r>
      <w:r w:rsidR="003F1F39" w:rsidRPr="003F1F39">
        <w:t>International Test Operations Procedure</w:t>
      </w:r>
    </w:p>
    <w:p w14:paraId="25791634" w14:textId="77777777" w:rsidR="00D148AC" w:rsidRPr="00D148AC" w:rsidRDefault="00D148AC" w:rsidP="00D148AC">
      <w:r w:rsidRPr="00D148AC">
        <w:t>NEQ – Net Explosive Quantity</w:t>
      </w:r>
    </w:p>
    <w:p w14:paraId="3B56C85E" w14:textId="77777777" w:rsidR="00D148AC" w:rsidRDefault="00D148AC" w:rsidP="00D148AC">
      <w:r w:rsidRPr="00D148AC">
        <w:t>PE4 – Plastic Explosive 4</w:t>
      </w:r>
    </w:p>
    <w:p w14:paraId="02768498" w14:textId="49651C1C" w:rsidR="001464D5" w:rsidRDefault="001464D5" w:rsidP="00D148AC">
      <w:r>
        <w:t>RDX – Research Department Explosive</w:t>
      </w:r>
    </w:p>
    <w:p w14:paraId="36F74F5F" w14:textId="694E5A1A" w:rsidR="000F3CAB" w:rsidRPr="00D148AC" w:rsidRDefault="000F3CAB" w:rsidP="00D148AC">
      <w:r>
        <w:t>TMD – Theoretical Maximum Density</w:t>
      </w:r>
    </w:p>
    <w:p w14:paraId="299FF743" w14:textId="4D4B53F5" w:rsidR="001A1BAD" w:rsidRDefault="00D148AC" w:rsidP="00D148AC">
      <w:pPr>
        <w:sectPr w:rsidR="001A1BAD" w:rsidSect="004B66E3">
          <w:footerReference w:type="default" r:id="rId15"/>
          <w:pgSz w:w="11906" w:h="16838"/>
          <w:pgMar w:top="1440" w:right="1440" w:bottom="1440" w:left="1440" w:header="709" w:footer="709" w:gutter="0"/>
          <w:pgNumType w:fmt="lowerRoman" w:start="1"/>
          <w:cols w:space="708"/>
          <w:titlePg/>
          <w:docGrid w:linePitch="360"/>
        </w:sectPr>
      </w:pPr>
      <w:r w:rsidRPr="00D148AC">
        <w:t>TNT – Trinitrotoluen</w:t>
      </w:r>
      <w:r w:rsidR="00F7324F">
        <w:t>e</w:t>
      </w:r>
    </w:p>
    <w:p w14:paraId="29655DE6" w14:textId="1F4C33B9" w:rsidR="00C255D3" w:rsidRDefault="004D131A" w:rsidP="00793DAE">
      <w:pPr>
        <w:pStyle w:val="Heading1"/>
        <w:pageBreakBefore/>
        <w:numPr>
          <w:ilvl w:val="0"/>
          <w:numId w:val="1"/>
        </w:numPr>
        <w:ind w:left="471" w:hanging="471"/>
      </w:pPr>
      <w:bookmarkStart w:id="7" w:name="_Toc225493118"/>
      <w:r>
        <w:lastRenderedPageBreak/>
        <w:t>Pro</w:t>
      </w:r>
      <w:r w:rsidR="0020133C">
        <w:t>ject Definition</w:t>
      </w:r>
      <w:bookmarkEnd w:id="7"/>
      <w:r w:rsidR="0020133C">
        <w:t xml:space="preserve"> </w:t>
      </w:r>
    </w:p>
    <w:p w14:paraId="57A35E26" w14:textId="77777777" w:rsidR="00E71C8D" w:rsidRDefault="00E71C8D" w:rsidP="00E71C8D">
      <w:pPr>
        <w:pStyle w:val="Heading2"/>
      </w:pPr>
      <w:bookmarkStart w:id="8" w:name="_Toc225493119"/>
      <w:r>
        <w:t>1.1</w:t>
      </w:r>
      <w:r>
        <w:tab/>
        <w:t>Introduction</w:t>
      </w:r>
      <w:bookmarkEnd w:id="8"/>
    </w:p>
    <w:p w14:paraId="52457DEA" w14:textId="27A9DA8B" w:rsidR="00BF6FCC" w:rsidRDefault="00820FF0" w:rsidP="00954D93">
      <w:r>
        <w:t xml:space="preserve">During the modern era of </w:t>
      </w:r>
      <w:r w:rsidR="008F40B0">
        <w:t>munition design</w:t>
      </w:r>
      <w:r w:rsidR="00742588">
        <w:t>,</w:t>
      </w:r>
      <w:r w:rsidR="00E34B6F">
        <w:t xml:space="preserve"> increased focus has been placed on the development of </w:t>
      </w:r>
      <w:r w:rsidR="005C43D6">
        <w:t>Insensitive</w:t>
      </w:r>
      <w:r w:rsidR="00E34B6F">
        <w:t xml:space="preserve"> Munitions (IM)</w:t>
      </w:r>
      <w:r w:rsidR="005C43D6">
        <w:t xml:space="preserve"> due to historical incidents such as the USS Forrestal fire in 1967 </w:t>
      </w:r>
      <w:sdt>
        <w:sdtPr>
          <w:id w:val="1117258414"/>
          <w:citation/>
        </w:sdtPr>
        <w:sdtEndPr/>
        <w:sdtContent>
          <w:r w:rsidR="00124836">
            <w:fldChar w:fldCharType="begin"/>
          </w:r>
          <w:r w:rsidR="00124836">
            <w:instrText xml:space="preserve"> CITATION Bur67 \l 2057 </w:instrText>
          </w:r>
          <w:r w:rsidR="00124836">
            <w:fldChar w:fldCharType="separate"/>
          </w:r>
          <w:r w:rsidR="009F66D0" w:rsidRPr="009F66D0">
            <w:rPr>
              <w:noProof/>
            </w:rPr>
            <w:t>[1]</w:t>
          </w:r>
          <w:r w:rsidR="00124836">
            <w:fldChar w:fldCharType="end"/>
          </w:r>
        </w:sdtContent>
      </w:sdt>
      <w:r w:rsidR="0016473D">
        <w:t>.</w:t>
      </w:r>
      <w:r w:rsidR="003D7C08">
        <w:t xml:space="preserve"> </w:t>
      </w:r>
      <w:r w:rsidR="005C43D6">
        <w:t xml:space="preserve">This has led to the development of </w:t>
      </w:r>
      <w:r w:rsidR="00BF6FCC">
        <w:t xml:space="preserve">explosive formulations that are less sensitive to external stimuli, improving safety throughout the munition lifecycle </w:t>
      </w:r>
      <w:sdt>
        <w:sdtPr>
          <w:id w:val="1120954367"/>
          <w:citation/>
        </w:sdtPr>
        <w:sdtEndPr/>
        <w:sdtContent>
          <w:r w:rsidR="00594D5B">
            <w:fldChar w:fldCharType="begin"/>
          </w:r>
          <w:r w:rsidR="00594D5B">
            <w:instrText xml:space="preserve"> CITATION Ste23 \l 2057 </w:instrText>
          </w:r>
          <w:r w:rsidR="00594D5B">
            <w:fldChar w:fldCharType="separate"/>
          </w:r>
          <w:r w:rsidR="009F66D0" w:rsidRPr="009F66D0">
            <w:rPr>
              <w:noProof/>
            </w:rPr>
            <w:t>[2]</w:t>
          </w:r>
          <w:r w:rsidR="00594D5B">
            <w:fldChar w:fldCharType="end"/>
          </w:r>
        </w:sdtContent>
      </w:sdt>
      <w:r w:rsidR="00BF6FCC">
        <w:t>.</w:t>
      </w:r>
    </w:p>
    <w:p w14:paraId="2A554670" w14:textId="77777777" w:rsidR="00BF6FCC" w:rsidRDefault="00BF6FCC" w:rsidP="00954D93"/>
    <w:p w14:paraId="43B314D3" w14:textId="40E4B339" w:rsidR="00BF6FCC" w:rsidRDefault="008767AA" w:rsidP="00954D93">
      <w:r>
        <w:t xml:space="preserve">Alongside advances in explosive materials, there is growing interest in alternative methods of controlling munition performance without fundamentally altering explosive composition. One such approach </w:t>
      </w:r>
      <w:r w:rsidR="007D0EAD">
        <w:t>involves modifying the interaction between the explosive and casing to influence energy transfer and fragmentation behaviour</w:t>
      </w:r>
      <w:r w:rsidR="0007092F">
        <w:t xml:space="preserve">, as fragmentation response is strongly </w:t>
      </w:r>
      <w:r w:rsidR="00932291">
        <w:t xml:space="preserve">governed by the </w:t>
      </w:r>
      <w:r w:rsidR="008E6BB6">
        <w:t xml:space="preserve">energy </w:t>
      </w:r>
      <w:r w:rsidR="00932291">
        <w:t xml:space="preserve">coupling between detonation products and the surrounding structure </w:t>
      </w:r>
      <w:sdt>
        <w:sdtPr>
          <w:id w:val="-869610238"/>
          <w:citation/>
        </w:sdtPr>
        <w:sdtEndPr/>
        <w:sdtContent>
          <w:r w:rsidR="00932291">
            <w:fldChar w:fldCharType="begin"/>
          </w:r>
          <w:r w:rsidR="00932291">
            <w:instrText xml:space="preserve"> CITATION Ugr15 \l 2057 </w:instrText>
          </w:r>
          <w:r w:rsidR="00932291">
            <w:fldChar w:fldCharType="separate"/>
          </w:r>
          <w:r w:rsidR="009F66D0" w:rsidRPr="009F66D0">
            <w:rPr>
              <w:noProof/>
            </w:rPr>
            <w:t>[3]</w:t>
          </w:r>
          <w:r w:rsidR="00932291">
            <w:fldChar w:fldCharType="end"/>
          </w:r>
        </w:sdtContent>
      </w:sdt>
      <w:r w:rsidR="00932291">
        <w:t xml:space="preserve">. </w:t>
      </w:r>
    </w:p>
    <w:p w14:paraId="65940B75" w14:textId="77777777" w:rsidR="007D0EAD" w:rsidRDefault="007D0EAD" w:rsidP="00954D93"/>
    <w:p w14:paraId="3FA9E7EF" w14:textId="3ACDAD22" w:rsidR="00F01C38" w:rsidRDefault="000E1F19" w:rsidP="00954D93">
      <w:r>
        <w:t xml:space="preserve">Several methods have been developed to tailor munition effects, including adjustment of the </w:t>
      </w:r>
      <w:r w:rsidR="001271ED">
        <w:t>Net</w:t>
      </w:r>
      <w:r w:rsidR="00A66C83">
        <w:t xml:space="preserve"> Explosive Quantity (NEQ)</w:t>
      </w:r>
      <w:r w:rsidR="002063C3">
        <w:t xml:space="preserve"> </w:t>
      </w:r>
      <w:r>
        <w:t xml:space="preserve">to achieve the required output. However, this study focuses on an </w:t>
      </w:r>
      <w:r w:rsidR="005A2E4D">
        <w:t>alternative</w:t>
      </w:r>
      <w:r>
        <w:t xml:space="preserve"> approach </w:t>
      </w:r>
      <w:r w:rsidR="005A2E4D">
        <w:t xml:space="preserve">by modifying fragmentation characteristics through the introduction of an internal medium between the High Explosive (HE) and the fragmentation jacket </w:t>
      </w:r>
      <w:sdt>
        <w:sdtPr>
          <w:id w:val="-635565515"/>
          <w:citation/>
        </w:sdtPr>
        <w:sdtEndPr/>
        <w:sdtContent>
          <w:r w:rsidR="00A77A62">
            <w:fldChar w:fldCharType="begin"/>
          </w:r>
          <w:r w:rsidR="00A77A62">
            <w:instrText xml:space="preserve"> CITATION HeY23 \l 2057 </w:instrText>
          </w:r>
          <w:r w:rsidR="00A77A62">
            <w:fldChar w:fldCharType="separate"/>
          </w:r>
          <w:r w:rsidR="009F66D0" w:rsidRPr="009F66D0">
            <w:rPr>
              <w:noProof/>
            </w:rPr>
            <w:t>[4]</w:t>
          </w:r>
          <w:r w:rsidR="00A77A62">
            <w:fldChar w:fldCharType="end"/>
          </w:r>
        </w:sdtContent>
      </w:sdt>
      <w:r w:rsidR="00616D69">
        <w:t>.</w:t>
      </w:r>
      <w:r w:rsidR="009C45C3">
        <w:t xml:space="preserve"> </w:t>
      </w:r>
    </w:p>
    <w:p w14:paraId="370BCDD6" w14:textId="77777777" w:rsidR="005A2E4D" w:rsidRDefault="005A2E4D" w:rsidP="00954D93"/>
    <w:p w14:paraId="02F427D8" w14:textId="630B057F" w:rsidR="005A2E4D" w:rsidRDefault="005A2E4D" w:rsidP="00954D93">
      <w:r>
        <w:t xml:space="preserve">Specifically, this work investigates the use of internal water liners as a means of redistributing detonation energy and influencing fragment velocity, </w:t>
      </w:r>
      <w:r w:rsidR="00B5143D">
        <w:t xml:space="preserve">mass </w:t>
      </w:r>
      <w:r>
        <w:t>distribution and casing behaviour.</w:t>
      </w:r>
    </w:p>
    <w:p w14:paraId="6147A1B4" w14:textId="14136D9B" w:rsidR="00ED0114" w:rsidRDefault="00ED0114" w:rsidP="00ED0114">
      <w:pPr>
        <w:rPr>
          <w:i/>
          <w:iCs/>
        </w:rPr>
      </w:pPr>
    </w:p>
    <w:p w14:paraId="23A17DDF" w14:textId="3A43D954" w:rsidR="00657E0F" w:rsidRDefault="00657E0F" w:rsidP="00657E0F">
      <w:pPr>
        <w:pStyle w:val="Heading2"/>
      </w:pPr>
      <w:bookmarkStart w:id="9" w:name="_Toc225493120"/>
      <w:r>
        <w:t>1.2</w:t>
      </w:r>
      <w:r>
        <w:tab/>
        <w:t>Scope</w:t>
      </w:r>
      <w:bookmarkEnd w:id="9"/>
    </w:p>
    <w:p w14:paraId="75143E80" w14:textId="62547010" w:rsidR="007D4698" w:rsidRDefault="006C2E75" w:rsidP="007D4698">
      <w:r>
        <w:t xml:space="preserve">This trial has </w:t>
      </w:r>
      <w:r w:rsidR="00926370">
        <w:t>vast opportunities to focus on a wide array of variables, but t</w:t>
      </w:r>
      <w:r w:rsidR="00864423" w:rsidRPr="00864423">
        <w:t xml:space="preserve">he scope of this research </w:t>
      </w:r>
      <w:r w:rsidR="00F83654">
        <w:t>was</w:t>
      </w:r>
      <w:r w:rsidR="00864423" w:rsidRPr="00864423">
        <w:t xml:space="preserve"> limited to</w:t>
      </w:r>
      <w:r w:rsidR="007C1FA0">
        <w:t xml:space="preserve"> the assessment of the </w:t>
      </w:r>
      <w:r w:rsidR="00893B43">
        <w:t xml:space="preserve">performance of </w:t>
      </w:r>
      <w:r w:rsidR="00D57377">
        <w:t xml:space="preserve">a </w:t>
      </w:r>
      <w:r w:rsidR="006B2C65">
        <w:t>vertical</w:t>
      </w:r>
      <w:r w:rsidR="00D57377">
        <w:t xml:space="preserve"> cylindrical warhead </w:t>
      </w:r>
      <w:r w:rsidR="00546118">
        <w:t>w</w:t>
      </w:r>
      <w:r w:rsidR="00C36750">
        <w:t xml:space="preserve">hen a medium </w:t>
      </w:r>
      <w:r w:rsidR="00A61F41">
        <w:t>was</w:t>
      </w:r>
      <w:r w:rsidR="00C36750">
        <w:t xml:space="preserve"> used between the HE and </w:t>
      </w:r>
      <w:r w:rsidR="00FA7EFE">
        <w:t xml:space="preserve">the </w:t>
      </w:r>
      <w:r w:rsidR="00C36750">
        <w:t>fragmentation jacket</w:t>
      </w:r>
      <w:r w:rsidR="00ED1DB3">
        <w:t xml:space="preserve"> </w:t>
      </w:r>
      <w:r w:rsidR="00FA7EFE">
        <w:t>of</w:t>
      </w:r>
      <w:r w:rsidR="00ED1DB3">
        <w:t xml:space="preserve"> a munition.</w:t>
      </w:r>
      <w:r w:rsidR="00FA7EFE">
        <w:t xml:space="preserve"> </w:t>
      </w:r>
      <w:r w:rsidR="004F3340">
        <w:t>T</w:t>
      </w:r>
      <w:r w:rsidR="00FA7EFE">
        <w:t>he</w:t>
      </w:r>
      <w:r w:rsidR="004F3340">
        <w:t xml:space="preserve"> metric of </w:t>
      </w:r>
      <w:r>
        <w:t>output</w:t>
      </w:r>
      <w:r w:rsidR="004F3340">
        <w:t xml:space="preserve"> is defined as the </w:t>
      </w:r>
      <w:r w:rsidR="004303FB">
        <w:t>fragmentation geometry</w:t>
      </w:r>
      <w:r w:rsidR="00186BCD">
        <w:t>,</w:t>
      </w:r>
      <w:r w:rsidR="004303FB">
        <w:t xml:space="preserve"> velocity and</w:t>
      </w:r>
      <w:r w:rsidR="00186BCD">
        <w:t xml:space="preserve"> depth of penetration</w:t>
      </w:r>
      <w:r w:rsidR="00A57AD9">
        <w:t xml:space="preserve"> of a target material.</w:t>
      </w:r>
    </w:p>
    <w:p w14:paraId="6EA7E2B3" w14:textId="77777777" w:rsidR="00942E4F" w:rsidRPr="007D4698" w:rsidRDefault="00942E4F" w:rsidP="007D4698"/>
    <w:p w14:paraId="64C27360" w14:textId="50EC37F4" w:rsidR="00657E0F" w:rsidRDefault="00657E0F" w:rsidP="00657E0F">
      <w:pPr>
        <w:pStyle w:val="Heading2"/>
      </w:pPr>
      <w:bookmarkStart w:id="10" w:name="_Toc225493121"/>
      <w:r>
        <w:lastRenderedPageBreak/>
        <w:t>1.3</w:t>
      </w:r>
      <w:r>
        <w:tab/>
        <w:t>Aim</w:t>
      </w:r>
      <w:r w:rsidR="005235D8">
        <w:t>s</w:t>
      </w:r>
      <w:bookmarkEnd w:id="10"/>
    </w:p>
    <w:p w14:paraId="42300F4A" w14:textId="37EAAEFE" w:rsidR="00AF7D6C" w:rsidRDefault="0066108F" w:rsidP="00A65E60">
      <w:r>
        <w:t xml:space="preserve">The </w:t>
      </w:r>
      <w:r w:rsidR="0003502D">
        <w:t xml:space="preserve">overarching aim of this investigation is to explore the influence of water on </w:t>
      </w:r>
      <w:r w:rsidR="00A4389E">
        <w:t xml:space="preserve">munition case breakup and to evaluate its </w:t>
      </w:r>
      <w:r w:rsidR="00731F0C">
        <w:t>effect</w:t>
      </w:r>
      <w:r w:rsidR="00A4389E">
        <w:t xml:space="preserve"> on the resulting </w:t>
      </w:r>
      <w:r w:rsidR="00731F0C">
        <w:t>fragmentation geometry, velocity and depth of penetration.</w:t>
      </w:r>
    </w:p>
    <w:p w14:paraId="645DA627" w14:textId="77777777" w:rsidR="00D90049" w:rsidRDefault="00D90049" w:rsidP="00A65E60"/>
    <w:p w14:paraId="352C4AEE" w14:textId="5E1C7549" w:rsidR="005235D8" w:rsidRDefault="005235D8" w:rsidP="005235D8">
      <w:pPr>
        <w:pStyle w:val="Heading2"/>
      </w:pPr>
      <w:bookmarkStart w:id="11" w:name="_Toc225493122"/>
      <w:r>
        <w:t>1.4</w:t>
      </w:r>
      <w:r>
        <w:tab/>
        <w:t>Objectives</w:t>
      </w:r>
      <w:bookmarkEnd w:id="11"/>
    </w:p>
    <w:p w14:paraId="0A7C6212" w14:textId="57E09A63" w:rsidR="00E45C81" w:rsidRDefault="00E45C81" w:rsidP="00E45C81">
      <w:r>
        <w:t>To ad</w:t>
      </w:r>
      <w:r w:rsidR="002C29E9">
        <w:t xml:space="preserve">dress the research aim, the study pursued several </w:t>
      </w:r>
      <w:r w:rsidR="000E4C1D">
        <w:t>specific</w:t>
      </w:r>
      <w:r w:rsidR="002C29E9">
        <w:t xml:space="preserve"> objectives</w:t>
      </w:r>
      <w:r w:rsidR="00EC495B">
        <w:t>:</w:t>
      </w:r>
    </w:p>
    <w:p w14:paraId="435FAB6E" w14:textId="6E17A464" w:rsidR="00A378A4" w:rsidRDefault="00A378A4" w:rsidP="00A378A4">
      <w:pPr>
        <w:pStyle w:val="ListParagraph"/>
        <w:numPr>
          <w:ilvl w:val="0"/>
          <w:numId w:val="11"/>
        </w:numPr>
        <w:spacing w:line="480" w:lineRule="auto"/>
      </w:pPr>
      <w:r>
        <w:t xml:space="preserve">Utilise </w:t>
      </w:r>
      <w:r w:rsidR="00DE31DD">
        <w:t>High Speed Digital Video (</w:t>
      </w:r>
      <w:r>
        <w:t>HSDV</w:t>
      </w:r>
      <w:r w:rsidR="00DE31DD">
        <w:t>)</w:t>
      </w:r>
      <w:r>
        <w:t xml:space="preserve"> and still photography to </w:t>
      </w:r>
      <w:r w:rsidR="00123F2B">
        <w:t xml:space="preserve">observe early-time </w:t>
      </w:r>
      <w:r w:rsidR="002A0707">
        <w:t>detonation behaviour.</w:t>
      </w:r>
    </w:p>
    <w:p w14:paraId="4840619E" w14:textId="0590E28D" w:rsidR="00A378A4" w:rsidRDefault="00A378A4" w:rsidP="00A378A4">
      <w:pPr>
        <w:pStyle w:val="ListParagraph"/>
        <w:numPr>
          <w:ilvl w:val="0"/>
          <w:numId w:val="11"/>
        </w:numPr>
        <w:spacing w:line="480" w:lineRule="auto"/>
      </w:pPr>
      <w:r>
        <w:t>Determine the velocity of fragmentation (ms</w:t>
      </w:r>
      <w:r>
        <w:rPr>
          <w:vertAlign w:val="superscript"/>
        </w:rPr>
        <w:t>-1</w:t>
      </w:r>
      <w:r>
        <w:t xml:space="preserve">) </w:t>
      </w:r>
      <w:r w:rsidR="005342AC">
        <w:t>for</w:t>
      </w:r>
      <w:r>
        <w:t xml:space="preserve"> each munition</w:t>
      </w:r>
      <w:r w:rsidR="005342AC">
        <w:t xml:space="preserve"> being</w:t>
      </w:r>
      <w:r>
        <w:t xml:space="preserve"> tested</w:t>
      </w:r>
      <w:r w:rsidR="00FC7955">
        <w:t>.</w:t>
      </w:r>
    </w:p>
    <w:p w14:paraId="68EDCF40" w14:textId="77777777" w:rsidR="00A378A4" w:rsidRDefault="00A378A4" w:rsidP="00A378A4">
      <w:pPr>
        <w:pStyle w:val="ListParagraph"/>
        <w:numPr>
          <w:ilvl w:val="0"/>
          <w:numId w:val="11"/>
        </w:numPr>
        <w:spacing w:line="480" w:lineRule="auto"/>
      </w:pPr>
      <w:r>
        <w:t>Record the depth of penetration (mm), geometry (mm) and mass (g) of fragmentation of each munition.</w:t>
      </w:r>
    </w:p>
    <w:p w14:paraId="0634B6D3" w14:textId="04578083" w:rsidR="00A378A4" w:rsidRDefault="00A378A4" w:rsidP="00A378A4">
      <w:pPr>
        <w:pStyle w:val="ListParagraph"/>
        <w:numPr>
          <w:ilvl w:val="0"/>
          <w:numId w:val="11"/>
        </w:numPr>
        <w:spacing w:line="480" w:lineRule="auto"/>
      </w:pPr>
      <w:r>
        <w:t>Critically analyse data sets and establish a relationship between water</w:t>
      </w:r>
      <w:r w:rsidR="00915E23">
        <w:t xml:space="preserve"> </w:t>
      </w:r>
      <w:r>
        <w:t xml:space="preserve">liner </w:t>
      </w:r>
      <w:r w:rsidR="00FA2F6F">
        <w:t>thickness and</w:t>
      </w:r>
      <w:r>
        <w:t xml:space="preserve"> fragmentation performance</w:t>
      </w:r>
      <w:r w:rsidR="00FA2F6F">
        <w:t xml:space="preserve">, including </w:t>
      </w:r>
      <w:r w:rsidR="004B32D4">
        <w:t>velocity</w:t>
      </w:r>
      <w:r w:rsidR="00FA2F6F">
        <w:t xml:space="preserve">, </w:t>
      </w:r>
      <w:r w:rsidR="00DA2C45">
        <w:t xml:space="preserve">mass </w:t>
      </w:r>
      <w:r w:rsidR="00FA2F6F">
        <w:t>distribution and penetration</w:t>
      </w:r>
      <w:r w:rsidR="004B32D4">
        <w:t>.</w:t>
      </w:r>
      <w:r>
        <w:t xml:space="preserve"> </w:t>
      </w:r>
    </w:p>
    <w:p w14:paraId="6B604946" w14:textId="77777777" w:rsidR="00A378A4" w:rsidRDefault="00A378A4" w:rsidP="00E45C81"/>
    <w:p w14:paraId="448FD36B" w14:textId="1F2C4E6F" w:rsidR="00ED0114" w:rsidRDefault="00ED0114" w:rsidP="007123B2">
      <w:pPr>
        <w:pStyle w:val="Heading1"/>
        <w:pageBreakBefore/>
      </w:pPr>
      <w:bookmarkStart w:id="12" w:name="_Toc225493123"/>
      <w:r>
        <w:lastRenderedPageBreak/>
        <w:t xml:space="preserve">2.0 </w:t>
      </w:r>
      <w:r w:rsidR="007A4D43">
        <w:t xml:space="preserve">Research &amp; </w:t>
      </w:r>
      <w:r w:rsidR="00D750E6">
        <w:t>R</w:t>
      </w:r>
      <w:r w:rsidR="007A4D43">
        <w:t>eview</w:t>
      </w:r>
      <w:r w:rsidR="00D750E6">
        <w:t xml:space="preserve"> of Literature</w:t>
      </w:r>
      <w:bookmarkEnd w:id="12"/>
      <w:r>
        <w:t xml:space="preserve"> </w:t>
      </w:r>
    </w:p>
    <w:p w14:paraId="47779DA7" w14:textId="77777777" w:rsidR="006F5786" w:rsidRDefault="00D750E6" w:rsidP="00D750E6">
      <w:pPr>
        <w:pStyle w:val="Heading2"/>
      </w:pPr>
      <w:bookmarkStart w:id="13" w:name="_Toc225493124"/>
      <w:r>
        <w:t>2.1</w:t>
      </w:r>
      <w:r>
        <w:tab/>
        <w:t>Introduction</w:t>
      </w:r>
      <w:bookmarkEnd w:id="13"/>
    </w:p>
    <w:p w14:paraId="646D66B3" w14:textId="4BDD8754" w:rsidR="000F4EF0" w:rsidRDefault="000F4EF0" w:rsidP="000F4EF0">
      <w:r>
        <w:t xml:space="preserve">Research on </w:t>
      </w:r>
      <w:r w:rsidR="00B828CA">
        <w:t>fragmenting</w:t>
      </w:r>
      <w:r>
        <w:t xml:space="preserve"> munitions has highlighted the importance of casing materials and design on fragment behaviour </w:t>
      </w:r>
      <w:sdt>
        <w:sdtPr>
          <w:id w:val="-122847956"/>
          <w:citation/>
        </w:sdtPr>
        <w:sdtEndPr/>
        <w:sdtContent>
          <w:r>
            <w:fldChar w:fldCharType="begin"/>
          </w:r>
          <w:r>
            <w:instrText xml:space="preserve"> CITATION Rao20 \l 2057 </w:instrText>
          </w:r>
          <w:r>
            <w:fldChar w:fldCharType="separate"/>
          </w:r>
          <w:r w:rsidR="009F66D0" w:rsidRPr="009F66D0">
            <w:rPr>
              <w:noProof/>
            </w:rPr>
            <w:t>[5]</w:t>
          </w:r>
          <w:r>
            <w:fldChar w:fldCharType="end"/>
          </w:r>
        </w:sdtContent>
      </w:sdt>
      <w:sdt>
        <w:sdtPr>
          <w:id w:val="-474759178"/>
          <w:citation/>
        </w:sdtPr>
        <w:sdtEndPr/>
        <w:sdtContent>
          <w:r>
            <w:fldChar w:fldCharType="begin"/>
          </w:r>
          <w:r>
            <w:instrText xml:space="preserve"> CITATION AlH69 \l 2057 </w:instrText>
          </w:r>
          <w:r>
            <w:fldChar w:fldCharType="separate"/>
          </w:r>
          <w:r w:rsidR="009F66D0">
            <w:rPr>
              <w:noProof/>
            </w:rPr>
            <w:t xml:space="preserve"> </w:t>
          </w:r>
          <w:r w:rsidR="009F66D0" w:rsidRPr="009F66D0">
            <w:rPr>
              <w:noProof/>
            </w:rPr>
            <w:t>[6]</w:t>
          </w:r>
          <w:r>
            <w:fldChar w:fldCharType="end"/>
          </w:r>
        </w:sdtContent>
      </w:sdt>
      <w:r>
        <w:t>. While water</w:t>
      </w:r>
      <w:r w:rsidR="00915E23">
        <w:t xml:space="preserve"> </w:t>
      </w:r>
      <w:r>
        <w:t>liners have been utilised within the Explosive Ordnance Disposal (EOD) discipline to disrupt the internal circuitry of Improvised Explosive Devices (</w:t>
      </w:r>
      <w:r w:rsidR="009021EA">
        <w:t>IEDs</w:t>
      </w:r>
      <w:r>
        <w:t xml:space="preserve">), </w:t>
      </w:r>
      <w:r w:rsidR="00C86B67">
        <w:t>the specific influence of internal water</w:t>
      </w:r>
      <w:r w:rsidR="00915E23">
        <w:t xml:space="preserve"> </w:t>
      </w:r>
      <w:r w:rsidR="00C86B67">
        <w:t xml:space="preserve">liners on fragmentation behaviour remains </w:t>
      </w:r>
      <w:r w:rsidR="008B45C9">
        <w:t>insufficiently documented</w:t>
      </w:r>
      <w:r>
        <w:t xml:space="preserve">. This review outlines the current state of knowledge, identifies gaps and establishes the fundamental principles that </w:t>
      </w:r>
      <w:r w:rsidR="007B54C4">
        <w:t>form</w:t>
      </w:r>
      <w:r>
        <w:t xml:space="preserve"> the </w:t>
      </w:r>
      <w:r w:rsidR="001E16D1">
        <w:t>basis</w:t>
      </w:r>
      <w:r>
        <w:t xml:space="preserve"> of th</w:t>
      </w:r>
      <w:r w:rsidR="001E16D1">
        <w:t>e</w:t>
      </w:r>
      <w:r>
        <w:t xml:space="preserve"> present research.</w:t>
      </w:r>
    </w:p>
    <w:p w14:paraId="102F1C96" w14:textId="77777777" w:rsidR="000F4EF0" w:rsidRDefault="000F4EF0" w:rsidP="000F4EF0"/>
    <w:p w14:paraId="48F8825D" w14:textId="14632056" w:rsidR="00560C41" w:rsidRDefault="00560C41" w:rsidP="00A55CA2">
      <w:pPr>
        <w:pStyle w:val="Heading2"/>
      </w:pPr>
      <w:bookmarkStart w:id="14" w:name="_Toc225493125"/>
      <w:r>
        <w:t>2.2</w:t>
      </w:r>
      <w:r w:rsidR="001F207B">
        <w:tab/>
      </w:r>
      <w:r>
        <w:t xml:space="preserve">Detonation </w:t>
      </w:r>
      <w:r w:rsidR="00A55CA2">
        <w:t>Phenomena</w:t>
      </w:r>
      <w:r w:rsidR="00513540">
        <w:t xml:space="preserve"> and Energy Partitioning</w:t>
      </w:r>
      <w:bookmarkEnd w:id="14"/>
    </w:p>
    <w:p w14:paraId="06BD8CCB" w14:textId="55600D8C" w:rsidR="00256932" w:rsidRDefault="00256932" w:rsidP="00256932">
      <w:r>
        <w:t xml:space="preserve">Detonation of a high explosive is characterised by the propagation of a supersonic reaction front that converts chemical energy into </w:t>
      </w:r>
      <w:r w:rsidR="00CB7D56">
        <w:t>high-pressure gaseous products. In the classical Chapman-Jouguet</w:t>
      </w:r>
      <w:r w:rsidR="003426C2">
        <w:t xml:space="preserve"> (CJ) model, the detonation velocity corresponds to the </w:t>
      </w:r>
      <w:r w:rsidR="00F03D6D">
        <w:t>condition where reaction products flow at a sonic velocity relative to the detonation front</w:t>
      </w:r>
      <w:r w:rsidR="00B91469">
        <w:t xml:space="preserve">, defining the minimum energy of a </w:t>
      </w:r>
      <w:r w:rsidR="00B417A3">
        <w:t>self-sustaining detonation</w:t>
      </w:r>
      <w:r w:rsidR="00DF0F86">
        <w:t xml:space="preserve"> </w:t>
      </w:r>
      <w:sdt>
        <w:sdtPr>
          <w:id w:val="133842007"/>
          <w:citation/>
        </w:sdtPr>
        <w:sdtEndPr/>
        <w:sdtContent>
          <w:r w:rsidR="00DF0F86">
            <w:fldChar w:fldCharType="begin"/>
          </w:r>
          <w:r w:rsidR="00F8511A">
            <w:instrText xml:space="preserve">CITATION Fic79 \l 2057 </w:instrText>
          </w:r>
          <w:r w:rsidR="00DF0F86">
            <w:fldChar w:fldCharType="separate"/>
          </w:r>
          <w:r w:rsidR="009F66D0" w:rsidRPr="009F66D0">
            <w:rPr>
              <w:noProof/>
            </w:rPr>
            <w:t>[7]</w:t>
          </w:r>
          <w:r w:rsidR="00DF0F86">
            <w:fldChar w:fldCharType="end"/>
          </w:r>
        </w:sdtContent>
      </w:sdt>
      <w:r w:rsidR="00B417A3">
        <w:t>.</w:t>
      </w:r>
      <w:r w:rsidR="003B40AB">
        <w:t xml:space="preserve"> This model </w:t>
      </w:r>
      <w:r w:rsidR="00E84A18">
        <w:t>is commonly used to estimate detonation pressure, velocity</w:t>
      </w:r>
      <w:r w:rsidR="000E0C6D">
        <w:t>,</w:t>
      </w:r>
      <w:r w:rsidR="00E84A18">
        <w:t xml:space="preserve"> and </w:t>
      </w:r>
      <w:r w:rsidR="009129A1">
        <w:t>thermodynamic state of the products through an appropriate Equation of State (EOS)</w:t>
      </w:r>
      <w:r w:rsidR="00F65DDF">
        <w:t>, which describes the expansion of detonation gases as they perform work on surrounding materials</w:t>
      </w:r>
      <w:r w:rsidR="00771C44">
        <w:t xml:space="preserve"> </w:t>
      </w:r>
      <w:sdt>
        <w:sdtPr>
          <w:id w:val="2042013757"/>
          <w:citation/>
        </w:sdtPr>
        <w:sdtEndPr/>
        <w:sdtContent>
          <w:r w:rsidR="00771C44">
            <w:fldChar w:fldCharType="begin"/>
          </w:r>
          <w:r w:rsidR="00771C44">
            <w:instrText xml:space="preserve"> CITATION Coo962 \l 2057 </w:instrText>
          </w:r>
          <w:r w:rsidR="00771C44">
            <w:fldChar w:fldCharType="separate"/>
          </w:r>
          <w:r w:rsidR="009F66D0" w:rsidRPr="009F66D0">
            <w:rPr>
              <w:noProof/>
            </w:rPr>
            <w:t>[8]</w:t>
          </w:r>
          <w:r w:rsidR="00771C44">
            <w:fldChar w:fldCharType="end"/>
          </w:r>
        </w:sdtContent>
      </w:sdt>
      <w:r w:rsidR="00F65DDF">
        <w:t>.</w:t>
      </w:r>
    </w:p>
    <w:p w14:paraId="6FE60D57" w14:textId="77777777" w:rsidR="003B40AB" w:rsidRDefault="003B40AB" w:rsidP="00256932"/>
    <w:p w14:paraId="32706794" w14:textId="6BCCA384" w:rsidR="003B40AB" w:rsidRDefault="002D7F44" w:rsidP="00256932">
      <w:r>
        <w:t xml:space="preserve">During </w:t>
      </w:r>
      <w:r w:rsidR="007A713E">
        <w:t xml:space="preserve">detonation in a cylindrical </w:t>
      </w:r>
      <w:r w:rsidR="00094516">
        <w:t>warhead</w:t>
      </w:r>
      <w:r w:rsidR="007A713E">
        <w:t xml:space="preserve">, the release of energy is </w:t>
      </w:r>
      <w:r w:rsidR="004C13F0">
        <w:t>partitioned</w:t>
      </w:r>
      <w:r w:rsidR="007A713E">
        <w:t xml:space="preserve"> between the kinetic energy of the detonation products and </w:t>
      </w:r>
      <w:r w:rsidR="00FB5B95">
        <w:t xml:space="preserve">the </w:t>
      </w:r>
      <w:r w:rsidR="000B5711">
        <w:t>acceleration</w:t>
      </w:r>
      <w:r w:rsidR="007A713E">
        <w:t xml:space="preserve"> of the casing</w:t>
      </w:r>
      <w:r w:rsidR="00F60912">
        <w:t>, as well as</w:t>
      </w:r>
      <w:r w:rsidR="001D66DD">
        <w:t xml:space="preserve"> work </w:t>
      </w:r>
      <w:r w:rsidR="000B5711">
        <w:t>performed</w:t>
      </w:r>
      <w:r w:rsidR="001D66DD">
        <w:t xml:space="preserve"> on any </w:t>
      </w:r>
      <w:r w:rsidR="000B5711">
        <w:t>intermediary materials</w:t>
      </w:r>
      <w:r w:rsidR="00422973">
        <w:t>,</w:t>
      </w:r>
      <w:r w:rsidR="000B5711">
        <w:t xml:space="preserve"> such as liner</w:t>
      </w:r>
      <w:r w:rsidR="006105EB">
        <w:t>s</w:t>
      </w:r>
      <w:r w:rsidR="0081728B">
        <w:t xml:space="preserve">, </w:t>
      </w:r>
      <w:r w:rsidR="0081728B" w:rsidRPr="00844A10">
        <w:t xml:space="preserve">as </w:t>
      </w:r>
      <w:r w:rsidR="00DE7884" w:rsidRPr="00844A10">
        <w:t xml:space="preserve">depicted </w:t>
      </w:r>
      <w:r w:rsidR="0081728B" w:rsidRPr="00844A10">
        <w:t xml:space="preserve"> in </w:t>
      </w:r>
      <w:r w:rsidR="00844A10">
        <w:rPr>
          <w:highlight w:val="red"/>
        </w:rPr>
        <w:fldChar w:fldCharType="begin"/>
      </w:r>
      <w:r w:rsidR="00844A10">
        <w:rPr>
          <w:highlight w:val="red"/>
        </w:rPr>
        <w:instrText xml:space="preserve"> REF _Ref224846458 \h </w:instrText>
      </w:r>
      <w:r w:rsidR="00844A10">
        <w:rPr>
          <w:highlight w:val="red"/>
        </w:rPr>
      </w:r>
      <w:r w:rsidR="00844A10">
        <w:rPr>
          <w:highlight w:val="red"/>
        </w:rPr>
        <w:fldChar w:fldCharType="separate"/>
      </w:r>
      <w:r w:rsidR="009F66D0">
        <w:t xml:space="preserve">Figure </w:t>
      </w:r>
      <w:r w:rsidR="009F66D0">
        <w:rPr>
          <w:noProof/>
        </w:rPr>
        <w:t>1</w:t>
      </w:r>
      <w:r w:rsidR="00844A10">
        <w:rPr>
          <w:highlight w:val="red"/>
        </w:rPr>
        <w:fldChar w:fldCharType="end"/>
      </w:r>
      <w:r w:rsidR="002570D1">
        <w:t xml:space="preserve"> </w:t>
      </w:r>
      <w:sdt>
        <w:sdtPr>
          <w:id w:val="-2038115385"/>
          <w:citation/>
        </w:sdtPr>
        <w:sdtEndPr/>
        <w:sdtContent>
          <w:r w:rsidR="002403EF">
            <w:fldChar w:fldCharType="begin"/>
          </w:r>
          <w:r w:rsidR="002403EF">
            <w:instrText xml:space="preserve"> CITATION Woo241 \l 2057 </w:instrText>
          </w:r>
          <w:r w:rsidR="002403EF">
            <w:fldChar w:fldCharType="separate"/>
          </w:r>
          <w:r w:rsidR="009F66D0" w:rsidRPr="009F66D0">
            <w:rPr>
              <w:noProof/>
            </w:rPr>
            <w:t>[9]</w:t>
          </w:r>
          <w:r w:rsidR="002403EF">
            <w:fldChar w:fldCharType="end"/>
          </w:r>
        </w:sdtContent>
      </w:sdt>
      <w:r w:rsidR="006105EB">
        <w:t xml:space="preserve">. The </w:t>
      </w:r>
      <w:r w:rsidR="00422973">
        <w:t>proportion</w:t>
      </w:r>
      <w:r w:rsidR="006105EB">
        <w:t xml:space="preserve"> of energy transferred to the casing depends on confinement</w:t>
      </w:r>
      <w:r w:rsidR="006F2D21">
        <w:t xml:space="preserve">, charge-to-mass </w:t>
      </w:r>
      <w:r w:rsidR="00422973">
        <w:t>ratio,</w:t>
      </w:r>
      <w:r w:rsidR="006F2D21">
        <w:t xml:space="preserve"> and the mechanical properties of the surrounding materials. The introduction of a layer between </w:t>
      </w:r>
      <w:r w:rsidR="00422973">
        <w:t>the explosive and casing alters this energy distribution by absorbing part of the detonation impulse and modifying the pressure transmitted to the structure</w:t>
      </w:r>
      <w:r w:rsidR="00682120">
        <w:t xml:space="preserve"> </w:t>
      </w:r>
      <w:sdt>
        <w:sdtPr>
          <w:id w:val="1527138720"/>
          <w:citation/>
        </w:sdtPr>
        <w:sdtEndPr/>
        <w:sdtContent>
          <w:r w:rsidR="00682120">
            <w:fldChar w:fldCharType="begin"/>
          </w:r>
          <w:r w:rsidR="00682120">
            <w:instrText xml:space="preserve"> CITATION Far23 \l 2057 </w:instrText>
          </w:r>
          <w:r w:rsidR="00682120">
            <w:fldChar w:fldCharType="separate"/>
          </w:r>
          <w:r w:rsidR="009F66D0" w:rsidRPr="009F66D0">
            <w:rPr>
              <w:noProof/>
            </w:rPr>
            <w:t>[10]</w:t>
          </w:r>
          <w:r w:rsidR="00682120">
            <w:fldChar w:fldCharType="end"/>
          </w:r>
        </w:sdtContent>
      </w:sdt>
      <w:r w:rsidR="00422973">
        <w:t>.</w:t>
      </w:r>
    </w:p>
    <w:p w14:paraId="097015B0" w14:textId="77777777" w:rsidR="002D7F44" w:rsidRDefault="002D7F44" w:rsidP="00256932"/>
    <w:p w14:paraId="0EDBFAF5" w14:textId="77777777" w:rsidR="0081728B" w:rsidRDefault="0081728B" w:rsidP="0081728B">
      <w:pPr>
        <w:keepNext/>
        <w:jc w:val="center"/>
      </w:pPr>
      <w:r w:rsidRPr="005C580C">
        <w:rPr>
          <w:noProof/>
        </w:rPr>
        <w:lastRenderedPageBreak/>
        <w:drawing>
          <wp:inline distT="0" distB="0" distL="0" distR="0" wp14:anchorId="6C9ECF41" wp14:editId="2B27308E">
            <wp:extent cx="5400000" cy="3475862"/>
            <wp:effectExtent l="0" t="0" r="0" b="0"/>
            <wp:docPr id="333999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046461" name=""/>
                    <pic:cNvPicPr/>
                  </pic:nvPicPr>
                  <pic:blipFill>
                    <a:blip r:embed="rId16">
                      <a:extLst>
                        <a:ext uri="{BEBA8EAE-BF5A-486C-A8C5-ECC9F3942E4B}">
                          <a14:imgProps xmlns:a14="http://schemas.microsoft.com/office/drawing/2010/main">
                            <a14:imgLayer r:embed="rId17">
                              <a14:imgEffect>
                                <a14:sharpenSoften amount="25000"/>
                              </a14:imgEffect>
                            </a14:imgLayer>
                          </a14:imgProps>
                        </a:ext>
                      </a:extLst>
                    </a:blip>
                    <a:stretch>
                      <a:fillRect/>
                    </a:stretch>
                  </pic:blipFill>
                  <pic:spPr>
                    <a:xfrm>
                      <a:off x="0" y="0"/>
                      <a:ext cx="5400000" cy="3475862"/>
                    </a:xfrm>
                    <a:prstGeom prst="rect">
                      <a:avLst/>
                    </a:prstGeom>
                  </pic:spPr>
                </pic:pic>
              </a:graphicData>
            </a:graphic>
          </wp:inline>
        </w:drawing>
      </w:r>
    </w:p>
    <w:p w14:paraId="28374D57" w14:textId="7C5D4774" w:rsidR="0081728B" w:rsidRDefault="0081728B" w:rsidP="0081728B">
      <w:pPr>
        <w:pStyle w:val="Caption"/>
        <w:jc w:val="center"/>
      </w:pPr>
      <w:bookmarkStart w:id="15" w:name="_Ref224846458"/>
      <w:bookmarkStart w:id="16" w:name="_Toc225493058"/>
      <w:r>
        <w:t xml:space="preserve">Figure </w:t>
      </w:r>
      <w:r>
        <w:fldChar w:fldCharType="begin"/>
      </w:r>
      <w:r>
        <w:instrText xml:space="preserve"> SEQ Figure \* ARABIC </w:instrText>
      </w:r>
      <w:r>
        <w:fldChar w:fldCharType="separate"/>
      </w:r>
      <w:r w:rsidR="009F66D0">
        <w:rPr>
          <w:noProof/>
        </w:rPr>
        <w:t>1</w:t>
      </w:r>
      <w:r>
        <w:fldChar w:fldCharType="end"/>
      </w:r>
      <w:bookmarkEnd w:id="15"/>
      <w:r>
        <w:t xml:space="preserve"> - </w:t>
      </w:r>
      <w:r w:rsidR="00EC35B4" w:rsidRPr="00EC35B4">
        <w:t>Schematic of cylindrical warhead detonation and fragment expansion</w:t>
      </w:r>
      <w:r w:rsidR="00EC35B4">
        <w:t xml:space="preserve"> </w:t>
      </w:r>
      <w:sdt>
        <w:sdtPr>
          <w:id w:val="2006322700"/>
          <w:citation/>
        </w:sdtPr>
        <w:sdtEndPr/>
        <w:sdtContent>
          <w:r>
            <w:fldChar w:fldCharType="begin"/>
          </w:r>
          <w:r>
            <w:instrText xml:space="preserve"> CITATION Cat20 \l 2057 </w:instrText>
          </w:r>
          <w:r>
            <w:fldChar w:fldCharType="separate"/>
          </w:r>
          <w:r w:rsidR="009F66D0" w:rsidRPr="009F66D0">
            <w:rPr>
              <w:noProof/>
            </w:rPr>
            <w:t>[11]</w:t>
          </w:r>
          <w:r>
            <w:fldChar w:fldCharType="end"/>
          </w:r>
        </w:sdtContent>
      </w:sdt>
      <w:r>
        <w:t>.</w:t>
      </w:r>
      <w:bookmarkEnd w:id="16"/>
    </w:p>
    <w:p w14:paraId="27849CAD" w14:textId="77777777" w:rsidR="009C6181" w:rsidRDefault="009C6181" w:rsidP="00256932"/>
    <w:p w14:paraId="7F5193CA" w14:textId="16453CE0" w:rsidR="00D74F21" w:rsidRDefault="00DD49DA" w:rsidP="00256932">
      <w:r>
        <w:t xml:space="preserve">When a detonation </w:t>
      </w:r>
      <w:r w:rsidR="00CC1A0F" w:rsidRPr="00CB4F36">
        <w:t>shock</w:t>
      </w:r>
      <w:r w:rsidR="00CB4F36" w:rsidRPr="00CB4F36">
        <w:t xml:space="preserve"> </w:t>
      </w:r>
      <w:r w:rsidR="00CC1A0F" w:rsidRPr="00CB4F36">
        <w:t xml:space="preserve">front encounters a material interface, the transmitted pressure is governed by the </w:t>
      </w:r>
      <w:r w:rsidR="004F4AFB">
        <w:t xml:space="preserve">acoustic </w:t>
      </w:r>
      <w:r w:rsidR="00915561" w:rsidRPr="00CB4F36">
        <w:t>shock impedance of each material</w:t>
      </w:r>
      <w:r w:rsidR="001D29A5">
        <w:t>, as</w:t>
      </w:r>
      <w:r w:rsidR="00915561" w:rsidRPr="00CB4F36">
        <w:t xml:space="preserve"> defined</w:t>
      </w:r>
      <w:r w:rsidR="00C760E2">
        <w:t xml:space="preserve"> in </w:t>
      </w:r>
      <w:r w:rsidR="00C760E2">
        <w:fldChar w:fldCharType="begin"/>
      </w:r>
      <w:r w:rsidR="00C760E2">
        <w:instrText xml:space="preserve"> REF _Ref225258456 \h </w:instrText>
      </w:r>
      <w:r w:rsidR="00C760E2">
        <w:fldChar w:fldCharType="separate"/>
      </w:r>
      <w:r w:rsidR="009F66D0">
        <w:t xml:space="preserve">Equation </w:t>
      </w:r>
      <w:r w:rsidR="009F66D0">
        <w:rPr>
          <w:noProof/>
        </w:rPr>
        <w:t>1</w:t>
      </w:r>
      <w:r w:rsidR="00C760E2">
        <w:fldChar w:fldCharType="end"/>
      </w:r>
      <w:r w:rsidR="00236497">
        <w:t xml:space="preserve"> </w:t>
      </w:r>
      <w:sdt>
        <w:sdtPr>
          <w:id w:val="-1711259610"/>
          <w:citation/>
        </w:sdtPr>
        <w:sdtEndPr/>
        <w:sdtContent>
          <w:r w:rsidR="009C02AA">
            <w:fldChar w:fldCharType="begin"/>
          </w:r>
          <w:r w:rsidR="009C02AA">
            <w:instrText xml:space="preserve"> CITATION Mey94 \l 2057 </w:instrText>
          </w:r>
          <w:r w:rsidR="009C02AA">
            <w:fldChar w:fldCharType="separate"/>
          </w:r>
          <w:r w:rsidR="009F66D0" w:rsidRPr="009F66D0">
            <w:rPr>
              <w:noProof/>
            </w:rPr>
            <w:t>[12]</w:t>
          </w:r>
          <w:r w:rsidR="009C02AA">
            <w:fldChar w:fldCharType="end"/>
          </w:r>
        </w:sdtContent>
      </w:sdt>
      <w:r w:rsidR="00D74F21">
        <w:t>:</w:t>
      </w:r>
    </w:p>
    <w:tbl>
      <w:tblPr>
        <w:tblW w:w="0" w:type="auto"/>
        <w:tblLook w:val="00A0" w:firstRow="1" w:lastRow="0" w:firstColumn="1" w:lastColumn="0" w:noHBand="0" w:noVBand="0"/>
      </w:tblPr>
      <w:tblGrid>
        <w:gridCol w:w="7905"/>
        <w:gridCol w:w="943"/>
      </w:tblGrid>
      <w:tr w:rsidR="00D94734" w:rsidRPr="007C7526" w14:paraId="2CBEF5DC" w14:textId="77777777" w:rsidTr="00816E40">
        <w:trPr>
          <w:trHeight w:val="699"/>
        </w:trPr>
        <w:tc>
          <w:tcPr>
            <w:tcW w:w="7905" w:type="dxa"/>
            <w:vAlign w:val="center"/>
          </w:tcPr>
          <w:p w14:paraId="7DB25B72" w14:textId="775B4A63" w:rsidR="00D94734" w:rsidRPr="0034423E" w:rsidRDefault="00BA7250" w:rsidP="00816E40">
            <w:pPr>
              <w:jc w:val="center"/>
              <w:rPr>
                <w:rFonts w:eastAsiaTheme="minorEastAsia"/>
              </w:rPr>
            </w:pPr>
            <m:oMathPara>
              <m:oMathParaPr>
                <m:jc m:val="center"/>
              </m:oMathParaPr>
              <m:oMath>
                <m:r>
                  <w:rPr>
                    <w:rFonts w:ascii="Cambria Math" w:eastAsiaTheme="minorEastAsia" w:hAnsi="Cambria Math"/>
                  </w:rPr>
                  <m:t xml:space="preserve">Z= </m:t>
                </m:r>
                <m:r>
                  <w:rPr>
                    <w:rFonts w:ascii="Cambria Math" w:hAnsi="Cambria Math"/>
                  </w:rPr>
                  <m:t>ρc</m:t>
                </m:r>
              </m:oMath>
            </m:oMathPara>
          </w:p>
        </w:tc>
        <w:tc>
          <w:tcPr>
            <w:tcW w:w="943" w:type="dxa"/>
            <w:vAlign w:val="center"/>
          </w:tcPr>
          <w:p w14:paraId="3E6B12D9" w14:textId="77777777" w:rsidR="00D94734" w:rsidRPr="007C7526" w:rsidRDefault="00D94734" w:rsidP="00816E40">
            <w:pPr>
              <w:pStyle w:val="Caption"/>
              <w:jc w:val="center"/>
              <w:rPr>
                <w:rFonts w:eastAsiaTheme="minorEastAsia"/>
              </w:rPr>
            </w:pPr>
            <w:r>
              <w:t>(</w:t>
            </w:r>
            <w:r>
              <w:rPr>
                <w:rFonts w:eastAsiaTheme="minorEastAsia"/>
              </w:rPr>
              <w:t>1)</w:t>
            </w:r>
          </w:p>
        </w:tc>
      </w:tr>
    </w:tbl>
    <w:p w14:paraId="34EAC965" w14:textId="49576F7B" w:rsidR="00D94734" w:rsidRDefault="00D94734" w:rsidP="00D94734">
      <w:pPr>
        <w:pStyle w:val="Caption"/>
        <w:jc w:val="center"/>
      </w:pPr>
      <w:bookmarkStart w:id="17" w:name="_Ref225258456"/>
      <w:bookmarkStart w:id="18" w:name="_Ref225258442"/>
      <w:bookmarkStart w:id="19" w:name="_Toc225493093"/>
      <w:r>
        <w:t xml:space="preserve">Equation </w:t>
      </w:r>
      <w:r>
        <w:fldChar w:fldCharType="begin"/>
      </w:r>
      <w:r>
        <w:instrText xml:space="preserve"> SEQ Equation \* ARABIC </w:instrText>
      </w:r>
      <w:r>
        <w:fldChar w:fldCharType="separate"/>
      </w:r>
      <w:r w:rsidR="009F66D0">
        <w:rPr>
          <w:noProof/>
        </w:rPr>
        <w:t>1</w:t>
      </w:r>
      <w:r>
        <w:fldChar w:fldCharType="end"/>
      </w:r>
      <w:bookmarkEnd w:id="17"/>
      <w:r>
        <w:t xml:space="preserve"> </w:t>
      </w:r>
      <w:r w:rsidR="00D164E8">
        <w:t>–</w:t>
      </w:r>
      <w:bookmarkEnd w:id="18"/>
      <w:r>
        <w:t xml:space="preserve"> </w:t>
      </w:r>
      <w:r w:rsidR="00D164E8">
        <w:t>Definition of A</w:t>
      </w:r>
      <w:r w:rsidR="00824943">
        <w:t>coustic Impedance</w:t>
      </w:r>
      <w:bookmarkEnd w:id="19"/>
    </w:p>
    <w:p w14:paraId="35FFE8AF" w14:textId="77777777" w:rsidR="00B912C2" w:rsidRDefault="00B912C2" w:rsidP="00256932"/>
    <w:p w14:paraId="118BAD98" w14:textId="717E469A" w:rsidR="002F0C08" w:rsidRDefault="00C70345" w:rsidP="00256932">
      <w:r>
        <w:t xml:space="preserve">Where </w:t>
      </w:r>
      <w:r w:rsidRPr="00C70345">
        <w:rPr>
          <w:i/>
          <w:iCs/>
        </w:rPr>
        <w:t>Z</w:t>
      </w:r>
      <w:r>
        <w:t xml:space="preserve"> is the acoustic impedance, </w:t>
      </w:r>
      <w:r w:rsidRPr="00C70345">
        <w:rPr>
          <w:i/>
          <w:iCs/>
        </w:rPr>
        <w:t>ρ</w:t>
      </w:r>
      <w:r w:rsidRPr="00C70345">
        <w:t xml:space="preserve"> is the material density, and </w:t>
      </w:r>
      <w:r w:rsidRPr="00C70345">
        <w:rPr>
          <w:i/>
          <w:iCs/>
        </w:rPr>
        <w:t>c</w:t>
      </w:r>
      <w:r w:rsidRPr="00C70345">
        <w:t xml:space="preserve"> is the shock wave velocity within the material</w:t>
      </w:r>
      <w:r w:rsidR="000C4547">
        <w:t xml:space="preserve">. Acoustic impedance represents the resistance of a material to the propagation of a pressure wave and therefore </w:t>
      </w:r>
      <w:r w:rsidR="002F0C08">
        <w:t xml:space="preserve">controls how energy is transmitted across material boundaries </w:t>
      </w:r>
      <w:sdt>
        <w:sdtPr>
          <w:id w:val="873575726"/>
          <w:citation/>
        </w:sdtPr>
        <w:sdtEndPr/>
        <w:sdtContent>
          <w:r w:rsidR="001F2E2A">
            <w:fldChar w:fldCharType="begin"/>
          </w:r>
          <w:r w:rsidR="001F2E2A">
            <w:instrText xml:space="preserve"> CITATION Coo962 \l 2057 </w:instrText>
          </w:r>
          <w:r w:rsidR="001F2E2A">
            <w:fldChar w:fldCharType="separate"/>
          </w:r>
          <w:r w:rsidR="009F66D0" w:rsidRPr="009F66D0">
            <w:rPr>
              <w:noProof/>
            </w:rPr>
            <w:t>[8]</w:t>
          </w:r>
          <w:r w:rsidR="001F2E2A">
            <w:fldChar w:fldCharType="end"/>
          </w:r>
        </w:sdtContent>
      </w:sdt>
      <w:r w:rsidR="00453782" w:rsidRPr="00CB4F36">
        <w:t xml:space="preserve">. </w:t>
      </w:r>
    </w:p>
    <w:p w14:paraId="6FCF41A0" w14:textId="77777777" w:rsidR="002F0C08" w:rsidRDefault="002F0C08" w:rsidP="00256932"/>
    <w:p w14:paraId="3D81241D" w14:textId="28FEAF9F" w:rsidR="002F0C08" w:rsidRDefault="002D6FE3" w:rsidP="00256932">
      <w:r>
        <w:t>At an interface between two materials of differing impedance, the incident shock wave is partially transmitte</w:t>
      </w:r>
      <w:r w:rsidR="00610D60">
        <w:t xml:space="preserve">d and partially reflected. The </w:t>
      </w:r>
      <w:r w:rsidR="0091442F">
        <w:t>proportion</w:t>
      </w:r>
      <w:r w:rsidR="00610D60">
        <w:t xml:space="preserve"> of transmitted and reflected energy is go</w:t>
      </w:r>
      <w:r w:rsidR="0091442F">
        <w:t>verned by the impedance ratio between the two materials, with large mismatches resulting in greater reflection and reduced transmitted pressure</w:t>
      </w:r>
      <w:r w:rsidR="001D5AAE">
        <w:t xml:space="preserve"> </w:t>
      </w:r>
      <w:sdt>
        <w:sdtPr>
          <w:id w:val="-1197001475"/>
          <w:citation/>
        </w:sdtPr>
        <w:sdtEndPr/>
        <w:sdtContent>
          <w:r w:rsidR="001D5AAE">
            <w:fldChar w:fldCharType="begin"/>
          </w:r>
          <w:r w:rsidR="001D5AAE">
            <w:instrText xml:space="preserve"> CITATION Wal89 \l 2057 </w:instrText>
          </w:r>
          <w:r w:rsidR="001D5AAE">
            <w:fldChar w:fldCharType="separate"/>
          </w:r>
          <w:r w:rsidR="009F66D0" w:rsidRPr="009F66D0">
            <w:rPr>
              <w:noProof/>
            </w:rPr>
            <w:t>[13]</w:t>
          </w:r>
          <w:r w:rsidR="001D5AAE">
            <w:fldChar w:fldCharType="end"/>
          </w:r>
        </w:sdtContent>
      </w:sdt>
      <w:r w:rsidR="0091442F">
        <w:t xml:space="preserve">. Physically, this occurs because the momentum and pressure conditions required to </w:t>
      </w:r>
      <w:r w:rsidR="0091442F">
        <w:lastRenderedPageBreak/>
        <w:t>sustain wave propagation differ between materials, preventing full continuity of the shock front</w:t>
      </w:r>
      <w:r w:rsidR="004071E6">
        <w:t xml:space="preserve"> </w:t>
      </w:r>
      <w:sdt>
        <w:sdtPr>
          <w:id w:val="-1918080301"/>
          <w:citation/>
        </w:sdtPr>
        <w:sdtEndPr/>
        <w:sdtContent>
          <w:r w:rsidR="00FE0D94">
            <w:fldChar w:fldCharType="begin"/>
          </w:r>
          <w:r w:rsidR="00FE0D94">
            <w:instrText xml:space="preserve"> CITATION Mey94 \l 2057 </w:instrText>
          </w:r>
          <w:r w:rsidR="00FE0D94">
            <w:fldChar w:fldCharType="separate"/>
          </w:r>
          <w:r w:rsidR="009F66D0" w:rsidRPr="009F66D0">
            <w:rPr>
              <w:noProof/>
            </w:rPr>
            <w:t>[12]</w:t>
          </w:r>
          <w:r w:rsidR="00FE0D94">
            <w:fldChar w:fldCharType="end"/>
          </w:r>
        </w:sdtContent>
      </w:sdt>
      <w:r w:rsidR="0091442F">
        <w:t>.</w:t>
      </w:r>
    </w:p>
    <w:p w14:paraId="359ADE67" w14:textId="77777777" w:rsidR="0091442F" w:rsidRDefault="0091442F" w:rsidP="00256932"/>
    <w:p w14:paraId="32788DC4" w14:textId="7A8DB5D9" w:rsidR="0091442F" w:rsidRDefault="0091442F" w:rsidP="00256932">
      <w:r>
        <w:t xml:space="preserve">In </w:t>
      </w:r>
      <w:r w:rsidR="00EE3BEF">
        <w:t>explosive</w:t>
      </w:r>
      <w:r w:rsidR="00CE0941">
        <w:t xml:space="preserve"> systems, detonation products exhibit extremely high acoustic impedance due to their</w:t>
      </w:r>
      <w:r w:rsidR="00EE3BEF">
        <w:t xml:space="preserve"> high pressure and density, while materials such as water and steel possess comparatively lower, but still significant impedance values. When a water layer is introduced between the explosive and casing, it acts as an intermediate impedance layer, reducing the abruptness of the impedance transmission. However, despite partially </w:t>
      </w:r>
      <w:r w:rsidR="00FB6706">
        <w:t>bridging this mismatch, the water layer still causes reflection of the rarefaction waves back into the detonation products and attenuation of the transmitted shock into the casing</w:t>
      </w:r>
      <w:r w:rsidR="00206AB7">
        <w:t xml:space="preserve"> </w:t>
      </w:r>
      <w:sdt>
        <w:sdtPr>
          <w:id w:val="508109989"/>
          <w:citation/>
        </w:sdtPr>
        <w:sdtEndPr/>
        <w:sdtContent>
          <w:r w:rsidR="00206AB7">
            <w:fldChar w:fldCharType="begin"/>
          </w:r>
          <w:r w:rsidR="00206AB7">
            <w:instrText xml:space="preserve"> CITATION Kam06 \l 2057 </w:instrText>
          </w:r>
          <w:r w:rsidR="00206AB7">
            <w:fldChar w:fldCharType="separate"/>
          </w:r>
          <w:r w:rsidR="009F66D0" w:rsidRPr="009F66D0">
            <w:rPr>
              <w:noProof/>
            </w:rPr>
            <w:t>[14]</w:t>
          </w:r>
          <w:r w:rsidR="00206AB7">
            <w:fldChar w:fldCharType="end"/>
          </w:r>
        </w:sdtContent>
      </w:sdt>
      <w:r w:rsidR="00FB6706">
        <w:t>.</w:t>
      </w:r>
    </w:p>
    <w:p w14:paraId="6899F450" w14:textId="77777777" w:rsidR="00753907" w:rsidRDefault="00753907" w:rsidP="00256932"/>
    <w:p w14:paraId="7CB816A6" w14:textId="5E5AFBBA" w:rsidR="00753907" w:rsidRDefault="00753907" w:rsidP="00256932">
      <w:r>
        <w:t>Th</w:t>
      </w:r>
      <w:r w:rsidR="00395EA9">
        <w:t>e</w:t>
      </w:r>
      <w:r>
        <w:t xml:space="preserve"> interaction</w:t>
      </w:r>
      <w:r w:rsidR="00395EA9">
        <w:t xml:space="preserve"> with water</w:t>
      </w:r>
      <w:r>
        <w:t xml:space="preserve"> modifies the pressure-time profile applied to the casing, reducing peak pressure while extending impulse duration</w:t>
      </w:r>
      <w:r w:rsidR="00DD5CB5">
        <w:t>. As a result, the casing experiences a lower initial acceleration but over a</w:t>
      </w:r>
      <w:r w:rsidR="006C564C">
        <w:t>n extended</w:t>
      </w:r>
      <w:r w:rsidR="00DD5CB5">
        <w:t xml:space="preserve"> loading period, which has direct implications for both fragment velocity and strain-rate-dependent fracture processes.</w:t>
      </w:r>
    </w:p>
    <w:p w14:paraId="349A5626" w14:textId="77777777" w:rsidR="00686F3C" w:rsidRDefault="00686F3C" w:rsidP="00256932"/>
    <w:p w14:paraId="1866852E" w14:textId="33463728" w:rsidR="00686F3C" w:rsidRDefault="00686F3C" w:rsidP="00256932">
      <w:r>
        <w:t xml:space="preserve">Explosive systems often deviate from ideal CJ </w:t>
      </w:r>
      <w:r w:rsidR="001C15BE">
        <w:t>behaviour</w:t>
      </w:r>
      <w:r w:rsidR="00FB1D37">
        <w:t xml:space="preserve"> due to finite charge dimensions and detonation front </w:t>
      </w:r>
      <w:r w:rsidR="001C15BE">
        <w:t>curvature</w:t>
      </w:r>
      <w:r w:rsidR="00FB1D37">
        <w:t>. Non-ideal detonation occurs when the reaction zone cannot fully support the detonation wave</w:t>
      </w:r>
      <w:r w:rsidR="00BE39D5">
        <w:t>,</w:t>
      </w:r>
      <w:r w:rsidR="00FB1D37">
        <w:t xml:space="preserve"> resulting </w:t>
      </w:r>
      <w:r w:rsidR="001C15BE">
        <w:t>in reduced</w:t>
      </w:r>
      <w:r w:rsidR="00FB1D37">
        <w:t xml:space="preserve"> detonation velocity and pressure</w:t>
      </w:r>
      <w:r w:rsidR="00004754">
        <w:t>. Smirnov et al</w:t>
      </w:r>
      <w:r w:rsidR="00FC3D06">
        <w:t>.</w:t>
      </w:r>
      <w:r w:rsidR="00004754">
        <w:t xml:space="preserve"> demonstrated</w:t>
      </w:r>
      <w:r w:rsidR="00D87E44">
        <w:t xml:space="preserve"> that increasing </w:t>
      </w:r>
      <w:r w:rsidR="00BE39D5">
        <w:t xml:space="preserve">the </w:t>
      </w:r>
      <w:r w:rsidR="00D87E44">
        <w:t>curvature of the detonation front leads to a reduction in detonation velocity due to the decreased reaction-</w:t>
      </w:r>
      <w:r w:rsidR="00D21142">
        <w:t xml:space="preserve">zone support behind the </w:t>
      </w:r>
      <w:r w:rsidR="00D21142" w:rsidRPr="001F2E2A">
        <w:t>shock</w:t>
      </w:r>
      <w:r w:rsidR="001F2E2A" w:rsidRPr="001F2E2A">
        <w:t xml:space="preserve"> </w:t>
      </w:r>
      <w:r w:rsidR="00D21142" w:rsidRPr="001F2E2A">
        <w:t>front</w:t>
      </w:r>
      <w:r w:rsidR="00BE39D5" w:rsidRPr="001F2E2A">
        <w:t xml:space="preserve"> </w:t>
      </w:r>
      <w:sdt>
        <w:sdtPr>
          <w:id w:val="944034982"/>
          <w:citation/>
        </w:sdtPr>
        <w:sdtEndPr/>
        <w:sdtContent>
          <w:r w:rsidR="008B5844" w:rsidRPr="001F2E2A">
            <w:fldChar w:fldCharType="begin"/>
          </w:r>
          <w:r w:rsidR="008B5844" w:rsidRPr="001F2E2A">
            <w:instrText xml:space="preserve"> CITATION Smi16 \l 2057 </w:instrText>
          </w:r>
          <w:r w:rsidR="008B5844" w:rsidRPr="001F2E2A">
            <w:fldChar w:fldCharType="separate"/>
          </w:r>
          <w:r w:rsidR="009F66D0" w:rsidRPr="009F66D0">
            <w:rPr>
              <w:noProof/>
            </w:rPr>
            <w:t>[15]</w:t>
          </w:r>
          <w:r w:rsidR="008B5844" w:rsidRPr="001F2E2A">
            <w:fldChar w:fldCharType="end"/>
          </w:r>
        </w:sdtContent>
      </w:sdt>
      <w:r w:rsidR="00716947" w:rsidRPr="001F2E2A">
        <w:t>.</w:t>
      </w:r>
      <w:r w:rsidR="00716947">
        <w:t xml:space="preserve"> The presence of a water layer at the explosive-liner interface may increase </w:t>
      </w:r>
      <w:r w:rsidR="001C15BE">
        <w:t xml:space="preserve">local curvature and alter the expansion path of the detonation products, thereby influencing the amount </w:t>
      </w:r>
      <w:r w:rsidR="00BE39D5">
        <w:t>of</w:t>
      </w:r>
      <w:r w:rsidR="001C15BE">
        <w:t xml:space="preserve"> energy transferred to the casing.</w:t>
      </w:r>
    </w:p>
    <w:p w14:paraId="70A417B8" w14:textId="77777777" w:rsidR="00F44E5B" w:rsidRDefault="00F44E5B" w:rsidP="00256932"/>
    <w:p w14:paraId="2C32C183" w14:textId="5DEDB511" w:rsidR="0091450C" w:rsidRDefault="006F5786" w:rsidP="0091450C">
      <w:pPr>
        <w:pStyle w:val="Heading2"/>
      </w:pPr>
      <w:bookmarkStart w:id="20" w:name="_Toc225493126"/>
      <w:r>
        <w:t>2.</w:t>
      </w:r>
      <w:r w:rsidR="001954AE">
        <w:t>3</w:t>
      </w:r>
      <w:r>
        <w:tab/>
      </w:r>
      <w:r w:rsidR="0091450C">
        <w:t>Gurney</w:t>
      </w:r>
      <w:r w:rsidR="00513540">
        <w:t xml:space="preserve"> Theory and Fragment</w:t>
      </w:r>
      <w:r w:rsidR="004B41F2">
        <w:t xml:space="preserve"> Velocity Prediction</w:t>
      </w:r>
      <w:bookmarkEnd w:id="20"/>
    </w:p>
    <w:p w14:paraId="1E12428B" w14:textId="5F575268" w:rsidR="000047CD" w:rsidRDefault="0010419C" w:rsidP="000047CD">
      <w:r>
        <w:t xml:space="preserve">The initial </w:t>
      </w:r>
      <w:r w:rsidR="00CC4CA8">
        <w:t>ve</w:t>
      </w:r>
      <w:r w:rsidR="00116E34">
        <w:t xml:space="preserve">locity imparted </w:t>
      </w:r>
      <w:r w:rsidR="00AA2708">
        <w:t xml:space="preserve">to a warhead casing following detonation can be estimated using the Gurney </w:t>
      </w:r>
      <w:r w:rsidR="003420C0">
        <w:t xml:space="preserve">method, which relates the energy </w:t>
      </w:r>
      <w:r w:rsidR="00AC6843">
        <w:t>released</w:t>
      </w:r>
      <w:r w:rsidR="003420C0">
        <w:t xml:space="preserve"> by the explosive to the mass of the surrounding metal</w:t>
      </w:r>
      <w:r w:rsidR="00AC6843">
        <w:t xml:space="preserve"> </w:t>
      </w:r>
      <w:sdt>
        <w:sdtPr>
          <w:id w:val="-1188908163"/>
          <w:citation/>
        </w:sdtPr>
        <w:sdtEndPr/>
        <w:sdtContent>
          <w:r w:rsidR="0090424F">
            <w:fldChar w:fldCharType="begin"/>
          </w:r>
          <w:r w:rsidR="0090424F">
            <w:instrText xml:space="preserve"> CITATION Gur43 \l 2057 </w:instrText>
          </w:r>
          <w:r w:rsidR="0090424F">
            <w:fldChar w:fldCharType="separate"/>
          </w:r>
          <w:r w:rsidR="009F66D0" w:rsidRPr="009F66D0">
            <w:rPr>
              <w:noProof/>
            </w:rPr>
            <w:t>[16]</w:t>
          </w:r>
          <w:r w:rsidR="0090424F">
            <w:fldChar w:fldCharType="end"/>
          </w:r>
        </w:sdtContent>
      </w:sdt>
      <w:r w:rsidR="003420C0">
        <w:t>.</w:t>
      </w:r>
      <w:r w:rsidR="00277E24">
        <w:t xml:space="preserve"> The model assumes that the detonation products </w:t>
      </w:r>
      <w:r w:rsidR="004D2044">
        <w:t>perform</w:t>
      </w:r>
      <w:r w:rsidR="00277E24">
        <w:t xml:space="preserve"> work on the casing, </w:t>
      </w:r>
      <w:r w:rsidR="00C4596D">
        <w:t>accelerating</w:t>
      </w:r>
      <w:r w:rsidR="00277E24">
        <w:t xml:space="preserve"> </w:t>
      </w:r>
      <w:r w:rsidR="00C17EA9">
        <w:t>it radially outward prior to fracture.</w:t>
      </w:r>
      <w:r w:rsidR="00B7128B">
        <w:t xml:space="preserve"> Due to its </w:t>
      </w:r>
      <w:r w:rsidR="00B7128B">
        <w:lastRenderedPageBreak/>
        <w:t>simplicity and reasonable agreement with experimental results</w:t>
      </w:r>
      <w:r w:rsidR="004D2044">
        <w:t>,</w:t>
      </w:r>
      <w:r w:rsidR="00B7128B">
        <w:t xml:space="preserve"> the Gurney formulation is widely used for predicting fragment velocity </w:t>
      </w:r>
      <w:r w:rsidR="002A6723">
        <w:t>in cylindrical warhead configurations</w:t>
      </w:r>
      <w:sdt>
        <w:sdtPr>
          <w:id w:val="-1382853920"/>
          <w:citation/>
        </w:sdtPr>
        <w:sdtEndPr/>
        <w:sdtContent>
          <w:r w:rsidR="00816A5A">
            <w:fldChar w:fldCharType="begin"/>
          </w:r>
          <w:r w:rsidR="00816A5A">
            <w:instrText xml:space="preserve"> CITATION Coo962 \l 2057 </w:instrText>
          </w:r>
          <w:r w:rsidR="00816A5A">
            <w:fldChar w:fldCharType="separate"/>
          </w:r>
          <w:r w:rsidR="009F66D0">
            <w:rPr>
              <w:noProof/>
            </w:rPr>
            <w:t xml:space="preserve"> </w:t>
          </w:r>
          <w:r w:rsidR="009F66D0" w:rsidRPr="009F66D0">
            <w:rPr>
              <w:noProof/>
            </w:rPr>
            <w:t>[8]</w:t>
          </w:r>
          <w:r w:rsidR="00816A5A">
            <w:fldChar w:fldCharType="end"/>
          </w:r>
        </w:sdtContent>
      </w:sdt>
      <w:r w:rsidR="002A6723">
        <w:t>.</w:t>
      </w:r>
    </w:p>
    <w:p w14:paraId="2F5A211D" w14:textId="77777777" w:rsidR="002A6723" w:rsidRDefault="002A6723" w:rsidP="000047CD"/>
    <w:p w14:paraId="5499AB0A" w14:textId="63461C8D" w:rsidR="002A6723" w:rsidRDefault="002A6723" w:rsidP="000047CD">
      <w:r>
        <w:t xml:space="preserve">For a cylindrical </w:t>
      </w:r>
      <w:r w:rsidR="00171B7B">
        <w:t>warhead, the initial casing velocity may be expressed</w:t>
      </w:r>
      <w:r w:rsidR="007A0A64">
        <w:t xml:space="preserve"> in </w:t>
      </w:r>
      <w:r w:rsidR="007A0A64">
        <w:fldChar w:fldCharType="begin"/>
      </w:r>
      <w:r w:rsidR="007A0A64">
        <w:instrText xml:space="preserve"> REF _Ref225258592 \h </w:instrText>
      </w:r>
      <w:r w:rsidR="007A0A64">
        <w:fldChar w:fldCharType="separate"/>
      </w:r>
      <w:r w:rsidR="009F66D0">
        <w:t xml:space="preserve">Equation </w:t>
      </w:r>
      <w:r w:rsidR="009F66D0">
        <w:rPr>
          <w:noProof/>
        </w:rPr>
        <w:t>2</w:t>
      </w:r>
      <w:r w:rsidR="007A0A64">
        <w:fldChar w:fldCharType="end"/>
      </w:r>
      <w:r w:rsidR="00236497">
        <w:t>, as</w:t>
      </w:r>
      <w:r w:rsidR="00D56815">
        <w:t xml:space="preserve"> </w:t>
      </w:r>
      <w:sdt>
        <w:sdtPr>
          <w:id w:val="651028162"/>
          <w:citation/>
        </w:sdtPr>
        <w:sdtEndPr/>
        <w:sdtContent>
          <w:r w:rsidR="00692D2E">
            <w:fldChar w:fldCharType="begin"/>
          </w:r>
          <w:r w:rsidR="0090424F">
            <w:instrText xml:space="preserve">CITATION Gur43 \l 2057 </w:instrText>
          </w:r>
          <w:r w:rsidR="00692D2E">
            <w:fldChar w:fldCharType="separate"/>
          </w:r>
          <w:r w:rsidR="009F66D0" w:rsidRPr="009F66D0">
            <w:rPr>
              <w:noProof/>
            </w:rPr>
            <w:t>[16]</w:t>
          </w:r>
          <w:r w:rsidR="00692D2E">
            <w:fldChar w:fldCharType="end"/>
          </w:r>
        </w:sdtContent>
      </w:sdt>
      <w:r w:rsidR="00236497">
        <w:t>:</w:t>
      </w:r>
    </w:p>
    <w:tbl>
      <w:tblPr>
        <w:tblW w:w="0" w:type="auto"/>
        <w:tblLook w:val="00A0" w:firstRow="1" w:lastRow="0" w:firstColumn="1" w:lastColumn="0" w:noHBand="0" w:noVBand="0"/>
      </w:tblPr>
      <w:tblGrid>
        <w:gridCol w:w="7905"/>
        <w:gridCol w:w="943"/>
      </w:tblGrid>
      <w:tr w:rsidR="00171B7B" w:rsidRPr="007C7526" w14:paraId="2BADC180" w14:textId="77777777" w:rsidTr="00255603">
        <w:trPr>
          <w:trHeight w:val="699"/>
        </w:trPr>
        <w:tc>
          <w:tcPr>
            <w:tcW w:w="7905" w:type="dxa"/>
            <w:vAlign w:val="center"/>
          </w:tcPr>
          <w:p w14:paraId="51980802" w14:textId="77777777" w:rsidR="00171B7B" w:rsidRPr="008A5AED" w:rsidRDefault="00B354ED" w:rsidP="00255603">
            <w:pPr>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 xml:space="preserve">= </m:t>
                </m:r>
                <m:rad>
                  <m:radPr>
                    <m:degHide m:val="1"/>
                    <m:ctrlPr>
                      <w:rPr>
                        <w:rFonts w:ascii="Cambria Math" w:hAnsi="Cambria Math"/>
                        <w:i/>
                      </w:rPr>
                    </m:ctrlPr>
                  </m:radPr>
                  <m:deg/>
                  <m:e>
                    <m:r>
                      <w:rPr>
                        <w:rFonts w:ascii="Cambria Math" w:hAnsi="Cambria Math"/>
                      </w:rPr>
                      <m:t>2E</m:t>
                    </m:r>
                  </m:e>
                </m:rad>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up>
                </m:sSup>
              </m:oMath>
            </m:oMathPara>
          </w:p>
        </w:tc>
        <w:tc>
          <w:tcPr>
            <w:tcW w:w="943" w:type="dxa"/>
            <w:vAlign w:val="center"/>
          </w:tcPr>
          <w:p w14:paraId="50782199" w14:textId="7E4CAB03" w:rsidR="00171B7B" w:rsidRPr="007C7526" w:rsidRDefault="00171B7B" w:rsidP="00255603">
            <w:pPr>
              <w:pStyle w:val="Caption"/>
              <w:jc w:val="center"/>
              <w:rPr>
                <w:rFonts w:eastAsiaTheme="minorEastAsia"/>
              </w:rPr>
            </w:pPr>
            <w:r>
              <w:t>(</w:t>
            </w:r>
            <w:r w:rsidR="00824943">
              <w:t>2</w:t>
            </w:r>
            <w:r>
              <w:rPr>
                <w:rFonts w:eastAsiaTheme="minorEastAsia"/>
              </w:rPr>
              <w:t>)</w:t>
            </w:r>
          </w:p>
        </w:tc>
      </w:tr>
    </w:tbl>
    <w:p w14:paraId="2D610DEF" w14:textId="70862DB2" w:rsidR="004576DD" w:rsidRDefault="004576DD" w:rsidP="00796B87">
      <w:pPr>
        <w:pStyle w:val="Caption"/>
        <w:jc w:val="center"/>
      </w:pPr>
      <w:bookmarkStart w:id="21" w:name="_Ref225258592"/>
      <w:bookmarkStart w:id="22" w:name="_Toc225493094"/>
      <w:r>
        <w:t xml:space="preserve">Equation </w:t>
      </w:r>
      <w:r>
        <w:fldChar w:fldCharType="begin"/>
      </w:r>
      <w:r>
        <w:instrText xml:space="preserve"> SEQ Equation \* ARABIC </w:instrText>
      </w:r>
      <w:r>
        <w:fldChar w:fldCharType="separate"/>
      </w:r>
      <w:r w:rsidR="009F66D0">
        <w:rPr>
          <w:noProof/>
        </w:rPr>
        <w:t>2</w:t>
      </w:r>
      <w:r>
        <w:fldChar w:fldCharType="end"/>
      </w:r>
      <w:bookmarkEnd w:id="21"/>
      <w:r>
        <w:t xml:space="preserve"> - </w:t>
      </w:r>
      <w:r w:rsidRPr="007123A9">
        <w:t>Initial casing velocity (Gurney formulation)</w:t>
      </w:r>
      <w:bookmarkEnd w:id="22"/>
    </w:p>
    <w:p w14:paraId="2AF68BE7" w14:textId="77777777" w:rsidR="003D159B" w:rsidRPr="003D159B" w:rsidRDefault="003D159B" w:rsidP="003D159B"/>
    <w:p w14:paraId="24795999" w14:textId="2ECE8A6D" w:rsidR="00AA2708" w:rsidRDefault="0016326F" w:rsidP="000047CD">
      <w:pPr>
        <w:rPr>
          <w:rFonts w:eastAsiaTheme="minorEastAsia"/>
        </w:rPr>
      </w:pPr>
      <w:r>
        <w:t xml:space="preserve">Where </w:t>
      </w:r>
      <m:oMath>
        <m:sSub>
          <m:sSubPr>
            <m:ctrlPr>
              <w:rPr>
                <w:rFonts w:ascii="Cambria Math" w:hAnsi="Cambria Math"/>
                <w:i/>
              </w:rPr>
            </m:ctrlPr>
          </m:sSubPr>
          <m:e>
            <m:r>
              <w:rPr>
                <w:rFonts w:ascii="Cambria Math" w:hAnsi="Cambria Math"/>
              </w:rPr>
              <m:t>V</m:t>
            </m:r>
          </m:e>
          <m:sub>
            <m:r>
              <w:rPr>
                <w:rFonts w:ascii="Cambria Math" w:hAnsi="Cambria Math"/>
              </w:rPr>
              <m:t>0</m:t>
            </m:r>
          </m:sub>
        </m:sSub>
      </m:oMath>
      <w:r>
        <w:rPr>
          <w:rFonts w:eastAsiaTheme="minorEastAsia"/>
        </w:rPr>
        <w:t xml:space="preserve"> is the initial casing velocity, E i</w:t>
      </w:r>
      <w:proofErr w:type="spellStart"/>
      <w:r w:rsidR="00810139">
        <w:rPr>
          <w:rFonts w:eastAsiaTheme="minorEastAsia"/>
        </w:rPr>
        <w:t>s</w:t>
      </w:r>
      <w:proofErr w:type="spellEnd"/>
      <w:r w:rsidR="00810139">
        <w:rPr>
          <w:rFonts w:eastAsiaTheme="minorEastAsia"/>
        </w:rPr>
        <w:t xml:space="preserve"> the Gurney energy constant of the explosive, M is the mass of </w:t>
      </w:r>
      <w:r w:rsidR="00AA25D7">
        <w:rPr>
          <w:rFonts w:eastAsiaTheme="minorEastAsia"/>
        </w:rPr>
        <w:t>the</w:t>
      </w:r>
      <w:r w:rsidR="00810139">
        <w:rPr>
          <w:rFonts w:eastAsiaTheme="minorEastAsia"/>
        </w:rPr>
        <w:t xml:space="preserve"> casing</w:t>
      </w:r>
      <w:r w:rsidR="004540EE">
        <w:rPr>
          <w:rFonts w:eastAsiaTheme="minorEastAsia"/>
        </w:rPr>
        <w:t>,</w:t>
      </w:r>
      <w:r w:rsidR="00810139">
        <w:rPr>
          <w:rFonts w:eastAsiaTheme="minorEastAsia"/>
        </w:rPr>
        <w:t xml:space="preserve"> and C is the explosive mass</w:t>
      </w:r>
      <w:r w:rsidR="00AA25D7">
        <w:rPr>
          <w:rFonts w:eastAsiaTheme="minorEastAsia"/>
        </w:rPr>
        <w:t>.</w:t>
      </w:r>
    </w:p>
    <w:p w14:paraId="2B04577B" w14:textId="77777777" w:rsidR="00AA25D7" w:rsidRDefault="00AA25D7" w:rsidP="000047CD">
      <w:pPr>
        <w:rPr>
          <w:rFonts w:eastAsiaTheme="minorEastAsia"/>
        </w:rPr>
      </w:pPr>
    </w:p>
    <w:p w14:paraId="53A29C4B" w14:textId="545DDED1" w:rsidR="001C23B1" w:rsidRDefault="00AA25D7" w:rsidP="001C23B1">
      <w:r>
        <w:rPr>
          <w:rFonts w:eastAsiaTheme="minorEastAsia"/>
        </w:rPr>
        <w:t>The formulation assu</w:t>
      </w:r>
      <w:r w:rsidR="00AF0012">
        <w:rPr>
          <w:rFonts w:eastAsiaTheme="minorEastAsia"/>
        </w:rPr>
        <w:t>mes the limitations outlined in</w:t>
      </w:r>
      <w:r w:rsidR="00FE145D">
        <w:t xml:space="preserve"> </w:t>
      </w:r>
      <w:r w:rsidR="00F21B06">
        <w:fldChar w:fldCharType="begin"/>
      </w:r>
      <w:r w:rsidR="00F21B06">
        <w:instrText xml:space="preserve"> REF _Ref220070430 \h </w:instrText>
      </w:r>
      <w:r w:rsidR="00F21B06">
        <w:fldChar w:fldCharType="separate"/>
      </w:r>
      <w:r w:rsidR="009F66D0">
        <w:t xml:space="preserve">Table </w:t>
      </w:r>
      <w:r w:rsidR="009F66D0">
        <w:rPr>
          <w:noProof/>
        </w:rPr>
        <w:t>1</w:t>
      </w:r>
      <w:r w:rsidR="00F21B06">
        <w:fldChar w:fldCharType="end"/>
      </w:r>
      <w:sdt>
        <w:sdtPr>
          <w:id w:val="2136445395"/>
          <w:citation/>
        </w:sdtPr>
        <w:sdtEndPr/>
        <w:sdtContent>
          <w:r w:rsidR="00A22C8F">
            <w:fldChar w:fldCharType="begin"/>
          </w:r>
          <w:r w:rsidR="00A22C8F">
            <w:instrText xml:space="preserve"> CITATION Cat20 \l 2057 </w:instrText>
          </w:r>
          <w:r w:rsidR="00A22C8F">
            <w:fldChar w:fldCharType="separate"/>
          </w:r>
          <w:r w:rsidR="009F66D0">
            <w:rPr>
              <w:noProof/>
            </w:rPr>
            <w:t xml:space="preserve"> </w:t>
          </w:r>
          <w:r w:rsidR="009F66D0" w:rsidRPr="009F66D0">
            <w:rPr>
              <w:noProof/>
            </w:rPr>
            <w:t>[11]</w:t>
          </w:r>
          <w:r w:rsidR="00A22C8F">
            <w:fldChar w:fldCharType="end"/>
          </w:r>
        </w:sdtContent>
      </w:sdt>
      <w:r w:rsidR="00F21B06">
        <w:t>.</w:t>
      </w:r>
      <w:r w:rsidR="001C23B1">
        <w:t xml:space="preserve"> </w:t>
      </w:r>
      <w:r w:rsidR="00CC44AD">
        <w:t>Under these conditions, the velocity decreases as the casing-to-charge mass ratio increases</w:t>
      </w:r>
      <w:r w:rsidR="00A040AF">
        <w:t xml:space="preserve">, reflecting the reduced energy available to accelerate </w:t>
      </w:r>
      <w:r w:rsidR="00E02D2C">
        <w:t>casing mass</w:t>
      </w:r>
      <w:r w:rsidR="00FA250A">
        <w:t xml:space="preserve"> </w:t>
      </w:r>
      <w:sdt>
        <w:sdtPr>
          <w:id w:val="269745140"/>
          <w:citation/>
        </w:sdtPr>
        <w:sdtEndPr/>
        <w:sdtContent>
          <w:r w:rsidR="00FA250A">
            <w:fldChar w:fldCharType="begin"/>
          </w:r>
          <w:r w:rsidR="00FA250A">
            <w:instrText xml:space="preserve"> CITATION Lia211 \l 2057 </w:instrText>
          </w:r>
          <w:r w:rsidR="00FA250A">
            <w:fldChar w:fldCharType="separate"/>
          </w:r>
          <w:r w:rsidR="009F66D0" w:rsidRPr="009F66D0">
            <w:rPr>
              <w:noProof/>
            </w:rPr>
            <w:t>[17]</w:t>
          </w:r>
          <w:r w:rsidR="00FA250A">
            <w:fldChar w:fldCharType="end"/>
          </w:r>
        </w:sdtContent>
      </w:sdt>
      <w:r w:rsidR="00E02D2C">
        <w:t>.</w:t>
      </w:r>
      <w:r w:rsidR="00C4596D">
        <w:t xml:space="preserve"> </w:t>
      </w:r>
      <w:r w:rsidR="001C23B1">
        <w:t>As a result</w:t>
      </w:r>
      <w:r w:rsidR="00247421">
        <w:t>,</w:t>
      </w:r>
      <w:r w:rsidR="001C23B1">
        <w:t xml:space="preserve"> the</w:t>
      </w:r>
      <w:r w:rsidR="00247421">
        <w:t xml:space="preserve">se </w:t>
      </w:r>
      <w:r w:rsidR="00DA3C4C">
        <w:t>limitations</w:t>
      </w:r>
      <w:r w:rsidR="001C23B1">
        <w:t xml:space="preserve"> lead to an overprediction of fragment velocities</w:t>
      </w:r>
      <w:r w:rsidR="00247421">
        <w:t xml:space="preserve"> when compared to experimental datasets</w:t>
      </w:r>
      <w:r w:rsidR="001C23B1">
        <w:t xml:space="preserve"> </w:t>
      </w:r>
      <w:sdt>
        <w:sdtPr>
          <w:id w:val="-510991026"/>
          <w:citation/>
        </w:sdtPr>
        <w:sdtEndPr/>
        <w:sdtContent>
          <w:r w:rsidR="001C23B1">
            <w:fldChar w:fldCharType="begin"/>
          </w:r>
          <w:r w:rsidR="001C23B1">
            <w:instrText xml:space="preserve"> CITATION Wal89 \l 2057 </w:instrText>
          </w:r>
          <w:r w:rsidR="001C23B1">
            <w:fldChar w:fldCharType="separate"/>
          </w:r>
          <w:r w:rsidR="009F66D0" w:rsidRPr="009F66D0">
            <w:rPr>
              <w:noProof/>
            </w:rPr>
            <w:t>[13]</w:t>
          </w:r>
          <w:r w:rsidR="001C23B1">
            <w:fldChar w:fldCharType="end"/>
          </w:r>
        </w:sdtContent>
      </w:sdt>
      <w:r w:rsidR="001C23B1">
        <w:t>.</w:t>
      </w:r>
    </w:p>
    <w:p w14:paraId="79366552" w14:textId="77777777" w:rsidR="003D159B" w:rsidRPr="002711BA" w:rsidRDefault="003D159B" w:rsidP="001C23B1"/>
    <w:p w14:paraId="06EBF9F6" w14:textId="3CF306B4" w:rsidR="004E7DE6" w:rsidRDefault="004E7DE6" w:rsidP="004E7DE6">
      <w:pPr>
        <w:pStyle w:val="Caption"/>
        <w:keepNext/>
      </w:pPr>
      <w:bookmarkStart w:id="23" w:name="_Ref220070430"/>
      <w:bookmarkStart w:id="24" w:name="_Toc225493082"/>
      <w:r>
        <w:t xml:space="preserve">Table </w:t>
      </w:r>
      <w:r>
        <w:fldChar w:fldCharType="begin"/>
      </w:r>
      <w:r>
        <w:instrText xml:space="preserve"> SEQ Table \* ARABIC </w:instrText>
      </w:r>
      <w:r>
        <w:fldChar w:fldCharType="separate"/>
      </w:r>
      <w:r w:rsidR="009F66D0">
        <w:rPr>
          <w:noProof/>
        </w:rPr>
        <w:t>1</w:t>
      </w:r>
      <w:r>
        <w:fldChar w:fldCharType="end"/>
      </w:r>
      <w:bookmarkEnd w:id="23"/>
      <w:r>
        <w:t xml:space="preserve"> </w:t>
      </w:r>
      <w:r w:rsidR="0035032B">
        <w:t>–</w:t>
      </w:r>
      <w:r>
        <w:t xml:space="preserve"> </w:t>
      </w:r>
      <w:r w:rsidR="00410F19">
        <w:t>Assumptions and limitations of Gurney theory</w:t>
      </w:r>
      <w:sdt>
        <w:sdtPr>
          <w:id w:val="2128655148"/>
          <w:citation/>
        </w:sdtPr>
        <w:sdtEndPr/>
        <w:sdtContent>
          <w:r w:rsidR="006D13DB">
            <w:fldChar w:fldCharType="begin"/>
          </w:r>
          <w:r w:rsidR="006D13DB">
            <w:instrText xml:space="preserve"> CITATION Hir86 \l 2057 </w:instrText>
          </w:r>
          <w:r w:rsidR="006D13DB">
            <w:fldChar w:fldCharType="separate"/>
          </w:r>
          <w:r w:rsidR="009F66D0">
            <w:rPr>
              <w:noProof/>
            </w:rPr>
            <w:t xml:space="preserve"> </w:t>
          </w:r>
          <w:r w:rsidR="009F66D0" w:rsidRPr="009F66D0">
            <w:rPr>
              <w:noProof/>
            </w:rPr>
            <w:t>[18]</w:t>
          </w:r>
          <w:r w:rsidR="006D13DB">
            <w:fldChar w:fldCharType="end"/>
          </w:r>
        </w:sdtContent>
      </w:sdt>
      <w:r w:rsidR="0035032B">
        <w:t>.</w:t>
      </w:r>
      <w:bookmarkEnd w:id="24"/>
    </w:p>
    <w:p w14:paraId="712733C8" w14:textId="10F99FFA" w:rsidR="001F618B" w:rsidRDefault="00394418" w:rsidP="00DF00DA">
      <w:pPr>
        <w:jc w:val="center"/>
      </w:pPr>
      <w:r w:rsidRPr="00394418">
        <w:rPr>
          <w:noProof/>
        </w:rPr>
        <w:drawing>
          <wp:inline distT="0" distB="0" distL="0" distR="0" wp14:anchorId="35DC16DC" wp14:editId="573EB91C">
            <wp:extent cx="5400000" cy="3069134"/>
            <wp:effectExtent l="0" t="0" r="0" b="0"/>
            <wp:docPr id="1153759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59186" name=""/>
                    <pic:cNvPicPr/>
                  </pic:nvPicPr>
                  <pic:blipFill>
                    <a:blip r:embed="rId18"/>
                    <a:stretch>
                      <a:fillRect/>
                    </a:stretch>
                  </pic:blipFill>
                  <pic:spPr>
                    <a:xfrm>
                      <a:off x="0" y="0"/>
                      <a:ext cx="5400000" cy="3069134"/>
                    </a:xfrm>
                    <a:prstGeom prst="rect">
                      <a:avLst/>
                    </a:prstGeom>
                  </pic:spPr>
                </pic:pic>
              </a:graphicData>
            </a:graphic>
          </wp:inline>
        </w:drawing>
      </w:r>
    </w:p>
    <w:p w14:paraId="182EE814" w14:textId="77777777" w:rsidR="00F44E5B" w:rsidRDefault="00F44E5B" w:rsidP="00DF00DA">
      <w:pPr>
        <w:jc w:val="center"/>
      </w:pPr>
    </w:p>
    <w:p w14:paraId="73E87883" w14:textId="36E28858" w:rsidR="00D83A0C" w:rsidRDefault="00D83A0C" w:rsidP="00C647CF">
      <w:pPr>
        <w:pStyle w:val="Heading2"/>
      </w:pPr>
      <w:bookmarkStart w:id="25" w:name="_Toc225493127"/>
      <w:r>
        <w:lastRenderedPageBreak/>
        <w:t>2.</w:t>
      </w:r>
      <w:r w:rsidR="001954AE">
        <w:t>4</w:t>
      </w:r>
      <w:r>
        <w:tab/>
        <w:t>Taylor</w:t>
      </w:r>
      <w:r w:rsidR="00162FB0">
        <w:t xml:space="preserve"> </w:t>
      </w:r>
      <w:r w:rsidR="00887250">
        <w:t>Cylinder</w:t>
      </w:r>
      <w:r w:rsidR="005D16BB">
        <w:t xml:space="preserve"> Expansion Theory</w:t>
      </w:r>
      <w:bookmarkEnd w:id="25"/>
    </w:p>
    <w:p w14:paraId="753C7CA5" w14:textId="0510423D" w:rsidR="007A4ED4" w:rsidRDefault="00112F8C" w:rsidP="00D83A0C">
      <w:r>
        <w:t>The radial expansion of a cylindrical casing following a detonation can be described using Taylor</w:t>
      </w:r>
      <w:r w:rsidR="00C40C2E">
        <w:t xml:space="preserve"> cylinder expansion theory,</w:t>
      </w:r>
      <w:r w:rsidR="003D783D">
        <w:t xml:space="preserve"> </w:t>
      </w:r>
      <w:r w:rsidR="00C40C2E">
        <w:t>which considers the dynamic response of a metal shell subjected to internal explosive loading</w:t>
      </w:r>
      <w:r w:rsidR="00B66F95">
        <w:t xml:space="preserve"> </w:t>
      </w:r>
      <w:sdt>
        <w:sdtPr>
          <w:id w:val="1711910670"/>
          <w:citation/>
        </w:sdtPr>
        <w:sdtEndPr/>
        <w:sdtContent>
          <w:r w:rsidR="00C67E5F">
            <w:fldChar w:fldCharType="begin"/>
          </w:r>
          <w:r w:rsidR="00C67E5F">
            <w:instrText xml:space="preserve"> CITATION Deh84 \l 2057 </w:instrText>
          </w:r>
          <w:r w:rsidR="00C67E5F">
            <w:fldChar w:fldCharType="separate"/>
          </w:r>
          <w:r w:rsidR="009F66D0" w:rsidRPr="009F66D0">
            <w:rPr>
              <w:noProof/>
            </w:rPr>
            <w:t>[19]</w:t>
          </w:r>
          <w:r w:rsidR="00C67E5F">
            <w:fldChar w:fldCharType="end"/>
          </w:r>
        </w:sdtContent>
      </w:sdt>
      <w:r w:rsidR="00C40C2E">
        <w:t>. In contrast to Gurney</w:t>
      </w:r>
      <w:r w:rsidR="007E5A79">
        <w:t xml:space="preserve">, which predicts the final casing velocity, Taylor describes the </w:t>
      </w:r>
      <w:r w:rsidR="0012053B">
        <w:t xml:space="preserve">motion of the casing during </w:t>
      </w:r>
      <w:r w:rsidR="001823BF">
        <w:t xml:space="preserve">the </w:t>
      </w:r>
      <w:r w:rsidR="0012053B">
        <w:t>early stages of expansion</w:t>
      </w:r>
      <w:r w:rsidR="00A36850">
        <w:t xml:space="preserve"> </w:t>
      </w:r>
      <w:sdt>
        <w:sdtPr>
          <w:id w:val="542181175"/>
          <w:citation/>
        </w:sdtPr>
        <w:sdtEndPr/>
        <w:sdtContent>
          <w:r w:rsidR="00A36850">
            <w:fldChar w:fldCharType="begin"/>
          </w:r>
          <w:r w:rsidR="00A36850">
            <w:instrText xml:space="preserve"> CITATION Tay63 \l 2057 </w:instrText>
          </w:r>
          <w:r w:rsidR="00A36850">
            <w:fldChar w:fldCharType="separate"/>
          </w:r>
          <w:r w:rsidR="009F66D0" w:rsidRPr="009F66D0">
            <w:rPr>
              <w:noProof/>
            </w:rPr>
            <w:t>[20]</w:t>
          </w:r>
          <w:r w:rsidR="00A36850">
            <w:fldChar w:fldCharType="end"/>
          </w:r>
        </w:sdtContent>
      </w:sdt>
      <w:r w:rsidR="0012053B">
        <w:t>. Immediately a</w:t>
      </w:r>
      <w:r w:rsidR="00D17BDF">
        <w:t xml:space="preserve">fter detonation, high internal pressure products </w:t>
      </w:r>
      <w:r w:rsidR="001823BF">
        <w:t xml:space="preserve">rapidly accelerate </w:t>
      </w:r>
      <w:r w:rsidR="00971B8C">
        <w:t xml:space="preserve">the casing </w:t>
      </w:r>
      <w:r w:rsidR="00DB15D4">
        <w:t>radially outward</w:t>
      </w:r>
      <w:r w:rsidR="004C4863">
        <w:t>,</w:t>
      </w:r>
      <w:r w:rsidR="00D17BDF">
        <w:t xml:space="preserve"> after </w:t>
      </w:r>
      <w:r w:rsidR="0026544B">
        <w:t xml:space="preserve">which the expansion rate decreases as the detonation products expand and their pressure falls. The resulting </w:t>
      </w:r>
      <w:r w:rsidR="00F202C2">
        <w:t>velocity-time history governs the strain rate developed within the casing wall and therefore influences the conditions under which fracture is initiated</w:t>
      </w:r>
      <w:r w:rsidR="004B6852">
        <w:t xml:space="preserve">, as shown in </w:t>
      </w:r>
      <w:r w:rsidR="00124C0B">
        <w:fldChar w:fldCharType="begin"/>
      </w:r>
      <w:r w:rsidR="00124C0B">
        <w:instrText xml:space="preserve"> REF _Ref224803643 \h </w:instrText>
      </w:r>
      <w:r w:rsidR="00124C0B">
        <w:fldChar w:fldCharType="separate"/>
      </w:r>
      <w:r w:rsidR="009F66D0">
        <w:t xml:space="preserve">Figure </w:t>
      </w:r>
      <w:r w:rsidR="009F66D0">
        <w:rPr>
          <w:noProof/>
        </w:rPr>
        <w:t>2</w:t>
      </w:r>
      <w:r w:rsidR="00124C0B">
        <w:fldChar w:fldCharType="end"/>
      </w:r>
      <w:r w:rsidR="00917C35">
        <w:t xml:space="preserve"> </w:t>
      </w:r>
      <w:sdt>
        <w:sdtPr>
          <w:id w:val="-1701768427"/>
          <w:citation/>
        </w:sdtPr>
        <w:sdtEndPr/>
        <w:sdtContent>
          <w:r w:rsidR="00BE7716">
            <w:fldChar w:fldCharType="begin"/>
          </w:r>
          <w:r w:rsidR="00BE7716">
            <w:instrText xml:space="preserve"> CITATION Son20 \l 2057 </w:instrText>
          </w:r>
          <w:r w:rsidR="00BE7716">
            <w:fldChar w:fldCharType="separate"/>
          </w:r>
          <w:r w:rsidR="009F66D0" w:rsidRPr="009F66D0">
            <w:rPr>
              <w:noProof/>
            </w:rPr>
            <w:t>[21]</w:t>
          </w:r>
          <w:r w:rsidR="00BE7716">
            <w:fldChar w:fldCharType="end"/>
          </w:r>
        </w:sdtContent>
      </w:sdt>
      <w:r w:rsidR="00124C0B">
        <w:t>.</w:t>
      </w:r>
      <w:r w:rsidR="009D60DF">
        <w:t xml:space="preserve"> </w:t>
      </w:r>
    </w:p>
    <w:p w14:paraId="5EE6AABD" w14:textId="77777777" w:rsidR="004B6852" w:rsidRDefault="004B6852" w:rsidP="00D83A0C"/>
    <w:p w14:paraId="0EE945BA" w14:textId="77777777" w:rsidR="004B6852" w:rsidRDefault="004B6852" w:rsidP="004B6852">
      <w:pPr>
        <w:keepNext/>
        <w:jc w:val="center"/>
      </w:pPr>
      <w:r w:rsidRPr="008874A0">
        <w:rPr>
          <w:noProof/>
        </w:rPr>
        <w:drawing>
          <wp:inline distT="0" distB="0" distL="0" distR="0" wp14:anchorId="66461713" wp14:editId="469B420C">
            <wp:extent cx="2825750" cy="2262541"/>
            <wp:effectExtent l="0" t="0" r="0" b="4445"/>
            <wp:docPr id="177448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346163" name=""/>
                    <pic:cNvPicPr/>
                  </pic:nvPicPr>
                  <pic:blipFill>
                    <a:blip r:embed="rId19"/>
                    <a:stretch>
                      <a:fillRect/>
                    </a:stretch>
                  </pic:blipFill>
                  <pic:spPr>
                    <a:xfrm>
                      <a:off x="0" y="0"/>
                      <a:ext cx="2825750" cy="2262541"/>
                    </a:xfrm>
                    <a:prstGeom prst="rect">
                      <a:avLst/>
                    </a:prstGeom>
                  </pic:spPr>
                </pic:pic>
              </a:graphicData>
            </a:graphic>
          </wp:inline>
        </w:drawing>
      </w:r>
    </w:p>
    <w:p w14:paraId="2624A120" w14:textId="1DB22B3D" w:rsidR="004B6852" w:rsidRDefault="004B6852" w:rsidP="004B6852">
      <w:pPr>
        <w:pStyle w:val="Caption"/>
        <w:jc w:val="center"/>
      </w:pPr>
      <w:bookmarkStart w:id="26" w:name="_Ref224803643"/>
      <w:bookmarkStart w:id="27" w:name="_Toc225493059"/>
      <w:r>
        <w:t xml:space="preserve">Figure </w:t>
      </w:r>
      <w:r>
        <w:fldChar w:fldCharType="begin"/>
      </w:r>
      <w:r>
        <w:instrText xml:space="preserve"> SEQ Figure \* ARABIC </w:instrText>
      </w:r>
      <w:r>
        <w:fldChar w:fldCharType="separate"/>
      </w:r>
      <w:r w:rsidR="009F66D0">
        <w:rPr>
          <w:noProof/>
        </w:rPr>
        <w:t>2</w:t>
      </w:r>
      <w:r>
        <w:fldChar w:fldCharType="end"/>
      </w:r>
      <w:bookmarkEnd w:id="26"/>
      <w:r>
        <w:t xml:space="preserve"> - </w:t>
      </w:r>
      <w:r w:rsidR="00410F19">
        <w:t xml:space="preserve">Stress-relief wave propagation following </w:t>
      </w:r>
      <w:r w:rsidR="004C7642">
        <w:t xml:space="preserve">a </w:t>
      </w:r>
      <w:r w:rsidR="00410F19">
        <w:t xml:space="preserve">fracture in a cylindrical casing </w:t>
      </w:r>
      <w:sdt>
        <w:sdtPr>
          <w:id w:val="783466589"/>
          <w:citation/>
        </w:sdtPr>
        <w:sdtEndPr/>
        <w:sdtContent>
          <w:r>
            <w:fldChar w:fldCharType="begin"/>
          </w:r>
          <w:r>
            <w:instrText xml:space="preserve"> CITATION Coo962 \l 2057 </w:instrText>
          </w:r>
          <w:r>
            <w:fldChar w:fldCharType="separate"/>
          </w:r>
          <w:r w:rsidR="009F66D0" w:rsidRPr="009F66D0">
            <w:rPr>
              <w:noProof/>
            </w:rPr>
            <w:t>[8]</w:t>
          </w:r>
          <w:r>
            <w:fldChar w:fldCharType="end"/>
          </w:r>
        </w:sdtContent>
      </w:sdt>
      <w:r>
        <w:t>.</w:t>
      </w:r>
      <w:bookmarkEnd w:id="27"/>
    </w:p>
    <w:p w14:paraId="713D5614" w14:textId="77777777" w:rsidR="00770BE5" w:rsidRDefault="00770BE5" w:rsidP="00D83A0C"/>
    <w:p w14:paraId="29CB4939" w14:textId="70716070" w:rsidR="00770BE5" w:rsidRDefault="00762571" w:rsidP="00D83A0C">
      <w:r>
        <w:t>The early-time expansion behaviour is sensitive to the loading conditions at the explosive-casing interface</w:t>
      </w:r>
      <w:r w:rsidR="00B469DE">
        <w:t xml:space="preserve"> </w:t>
      </w:r>
      <w:sdt>
        <w:sdtPr>
          <w:id w:val="-153912835"/>
          <w:citation/>
        </w:sdtPr>
        <w:sdtEndPr/>
        <w:sdtContent>
          <w:r w:rsidR="00020F0C">
            <w:fldChar w:fldCharType="begin"/>
          </w:r>
          <w:r w:rsidR="00020F0C">
            <w:instrText xml:space="preserve"> CITATION Gar66 \l 2057 </w:instrText>
          </w:r>
          <w:r w:rsidR="00020F0C">
            <w:fldChar w:fldCharType="separate"/>
          </w:r>
          <w:r w:rsidR="009F66D0" w:rsidRPr="009F66D0">
            <w:rPr>
              <w:noProof/>
            </w:rPr>
            <w:t>[22]</w:t>
          </w:r>
          <w:r w:rsidR="00020F0C">
            <w:fldChar w:fldCharType="end"/>
          </w:r>
        </w:sdtContent>
      </w:sdt>
      <w:r>
        <w:t xml:space="preserve">. Any </w:t>
      </w:r>
      <w:r w:rsidR="00534A74">
        <w:t>intermediate material positioned between these layers modifies the transmission of pressure and can alter the acceleration profile of the casing</w:t>
      </w:r>
      <w:r w:rsidR="003C28DC">
        <w:t xml:space="preserve">. In particular, the introduction of a water layer may </w:t>
      </w:r>
      <w:r w:rsidR="00E41CEF">
        <w:t>absorb</w:t>
      </w:r>
      <w:r w:rsidR="003C28DC">
        <w:t xml:space="preserve"> part of the detonation impulse and delay the transfer of momentum to the casing, changing the rate of expansion </w:t>
      </w:r>
      <w:r w:rsidR="00E41CEF">
        <w:t>during</w:t>
      </w:r>
      <w:r w:rsidR="003C28DC">
        <w:t xml:space="preserve"> the initial </w:t>
      </w:r>
      <w:r w:rsidR="004964EA">
        <w:t>stages of motion</w:t>
      </w:r>
      <w:r w:rsidR="00054539">
        <w:t xml:space="preserve"> </w:t>
      </w:r>
      <w:sdt>
        <w:sdtPr>
          <w:id w:val="576485721"/>
          <w:citation/>
        </w:sdtPr>
        <w:sdtEndPr/>
        <w:sdtContent>
          <w:r w:rsidR="00054539">
            <w:fldChar w:fldCharType="begin"/>
          </w:r>
          <w:r w:rsidR="00054539">
            <w:instrText xml:space="preserve"> CITATION Coo962 \l 2057 </w:instrText>
          </w:r>
          <w:r w:rsidR="00054539">
            <w:fldChar w:fldCharType="separate"/>
          </w:r>
          <w:r w:rsidR="009F66D0" w:rsidRPr="009F66D0">
            <w:rPr>
              <w:noProof/>
            </w:rPr>
            <w:t>[8]</w:t>
          </w:r>
          <w:r w:rsidR="00054539">
            <w:fldChar w:fldCharType="end"/>
          </w:r>
        </w:sdtContent>
      </w:sdt>
      <w:r w:rsidR="004964EA">
        <w:t xml:space="preserve">. Variations in the early expansion phase </w:t>
      </w:r>
      <w:r w:rsidR="008569DF">
        <w:t xml:space="preserve">may affect the strain rate at failure and </w:t>
      </w:r>
      <w:r w:rsidR="00E41CEF">
        <w:t>therefore</w:t>
      </w:r>
      <w:r w:rsidR="008569DF">
        <w:t xml:space="preserve"> influence subsequent fragmentation </w:t>
      </w:r>
      <w:r w:rsidR="00E41CEF">
        <w:t>behaviour</w:t>
      </w:r>
      <w:r w:rsidR="008569DF">
        <w:t xml:space="preserve">. Consideration of Taylor expansion is therefore </w:t>
      </w:r>
      <w:r w:rsidR="00754D3F">
        <w:t>necessary</w:t>
      </w:r>
      <w:r w:rsidR="008569DF">
        <w:t xml:space="preserve"> when assessing how water thickness alters the mechanical response of the casing prior to frac</w:t>
      </w:r>
      <w:r w:rsidR="00940F0B">
        <w:t>ture.</w:t>
      </w:r>
    </w:p>
    <w:p w14:paraId="77CEA60A" w14:textId="35A3E8BA" w:rsidR="00D83A0C" w:rsidRDefault="00A169FB" w:rsidP="00C647CF">
      <w:pPr>
        <w:pStyle w:val="Heading2"/>
      </w:pPr>
      <w:bookmarkStart w:id="28" w:name="_Toc225493128"/>
      <w:r>
        <w:lastRenderedPageBreak/>
        <w:t>2.</w:t>
      </w:r>
      <w:r w:rsidR="00764DE1">
        <w:t>5</w:t>
      </w:r>
      <w:r>
        <w:tab/>
      </w:r>
      <w:r w:rsidR="0010352A">
        <w:t xml:space="preserve">Mott </w:t>
      </w:r>
      <w:r w:rsidR="004B41F2">
        <w:t>Fragmentation Theory</w:t>
      </w:r>
      <w:bookmarkEnd w:id="28"/>
    </w:p>
    <w:p w14:paraId="0B72D86D" w14:textId="73EED7B6" w:rsidR="00DC5F66" w:rsidRDefault="00C5660D" w:rsidP="00DC5F66">
      <w:r>
        <w:t>M</w:t>
      </w:r>
      <w:r w:rsidR="007D6E00">
        <w:t>ott</w:t>
      </w:r>
      <w:r>
        <w:t xml:space="preserve"> fragmentation </w:t>
      </w:r>
      <w:r w:rsidR="005C5F1B">
        <w:t>theory</w:t>
      </w:r>
      <w:r w:rsidR="0036561E">
        <w:t xml:space="preserve"> provides a semi-empirical method for predicting the number and mass distribution of fragments formed </w:t>
      </w:r>
      <w:r w:rsidR="005A60F8">
        <w:t xml:space="preserve">when a cylindrical casing ruptures under internal </w:t>
      </w:r>
      <w:r w:rsidR="00071747">
        <w:t>explosive loading</w:t>
      </w:r>
      <w:r w:rsidR="007E00F2">
        <w:t xml:space="preserve"> </w:t>
      </w:r>
      <w:sdt>
        <w:sdtPr>
          <w:id w:val="-2047444428"/>
          <w:citation/>
        </w:sdtPr>
        <w:sdtEndPr/>
        <w:sdtContent>
          <w:r w:rsidR="007E00F2">
            <w:fldChar w:fldCharType="begin"/>
          </w:r>
          <w:r w:rsidR="00674386">
            <w:instrText xml:space="preserve">CITATION Mot47 \l 2057 </w:instrText>
          </w:r>
          <w:r w:rsidR="007E00F2">
            <w:fldChar w:fldCharType="separate"/>
          </w:r>
          <w:r w:rsidR="009F66D0" w:rsidRPr="009F66D0">
            <w:rPr>
              <w:noProof/>
            </w:rPr>
            <w:t>[23]</w:t>
          </w:r>
          <w:r w:rsidR="007E00F2">
            <w:fldChar w:fldCharType="end"/>
          </w:r>
        </w:sdtContent>
      </w:sdt>
      <w:r w:rsidR="00071747">
        <w:t xml:space="preserve">. The theory assumes a </w:t>
      </w:r>
      <w:r w:rsidR="003B6AAB">
        <w:t>uniformly</w:t>
      </w:r>
      <w:r w:rsidR="00071747">
        <w:t xml:space="preserve"> expanding cylinder in which fracture occurs due to </w:t>
      </w:r>
      <w:r w:rsidR="003B6AAB">
        <w:t>high</w:t>
      </w:r>
      <w:r w:rsidR="00071747">
        <w:t xml:space="preserve"> circumferential strain developed in the casing</w:t>
      </w:r>
      <w:r w:rsidR="005D0840">
        <w:t>. When the strain exceeds the dynamic fracture limit of the casing</w:t>
      </w:r>
      <w:r w:rsidR="00DB15D4">
        <w:t>,</w:t>
      </w:r>
      <w:r w:rsidR="005D0840">
        <w:t xml:space="preserve"> cracks propagate</w:t>
      </w:r>
      <w:r w:rsidR="00346C04">
        <w:t>, resulting in discrete fragments</w:t>
      </w:r>
      <w:r w:rsidR="003B6AAB">
        <w:t xml:space="preserve"> </w:t>
      </w:r>
      <w:sdt>
        <w:sdtPr>
          <w:id w:val="-481386828"/>
          <w:citation/>
        </w:sdtPr>
        <w:sdtEndPr/>
        <w:sdtContent>
          <w:r w:rsidR="003B6AAB">
            <w:fldChar w:fldCharType="begin"/>
          </w:r>
          <w:r w:rsidR="003B6AAB">
            <w:instrText xml:space="preserve"> CITATION Coo962 \l 2057 </w:instrText>
          </w:r>
          <w:r w:rsidR="003B6AAB">
            <w:fldChar w:fldCharType="separate"/>
          </w:r>
          <w:r w:rsidR="009F66D0" w:rsidRPr="009F66D0">
            <w:rPr>
              <w:noProof/>
            </w:rPr>
            <w:t>[8]</w:t>
          </w:r>
          <w:r w:rsidR="003B6AAB">
            <w:fldChar w:fldCharType="end"/>
          </w:r>
        </w:sdtContent>
      </w:sdt>
      <w:r w:rsidR="00346C04">
        <w:t>.</w:t>
      </w:r>
    </w:p>
    <w:p w14:paraId="7B9B25C1" w14:textId="77777777" w:rsidR="005D3896" w:rsidRDefault="005D3896" w:rsidP="00DC5F66"/>
    <w:p w14:paraId="64EFB8FF" w14:textId="64126820" w:rsidR="005D3896" w:rsidRPr="00DC5F66" w:rsidRDefault="00FA72B9" w:rsidP="00DC5F66">
      <w:r>
        <w:t>Fragmentation</w:t>
      </w:r>
      <w:r w:rsidR="00F73D2B">
        <w:t xml:space="preserve"> normally begins at the outer surface of the casing</w:t>
      </w:r>
      <w:r w:rsidR="00674367">
        <w:t>,</w:t>
      </w:r>
      <w:r w:rsidR="00F73D2B">
        <w:t xml:space="preserve"> where tensile stress is the greatest, producing radial cracks that combine with shear cracks formed closer to the inner surface. The fracture mode depends </w:t>
      </w:r>
      <w:r w:rsidR="00FF5D86">
        <w:t xml:space="preserve">on the </w:t>
      </w:r>
      <w:r>
        <w:t>mechanical</w:t>
      </w:r>
      <w:r w:rsidR="00FF5D86">
        <w:t xml:space="preserve"> behaviour of the material, as illustrated in </w:t>
      </w:r>
      <w:r w:rsidR="001269E5">
        <w:fldChar w:fldCharType="begin"/>
      </w:r>
      <w:r w:rsidR="001269E5">
        <w:instrText xml:space="preserve"> REF _Ref224395756 \h </w:instrText>
      </w:r>
      <w:r w:rsidR="001269E5">
        <w:fldChar w:fldCharType="separate"/>
      </w:r>
      <w:r w:rsidR="009F66D0">
        <w:t xml:space="preserve">Figure </w:t>
      </w:r>
      <w:r w:rsidR="009F66D0">
        <w:rPr>
          <w:noProof/>
        </w:rPr>
        <w:t>3</w:t>
      </w:r>
      <w:r w:rsidR="001269E5">
        <w:fldChar w:fldCharType="end"/>
      </w:r>
      <w:r w:rsidR="001269E5">
        <w:t xml:space="preserve">. </w:t>
      </w:r>
      <w:r w:rsidR="000336C0">
        <w:t xml:space="preserve">For high-strength steels subjected to high strain rates, failure often occurs by brittle or semi-brittle </w:t>
      </w:r>
      <w:r w:rsidR="00BF5A21">
        <w:t xml:space="preserve">fracture, producing cracks that form approximately normal to the applied tensile stress. This type of </w:t>
      </w:r>
      <w:r>
        <w:t xml:space="preserve">failure results in </w:t>
      </w:r>
      <w:r w:rsidR="00F32DE9">
        <w:t xml:space="preserve">a </w:t>
      </w:r>
      <w:r>
        <w:t>relatively large number of small fragments compared with fully ductile materials</w:t>
      </w:r>
      <w:r w:rsidR="006A2DA8">
        <w:t>.</w:t>
      </w:r>
      <w:r w:rsidR="00B33BF4">
        <w:t xml:space="preserve"> Final </w:t>
      </w:r>
      <w:r>
        <w:t>fragment size distribution is governed by the strain rate at fracture and the thickness-to-diameter ratio of the casing</w:t>
      </w:r>
      <w:r w:rsidR="001823BF">
        <w:t xml:space="preserve"> </w:t>
      </w:r>
      <w:sdt>
        <w:sdtPr>
          <w:id w:val="459072142"/>
          <w:citation/>
        </w:sdtPr>
        <w:sdtEndPr/>
        <w:sdtContent>
          <w:r w:rsidR="001823BF">
            <w:fldChar w:fldCharType="begin"/>
          </w:r>
          <w:r w:rsidR="001823BF">
            <w:instrText xml:space="preserve"> CITATION Car08 \l 2057 </w:instrText>
          </w:r>
          <w:r w:rsidR="001823BF">
            <w:fldChar w:fldCharType="separate"/>
          </w:r>
          <w:r w:rsidR="009F66D0" w:rsidRPr="009F66D0">
            <w:rPr>
              <w:noProof/>
            </w:rPr>
            <w:t>[24]</w:t>
          </w:r>
          <w:r w:rsidR="001823BF">
            <w:fldChar w:fldCharType="end"/>
          </w:r>
        </w:sdtContent>
      </w:sdt>
      <w:r>
        <w:t>.</w:t>
      </w:r>
    </w:p>
    <w:p w14:paraId="06768E04" w14:textId="77777777" w:rsidR="00BE4AC6" w:rsidRDefault="00BE4AC6" w:rsidP="00BE4AC6">
      <w:pPr>
        <w:keepNext/>
        <w:tabs>
          <w:tab w:val="left" w:pos="1790"/>
        </w:tabs>
        <w:jc w:val="center"/>
      </w:pPr>
      <w:r w:rsidRPr="00BE4AC6">
        <w:rPr>
          <w:noProof/>
        </w:rPr>
        <w:drawing>
          <wp:inline distT="0" distB="0" distL="0" distR="0" wp14:anchorId="4E0C4138" wp14:editId="73EB2D71">
            <wp:extent cx="5618696" cy="3475990"/>
            <wp:effectExtent l="0" t="0" r="1270" b="0"/>
            <wp:docPr id="2092719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719673" name=""/>
                    <pic:cNvPicPr/>
                  </pic:nvPicPr>
                  <pic:blipFill rotWithShape="1">
                    <a:blip r:embed="rId20"/>
                    <a:srcRect l="-15035" r="5976"/>
                    <a:stretch>
                      <a:fillRect/>
                    </a:stretch>
                  </pic:blipFill>
                  <pic:spPr bwMode="auto">
                    <a:xfrm>
                      <a:off x="0" y="0"/>
                      <a:ext cx="5620506" cy="3477110"/>
                    </a:xfrm>
                    <a:prstGeom prst="rect">
                      <a:avLst/>
                    </a:prstGeom>
                    <a:ln>
                      <a:noFill/>
                    </a:ln>
                    <a:extLst>
                      <a:ext uri="{53640926-AAD7-44D8-BBD7-CCE9431645EC}">
                        <a14:shadowObscured xmlns:a14="http://schemas.microsoft.com/office/drawing/2010/main"/>
                      </a:ext>
                    </a:extLst>
                  </pic:spPr>
                </pic:pic>
              </a:graphicData>
            </a:graphic>
          </wp:inline>
        </w:drawing>
      </w:r>
    </w:p>
    <w:p w14:paraId="20EA074A" w14:textId="603291F5" w:rsidR="00BE4AC6" w:rsidRDefault="00BE4AC6" w:rsidP="00BE4AC6">
      <w:pPr>
        <w:pStyle w:val="Caption"/>
        <w:jc w:val="center"/>
      </w:pPr>
      <w:bookmarkStart w:id="29" w:name="_Ref224395756"/>
      <w:bookmarkStart w:id="30" w:name="_Toc225493060"/>
      <w:r>
        <w:t xml:space="preserve">Figure </w:t>
      </w:r>
      <w:r>
        <w:fldChar w:fldCharType="begin"/>
      </w:r>
      <w:r>
        <w:instrText xml:space="preserve"> SEQ Figure \* ARABIC </w:instrText>
      </w:r>
      <w:r>
        <w:fldChar w:fldCharType="separate"/>
      </w:r>
      <w:r w:rsidR="009F66D0">
        <w:rPr>
          <w:noProof/>
        </w:rPr>
        <w:t>3</w:t>
      </w:r>
      <w:r>
        <w:fldChar w:fldCharType="end"/>
      </w:r>
      <w:bookmarkEnd w:id="29"/>
      <w:r>
        <w:t xml:space="preserve"> - </w:t>
      </w:r>
      <w:r w:rsidR="0021159A">
        <w:t xml:space="preserve">Fragmentation modes for ductile, semi-brittle, and brittle materials under tensile loading </w:t>
      </w:r>
      <w:sdt>
        <w:sdtPr>
          <w:id w:val="-153070335"/>
          <w:citation/>
        </w:sdtPr>
        <w:sdtEndPr/>
        <w:sdtContent>
          <w:r w:rsidR="00941AFE">
            <w:fldChar w:fldCharType="begin"/>
          </w:r>
          <w:r w:rsidR="00941AFE">
            <w:instrText xml:space="preserve"> CITATION Car08 \l 2057 </w:instrText>
          </w:r>
          <w:r w:rsidR="00941AFE">
            <w:fldChar w:fldCharType="separate"/>
          </w:r>
          <w:r w:rsidR="009F66D0" w:rsidRPr="009F66D0">
            <w:rPr>
              <w:noProof/>
            </w:rPr>
            <w:t>[24]</w:t>
          </w:r>
          <w:r w:rsidR="00941AFE">
            <w:fldChar w:fldCharType="end"/>
          </w:r>
        </w:sdtContent>
      </w:sdt>
      <w:r>
        <w:t>.</w:t>
      </w:r>
      <w:bookmarkEnd w:id="30"/>
    </w:p>
    <w:p w14:paraId="5A52CD37" w14:textId="77777777" w:rsidR="00C91F4A" w:rsidRPr="00C91F4A" w:rsidRDefault="00C91F4A" w:rsidP="00C91F4A"/>
    <w:p w14:paraId="61DF71F7" w14:textId="44CE1992" w:rsidR="00B31A2A" w:rsidRDefault="001E0C9A" w:rsidP="000D2FD0">
      <w:pPr>
        <w:tabs>
          <w:tab w:val="left" w:pos="1790"/>
        </w:tabs>
      </w:pPr>
      <w:r>
        <w:lastRenderedPageBreak/>
        <w:t>Mott showed that the fragment mass distribution follows an exponential relationship that depends on the casing thickness, internal diameter and an empirical constant</w:t>
      </w:r>
      <w:r w:rsidR="00C36493">
        <w:t xml:space="preserve"> related to the explosive-metal combination. This allows the number of fragments</w:t>
      </w:r>
      <w:r w:rsidR="00D54586">
        <w:t xml:space="preserve"> greater than a given mass to be estimated analytically and provides a useful baseline for pre</w:t>
      </w:r>
      <w:r w:rsidR="00621240">
        <w:t xml:space="preserve">dicting fragmentation behaviour. </w:t>
      </w:r>
      <w:r w:rsidR="000B5F1C">
        <w:t xml:space="preserve">In the present </w:t>
      </w:r>
      <w:r w:rsidR="00F32DE9">
        <w:t>configurations</w:t>
      </w:r>
      <w:r w:rsidR="0087634D">
        <w:t xml:space="preserve">, the </w:t>
      </w:r>
      <w:r w:rsidR="00F32DE9">
        <w:t>incorporation</w:t>
      </w:r>
      <w:r w:rsidR="0087634D">
        <w:t xml:space="preserve"> of a water layer between the explosive and the casing </w:t>
      </w:r>
      <w:r w:rsidR="009D2615">
        <w:t xml:space="preserve">may alter the pressure transfer and produce non-uniform loading, which can change strain development and delay fracture initiation. </w:t>
      </w:r>
    </w:p>
    <w:p w14:paraId="06E34EEB" w14:textId="77777777" w:rsidR="001E0C9A" w:rsidRDefault="001E0C9A" w:rsidP="000D2FD0">
      <w:pPr>
        <w:tabs>
          <w:tab w:val="left" w:pos="1790"/>
        </w:tabs>
      </w:pPr>
    </w:p>
    <w:p w14:paraId="3D1AB73A" w14:textId="1A91C98C" w:rsidR="00A169FB" w:rsidRDefault="00A169FB" w:rsidP="00C647CF">
      <w:pPr>
        <w:pStyle w:val="Heading2"/>
      </w:pPr>
      <w:bookmarkStart w:id="31" w:name="_Toc225493129"/>
      <w:r>
        <w:t>2.</w:t>
      </w:r>
      <w:r w:rsidR="00764DE1">
        <w:t>6</w:t>
      </w:r>
      <w:r>
        <w:tab/>
      </w:r>
      <w:r w:rsidR="00DB4BD5">
        <w:t>Detonation</w:t>
      </w:r>
      <w:r w:rsidR="00631D70">
        <w:t>-Water Interaction</w:t>
      </w:r>
      <w:bookmarkEnd w:id="31"/>
    </w:p>
    <w:p w14:paraId="26852BF9" w14:textId="2D3EC571" w:rsidR="007C64B9" w:rsidRDefault="00F179B0" w:rsidP="00183223">
      <w:r>
        <w:t xml:space="preserve">The presence of water between an explosive </w:t>
      </w:r>
      <w:r w:rsidR="00485CFB">
        <w:t>a</w:t>
      </w:r>
      <w:r w:rsidR="00DF5BFE">
        <w:t>nd the surrounding casing modifies the loading conditions due to acoustic impedance mismatch at material inter</w:t>
      </w:r>
      <w:r w:rsidR="00A61939">
        <w:t xml:space="preserve">faces. When the detonation shock front reaches the </w:t>
      </w:r>
      <w:r w:rsidR="006C564E">
        <w:t>explosive-water</w:t>
      </w:r>
      <w:r w:rsidR="00A61939">
        <w:t xml:space="preserve"> boundary, part of the wave is </w:t>
      </w:r>
      <w:r w:rsidR="006459E8">
        <w:t>transmitted into the water</w:t>
      </w:r>
      <w:r w:rsidR="00D13273">
        <w:t>,</w:t>
      </w:r>
      <w:r w:rsidR="006459E8">
        <w:t xml:space="preserve"> while </w:t>
      </w:r>
      <w:r w:rsidR="00536608">
        <w:t>a fraction</w:t>
      </w:r>
      <w:r w:rsidR="006459E8">
        <w:t xml:space="preserve"> is reflected into the detonation products</w:t>
      </w:r>
      <w:r w:rsidR="006C564E">
        <w:t>, reducing the peak pressure available to accelerate the casing.</w:t>
      </w:r>
      <w:r w:rsidR="00835D35">
        <w:t xml:space="preserve"> </w:t>
      </w:r>
      <w:r w:rsidR="005A1B11">
        <w:t>Therefore, the</w:t>
      </w:r>
      <w:r w:rsidR="00835D35">
        <w:t xml:space="preserve"> water layer </w:t>
      </w:r>
      <w:r w:rsidR="00411776">
        <w:t xml:space="preserve">behaves </w:t>
      </w:r>
      <w:r w:rsidR="007C64B9">
        <w:t xml:space="preserve">as a finite </w:t>
      </w:r>
      <w:r w:rsidR="00F66B9B">
        <w:t xml:space="preserve">compressible </w:t>
      </w:r>
      <w:r w:rsidR="007C64B9">
        <w:t xml:space="preserve">medium with acoustic </w:t>
      </w:r>
      <w:r w:rsidR="005A1B11">
        <w:t xml:space="preserve">impedance </w:t>
      </w:r>
      <w:r w:rsidR="00BA3D43">
        <w:t>between detonation products and</w:t>
      </w:r>
      <w:r w:rsidR="002D2545">
        <w:t xml:space="preserve"> the</w:t>
      </w:r>
      <w:r w:rsidR="00BA3D43">
        <w:t xml:space="preserve"> casing.</w:t>
      </w:r>
    </w:p>
    <w:p w14:paraId="1D7BD155" w14:textId="77777777" w:rsidR="00BA3D43" w:rsidRDefault="00BA3D43" w:rsidP="00183223"/>
    <w:p w14:paraId="257E525E" w14:textId="4A3C4900" w:rsidR="001553C5" w:rsidRDefault="003E4EBE" w:rsidP="00183223">
      <w:r>
        <w:t xml:space="preserve">Owing to its relatively </w:t>
      </w:r>
      <w:r w:rsidR="00992799">
        <w:t>high density and low compressibility, water absorbs a portion of the detonation energy through compression and bulk acceleration before momentum is transferred to the casing</w:t>
      </w:r>
      <w:r w:rsidR="00133E5D">
        <w:t xml:space="preserve"> </w:t>
      </w:r>
      <w:sdt>
        <w:sdtPr>
          <w:id w:val="2016256496"/>
          <w:citation/>
        </w:sdtPr>
        <w:sdtEndPr/>
        <w:sdtContent>
          <w:r w:rsidR="00133E5D">
            <w:fldChar w:fldCharType="begin"/>
          </w:r>
          <w:r w:rsidR="00133E5D">
            <w:instrText xml:space="preserve"> CITATION Kam06 \l 2057 </w:instrText>
          </w:r>
          <w:r w:rsidR="00133E5D">
            <w:fldChar w:fldCharType="separate"/>
          </w:r>
          <w:r w:rsidR="009F66D0" w:rsidRPr="009F66D0">
            <w:rPr>
              <w:noProof/>
            </w:rPr>
            <w:t>[14]</w:t>
          </w:r>
          <w:r w:rsidR="00133E5D">
            <w:fldChar w:fldCharType="end"/>
          </w:r>
        </w:sdtContent>
      </w:sdt>
      <w:r w:rsidR="00992799">
        <w:t>.</w:t>
      </w:r>
      <w:r w:rsidR="00C86245">
        <w:t xml:space="preserve"> This introduces </w:t>
      </w:r>
      <w:r w:rsidR="00F444F2">
        <w:t xml:space="preserve">both additional inertial loading and </w:t>
      </w:r>
      <w:r w:rsidR="00726512">
        <w:t>a temporal delay in momentum transfer, fundamentally altering the pressure-time profile applied at the casing inner surface. As a result, peak pressure is reduced while impulse duration</w:t>
      </w:r>
      <w:r w:rsidR="00B37E0F">
        <w:t xml:space="preserve"> is extended. </w:t>
      </w:r>
      <w:r w:rsidR="00F44D14">
        <w:t>In fluid-coupled explosive systems, struc</w:t>
      </w:r>
      <w:r w:rsidR="00EE7912">
        <w:t xml:space="preserve">tural response is governed not only by peak pressure but by the </w:t>
      </w:r>
      <w:r w:rsidR="00051C7E">
        <w:t>time-dependent</w:t>
      </w:r>
      <w:r w:rsidR="00EE7912">
        <w:t xml:space="preserve"> impulse applied to the boundary, which controls early-time acceleration and subsequent deformation</w:t>
      </w:r>
      <w:r w:rsidR="00A56E40">
        <w:t xml:space="preserve"> </w:t>
      </w:r>
      <w:sdt>
        <w:sdtPr>
          <w:id w:val="-2062168789"/>
          <w:citation/>
        </w:sdtPr>
        <w:sdtEndPr/>
        <w:sdtContent>
          <w:r w:rsidR="00A56E40">
            <w:fldChar w:fldCharType="begin"/>
          </w:r>
          <w:r w:rsidR="00A56E40">
            <w:instrText xml:space="preserve"> CITATION Coo962 \l 2057 </w:instrText>
          </w:r>
          <w:r w:rsidR="00A56E40">
            <w:fldChar w:fldCharType="separate"/>
          </w:r>
          <w:r w:rsidR="009F66D0" w:rsidRPr="009F66D0">
            <w:rPr>
              <w:noProof/>
            </w:rPr>
            <w:t>[8]</w:t>
          </w:r>
          <w:r w:rsidR="00A56E40">
            <w:fldChar w:fldCharType="end"/>
          </w:r>
        </w:sdtContent>
      </w:sdt>
      <w:r w:rsidR="00A56E40">
        <w:t xml:space="preserve"> </w:t>
      </w:r>
      <w:sdt>
        <w:sdtPr>
          <w:id w:val="-242953538"/>
          <w:citation/>
        </w:sdtPr>
        <w:sdtEndPr/>
        <w:sdtContent>
          <w:r w:rsidR="00E40409">
            <w:fldChar w:fldCharType="begin"/>
          </w:r>
          <w:r w:rsidR="00E40409">
            <w:instrText xml:space="preserve"> CITATION Col481 \l 2057 </w:instrText>
          </w:r>
          <w:r w:rsidR="00E40409">
            <w:fldChar w:fldCharType="separate"/>
          </w:r>
          <w:r w:rsidR="009F66D0" w:rsidRPr="009F66D0">
            <w:rPr>
              <w:noProof/>
            </w:rPr>
            <w:t>[25]</w:t>
          </w:r>
          <w:r w:rsidR="00E40409">
            <w:fldChar w:fldCharType="end"/>
          </w:r>
        </w:sdtContent>
      </w:sdt>
      <w:r w:rsidR="00051C7E">
        <w:t xml:space="preserve"> </w:t>
      </w:r>
      <w:sdt>
        <w:sdtPr>
          <w:id w:val="1296569832"/>
          <w:citation/>
        </w:sdtPr>
        <w:sdtEndPr/>
        <w:sdtContent>
          <w:r w:rsidR="0054633F">
            <w:fldChar w:fldCharType="begin"/>
          </w:r>
          <w:r w:rsidR="0054633F">
            <w:instrText xml:space="preserve"> CITATION Swi78 \l 2057 </w:instrText>
          </w:r>
          <w:r w:rsidR="0054633F">
            <w:fldChar w:fldCharType="separate"/>
          </w:r>
          <w:r w:rsidR="009F66D0" w:rsidRPr="009F66D0">
            <w:rPr>
              <w:noProof/>
            </w:rPr>
            <w:t>[26]</w:t>
          </w:r>
          <w:r w:rsidR="0054633F">
            <w:fldChar w:fldCharType="end"/>
          </w:r>
        </w:sdtContent>
      </w:sdt>
      <w:r w:rsidR="00D13273">
        <w:t>.</w:t>
      </w:r>
    </w:p>
    <w:p w14:paraId="528A8B5E" w14:textId="77777777" w:rsidR="00A10906" w:rsidRDefault="00A10906" w:rsidP="00183223"/>
    <w:p w14:paraId="33DBFE62" w14:textId="600A6DE6" w:rsidR="0037795D" w:rsidRDefault="006C2441" w:rsidP="00183223">
      <w:r>
        <w:t>C</w:t>
      </w:r>
      <w:r w:rsidR="009360F8">
        <w:t>lassical studies of underwater</w:t>
      </w:r>
      <w:r w:rsidR="002D5BC3">
        <w:t xml:space="preserve"> explosions by </w:t>
      </w:r>
      <w:r w:rsidR="00E40409">
        <w:t>C</w:t>
      </w:r>
      <w:r w:rsidR="002D5BC3">
        <w:t>ole</w:t>
      </w:r>
      <w:r>
        <w:t xml:space="preserve"> and Swisdak</w:t>
      </w:r>
      <w:r w:rsidR="002D5BC3">
        <w:t xml:space="preserve"> </w:t>
      </w:r>
      <w:r w:rsidR="00AC5073">
        <w:t>demonstrated</w:t>
      </w:r>
      <w:r w:rsidR="002D5BC3">
        <w:t xml:space="preserve"> that the water efficiently trans</w:t>
      </w:r>
      <w:r w:rsidR="004674C4">
        <w:t>mits impulse while attenuating peak pressure</w:t>
      </w:r>
      <w:r w:rsidR="00722DD6">
        <w:t>, producing a modified structural response compared</w:t>
      </w:r>
      <w:r w:rsidR="00984E2E">
        <w:t xml:space="preserve"> with detonations in air </w:t>
      </w:r>
      <w:sdt>
        <w:sdtPr>
          <w:id w:val="-1444914478"/>
          <w:citation/>
        </w:sdtPr>
        <w:sdtEndPr/>
        <w:sdtContent>
          <w:r w:rsidR="00E40409">
            <w:fldChar w:fldCharType="begin"/>
          </w:r>
          <w:r w:rsidR="00E40409">
            <w:instrText xml:space="preserve"> CITATION Col481 \l 2057 </w:instrText>
          </w:r>
          <w:r w:rsidR="00E40409">
            <w:fldChar w:fldCharType="separate"/>
          </w:r>
          <w:r w:rsidR="009F66D0" w:rsidRPr="009F66D0">
            <w:rPr>
              <w:noProof/>
            </w:rPr>
            <w:t>[25]</w:t>
          </w:r>
          <w:r w:rsidR="00E40409">
            <w:fldChar w:fldCharType="end"/>
          </w:r>
        </w:sdtContent>
      </w:sdt>
      <w:r w:rsidR="00984E2E">
        <w:t xml:space="preserve"> </w:t>
      </w:r>
      <w:sdt>
        <w:sdtPr>
          <w:id w:val="-2047974091"/>
          <w:citation/>
        </w:sdtPr>
        <w:sdtEndPr/>
        <w:sdtContent>
          <w:r w:rsidR="00984E2E">
            <w:fldChar w:fldCharType="begin"/>
          </w:r>
          <w:r w:rsidR="00984E2E">
            <w:instrText xml:space="preserve"> CITATION Swi78 \l 2057 </w:instrText>
          </w:r>
          <w:r w:rsidR="00984E2E">
            <w:fldChar w:fldCharType="separate"/>
          </w:r>
          <w:r w:rsidR="009F66D0" w:rsidRPr="009F66D0">
            <w:rPr>
              <w:noProof/>
            </w:rPr>
            <w:t>[26]</w:t>
          </w:r>
          <w:r w:rsidR="00984E2E">
            <w:fldChar w:fldCharType="end"/>
          </w:r>
        </w:sdtContent>
      </w:sdt>
      <w:r w:rsidR="00E40409">
        <w:t>.</w:t>
      </w:r>
      <w:r w:rsidR="008805D9">
        <w:t xml:space="preserve"> </w:t>
      </w:r>
      <w:r w:rsidR="00B41BC3">
        <w:t>Rarefaction waves reflected at the explosive-water interface reduce the pressure acting on the detonation products and alter their expansion behaviour, thereby mod</w:t>
      </w:r>
      <w:r w:rsidR="0079205A">
        <w:t xml:space="preserve">ifying the force </w:t>
      </w:r>
      <w:r w:rsidR="0079205A">
        <w:lastRenderedPageBreak/>
        <w:t xml:space="preserve">applied to the casing. Comparable effects are observed </w:t>
      </w:r>
      <w:r w:rsidR="00C953B8">
        <w:t xml:space="preserve">in tamped and confined charges, where </w:t>
      </w:r>
      <w:r w:rsidR="00315297">
        <w:t xml:space="preserve">additional mass increases effective mass loading and </w:t>
      </w:r>
      <w:r w:rsidR="00902794">
        <w:t>changes the pressure-time profile experienced by the case</w:t>
      </w:r>
      <w:r w:rsidR="00116957">
        <w:t xml:space="preserve"> </w:t>
      </w:r>
      <w:sdt>
        <w:sdtPr>
          <w:id w:val="1710139369"/>
          <w:citation/>
        </w:sdtPr>
        <w:sdtEndPr/>
        <w:sdtContent>
          <w:r w:rsidR="00F9080A">
            <w:fldChar w:fldCharType="begin"/>
          </w:r>
          <w:r w:rsidR="00F9080A">
            <w:instrText xml:space="preserve"> CITATION Coo962 \l 2057 </w:instrText>
          </w:r>
          <w:r w:rsidR="00F9080A">
            <w:fldChar w:fldCharType="separate"/>
          </w:r>
          <w:r w:rsidR="009F66D0" w:rsidRPr="009F66D0">
            <w:rPr>
              <w:noProof/>
            </w:rPr>
            <w:t>[8]</w:t>
          </w:r>
          <w:r w:rsidR="00F9080A">
            <w:fldChar w:fldCharType="end"/>
          </w:r>
        </w:sdtContent>
      </w:sdt>
      <w:r w:rsidR="00F9080A">
        <w:t xml:space="preserve">. </w:t>
      </w:r>
    </w:p>
    <w:p w14:paraId="78FACCBC" w14:textId="77777777" w:rsidR="0050401E" w:rsidRDefault="0050401E" w:rsidP="00183223"/>
    <w:p w14:paraId="6DE136BB" w14:textId="7FED3A2F" w:rsidR="0050401E" w:rsidRDefault="0050401E" w:rsidP="00183223">
      <w:r>
        <w:t>The shift from peak-pressure-dominated loading has direct implications for fragment behaviour. Reduced peak pressure limits the in</w:t>
      </w:r>
      <w:r w:rsidR="002B6504">
        <w:t>itial acceleration of the casing, leading to lower fragment velocities than those predicted by Gurney theory</w:t>
      </w:r>
      <w:r w:rsidR="00C542EC">
        <w:t xml:space="preserve">, which assumes ideal explosive-casing coupling. Simultaneously, the </w:t>
      </w:r>
      <w:r w:rsidR="00C975B7">
        <w:t>extended</w:t>
      </w:r>
      <w:r w:rsidR="00C542EC">
        <w:t xml:space="preserve"> impulse </w:t>
      </w:r>
      <w:r w:rsidR="00C975B7">
        <w:t>duration</w:t>
      </w:r>
      <w:r w:rsidR="00C542EC">
        <w:t xml:space="preserve"> reduces the </w:t>
      </w:r>
      <w:r w:rsidR="00C975B7">
        <w:t>rate</w:t>
      </w:r>
      <w:r w:rsidR="00C542EC">
        <w:t xml:space="preserve"> of strain development within the </w:t>
      </w:r>
      <w:r w:rsidR="00C975B7">
        <w:t>casing</w:t>
      </w:r>
      <w:r w:rsidR="00BD2BB9">
        <w:t xml:space="preserve">, </w:t>
      </w:r>
      <w:r w:rsidR="00C975B7">
        <w:t>influencing</w:t>
      </w:r>
      <w:r w:rsidR="00BD2BB9">
        <w:t xml:space="preserve"> fracture initiation and promoting the formation of fewer, larger fragments,</w:t>
      </w:r>
      <w:r w:rsidR="00C975B7">
        <w:t xml:space="preserve"> consistent with Mott fragmentation theory.</w:t>
      </w:r>
    </w:p>
    <w:p w14:paraId="0DC735D6" w14:textId="77777777" w:rsidR="00993663" w:rsidRDefault="00993663" w:rsidP="00183223"/>
    <w:p w14:paraId="4EE3D561" w14:textId="376D8F2A" w:rsidR="00C930BB" w:rsidRDefault="00CD2827" w:rsidP="00BB3442">
      <w:r>
        <w:t>Although much of the available literature considers large surrounding water volumes, the gover</w:t>
      </w:r>
      <w:r w:rsidR="001270F7">
        <w:t>ning mechanisms occur during the early stages of detonation</w:t>
      </w:r>
      <w:r w:rsidR="00244FBA">
        <w:t>,</w:t>
      </w:r>
      <w:r w:rsidR="001270F7">
        <w:t xml:space="preserve"> </w:t>
      </w:r>
      <w:r w:rsidR="00244FBA">
        <w:t>which</w:t>
      </w:r>
      <w:r w:rsidR="001270F7">
        <w:t xml:space="preserve"> are controlled by transmission</w:t>
      </w:r>
      <w:r w:rsidR="002330F7">
        <w:t>, reflection</w:t>
      </w:r>
      <w:r w:rsidR="00DC5E8A">
        <w:t>,</w:t>
      </w:r>
      <w:r w:rsidR="001270F7">
        <w:t xml:space="preserve"> and impulse partitioning</w:t>
      </w:r>
      <w:r w:rsidR="002330F7">
        <w:t xml:space="preserve"> at material interfaces</w:t>
      </w:r>
      <w:r w:rsidR="001270F7">
        <w:t xml:space="preserve">. Even thin water layers introduce </w:t>
      </w:r>
      <w:r w:rsidR="00CD324A">
        <w:t xml:space="preserve">an </w:t>
      </w:r>
      <w:r w:rsidR="00DC5E8A">
        <w:t>acoustic</w:t>
      </w:r>
      <w:r w:rsidR="001270F7">
        <w:t xml:space="preserve"> impedance mismatch</w:t>
      </w:r>
      <w:r w:rsidR="00E52888">
        <w:t>, which can reduce peak loading, delay fracture</w:t>
      </w:r>
      <w:r w:rsidR="00C119CC">
        <w:t xml:space="preserve"> initiation,</w:t>
      </w:r>
      <w:r w:rsidR="00E52888">
        <w:t xml:space="preserve"> and alter strain development </w:t>
      </w:r>
      <w:r w:rsidR="00C119CC">
        <w:t>with</w:t>
      </w:r>
      <w:r w:rsidR="00E52888">
        <w:t>in the casing</w:t>
      </w:r>
      <w:r w:rsidR="004C25FC">
        <w:t xml:space="preserve"> </w:t>
      </w:r>
      <w:sdt>
        <w:sdtPr>
          <w:id w:val="-2105955939"/>
          <w:citation/>
        </w:sdtPr>
        <w:sdtEndPr/>
        <w:sdtContent>
          <w:r w:rsidR="004C25FC">
            <w:fldChar w:fldCharType="begin"/>
          </w:r>
          <w:r w:rsidR="004C25FC">
            <w:instrText xml:space="preserve"> CITATION Coo962 \l 2057 </w:instrText>
          </w:r>
          <w:r w:rsidR="004C25FC">
            <w:fldChar w:fldCharType="separate"/>
          </w:r>
          <w:r w:rsidR="009F66D0" w:rsidRPr="009F66D0">
            <w:rPr>
              <w:noProof/>
            </w:rPr>
            <w:t>[8]</w:t>
          </w:r>
          <w:r w:rsidR="004C25FC">
            <w:fldChar w:fldCharType="end"/>
          </w:r>
        </w:sdtContent>
      </w:sdt>
      <w:r w:rsidR="00E52888">
        <w:t>.</w:t>
      </w:r>
      <w:r w:rsidR="00A34AD0">
        <w:t xml:space="preserve"> </w:t>
      </w:r>
      <w:r w:rsidR="00C975B7">
        <w:t>This indicate</w:t>
      </w:r>
      <w:r w:rsidR="00333E8A">
        <w:t xml:space="preserve">s that internal water liners </w:t>
      </w:r>
      <w:r w:rsidR="00887F52">
        <w:t xml:space="preserve">do not </w:t>
      </w:r>
      <w:r w:rsidR="00333E8A">
        <w:t xml:space="preserve">act merely as passive mass additions, but as active modifiers of the energy transfer pathway between detonation products and casing. </w:t>
      </w:r>
      <w:r w:rsidR="0055456A">
        <w:t xml:space="preserve">Such changes in loading conditions may produce fewer, larger and more uniform fragments compared with natural </w:t>
      </w:r>
      <w:r w:rsidR="006D4F61">
        <w:t xml:space="preserve">fragmentation, suggesting that internal water layers may provide a degree of controlled fragmentation </w:t>
      </w:r>
      <w:r w:rsidR="00C930BB">
        <w:t>rather</w:t>
      </w:r>
      <w:r w:rsidR="006D4F61">
        <w:t xml:space="preserve"> than simply reducing explosive output. </w:t>
      </w:r>
      <w:r w:rsidR="003076CC">
        <w:t>The influence of water</w:t>
      </w:r>
      <w:r w:rsidR="00915E23">
        <w:t xml:space="preserve"> </w:t>
      </w:r>
      <w:r w:rsidR="003076CC">
        <w:t xml:space="preserve">liner thickness </w:t>
      </w:r>
      <w:r w:rsidR="00081CA4">
        <w:t>on this behaviour remains insufficiently documented and is there</w:t>
      </w:r>
      <w:r w:rsidR="00C930BB">
        <w:t>fore examined in the present study.</w:t>
      </w:r>
    </w:p>
    <w:p w14:paraId="7CFD8ED0" w14:textId="77777777" w:rsidR="0011748A" w:rsidRDefault="0011748A" w:rsidP="00BB3442"/>
    <w:p w14:paraId="4D5786FC" w14:textId="131C06F5" w:rsidR="0011748A" w:rsidRDefault="0011748A" w:rsidP="00BB3442">
      <w:r>
        <w:t>Consequently, the presence of an internal water layer introduces a coupled fluid-structure interaction problem that cannot be fully captured using conventional fragmentation models.</w:t>
      </w:r>
    </w:p>
    <w:p w14:paraId="3269B6C4" w14:textId="77777777" w:rsidR="00B912C2" w:rsidRDefault="00B912C2" w:rsidP="00BB3442"/>
    <w:p w14:paraId="17F9359D" w14:textId="77777777" w:rsidR="00C930BB" w:rsidRDefault="00C930BB" w:rsidP="00BB3442"/>
    <w:p w14:paraId="56007856" w14:textId="5E33D5CE" w:rsidR="00BB3442" w:rsidRDefault="00BB3442" w:rsidP="001363D0">
      <w:pPr>
        <w:pStyle w:val="Heading2"/>
        <w:tabs>
          <w:tab w:val="left" w:pos="720"/>
          <w:tab w:val="left" w:pos="1440"/>
          <w:tab w:val="left" w:pos="2160"/>
          <w:tab w:val="left" w:pos="2880"/>
          <w:tab w:val="left" w:pos="3600"/>
          <w:tab w:val="left" w:pos="4020"/>
        </w:tabs>
      </w:pPr>
      <w:bookmarkStart w:id="32" w:name="_Toc225493130"/>
      <w:r>
        <w:lastRenderedPageBreak/>
        <w:t>2.</w:t>
      </w:r>
      <w:r w:rsidR="005B3558">
        <w:t>7</w:t>
      </w:r>
      <w:r>
        <w:tab/>
        <w:t>Summary of Literature Gap</w:t>
      </w:r>
      <w:bookmarkEnd w:id="32"/>
      <w:r w:rsidR="001363D0">
        <w:tab/>
      </w:r>
    </w:p>
    <w:p w14:paraId="4AECE480" w14:textId="7C9175A2" w:rsidR="00045BC4" w:rsidRDefault="00722A32" w:rsidP="00045BC4">
      <w:r>
        <w:t>Most published work on explosive fragmentation considers naturally fragmenting casings, external confinement</w:t>
      </w:r>
      <w:r w:rsidR="00FF0D89">
        <w:t>,</w:t>
      </w:r>
      <w:r>
        <w:t xml:space="preserve"> or large surrounding water volumes. Limited research has been </w:t>
      </w:r>
      <w:r w:rsidR="006A76C6">
        <w:t>reported</w:t>
      </w:r>
      <w:r>
        <w:t xml:space="preserve"> </w:t>
      </w:r>
      <w:r w:rsidR="00321B74">
        <w:t>on the use of thin internal water</w:t>
      </w:r>
      <w:r w:rsidR="00915E23">
        <w:t xml:space="preserve"> </w:t>
      </w:r>
      <w:r w:rsidR="00321B74">
        <w:t xml:space="preserve">liners positioned between the </w:t>
      </w:r>
      <w:r w:rsidR="006A76C6">
        <w:t>explosive</w:t>
      </w:r>
      <w:r w:rsidR="00321B74">
        <w:t xml:space="preserve"> charge and the casing</w:t>
      </w:r>
      <w:r w:rsidR="0034599B">
        <w:t xml:space="preserve"> of a cylindrical fragmentation warhead. In particular, the influence of </w:t>
      </w:r>
      <w:r w:rsidR="00445765">
        <w:t>water</w:t>
      </w:r>
      <w:r w:rsidR="00915E23">
        <w:t xml:space="preserve"> </w:t>
      </w:r>
      <w:r w:rsidR="0034599B">
        <w:t xml:space="preserve">liner thickness on fragmentation velocity, fragment size </w:t>
      </w:r>
      <w:r w:rsidR="006A76C6">
        <w:t>distribution</w:t>
      </w:r>
      <w:r w:rsidR="0034599B">
        <w:t xml:space="preserve"> and penetration performance has not been extensively investigated under controlled arena test conditions.</w:t>
      </w:r>
    </w:p>
    <w:p w14:paraId="34EEC239" w14:textId="77777777" w:rsidR="0034599B" w:rsidRDefault="0034599B" w:rsidP="00045BC4"/>
    <w:p w14:paraId="2EA3B2BC" w14:textId="58CB4897" w:rsidR="0034599B" w:rsidRDefault="0034599B" w:rsidP="00045BC4">
      <w:r>
        <w:t xml:space="preserve">The presence of an internal water layer introduces additional mass loading and acoustic </w:t>
      </w:r>
      <w:r w:rsidR="00EA1951">
        <w:t>impedance mismatch, which may modify the pressure-time loading applied to the casing and alter the fragmentation process. These effects cannot be fully predicted using standard fragmentation models that assume</w:t>
      </w:r>
      <w:r w:rsidR="00A31E84">
        <w:t xml:space="preserve"> </w:t>
      </w:r>
      <w:r w:rsidR="00194956">
        <w:t xml:space="preserve">uniform loading </w:t>
      </w:r>
      <w:r w:rsidR="00960C88">
        <w:t>conditions</w:t>
      </w:r>
      <w:r w:rsidR="00A31E84">
        <w:t xml:space="preserve"> and therefore require experimental validation.</w:t>
      </w:r>
    </w:p>
    <w:p w14:paraId="77E6B311" w14:textId="77777777" w:rsidR="00A31E84" w:rsidRDefault="00A31E84" w:rsidP="00045BC4"/>
    <w:p w14:paraId="3F37DFFD" w14:textId="4AA0B26E" w:rsidR="00A31E84" w:rsidRPr="00045BC4" w:rsidRDefault="00A31E84" w:rsidP="00045BC4">
      <w:r>
        <w:t>The present study investigates the effect of internal water</w:t>
      </w:r>
      <w:r w:rsidR="00915E23">
        <w:t xml:space="preserve"> </w:t>
      </w:r>
      <w:r>
        <w:t xml:space="preserve">liners on fragmentation behaviour by systematically varying </w:t>
      </w:r>
      <w:r w:rsidR="006C390B">
        <w:t>water</w:t>
      </w:r>
      <w:r w:rsidR="00915E23">
        <w:t xml:space="preserve"> </w:t>
      </w:r>
      <w:r>
        <w:t xml:space="preserve">liner thickness while </w:t>
      </w:r>
      <w:r w:rsidR="00A365C1">
        <w:t>maintaining</w:t>
      </w:r>
      <w:r>
        <w:t xml:space="preserve"> constant explosive</w:t>
      </w:r>
      <w:r w:rsidR="00AD4B08">
        <w:t xml:space="preserve"> and </w:t>
      </w:r>
      <w:r w:rsidR="00A365C1">
        <w:t xml:space="preserve">casing </w:t>
      </w:r>
      <w:r w:rsidR="006A76C6">
        <w:t xml:space="preserve">parameters, allowing direct comparison with established </w:t>
      </w:r>
      <w:r w:rsidR="00B96CB9">
        <w:t>theoretical</w:t>
      </w:r>
      <w:r w:rsidR="006A76C6">
        <w:t xml:space="preserve"> predictions.</w:t>
      </w:r>
    </w:p>
    <w:p w14:paraId="18CFAE48" w14:textId="77777777" w:rsidR="00C32B28" w:rsidRDefault="00CD6CF0" w:rsidP="00EE0C94">
      <w:pPr>
        <w:pStyle w:val="Heading1"/>
        <w:pageBreakBefore/>
      </w:pPr>
      <w:bookmarkStart w:id="33" w:name="_Toc225493131"/>
      <w:r>
        <w:lastRenderedPageBreak/>
        <w:t>3.0 Methodology</w:t>
      </w:r>
      <w:r w:rsidR="00C32B28">
        <w:t xml:space="preserve"> &amp; Results</w:t>
      </w:r>
      <w:bookmarkEnd w:id="33"/>
    </w:p>
    <w:p w14:paraId="4329A350" w14:textId="62E391A9" w:rsidR="00405565" w:rsidRDefault="00405565" w:rsidP="00405565">
      <w:pPr>
        <w:pStyle w:val="Heading2"/>
      </w:pPr>
      <w:bookmarkStart w:id="34" w:name="_Toc225493132"/>
      <w:r>
        <w:t>3.1</w:t>
      </w:r>
      <w:r>
        <w:tab/>
      </w:r>
      <w:r w:rsidR="00206DE4">
        <w:t>Introduction</w:t>
      </w:r>
      <w:bookmarkEnd w:id="34"/>
    </w:p>
    <w:p w14:paraId="09F3DC5F" w14:textId="58E130C8" w:rsidR="00E52F06" w:rsidRDefault="005E20AA" w:rsidP="00CA5D4E">
      <w:r>
        <w:t xml:space="preserve">This section </w:t>
      </w:r>
      <w:r w:rsidR="00A31ABB">
        <w:t>describes the experimental methodology used to investigate the influence of interposed water</w:t>
      </w:r>
      <w:r w:rsidR="00915E23">
        <w:t xml:space="preserve"> </w:t>
      </w:r>
      <w:r w:rsidR="00A31ABB">
        <w:t>liners on</w:t>
      </w:r>
      <w:r w:rsidR="00E2174F">
        <w:t xml:space="preserve"> </w:t>
      </w:r>
      <w:r w:rsidR="00AA414F">
        <w:t>the fragmentation behaviour of cylindrical warheads.</w:t>
      </w:r>
      <w:r w:rsidR="00E52F06">
        <w:t xml:space="preserve"> The</w:t>
      </w:r>
      <w:r w:rsidR="0052463C">
        <w:t xml:space="preserve"> trial</w:t>
      </w:r>
      <w:r w:rsidR="00E52F06">
        <w:t xml:space="preserve"> programme was designed to evaluate changes in energy transfer</w:t>
      </w:r>
      <w:r w:rsidR="00603538">
        <w:t>, casing acceleration and fragmentation geometry</w:t>
      </w:r>
      <w:r w:rsidR="00AF5FD0">
        <w:t xml:space="preserve"> resulting from </w:t>
      </w:r>
      <w:r w:rsidR="00C90C8F">
        <w:t xml:space="preserve">the introduction of </w:t>
      </w:r>
      <w:r w:rsidR="00003459">
        <w:t>a</w:t>
      </w:r>
      <w:r w:rsidR="00C90C8F">
        <w:t xml:space="preserve"> water layer. </w:t>
      </w:r>
      <w:r w:rsidR="00E1438E" w:rsidRPr="00E1438E">
        <w:t>This approach is consistent with classical detonation theory, Gurney energy relations, and casing loading behaviour outlined in Section 2.0.</w:t>
      </w:r>
      <w:r w:rsidR="002239D8">
        <w:t xml:space="preserve"> </w:t>
      </w:r>
      <w:r w:rsidR="00003459">
        <w:t>A</w:t>
      </w:r>
      <w:r w:rsidR="00D27509">
        <w:t xml:space="preserve"> controlled experimental </w:t>
      </w:r>
      <w:r w:rsidR="00B616F7">
        <w:t>series was conducted in which</w:t>
      </w:r>
      <w:r w:rsidR="00BC094B">
        <w:t xml:space="preserve"> the</w:t>
      </w:r>
      <w:r w:rsidR="00B616F7">
        <w:t xml:space="preserve"> </w:t>
      </w:r>
      <w:r w:rsidR="00370A0A">
        <w:t xml:space="preserve">explosive </w:t>
      </w:r>
      <w:r w:rsidR="00B616F7">
        <w:t>material, geometry</w:t>
      </w:r>
      <w:r w:rsidR="00BC094B">
        <w:t>,</w:t>
      </w:r>
      <w:r w:rsidR="00B616F7">
        <w:t xml:space="preserve"> and stand-off distance</w:t>
      </w:r>
      <w:r w:rsidR="00671D0D">
        <w:t>s</w:t>
      </w:r>
      <w:r w:rsidR="00B616F7">
        <w:t xml:space="preserve"> </w:t>
      </w:r>
      <w:r w:rsidR="00003459">
        <w:t>were constant to allow direct comparison with theoretical predictions.</w:t>
      </w:r>
      <w:r w:rsidR="00603538">
        <w:t xml:space="preserve"> </w:t>
      </w:r>
    </w:p>
    <w:p w14:paraId="727E4054" w14:textId="77777777" w:rsidR="00FF17FE" w:rsidRDefault="00FF17FE" w:rsidP="00CA5D4E"/>
    <w:p w14:paraId="474750D3" w14:textId="59EB297C" w:rsidR="00B119F3" w:rsidRDefault="00B119F3" w:rsidP="00CA5D4E">
      <w:r>
        <w:t xml:space="preserve">Fragmentation performance was </w:t>
      </w:r>
      <w:r w:rsidR="004524AE">
        <w:t>evaluated</w:t>
      </w:r>
      <w:r>
        <w:t xml:space="preserve"> using:</w:t>
      </w:r>
    </w:p>
    <w:p w14:paraId="7BF97669" w14:textId="7BA09C21" w:rsidR="00CA5D4E" w:rsidRDefault="00057E33" w:rsidP="00462C29">
      <w:pPr>
        <w:pStyle w:val="ListParagraph"/>
        <w:numPr>
          <w:ilvl w:val="0"/>
          <w:numId w:val="3"/>
        </w:numPr>
      </w:pPr>
      <w:r>
        <w:t xml:space="preserve">Fragment </w:t>
      </w:r>
      <w:r w:rsidR="00FF7B3D">
        <w:t>velocity (ms</w:t>
      </w:r>
      <w:r w:rsidR="00FF7B3D">
        <w:rPr>
          <w:vertAlign w:val="superscript"/>
        </w:rPr>
        <w:t>-1</w:t>
      </w:r>
      <w:r w:rsidR="00FF7B3D">
        <w:t>)</w:t>
      </w:r>
    </w:p>
    <w:p w14:paraId="5E7B558C" w14:textId="59D1C227" w:rsidR="00A13129" w:rsidRDefault="00837D99" w:rsidP="00462C29">
      <w:pPr>
        <w:pStyle w:val="ListParagraph"/>
        <w:numPr>
          <w:ilvl w:val="0"/>
          <w:numId w:val="3"/>
        </w:numPr>
      </w:pPr>
      <w:r>
        <w:t>Depth of penetration</w:t>
      </w:r>
    </w:p>
    <w:p w14:paraId="665C4E65" w14:textId="22C87876" w:rsidR="00F07FBF" w:rsidRDefault="00FF17FE" w:rsidP="00462C29">
      <w:pPr>
        <w:pStyle w:val="ListParagraph"/>
        <w:numPr>
          <w:ilvl w:val="0"/>
          <w:numId w:val="3"/>
        </w:numPr>
      </w:pPr>
      <w:r>
        <w:t>Fragment geometry</w:t>
      </w:r>
      <w:r w:rsidR="00B119F3">
        <w:t xml:space="preserve"> and mass distribution</w:t>
      </w:r>
    </w:p>
    <w:p w14:paraId="19602ADF" w14:textId="77777777" w:rsidR="00FF17FE" w:rsidRDefault="00FF17FE" w:rsidP="00FF17FE"/>
    <w:p w14:paraId="5F663312" w14:textId="23D28638" w:rsidR="0004633B" w:rsidRDefault="00CF6259" w:rsidP="00FF17FE">
      <w:r>
        <w:t xml:space="preserve">A baseline configuration without </w:t>
      </w:r>
      <w:r w:rsidR="00F1272F">
        <w:t>a water</w:t>
      </w:r>
      <w:r w:rsidR="00915E23">
        <w:t xml:space="preserve"> </w:t>
      </w:r>
      <w:r w:rsidR="00F1272F">
        <w:t>liner was tested first</w:t>
      </w:r>
      <w:r w:rsidR="0004633B">
        <w:t xml:space="preserve"> to establish a dry reference </w:t>
      </w:r>
      <w:r w:rsidR="00CB2826">
        <w:t>condition</w:t>
      </w:r>
      <w:r w:rsidR="00F3565B">
        <w:t>. Subsequent firings incorporated increasing water thicknesses to enable direct comparison under consistent test conditions.</w:t>
      </w:r>
    </w:p>
    <w:p w14:paraId="5BF9C500" w14:textId="77777777" w:rsidR="00FD3261" w:rsidRDefault="00FD3261" w:rsidP="00FF17FE"/>
    <w:p w14:paraId="7140A405" w14:textId="7CA03A90" w:rsidR="0006039C" w:rsidRDefault="00A75DFC" w:rsidP="00FF17FE">
      <w:r>
        <w:t>Testing</w:t>
      </w:r>
      <w:r w:rsidR="00BD4BC7">
        <w:t xml:space="preserve"> was conducted within a circular fragmentation arena of 1.5 m radius.</w:t>
      </w:r>
      <w:r w:rsidR="00C61C0A">
        <w:t xml:space="preserve"> </w:t>
      </w:r>
      <w:r w:rsidR="00BD4BC7">
        <w:t xml:space="preserve">The warheads </w:t>
      </w:r>
      <w:r w:rsidR="00BE2146">
        <w:t xml:space="preserve">were positioned </w:t>
      </w:r>
      <w:r w:rsidR="00BD4BC7">
        <w:t xml:space="preserve">at </w:t>
      </w:r>
      <w:r>
        <w:t>the</w:t>
      </w:r>
      <w:r w:rsidR="00BD4BC7">
        <w:t xml:space="preserve"> geometric centre and elevated 1.016 m above </w:t>
      </w:r>
      <w:r w:rsidR="003D1576">
        <w:t xml:space="preserve">ground level. </w:t>
      </w:r>
      <w:r w:rsidR="00CB3963">
        <w:t>The selected stand-off distance ensured that fragment velocity measurements were obtained after initial casing acceleration but before significant aerodynamic deceleration, consistent with assumptions used in Gurney predictions and fragmentation arena practice described in ITOP 4-2-813</w:t>
      </w:r>
      <w:r w:rsidR="001A215D">
        <w:t>, e</w:t>
      </w:r>
      <w:r w:rsidR="00AB1127">
        <w:t>nabling t</w:t>
      </w:r>
      <w:r w:rsidR="0047680F">
        <w:t>he arena</w:t>
      </w:r>
      <w:r w:rsidR="00AB1127">
        <w:t xml:space="preserve"> to</w:t>
      </w:r>
      <w:r w:rsidR="0047680F">
        <w:t xml:space="preserve"> </w:t>
      </w:r>
      <w:r w:rsidR="00AB1127">
        <w:t>capture</w:t>
      </w:r>
      <w:r w:rsidR="0047680F">
        <w:t xml:space="preserve"> a defined sector of the</w:t>
      </w:r>
      <w:r w:rsidR="00F00EDC">
        <w:t xml:space="preserve"> expected</w:t>
      </w:r>
      <w:r w:rsidR="0047680F">
        <w:t xml:space="preserve"> fragmentation</w:t>
      </w:r>
      <w:r w:rsidR="00F05931">
        <w:t xml:space="preserve"> </w:t>
      </w:r>
      <w:sdt>
        <w:sdtPr>
          <w:id w:val="1816373215"/>
          <w:citation/>
        </w:sdtPr>
        <w:sdtEndPr/>
        <w:sdtContent>
          <w:r w:rsidR="00F05931">
            <w:fldChar w:fldCharType="begin"/>
          </w:r>
          <w:r w:rsidR="00F05931">
            <w:instrText xml:space="preserve"> CITATION USA931 \l 2057 </w:instrText>
          </w:r>
          <w:r w:rsidR="00F05931">
            <w:fldChar w:fldCharType="separate"/>
          </w:r>
          <w:r w:rsidR="009F66D0" w:rsidRPr="009F66D0">
            <w:rPr>
              <w:noProof/>
            </w:rPr>
            <w:t>[27]</w:t>
          </w:r>
          <w:r w:rsidR="00F05931">
            <w:fldChar w:fldCharType="end"/>
          </w:r>
        </w:sdtContent>
      </w:sdt>
      <w:r w:rsidR="00880243">
        <w:t>.</w:t>
      </w:r>
      <w:r w:rsidR="00961CAB">
        <w:t xml:space="preserve"> The </w:t>
      </w:r>
      <w:r w:rsidR="00117CD0">
        <w:t xml:space="preserve">1.5 m stand-off distance was </w:t>
      </w:r>
      <w:r w:rsidR="00E76D82">
        <w:t>selected</w:t>
      </w:r>
      <w:r w:rsidR="00117CD0">
        <w:t xml:space="preserve"> </w:t>
      </w:r>
      <w:r w:rsidR="00961D03">
        <w:t xml:space="preserve">following guidance </w:t>
      </w:r>
      <w:r w:rsidR="00117CD0">
        <w:t xml:space="preserve">as </w:t>
      </w:r>
      <w:r w:rsidR="00913E9F">
        <w:t>it ensured fragments had reached a steady velocity while remaining within a controlled capture region. Shorter distance</w:t>
      </w:r>
      <w:r w:rsidR="00961D03">
        <w:t xml:space="preserve">s may not fully capture casing acceleration, whereas larger distances introduce aerodynamic drag effects that complicate </w:t>
      </w:r>
      <w:r w:rsidR="00006E05">
        <w:t>comparison with theoretical predictions.</w:t>
      </w:r>
    </w:p>
    <w:p w14:paraId="66D4A99F" w14:textId="77777777" w:rsidR="00E23EAC" w:rsidRDefault="00E23EAC" w:rsidP="00FF17FE"/>
    <w:p w14:paraId="3C77F0F9" w14:textId="20DCE41D" w:rsidR="00E12C18" w:rsidRDefault="00E12C18" w:rsidP="00FF17FE">
      <w:r>
        <w:lastRenderedPageBreak/>
        <w:t xml:space="preserve">The </w:t>
      </w:r>
      <w:r w:rsidR="00336931">
        <w:t>cylindrical warheads were designed with casing-to-charge mass ratios consistent with conventional fragmentation systems</w:t>
      </w:r>
      <w:r w:rsidR="001359BB">
        <w:t>, ensuring comparability with</w:t>
      </w:r>
      <w:r w:rsidR="00CF416F">
        <w:t xml:space="preserve"> </w:t>
      </w:r>
      <w:r w:rsidR="00F53685">
        <w:t>established analytical models</w:t>
      </w:r>
      <w:r w:rsidR="0072366C">
        <w:t xml:space="preserve"> </w:t>
      </w:r>
      <w:sdt>
        <w:sdtPr>
          <w:id w:val="-308708199"/>
          <w:citation/>
        </w:sdtPr>
        <w:sdtEndPr/>
        <w:sdtContent>
          <w:r w:rsidR="002A0FF9">
            <w:fldChar w:fldCharType="begin"/>
          </w:r>
          <w:r w:rsidR="002A0FF9">
            <w:instrText xml:space="preserve"> CITATION Zul761 \l 2057 </w:instrText>
          </w:r>
          <w:r w:rsidR="002A0FF9">
            <w:fldChar w:fldCharType="separate"/>
          </w:r>
          <w:r w:rsidR="009F66D0" w:rsidRPr="009F66D0">
            <w:rPr>
              <w:noProof/>
            </w:rPr>
            <w:t>[28]</w:t>
          </w:r>
          <w:r w:rsidR="002A0FF9">
            <w:fldChar w:fldCharType="end"/>
          </w:r>
        </w:sdtContent>
      </w:sdt>
      <w:r w:rsidR="00F53685">
        <w:t>.</w:t>
      </w:r>
    </w:p>
    <w:p w14:paraId="2FA3FDAC" w14:textId="77777777" w:rsidR="00104A3F" w:rsidRDefault="00104A3F" w:rsidP="00FF17FE"/>
    <w:p w14:paraId="4D66FFD8" w14:textId="7017C3BB" w:rsidR="0070193F" w:rsidRPr="0070193F" w:rsidRDefault="00206DE4" w:rsidP="00FA34C5">
      <w:pPr>
        <w:pStyle w:val="Heading2"/>
      </w:pPr>
      <w:bookmarkStart w:id="35" w:name="_Toc225493133"/>
      <w:r>
        <w:t>3.2</w:t>
      </w:r>
      <w:r w:rsidR="001F207B">
        <w:tab/>
      </w:r>
      <w:r>
        <w:t>Experimental Design</w:t>
      </w:r>
      <w:bookmarkEnd w:id="35"/>
    </w:p>
    <w:p w14:paraId="4DEDDA39" w14:textId="7E773CC8" w:rsidR="000C10CC" w:rsidRDefault="000C10CC" w:rsidP="000C10CC">
      <w:pPr>
        <w:pStyle w:val="Heading3"/>
      </w:pPr>
      <w:bookmarkStart w:id="36" w:name="_Toc225493134"/>
      <w:r>
        <w:t>3.2.1</w:t>
      </w:r>
      <w:r>
        <w:tab/>
      </w:r>
      <w:r w:rsidR="00884E4F">
        <w:t>Fragment Velocity</w:t>
      </w:r>
      <w:r w:rsidR="009424CA">
        <w:t xml:space="preserve"> </w:t>
      </w:r>
      <w:r w:rsidR="0009073A">
        <w:t>Measurement (Foil System)</w:t>
      </w:r>
      <w:bookmarkEnd w:id="36"/>
    </w:p>
    <w:p w14:paraId="253CB9F5" w14:textId="422494D1" w:rsidR="005C48A6" w:rsidRDefault="00341815" w:rsidP="00341815">
      <w:r>
        <w:t xml:space="preserve">Fragment velocity was measured using a make-foil </w:t>
      </w:r>
      <w:r w:rsidR="008A0D91">
        <w:t>diagnostic system</w:t>
      </w:r>
      <w:r w:rsidR="00DE0624">
        <w:t xml:space="preserve"> </w:t>
      </w:r>
      <w:sdt>
        <w:sdtPr>
          <w:id w:val="1853228275"/>
          <w:citation/>
        </w:sdtPr>
        <w:sdtEndPr/>
        <w:sdtContent>
          <w:r w:rsidR="00EC5490">
            <w:fldChar w:fldCharType="begin"/>
          </w:r>
          <w:r w:rsidR="00EC5490">
            <w:instrText xml:space="preserve"> CITATION Fel19 \l 2057 </w:instrText>
          </w:r>
          <w:r w:rsidR="00EC5490">
            <w:fldChar w:fldCharType="separate"/>
          </w:r>
          <w:r w:rsidR="009F66D0" w:rsidRPr="009F66D0">
            <w:rPr>
              <w:noProof/>
            </w:rPr>
            <w:t>[29]</w:t>
          </w:r>
          <w:r w:rsidR="00EC5490">
            <w:fldChar w:fldCharType="end"/>
          </w:r>
        </w:sdtContent>
      </w:sdt>
      <w:r w:rsidR="008A0D91">
        <w:t xml:space="preserve">. Each foil comprised a printed circuit board incorporating two parallel copper conductors separated by a defined </w:t>
      </w:r>
      <w:r w:rsidR="00711EFB">
        <w:t>insulating</w:t>
      </w:r>
      <w:r w:rsidR="008A0D91">
        <w:t xml:space="preserve"> gap. </w:t>
      </w:r>
      <w:r w:rsidR="005F4993">
        <w:t>U</w:t>
      </w:r>
      <w:r w:rsidR="008A0D91">
        <w:t>pon</w:t>
      </w:r>
      <w:r w:rsidR="005F4993">
        <w:t xml:space="preserve"> fragment impact, </w:t>
      </w:r>
      <w:r w:rsidR="00E046A2">
        <w:t>electrical</w:t>
      </w:r>
      <w:r w:rsidR="00BC6E1E">
        <w:t xml:space="preserve"> continuity was established across the conductors</w:t>
      </w:r>
      <w:r w:rsidR="00E046A2">
        <w:t xml:space="preserve">, generating a discrete time-stamped </w:t>
      </w:r>
      <w:r w:rsidR="00A52BDA">
        <w:t xml:space="preserve">signal </w:t>
      </w:r>
      <w:r w:rsidR="005C48A6">
        <w:t>from casing breakup</w:t>
      </w:r>
      <w:r w:rsidR="004F5AB8">
        <w:t>. This was achieved</w:t>
      </w:r>
      <w:r w:rsidR="00A52BDA">
        <w:t xml:space="preserve"> using break wires around the munition</w:t>
      </w:r>
      <w:r w:rsidR="00187BDA">
        <w:t xml:space="preserve"> in conjunction with an ionisation probe</w:t>
      </w:r>
      <w:r w:rsidR="00A932AF">
        <w:t xml:space="preserve">, </w:t>
      </w:r>
      <w:r w:rsidR="00C8750B">
        <w:t>as displayed in</w:t>
      </w:r>
      <w:r w:rsidR="00C872E9">
        <w:t xml:space="preserve"> </w:t>
      </w:r>
      <w:r w:rsidR="00C872E9">
        <w:fldChar w:fldCharType="begin"/>
      </w:r>
      <w:r w:rsidR="00C872E9">
        <w:instrText xml:space="preserve"> REF _Ref224804077 \h </w:instrText>
      </w:r>
      <w:r w:rsidR="00C872E9">
        <w:fldChar w:fldCharType="separate"/>
      </w:r>
      <w:r w:rsidR="009F66D0">
        <w:t xml:space="preserve">Figure </w:t>
      </w:r>
      <w:r w:rsidR="009F66D0">
        <w:rPr>
          <w:noProof/>
        </w:rPr>
        <w:t>4</w:t>
      </w:r>
      <w:r w:rsidR="00C872E9">
        <w:fldChar w:fldCharType="end"/>
      </w:r>
      <w:r w:rsidR="00187BDA">
        <w:t>.</w:t>
      </w:r>
    </w:p>
    <w:p w14:paraId="4C2002A5" w14:textId="77777777" w:rsidR="00C8750B" w:rsidRDefault="00C8750B" w:rsidP="00341815"/>
    <w:p w14:paraId="7F31A6EF" w14:textId="77777777" w:rsidR="00C872E9" w:rsidRDefault="00655B33" w:rsidP="00C872E9">
      <w:pPr>
        <w:keepNext/>
        <w:jc w:val="center"/>
      </w:pPr>
      <w:r>
        <w:rPr>
          <w:noProof/>
        </w:rPr>
        <w:drawing>
          <wp:inline distT="0" distB="0" distL="0" distR="0" wp14:anchorId="1CDC2047" wp14:editId="4B9C6F82">
            <wp:extent cx="4320000" cy="4291527"/>
            <wp:effectExtent l="0" t="4762" r="0" b="0"/>
            <wp:docPr id="1312890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90873" name="Picture 1312890873"/>
                    <pic:cNvPicPr/>
                  </pic:nvPicPr>
                  <pic:blipFill rotWithShape="1">
                    <a:blip r:embed="rId21" cstate="print">
                      <a:extLst>
                        <a:ext uri="{28A0092B-C50C-407E-A947-70E740481C1C}">
                          <a14:useLocalDpi xmlns:a14="http://schemas.microsoft.com/office/drawing/2010/main" val="0"/>
                        </a:ext>
                      </a:extLst>
                    </a:blip>
                    <a:srcRect l="19355" r="5081"/>
                    <a:stretch>
                      <a:fillRect/>
                    </a:stretch>
                  </pic:blipFill>
                  <pic:spPr bwMode="auto">
                    <a:xfrm rot="16200000">
                      <a:off x="0" y="0"/>
                      <a:ext cx="4320000" cy="4291527"/>
                    </a:xfrm>
                    <a:prstGeom prst="rect">
                      <a:avLst/>
                    </a:prstGeom>
                    <a:ln>
                      <a:noFill/>
                    </a:ln>
                    <a:extLst>
                      <a:ext uri="{53640926-AAD7-44D8-BBD7-CCE9431645EC}">
                        <a14:shadowObscured xmlns:a14="http://schemas.microsoft.com/office/drawing/2010/main"/>
                      </a:ext>
                    </a:extLst>
                  </pic:spPr>
                </pic:pic>
              </a:graphicData>
            </a:graphic>
          </wp:inline>
        </w:drawing>
      </w:r>
    </w:p>
    <w:p w14:paraId="70E85BB2" w14:textId="183D1577" w:rsidR="00C8750B" w:rsidRDefault="00C872E9" w:rsidP="00C872E9">
      <w:pPr>
        <w:pStyle w:val="Caption"/>
        <w:jc w:val="center"/>
      </w:pPr>
      <w:bookmarkStart w:id="37" w:name="_Ref224804077"/>
      <w:bookmarkStart w:id="38" w:name="_Toc225493061"/>
      <w:r>
        <w:t xml:space="preserve">Figure </w:t>
      </w:r>
      <w:r>
        <w:fldChar w:fldCharType="begin"/>
      </w:r>
      <w:r>
        <w:instrText xml:space="preserve"> SEQ Figure \* ARABIC </w:instrText>
      </w:r>
      <w:r>
        <w:fldChar w:fldCharType="separate"/>
      </w:r>
      <w:r w:rsidR="009F66D0">
        <w:rPr>
          <w:noProof/>
        </w:rPr>
        <w:t>4</w:t>
      </w:r>
      <w:r>
        <w:fldChar w:fldCharType="end"/>
      </w:r>
      <w:bookmarkEnd w:id="37"/>
      <w:r>
        <w:t xml:space="preserve"> - </w:t>
      </w:r>
      <w:r w:rsidR="003355B4" w:rsidRPr="003355B4">
        <w:t>Experimental cylindrical warhead assembly with initiation system</w:t>
      </w:r>
      <w:r w:rsidR="001B1721">
        <w:t xml:space="preserve">, </w:t>
      </w:r>
      <w:r w:rsidR="006C7387">
        <w:t>ionisation</w:t>
      </w:r>
      <w:r w:rsidR="001B1721">
        <w:t xml:space="preserve"> probe</w:t>
      </w:r>
      <w:r w:rsidR="006C7387">
        <w:t>,</w:t>
      </w:r>
      <w:r w:rsidR="003355B4" w:rsidRPr="003355B4">
        <w:t xml:space="preserve"> and </w:t>
      </w:r>
      <w:r w:rsidR="003355B4">
        <w:t>break wire</w:t>
      </w:r>
      <w:r w:rsidR="003355B4" w:rsidRPr="003355B4">
        <w:t xml:space="preserve"> connections.</w:t>
      </w:r>
      <w:bookmarkEnd w:id="38"/>
    </w:p>
    <w:p w14:paraId="220A3995" w14:textId="77777777" w:rsidR="002E66C1" w:rsidRDefault="002E66C1" w:rsidP="00341815"/>
    <w:p w14:paraId="64543EF4" w14:textId="30D4BD1F" w:rsidR="00D80BB3" w:rsidRDefault="009D59B0" w:rsidP="000E4423">
      <w:r>
        <w:lastRenderedPageBreak/>
        <w:t xml:space="preserve">For each firing, forty foils </w:t>
      </w:r>
      <w:r w:rsidR="002B177E">
        <w:t>were</w:t>
      </w:r>
      <w:r>
        <w:t xml:space="preserve"> positioned at </w:t>
      </w:r>
      <w:r w:rsidR="002B177E">
        <w:t>measured</w:t>
      </w:r>
      <w:r>
        <w:t xml:space="preserve"> radial stand-off distances from the </w:t>
      </w:r>
      <w:r w:rsidR="00C62B81">
        <w:t>charge's geometric centre</w:t>
      </w:r>
      <w:r w:rsidR="001F505D">
        <w:t xml:space="preserve">, as shown in </w:t>
      </w:r>
      <w:r w:rsidR="002239D8">
        <w:fldChar w:fldCharType="begin"/>
      </w:r>
      <w:r w:rsidR="002239D8">
        <w:instrText xml:space="preserve"> REF _Ref225262060 \h </w:instrText>
      </w:r>
      <w:r w:rsidR="002239D8">
        <w:fldChar w:fldCharType="separate"/>
      </w:r>
      <w:r w:rsidR="009F66D0">
        <w:t xml:space="preserve">Figure </w:t>
      </w:r>
      <w:r w:rsidR="009F66D0">
        <w:rPr>
          <w:noProof/>
        </w:rPr>
        <w:t>5</w:t>
      </w:r>
      <w:r w:rsidR="002239D8">
        <w:fldChar w:fldCharType="end"/>
      </w:r>
      <w:r>
        <w:t xml:space="preserve">. </w:t>
      </w:r>
      <w:r w:rsidR="004C5900">
        <w:t>Distances</w:t>
      </w:r>
      <w:r w:rsidR="00C479B8">
        <w:t xml:space="preserve"> were measured </w:t>
      </w:r>
      <w:r w:rsidR="00971004">
        <w:t xml:space="preserve">from the charge centre to the front surface of each foil using a factory-calibrated </w:t>
      </w:r>
      <w:r w:rsidR="00C479B8">
        <w:t>Leica DISTO</w:t>
      </w:r>
      <w:r w:rsidR="00C479B8">
        <w:rPr>
          <w:vertAlign w:val="superscript"/>
        </w:rPr>
        <w:t xml:space="preserve">TM </w:t>
      </w:r>
      <w:r w:rsidR="00C479B8">
        <w:t xml:space="preserve">Lite laser </w:t>
      </w:r>
      <w:r w:rsidR="00DB2897">
        <w:t>measure</w:t>
      </w:r>
      <w:r w:rsidR="00971004">
        <w:t xml:space="preserve">, ensuring </w:t>
      </w:r>
      <w:r w:rsidR="000E4423">
        <w:t>accurate</w:t>
      </w:r>
      <w:r w:rsidR="00971004">
        <w:t xml:space="preserve"> and </w:t>
      </w:r>
      <w:r w:rsidR="000E4423">
        <w:t xml:space="preserve">repeatable positioning data. </w:t>
      </w:r>
      <w:r w:rsidR="00D80BB3">
        <w:t>The initiation signal from the break wires provided the time-zero reference for all measurements. Fragment velocity was determined from the time of foil activation according to</w:t>
      </w:r>
      <w:r w:rsidR="009C02AA">
        <w:t xml:space="preserve"> </w:t>
      </w:r>
      <w:r w:rsidR="009C02AA">
        <w:fldChar w:fldCharType="begin"/>
      </w:r>
      <w:r w:rsidR="009C02AA">
        <w:instrText xml:space="preserve"> REF _Ref225258680 \h </w:instrText>
      </w:r>
      <w:r w:rsidR="009C02AA">
        <w:fldChar w:fldCharType="separate"/>
      </w:r>
      <w:r w:rsidR="009F66D0">
        <w:t xml:space="preserve">Equation </w:t>
      </w:r>
      <w:r w:rsidR="009F66D0">
        <w:rPr>
          <w:noProof/>
        </w:rPr>
        <w:t>3</w:t>
      </w:r>
      <w:r w:rsidR="009C02AA">
        <w:fldChar w:fldCharType="end"/>
      </w:r>
      <w:r w:rsidR="00D80BB3">
        <w:t>:</w:t>
      </w:r>
    </w:p>
    <w:tbl>
      <w:tblPr>
        <w:tblW w:w="0" w:type="auto"/>
        <w:tblLook w:val="00A0" w:firstRow="1" w:lastRow="0" w:firstColumn="1" w:lastColumn="0" w:noHBand="0" w:noVBand="0"/>
      </w:tblPr>
      <w:tblGrid>
        <w:gridCol w:w="7905"/>
        <w:gridCol w:w="815"/>
      </w:tblGrid>
      <w:tr w:rsidR="002B177E" w:rsidRPr="007C7526" w14:paraId="5E559005" w14:textId="77777777" w:rsidTr="00490B51">
        <w:trPr>
          <w:trHeight w:val="699"/>
        </w:trPr>
        <w:tc>
          <w:tcPr>
            <w:tcW w:w="7905" w:type="dxa"/>
            <w:vAlign w:val="center"/>
          </w:tcPr>
          <w:p w14:paraId="0D761EC4" w14:textId="445DEC3D" w:rsidR="00317654" w:rsidRPr="00B7792A" w:rsidRDefault="009B7993" w:rsidP="00490B51">
            <w:pPr>
              <w:jc w:val="center"/>
              <w:rPr>
                <w:rFonts w:eastAsiaTheme="minorEastAsia"/>
              </w:rPr>
            </w:pPr>
            <m:oMathPara>
              <m:oMath>
                <m:r>
                  <w:rPr>
                    <w:rFonts w:ascii="Cambria Math" w:hAnsi="Cambria Math"/>
                  </w:rPr>
                  <m:t>v=</m:t>
                </m:r>
                <m:f>
                  <m:fPr>
                    <m:ctrlPr>
                      <w:rPr>
                        <w:rFonts w:ascii="Cambria Math" w:hAnsi="Cambria Math"/>
                        <w:i/>
                      </w:rPr>
                    </m:ctrlPr>
                  </m:fPr>
                  <m:num>
                    <m:r>
                      <w:rPr>
                        <w:rFonts w:ascii="Cambria Math" w:hAnsi="Cambria Math"/>
                      </w:rPr>
                      <m:t>d</m:t>
                    </m:r>
                  </m:num>
                  <m:den>
                    <m:r>
                      <w:rPr>
                        <w:rFonts w:ascii="Cambria Math" w:hAnsi="Cambria Math"/>
                      </w:rPr>
                      <m:t>t</m:t>
                    </m:r>
                  </m:den>
                </m:f>
              </m:oMath>
            </m:oMathPara>
          </w:p>
        </w:tc>
        <w:tc>
          <w:tcPr>
            <w:tcW w:w="815" w:type="dxa"/>
            <w:vAlign w:val="center"/>
          </w:tcPr>
          <w:p w14:paraId="0786ED98" w14:textId="724B269D" w:rsidR="002B177E" w:rsidRPr="00490B51" w:rsidRDefault="002B177E" w:rsidP="00490B51">
            <w:pPr>
              <w:pStyle w:val="Caption"/>
              <w:jc w:val="center"/>
            </w:pPr>
            <w:r>
              <w:t>(</w:t>
            </w:r>
            <w:r w:rsidR="009C02AA">
              <w:t>3</w:t>
            </w:r>
            <w:r w:rsidR="00E05E56">
              <w:t>)</w:t>
            </w:r>
          </w:p>
        </w:tc>
      </w:tr>
    </w:tbl>
    <w:p w14:paraId="721355B3" w14:textId="7F76247D" w:rsidR="00CA666A" w:rsidRDefault="00CA666A" w:rsidP="00CA666A">
      <w:pPr>
        <w:pStyle w:val="Caption"/>
        <w:jc w:val="center"/>
      </w:pPr>
      <w:bookmarkStart w:id="39" w:name="_Ref225258680"/>
      <w:bookmarkStart w:id="40" w:name="_Toc225493095"/>
      <w:r>
        <w:t xml:space="preserve">Equation </w:t>
      </w:r>
      <w:r>
        <w:fldChar w:fldCharType="begin"/>
      </w:r>
      <w:r>
        <w:instrText xml:space="preserve"> SEQ Equation \* ARABIC </w:instrText>
      </w:r>
      <w:r>
        <w:fldChar w:fldCharType="separate"/>
      </w:r>
      <w:r w:rsidR="009F66D0">
        <w:rPr>
          <w:noProof/>
        </w:rPr>
        <w:t>3</w:t>
      </w:r>
      <w:r>
        <w:fldChar w:fldCharType="end"/>
      </w:r>
      <w:bookmarkEnd w:id="39"/>
      <w:r>
        <w:t xml:space="preserve"> - </w:t>
      </w:r>
      <w:r w:rsidRPr="00F614EE">
        <w:t>Fragment velocity calculation</w:t>
      </w:r>
      <w:bookmarkEnd w:id="40"/>
    </w:p>
    <w:p w14:paraId="64AF664F" w14:textId="77777777" w:rsidR="003D159B" w:rsidRPr="003D159B" w:rsidRDefault="003D159B" w:rsidP="003D159B"/>
    <w:p w14:paraId="07582A07" w14:textId="4C827D00" w:rsidR="00B7792A" w:rsidRDefault="00B7792A" w:rsidP="00B7792A">
      <w:r>
        <w:t>Where v denotes fragment velocity, d the radial distance from the charge centre to the foil</w:t>
      </w:r>
      <w:r w:rsidR="00B731AC">
        <w:t>,</w:t>
      </w:r>
      <w:r>
        <w:t xml:space="preserve"> and t the elapsed time between detonation initiation and foil activation.</w:t>
      </w:r>
    </w:p>
    <w:p w14:paraId="5C51125A" w14:textId="77777777" w:rsidR="00B7792A" w:rsidRDefault="00B7792A" w:rsidP="00B7792A"/>
    <w:p w14:paraId="7FDEE207" w14:textId="77777777" w:rsidR="001F505D" w:rsidRDefault="001F505D" w:rsidP="001F505D">
      <w:pPr>
        <w:keepNext/>
        <w:jc w:val="center"/>
      </w:pPr>
      <w:r>
        <w:rPr>
          <w:noProof/>
        </w:rPr>
        <w:drawing>
          <wp:inline distT="0" distB="0" distL="0" distR="0" wp14:anchorId="155B4558" wp14:editId="698000F5">
            <wp:extent cx="5400000" cy="4049701"/>
            <wp:effectExtent l="0" t="0" r="0" b="8255"/>
            <wp:docPr id="6581046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68020" name="Picture 18605680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00" cy="4049701"/>
                    </a:xfrm>
                    <a:prstGeom prst="rect">
                      <a:avLst/>
                    </a:prstGeom>
                  </pic:spPr>
                </pic:pic>
              </a:graphicData>
            </a:graphic>
          </wp:inline>
        </w:drawing>
      </w:r>
    </w:p>
    <w:p w14:paraId="24922327" w14:textId="4319D902" w:rsidR="001F505D" w:rsidRDefault="001F505D" w:rsidP="001F505D">
      <w:pPr>
        <w:pStyle w:val="Caption"/>
        <w:jc w:val="center"/>
      </w:pPr>
      <w:bookmarkStart w:id="41" w:name="_Ref225262060"/>
      <w:bookmarkStart w:id="42" w:name="_Toc225493062"/>
      <w:r>
        <w:t xml:space="preserve">Figure </w:t>
      </w:r>
      <w:r>
        <w:fldChar w:fldCharType="begin"/>
      </w:r>
      <w:r>
        <w:instrText xml:space="preserve"> SEQ Figure \* ARABIC </w:instrText>
      </w:r>
      <w:r>
        <w:fldChar w:fldCharType="separate"/>
      </w:r>
      <w:r w:rsidR="009F66D0">
        <w:rPr>
          <w:noProof/>
        </w:rPr>
        <w:t>5</w:t>
      </w:r>
      <w:r>
        <w:fldChar w:fldCharType="end"/>
      </w:r>
      <w:bookmarkEnd w:id="41"/>
      <w:r>
        <w:t xml:space="preserve"> - </w:t>
      </w:r>
      <w:r w:rsidRPr="00B27B7F">
        <w:t xml:space="preserve">Circular fragmentation arena with strawboard witness panels, make-foils, and ricochet </w:t>
      </w:r>
      <w:r>
        <w:t>stop.</w:t>
      </w:r>
      <w:bookmarkEnd w:id="42"/>
    </w:p>
    <w:p w14:paraId="3A812F5A" w14:textId="77777777" w:rsidR="002E66C1" w:rsidRDefault="002E66C1" w:rsidP="00B7792A"/>
    <w:p w14:paraId="59FD6BC0" w14:textId="2678681F" w:rsidR="00A97678" w:rsidRDefault="00A97678" w:rsidP="00B7792A">
      <w:r>
        <w:t xml:space="preserve">This </w:t>
      </w:r>
      <w:r w:rsidR="005A1286">
        <w:t xml:space="preserve">arrangement </w:t>
      </w:r>
      <w:r>
        <w:t xml:space="preserve">provided discrete, time-resolved velocity measurements while avoiding placement of sensitive instrumentation within the immediate fragmentation </w:t>
      </w:r>
      <w:r>
        <w:lastRenderedPageBreak/>
        <w:t>hazard region.</w:t>
      </w:r>
      <w:r w:rsidR="009D4937">
        <w:t xml:space="preserve"> </w:t>
      </w:r>
      <w:r w:rsidR="00A62F36">
        <w:t xml:space="preserve">However, the discrete spacing of foils introduces a limitation </w:t>
      </w:r>
      <w:r w:rsidR="00D95F2F">
        <w:t>in</w:t>
      </w:r>
      <w:r w:rsidR="00A62F36">
        <w:t xml:space="preserve"> spatial resolution, as only fragments intersecting the foil positions are recorded</w:t>
      </w:r>
      <w:r w:rsidR="00707D92">
        <w:t>. This may result in under-sampling of the full velocity distribution, particularly for fragments travelling outside the capture region.</w:t>
      </w:r>
    </w:p>
    <w:p w14:paraId="07B73192" w14:textId="77777777" w:rsidR="002E66C1" w:rsidRPr="001D4175" w:rsidRDefault="002E66C1" w:rsidP="001D4175"/>
    <w:p w14:paraId="66949108" w14:textId="3DDB25FB" w:rsidR="00884E4F" w:rsidRDefault="00884E4F" w:rsidP="00884E4F">
      <w:pPr>
        <w:pStyle w:val="Heading3"/>
      </w:pPr>
      <w:bookmarkStart w:id="43" w:name="_Toc225493135"/>
      <w:r>
        <w:t>3.2.</w:t>
      </w:r>
      <w:r w:rsidR="00CB0DF0">
        <w:t>2</w:t>
      </w:r>
      <w:r w:rsidR="001F207B">
        <w:tab/>
      </w:r>
      <w:r>
        <w:t xml:space="preserve">Fragment </w:t>
      </w:r>
      <w:r w:rsidR="0009073A">
        <w:t xml:space="preserve">Recovery and </w:t>
      </w:r>
      <w:r w:rsidR="005F6DE6">
        <w:t>Distribution</w:t>
      </w:r>
      <w:bookmarkEnd w:id="43"/>
    </w:p>
    <w:p w14:paraId="688675E6" w14:textId="77177302" w:rsidR="001A4F9F" w:rsidRDefault="00D84EFE" w:rsidP="001A4F9F">
      <w:r>
        <w:t xml:space="preserve">Fragmentation recovery and penetration assessment were conducted using a sectorised strawboard arena positioned at a fixed radius of 1.5 m from the charge centre. The </w:t>
      </w:r>
      <w:r w:rsidR="00C33348">
        <w:t>cylindrical</w:t>
      </w:r>
      <w:r>
        <w:t xml:space="preserve"> warheads were</w:t>
      </w:r>
      <w:r w:rsidR="00EF1DAC">
        <w:t xml:space="preserve"> vertically positioned at the geometric centre at </w:t>
      </w:r>
      <w:r w:rsidR="00C33348">
        <w:t>a height of 1.016 m.</w:t>
      </w:r>
    </w:p>
    <w:p w14:paraId="71ECE9E2" w14:textId="77777777" w:rsidR="00C33348" w:rsidRDefault="00C33348" w:rsidP="001A4F9F"/>
    <w:p w14:paraId="0D387CED" w14:textId="702D9F27" w:rsidR="00707D92" w:rsidRDefault="00C33348" w:rsidP="001A4F9F">
      <w:r>
        <w:t>The arena comprised strawboard packs</w:t>
      </w:r>
      <w:r w:rsidR="009D34F4">
        <w:t xml:space="preserve"> (0.77 m x 1.016 m x 0.004 m) arranged in four circumferential positions, stacked in two rows</w:t>
      </w:r>
      <w:r w:rsidR="00BD3C0E">
        <w:t xml:space="preserve"> high</w:t>
      </w:r>
      <w:r w:rsidR="00754BE8">
        <w:t xml:space="preserve">. Each horizontal position contained 60 sheets </w:t>
      </w:r>
      <w:r w:rsidR="004F52BF">
        <w:t>in depth</w:t>
      </w:r>
      <w:r w:rsidR="00754BE8">
        <w:t>, providing a cum</w:t>
      </w:r>
      <w:r w:rsidR="007D5214">
        <w:t xml:space="preserve">ulative capture depth of 0.24 m per stand. </w:t>
      </w:r>
      <w:r w:rsidR="0035062F">
        <w:t xml:space="preserve">Strawboard was selected due to its relatively uniform </w:t>
      </w:r>
      <w:r w:rsidR="00880390">
        <w:t>density</w:t>
      </w:r>
      <w:r w:rsidR="0035062F">
        <w:t>, ease of replacement</w:t>
      </w:r>
      <w:r w:rsidR="006A0305">
        <w:t>,</w:t>
      </w:r>
      <w:r w:rsidR="0035062F">
        <w:t xml:space="preserve"> and establishe</w:t>
      </w:r>
      <w:r w:rsidR="00880390">
        <w:t>d use in fragmentation tr</w:t>
      </w:r>
      <w:r w:rsidR="00027A71">
        <w:t>ial</w:t>
      </w:r>
      <w:r w:rsidR="00880390">
        <w:t>s, providing a consistent medium for penetration comparison between firings.</w:t>
      </w:r>
    </w:p>
    <w:p w14:paraId="3EC1588A" w14:textId="77777777" w:rsidR="00707D92" w:rsidRDefault="00707D92" w:rsidP="001A4F9F"/>
    <w:p w14:paraId="20382ED0" w14:textId="39ED0F7A" w:rsidR="00C33348" w:rsidRDefault="007D5214" w:rsidP="001A4F9F">
      <w:r>
        <w:t>This configuration produced an approximate horizontal angular coverage of 117.6</w:t>
      </w:r>
      <w:r w:rsidR="0019528B" w:rsidRPr="0019528B">
        <w:t>°</w:t>
      </w:r>
      <w:r w:rsidR="00942049">
        <w:t xml:space="preserve"> and a vertical coverage of 68.3</w:t>
      </w:r>
      <w:r w:rsidR="00942049" w:rsidRPr="00942049">
        <w:t>°</w:t>
      </w:r>
      <w:r w:rsidR="00942049">
        <w:t>, capturing a defined sector of the fragmentation at a constant range</w:t>
      </w:r>
      <w:r w:rsidR="004F52BF">
        <w:t>.</w:t>
      </w:r>
      <w:r w:rsidR="00E05382">
        <w:t xml:space="preserve"> However, the sectored spatial </w:t>
      </w:r>
      <w:r w:rsidR="009C68FE">
        <w:t>capture means that fragment counts and distributions represent a sampled subset rather than the complete fragmentation field. Some fragment loss is therefore expected, particularly low-angle fragments escaping the capture region.</w:t>
      </w:r>
    </w:p>
    <w:p w14:paraId="01091F79" w14:textId="77777777" w:rsidR="00765C97" w:rsidRDefault="00765C97" w:rsidP="001A4F9F"/>
    <w:p w14:paraId="3B72160D" w14:textId="7B7D8AEA" w:rsidR="00805D92" w:rsidRDefault="00765C97" w:rsidP="00EB1A04">
      <w:r>
        <w:t xml:space="preserve">A sandbag </w:t>
      </w:r>
      <w:r w:rsidR="00EB1A04">
        <w:t>ricochet</w:t>
      </w:r>
      <w:r>
        <w:t xml:space="preserve"> </w:t>
      </w:r>
      <w:r w:rsidR="00743E1C">
        <w:t>stop</w:t>
      </w:r>
      <w:r>
        <w:t xml:space="preserve"> was installed at </w:t>
      </w:r>
      <w:r w:rsidR="00915C0D">
        <w:t xml:space="preserve">0.508 m above ground level to prevent </w:t>
      </w:r>
      <w:r w:rsidR="00C25048">
        <w:t>low-angle fragment rebound</w:t>
      </w:r>
      <w:r w:rsidR="00D50315">
        <w:t>ing</w:t>
      </w:r>
      <w:r w:rsidR="00C25048">
        <w:t xml:space="preserve"> into the capture medium. The overall </w:t>
      </w:r>
      <w:r w:rsidR="0089693B">
        <w:t xml:space="preserve">arena aligns with the principles outlined in ITOP 4-2-813 </w:t>
      </w:r>
      <w:r w:rsidR="00EB1A04">
        <w:t>for</w:t>
      </w:r>
      <w:r w:rsidR="0089693B">
        <w:t xml:space="preserve"> </w:t>
      </w:r>
      <w:r w:rsidR="00483675">
        <w:t>repeatable fragment velocity and penetration measurements</w:t>
      </w:r>
      <w:r w:rsidR="00EB1A04">
        <w:t xml:space="preserve"> </w:t>
      </w:r>
      <w:sdt>
        <w:sdtPr>
          <w:id w:val="-533499551"/>
          <w:citation/>
        </w:sdtPr>
        <w:sdtEndPr/>
        <w:sdtContent>
          <w:r w:rsidR="00E13F33">
            <w:fldChar w:fldCharType="begin"/>
          </w:r>
          <w:r w:rsidR="00E13F33">
            <w:instrText xml:space="preserve"> CITATION USA931 \l 2057 </w:instrText>
          </w:r>
          <w:r w:rsidR="00E13F33">
            <w:fldChar w:fldCharType="separate"/>
          </w:r>
          <w:r w:rsidR="009F66D0" w:rsidRPr="009F66D0">
            <w:rPr>
              <w:noProof/>
            </w:rPr>
            <w:t>[27]</w:t>
          </w:r>
          <w:r w:rsidR="00E13F33">
            <w:fldChar w:fldCharType="end"/>
          </w:r>
        </w:sdtContent>
      </w:sdt>
      <w:r w:rsidR="004C545E">
        <w:t xml:space="preserve"> (</w:t>
      </w:r>
      <w:r w:rsidR="00AF41CB">
        <w:fldChar w:fldCharType="begin"/>
      </w:r>
      <w:r w:rsidR="00AF41CB">
        <w:instrText xml:space="preserve"> REF _Ref210821339 \h </w:instrText>
      </w:r>
      <w:r w:rsidR="00AF41CB">
        <w:fldChar w:fldCharType="separate"/>
      </w:r>
      <w:r w:rsidR="009F66D0">
        <w:t xml:space="preserve">Figure </w:t>
      </w:r>
      <w:r w:rsidR="009F66D0">
        <w:rPr>
          <w:noProof/>
        </w:rPr>
        <w:t>6</w:t>
      </w:r>
      <w:r w:rsidR="00AF41CB">
        <w:fldChar w:fldCharType="end"/>
      </w:r>
      <w:r w:rsidR="004B4189">
        <w:t xml:space="preserve"> and </w:t>
      </w:r>
      <w:r w:rsidR="00DD7FB9">
        <w:t>7</w:t>
      </w:r>
      <w:r w:rsidR="00B7678C">
        <w:t>)</w:t>
      </w:r>
      <w:r w:rsidR="004B4189">
        <w:t>, adapted to the geometric and instrumentation requirements of the present study</w:t>
      </w:r>
      <w:r w:rsidR="00AB1FA2" w:rsidRPr="00B002D2">
        <w:t>.</w:t>
      </w:r>
    </w:p>
    <w:p w14:paraId="54058308" w14:textId="77777777" w:rsidR="004C545E" w:rsidRDefault="004C545E" w:rsidP="00C33623">
      <w:pPr>
        <w:keepNext/>
        <w:jc w:val="center"/>
      </w:pPr>
      <w:r>
        <w:rPr>
          <w:noProof/>
        </w:rPr>
        <w:lastRenderedPageBreak/>
        <w:drawing>
          <wp:inline distT="0" distB="0" distL="0" distR="0" wp14:anchorId="5AFF995C" wp14:editId="2E983DF8">
            <wp:extent cx="5400000" cy="1968701"/>
            <wp:effectExtent l="0" t="0" r="0" b="0"/>
            <wp:docPr id="1853098227" name="Picture 1" descr="A diagram of a falling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98227" name="Picture 1" descr="A diagram of a falling graph&#10;&#10;Description automatically generated"/>
                    <pic:cNvPicPr/>
                  </pic:nvPicPr>
                  <pic:blipFill rotWithShape="1">
                    <a:blip r:embed="rId23">
                      <a:extLst>
                        <a:ext uri="{BEBA8EAE-BF5A-486C-A8C5-ECC9F3942E4B}">
                          <a14:imgProps xmlns:a14="http://schemas.microsoft.com/office/drawing/2010/main">
                            <a14:imgLayer r:embed="rId24">
                              <a14:imgEffect>
                                <a14:sharpenSoften amount="50000"/>
                              </a14:imgEffect>
                            </a14:imgLayer>
                          </a14:imgProps>
                        </a:ext>
                      </a:extLst>
                    </a:blip>
                    <a:srcRect t="11559" b="4688"/>
                    <a:stretch>
                      <a:fillRect/>
                    </a:stretch>
                  </pic:blipFill>
                  <pic:spPr bwMode="auto">
                    <a:xfrm>
                      <a:off x="0" y="0"/>
                      <a:ext cx="5400000" cy="1968701"/>
                    </a:xfrm>
                    <a:prstGeom prst="rect">
                      <a:avLst/>
                    </a:prstGeom>
                    <a:ln>
                      <a:noFill/>
                    </a:ln>
                    <a:extLst>
                      <a:ext uri="{53640926-AAD7-44D8-BBD7-CCE9431645EC}">
                        <a14:shadowObscured xmlns:a14="http://schemas.microsoft.com/office/drawing/2010/main"/>
                      </a:ext>
                    </a:extLst>
                  </pic:spPr>
                </pic:pic>
              </a:graphicData>
            </a:graphic>
          </wp:inline>
        </w:drawing>
      </w:r>
    </w:p>
    <w:p w14:paraId="7280B726" w14:textId="045D673D" w:rsidR="004C545E" w:rsidRDefault="004C545E" w:rsidP="004C545E">
      <w:pPr>
        <w:pStyle w:val="Caption"/>
        <w:jc w:val="center"/>
      </w:pPr>
      <w:bookmarkStart w:id="44" w:name="_Ref210821339"/>
      <w:bookmarkStart w:id="45" w:name="_Toc225493063"/>
      <w:r>
        <w:t xml:space="preserve">Figure </w:t>
      </w:r>
      <w:r>
        <w:fldChar w:fldCharType="begin"/>
      </w:r>
      <w:r>
        <w:instrText xml:space="preserve"> SEQ Figure \* ARABIC </w:instrText>
      </w:r>
      <w:r>
        <w:fldChar w:fldCharType="separate"/>
      </w:r>
      <w:r w:rsidR="009F66D0">
        <w:rPr>
          <w:noProof/>
        </w:rPr>
        <w:t>6</w:t>
      </w:r>
      <w:r>
        <w:fldChar w:fldCharType="end"/>
      </w:r>
      <w:bookmarkEnd w:id="44"/>
      <w:r w:rsidR="00EC16EB">
        <w:t xml:space="preserve"> – </w:t>
      </w:r>
      <w:r w:rsidR="0008608B" w:rsidRPr="0008608B">
        <w:t>Typical fragmentation arena arrangement showing warhead position, ricochet stops, and witness panels.</w:t>
      </w:r>
      <w:bookmarkEnd w:id="45"/>
    </w:p>
    <w:p w14:paraId="0D65FD61" w14:textId="5364906D" w:rsidR="00D21E55" w:rsidRDefault="00D21E55" w:rsidP="00C33623">
      <w:pPr>
        <w:keepNext/>
        <w:jc w:val="center"/>
      </w:pPr>
      <w:r>
        <w:rPr>
          <w:noProof/>
        </w:rPr>
        <w:drawing>
          <wp:inline distT="0" distB="0" distL="0" distR="0" wp14:anchorId="615B4000" wp14:editId="64FD0E67">
            <wp:extent cx="5400000" cy="3685935"/>
            <wp:effectExtent l="0" t="0" r="0" b="0"/>
            <wp:docPr id="959712484" name="Picture 1" descr="A diagram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12484" name="Picture 1" descr="A diagram of a rectangular object&#10;&#10;Description automatically generated"/>
                    <pic:cNvPicPr/>
                  </pic:nvPicPr>
                  <pic:blipFill rotWithShape="1">
                    <a:blip r:embed="rId25">
                      <a:extLst>
                        <a:ext uri="{28A0092B-C50C-407E-A947-70E740481C1C}">
                          <a14:useLocalDpi xmlns:a14="http://schemas.microsoft.com/office/drawing/2010/main" val="0"/>
                        </a:ext>
                      </a:extLst>
                    </a:blip>
                    <a:srcRect b="25388"/>
                    <a:stretch/>
                  </pic:blipFill>
                  <pic:spPr bwMode="auto">
                    <a:xfrm>
                      <a:off x="0" y="0"/>
                      <a:ext cx="5400000" cy="3685935"/>
                    </a:xfrm>
                    <a:prstGeom prst="rect">
                      <a:avLst/>
                    </a:prstGeom>
                    <a:ln>
                      <a:noFill/>
                    </a:ln>
                    <a:extLst>
                      <a:ext uri="{53640926-AAD7-44D8-BBD7-CCE9431645EC}">
                        <a14:shadowObscured xmlns:a14="http://schemas.microsoft.com/office/drawing/2010/main"/>
                      </a:ext>
                    </a:extLst>
                  </pic:spPr>
                </pic:pic>
              </a:graphicData>
            </a:graphic>
          </wp:inline>
        </w:drawing>
      </w:r>
    </w:p>
    <w:p w14:paraId="40A553B8" w14:textId="50E08ACF" w:rsidR="00266D47" w:rsidRDefault="00D21E55" w:rsidP="004C545E">
      <w:pPr>
        <w:pStyle w:val="Caption"/>
        <w:jc w:val="center"/>
      </w:pPr>
      <w:bookmarkStart w:id="46" w:name="_Ref210821293"/>
      <w:bookmarkStart w:id="47" w:name="_Toc225493064"/>
      <w:r>
        <w:t xml:space="preserve">Figure </w:t>
      </w:r>
      <w:r>
        <w:fldChar w:fldCharType="begin"/>
      </w:r>
      <w:r>
        <w:instrText xml:space="preserve"> SEQ Figure \* ARABIC </w:instrText>
      </w:r>
      <w:r>
        <w:fldChar w:fldCharType="separate"/>
      </w:r>
      <w:r w:rsidR="009F66D0">
        <w:rPr>
          <w:noProof/>
        </w:rPr>
        <w:t>7</w:t>
      </w:r>
      <w:r>
        <w:fldChar w:fldCharType="end"/>
      </w:r>
      <w:bookmarkEnd w:id="46"/>
      <w:r w:rsidR="0034179B">
        <w:t xml:space="preserve"> – </w:t>
      </w:r>
      <w:r w:rsidR="00F26DE1" w:rsidRPr="00F26DE1">
        <w:t>Full-coverage fragmentation arena showing velocity targets and fragment recovery area.</w:t>
      </w:r>
      <w:bookmarkEnd w:id="47"/>
    </w:p>
    <w:p w14:paraId="4C82B437" w14:textId="77777777" w:rsidR="003914CD" w:rsidRPr="003914CD" w:rsidRDefault="003914CD" w:rsidP="003914CD"/>
    <w:p w14:paraId="5173DBC8" w14:textId="30AFAE38" w:rsidR="00903B8A" w:rsidRDefault="00805D92" w:rsidP="00884E4F">
      <w:r>
        <w:t xml:space="preserve">Following each firing, witness panels were </w:t>
      </w:r>
      <w:r w:rsidR="008056CF">
        <w:t>examined to determine penetration depth. Recovered fragments were catalogued</w:t>
      </w:r>
      <w:r w:rsidR="00EF221A">
        <w:t>,</w:t>
      </w:r>
      <w:r w:rsidR="008056CF">
        <w:t xml:space="preserve"> </w:t>
      </w:r>
      <w:r w:rsidR="00EA1FC2">
        <w:t>weighed</w:t>
      </w:r>
      <w:r w:rsidR="008056CF">
        <w:t xml:space="preserve"> and measured to </w:t>
      </w:r>
      <w:r w:rsidR="00EA1FC2">
        <w:t>quantify</w:t>
      </w:r>
      <w:r w:rsidR="008056CF">
        <w:t xml:space="preserve"> mass </w:t>
      </w:r>
      <w:r w:rsidR="00EA1FC2">
        <w:t>distribution</w:t>
      </w:r>
      <w:r w:rsidR="008056CF">
        <w:t xml:space="preserve"> and geometric characteristics. </w:t>
      </w:r>
    </w:p>
    <w:p w14:paraId="4DF4572B" w14:textId="77777777" w:rsidR="00BB5869" w:rsidRDefault="00BB5869" w:rsidP="00884E4F"/>
    <w:p w14:paraId="4D1C7CF5" w14:textId="3C824466" w:rsidR="007428DE" w:rsidRDefault="007428DE" w:rsidP="007428DE">
      <w:pPr>
        <w:pStyle w:val="Heading3"/>
      </w:pPr>
      <w:bookmarkStart w:id="48" w:name="_Toc225493136"/>
      <w:r>
        <w:t>3.2.</w:t>
      </w:r>
      <w:r w:rsidR="00CB0DF0">
        <w:t>3</w:t>
      </w:r>
      <w:r>
        <w:tab/>
        <w:t>High-Speed Imaging</w:t>
      </w:r>
      <w:bookmarkEnd w:id="48"/>
    </w:p>
    <w:p w14:paraId="2283EE63" w14:textId="1A09CE44" w:rsidR="00451CA5" w:rsidRDefault="00261AAC" w:rsidP="00451CA5">
      <w:r>
        <w:t>High</w:t>
      </w:r>
      <w:r w:rsidR="00125273">
        <w:t xml:space="preserve">-speed optical recording was conducted to provide qualitative visual confirmation of detonation and fragmentation behaviour. </w:t>
      </w:r>
      <w:r w:rsidR="00451CA5">
        <w:t xml:space="preserve">A Phantom 6410 </w:t>
      </w:r>
      <w:r w:rsidR="00121ED6">
        <w:t>HSDV</w:t>
      </w:r>
      <w:r w:rsidR="00451CA5">
        <w:t xml:space="preserve"> camera </w:t>
      </w:r>
      <w:r w:rsidR="000F5C90">
        <w:t>(</w:t>
      </w:r>
      <w:r w:rsidR="000F5C90">
        <w:fldChar w:fldCharType="begin"/>
      </w:r>
      <w:r w:rsidR="000F5C90">
        <w:instrText xml:space="preserve"> REF _Ref221702700 \h </w:instrText>
      </w:r>
      <w:r w:rsidR="000F5C90">
        <w:fldChar w:fldCharType="separate"/>
      </w:r>
      <w:r w:rsidR="009F66D0">
        <w:t xml:space="preserve">Figure </w:t>
      </w:r>
      <w:r w:rsidR="009F66D0">
        <w:rPr>
          <w:noProof/>
        </w:rPr>
        <w:t>8</w:t>
      </w:r>
      <w:r w:rsidR="000F5C90">
        <w:fldChar w:fldCharType="end"/>
      </w:r>
      <w:r w:rsidR="000F5C90">
        <w:t>) was</w:t>
      </w:r>
      <w:r w:rsidR="003B5E5D">
        <w:t xml:space="preserve"> positioned </w:t>
      </w:r>
      <w:r w:rsidR="006A2CB9">
        <w:t>orthogonally</w:t>
      </w:r>
      <w:r w:rsidR="003B5E5D">
        <w:t xml:space="preserve"> to the </w:t>
      </w:r>
      <w:r w:rsidR="006A2CB9">
        <w:t>cylindrical</w:t>
      </w:r>
      <w:r w:rsidR="003B5E5D">
        <w:t xml:space="preserve"> warhead</w:t>
      </w:r>
      <w:r w:rsidR="004C4CDE">
        <w:t xml:space="preserve"> to </w:t>
      </w:r>
      <w:r w:rsidR="006A2CB9">
        <w:t xml:space="preserve">capture the initial </w:t>
      </w:r>
      <w:r w:rsidR="009100AD">
        <w:lastRenderedPageBreak/>
        <w:t>detonation</w:t>
      </w:r>
      <w:r w:rsidR="006A2CB9">
        <w:t xml:space="preserve"> </w:t>
      </w:r>
      <w:r w:rsidR="00865637">
        <w:t>behaviour</w:t>
      </w:r>
      <w:r w:rsidR="000A28ED">
        <w:t>,</w:t>
      </w:r>
      <w:r w:rsidR="006A2CB9">
        <w:t xml:space="preserve"> fragment emergence</w:t>
      </w:r>
      <w:r w:rsidR="000A28ED">
        <w:t xml:space="preserve"> and subsequent impacts</w:t>
      </w:r>
      <w:r w:rsidR="009100AD">
        <w:t xml:space="preserve"> on capture medium</w:t>
      </w:r>
      <w:r w:rsidR="00D450DA">
        <w:t>s</w:t>
      </w:r>
      <w:r w:rsidR="000A28ED">
        <w:t>.</w:t>
      </w:r>
    </w:p>
    <w:p w14:paraId="514345D9" w14:textId="77777777" w:rsidR="00E66A18" w:rsidRDefault="00E66A18" w:rsidP="00451CA5"/>
    <w:p w14:paraId="0B12C8AB" w14:textId="0A8437F8" w:rsidR="000D0BA8" w:rsidRDefault="000D0BA8" w:rsidP="00451CA5">
      <w:r>
        <w:t xml:space="preserve">The footage was not used for </w:t>
      </w:r>
      <w:r w:rsidR="00C67993">
        <w:t>quantitative</w:t>
      </w:r>
      <w:r>
        <w:t xml:space="preserve"> velocity measurement, as fragment velocities were determined using the system described in Section 3.2.1. </w:t>
      </w:r>
    </w:p>
    <w:p w14:paraId="096623FC" w14:textId="77777777" w:rsidR="00D450DA" w:rsidRPr="00451CA5" w:rsidRDefault="00D450DA" w:rsidP="00451CA5"/>
    <w:p w14:paraId="0C37FE7C" w14:textId="77777777" w:rsidR="00CB0DF0" w:rsidRDefault="00CB0DF0" w:rsidP="00B44A9C">
      <w:pPr>
        <w:keepNext/>
        <w:jc w:val="center"/>
      </w:pPr>
      <w:r>
        <w:rPr>
          <w:noProof/>
        </w:rPr>
        <w:drawing>
          <wp:inline distT="0" distB="0" distL="0" distR="0" wp14:anchorId="08BE8598" wp14:editId="7E4260E6">
            <wp:extent cx="5400000" cy="3600997"/>
            <wp:effectExtent l="0" t="0" r="0" b="0"/>
            <wp:docPr id="1551473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00000" cy="3600997"/>
                    </a:xfrm>
                    <a:prstGeom prst="rect">
                      <a:avLst/>
                    </a:prstGeom>
                    <a:noFill/>
                    <a:ln>
                      <a:noFill/>
                    </a:ln>
                  </pic:spPr>
                </pic:pic>
              </a:graphicData>
            </a:graphic>
          </wp:inline>
        </w:drawing>
      </w:r>
    </w:p>
    <w:p w14:paraId="7A471BCE" w14:textId="4A4F0BF7" w:rsidR="007428DE" w:rsidRDefault="00CB0DF0" w:rsidP="000F5C90">
      <w:pPr>
        <w:pStyle w:val="Caption"/>
        <w:jc w:val="center"/>
      </w:pPr>
      <w:bookmarkStart w:id="49" w:name="_Ref221702700"/>
      <w:bookmarkStart w:id="50" w:name="_Toc225493065"/>
      <w:r>
        <w:t xml:space="preserve">Figure </w:t>
      </w:r>
      <w:r>
        <w:fldChar w:fldCharType="begin"/>
      </w:r>
      <w:r>
        <w:instrText xml:space="preserve"> SEQ Figure \* ARABIC </w:instrText>
      </w:r>
      <w:r>
        <w:fldChar w:fldCharType="separate"/>
      </w:r>
      <w:r w:rsidR="009F66D0">
        <w:rPr>
          <w:noProof/>
        </w:rPr>
        <w:t>8</w:t>
      </w:r>
      <w:r>
        <w:fldChar w:fldCharType="end"/>
      </w:r>
      <w:bookmarkEnd w:id="49"/>
      <w:r w:rsidR="000F5C90">
        <w:t xml:space="preserve"> – </w:t>
      </w:r>
      <w:r w:rsidR="00F26DE1" w:rsidRPr="00F26DE1">
        <w:t>Phantom TMX-6410 high-speed digital video (HSDV) camera used for time-resolved recording of the detonation event</w:t>
      </w:r>
      <w:r w:rsidR="00F26DE1">
        <w:t>s</w:t>
      </w:r>
      <w:r w:rsidR="00F26DE1" w:rsidRPr="00F26DE1">
        <w:t>.</w:t>
      </w:r>
      <w:bookmarkEnd w:id="50"/>
    </w:p>
    <w:p w14:paraId="22404E5E" w14:textId="77777777" w:rsidR="007428DE" w:rsidRDefault="007428DE" w:rsidP="00884E4F"/>
    <w:p w14:paraId="3B689A01" w14:textId="771A9240" w:rsidR="00206DE4" w:rsidRDefault="00206DE4" w:rsidP="00206DE4">
      <w:pPr>
        <w:pStyle w:val="Heading2"/>
      </w:pPr>
      <w:bookmarkStart w:id="51" w:name="_Toc225493137"/>
      <w:r>
        <w:t>3.</w:t>
      </w:r>
      <w:r w:rsidR="0017327B">
        <w:t>3</w:t>
      </w:r>
      <w:r>
        <w:tab/>
      </w:r>
      <w:r w:rsidR="0017327B">
        <w:t>Charge Des</w:t>
      </w:r>
      <w:r w:rsidR="00520934">
        <w:t>ign</w:t>
      </w:r>
      <w:bookmarkEnd w:id="51"/>
    </w:p>
    <w:p w14:paraId="5CF08A79" w14:textId="263A6C9D" w:rsidR="00520934" w:rsidRDefault="00520934" w:rsidP="00520934">
      <w:pPr>
        <w:pStyle w:val="Heading3"/>
      </w:pPr>
      <w:bookmarkStart w:id="52" w:name="_Toc225493138"/>
      <w:r>
        <w:t>3.3.1</w:t>
      </w:r>
      <w:r>
        <w:tab/>
      </w:r>
      <w:r w:rsidR="00E70835">
        <w:t>Explosive</w:t>
      </w:r>
      <w:r w:rsidR="005917D0">
        <w:t xml:space="preserve"> </w:t>
      </w:r>
      <w:r w:rsidR="005F6DE6">
        <w:t>Composition</w:t>
      </w:r>
      <w:bookmarkEnd w:id="52"/>
    </w:p>
    <w:p w14:paraId="0454888C" w14:textId="37BEA30A" w:rsidR="0039545F" w:rsidRDefault="004A1CAB" w:rsidP="0039545F">
      <w:r>
        <w:t>Comp</w:t>
      </w:r>
      <w:r w:rsidR="008519B1">
        <w:t>osition B (Comp B) is widely used in fragmentation munit</w:t>
      </w:r>
      <w:r w:rsidR="002561CD">
        <w:t xml:space="preserve">ions and is typically melt-cast into the munition casing. Its detonation properties make it </w:t>
      </w:r>
      <w:r w:rsidR="00D028F3">
        <w:t>suitable</w:t>
      </w:r>
      <w:r w:rsidR="002561CD">
        <w:t xml:space="preserve"> for fragment acceleration, and its relevant parameters are summarised in </w:t>
      </w:r>
      <w:r w:rsidR="00A31F22">
        <w:fldChar w:fldCharType="begin"/>
      </w:r>
      <w:r w:rsidR="00A31F22">
        <w:instrText xml:space="preserve"> REF _Ref221624856 \h </w:instrText>
      </w:r>
      <w:r w:rsidR="00A31F22">
        <w:fldChar w:fldCharType="separate"/>
      </w:r>
      <w:r w:rsidR="009F66D0">
        <w:t xml:space="preserve">Table </w:t>
      </w:r>
      <w:r w:rsidR="009F66D0">
        <w:rPr>
          <w:noProof/>
        </w:rPr>
        <w:t>2</w:t>
      </w:r>
      <w:r w:rsidR="00A31F22">
        <w:fldChar w:fldCharType="end"/>
      </w:r>
      <w:r w:rsidR="002561CD">
        <w:t>.</w:t>
      </w:r>
      <w:r w:rsidR="00F964A0">
        <w:t xml:space="preserve"> However, due to cost</w:t>
      </w:r>
      <w:r w:rsidR="004B5574">
        <w:t xml:space="preserve"> and</w:t>
      </w:r>
      <w:r w:rsidR="00F964A0">
        <w:t xml:space="preserve"> </w:t>
      </w:r>
      <w:r w:rsidR="004B5574">
        <w:t>practical constraints</w:t>
      </w:r>
      <w:r w:rsidR="00F964A0">
        <w:t xml:space="preserve">, melt-cast explosives were not viable for the present study. </w:t>
      </w:r>
      <w:r w:rsidR="004B5574">
        <w:t>Plastic Explosive</w:t>
      </w:r>
      <w:r w:rsidR="00F964A0">
        <w:t xml:space="preserve"> No. 4 (PE4)</w:t>
      </w:r>
      <w:r w:rsidR="00D0086F">
        <w:t xml:space="preserve">, </w:t>
      </w:r>
      <w:r w:rsidR="004B5574">
        <w:t>a</w:t>
      </w:r>
      <w:r w:rsidR="00D0086F">
        <w:t xml:space="preserve"> </w:t>
      </w:r>
      <w:r w:rsidR="004B5574">
        <w:t>Research</w:t>
      </w:r>
      <w:r w:rsidR="00D0086F">
        <w:t xml:space="preserve"> Department Explosive (RDX)</w:t>
      </w:r>
      <w:r w:rsidR="00FB7AC9">
        <w:t xml:space="preserve">-based </w:t>
      </w:r>
      <w:r w:rsidR="004B5574">
        <w:t>explosive</w:t>
      </w:r>
      <w:r w:rsidR="00FB7AC9">
        <w:t xml:space="preserve">, was therefore selected </w:t>
      </w:r>
      <w:r w:rsidR="004B5574">
        <w:t>as a</w:t>
      </w:r>
      <w:r w:rsidR="00D028F3">
        <w:t>n</w:t>
      </w:r>
      <w:r w:rsidR="004B5574">
        <w:t xml:space="preserve"> alternative.</w:t>
      </w:r>
    </w:p>
    <w:p w14:paraId="22FB6670" w14:textId="77777777" w:rsidR="0021201B" w:rsidRDefault="0021201B" w:rsidP="0039545F"/>
    <w:p w14:paraId="3D0A39B1" w14:textId="2047A0FE" w:rsidR="00EC74A1" w:rsidRDefault="00812E06" w:rsidP="0099281E">
      <w:r>
        <w:t xml:space="preserve">Effective fragmentation requires an explosive capable of producing both high detonation pressure and </w:t>
      </w:r>
      <w:r w:rsidR="004F0196">
        <w:t>rapid detonation velocity</w:t>
      </w:r>
      <w:r w:rsidR="00EE42E7">
        <w:t xml:space="preserve"> to</w:t>
      </w:r>
      <w:r w:rsidR="004F0196">
        <w:t xml:space="preserve"> impart sufficient </w:t>
      </w:r>
      <w:r w:rsidR="008D30FB">
        <w:t xml:space="preserve">energy to the </w:t>
      </w:r>
      <w:r w:rsidR="008D30FB">
        <w:lastRenderedPageBreak/>
        <w:t xml:space="preserve">casing. As shown in </w:t>
      </w:r>
      <w:r w:rsidR="008D30FB">
        <w:fldChar w:fldCharType="begin"/>
      </w:r>
      <w:r w:rsidR="008D30FB">
        <w:instrText xml:space="preserve"> REF _Ref221624856 \h </w:instrText>
      </w:r>
      <w:r w:rsidR="008D30FB">
        <w:fldChar w:fldCharType="separate"/>
      </w:r>
      <w:r w:rsidR="009F66D0">
        <w:t xml:space="preserve">Table </w:t>
      </w:r>
      <w:r w:rsidR="009F66D0">
        <w:rPr>
          <w:noProof/>
        </w:rPr>
        <w:t>2</w:t>
      </w:r>
      <w:r w:rsidR="008D30FB">
        <w:fldChar w:fldCharType="end"/>
      </w:r>
      <w:r w:rsidR="00312A84">
        <w:t>,</w:t>
      </w:r>
      <w:r w:rsidR="008C6FB5">
        <w:t xml:space="preserve"> </w:t>
      </w:r>
      <w:r w:rsidR="008D30FB">
        <w:t xml:space="preserve">PE4 exhibits detonation </w:t>
      </w:r>
      <w:r w:rsidR="00EE42E7">
        <w:t>characteristics</w:t>
      </w:r>
      <w:r w:rsidR="008D30FB">
        <w:t xml:space="preserve"> comparable to Comp B, with only </w:t>
      </w:r>
      <w:r w:rsidR="0099281E">
        <w:t>minor</w:t>
      </w:r>
      <w:r w:rsidR="008D30FB">
        <w:t xml:space="preserve"> reductions in density, detonation velocity and </w:t>
      </w:r>
      <w:r w:rsidR="00EE42E7">
        <w:t>detonation</w:t>
      </w:r>
      <w:r w:rsidR="008D30FB">
        <w:t xml:space="preserve"> pressure</w:t>
      </w:r>
      <w:r w:rsidR="001457F4">
        <w:t xml:space="preserve">. These differences were considered acceptable </w:t>
      </w:r>
      <w:r w:rsidR="00EC74A1">
        <w:t xml:space="preserve">given that the study focuses on comparative </w:t>
      </w:r>
      <w:r w:rsidR="00CC45BB">
        <w:t>fragmentation performance rather than absolute velocity values.</w:t>
      </w:r>
      <w:r w:rsidR="00732EF1">
        <w:t xml:space="preserve"> Variations seen in</w:t>
      </w:r>
      <w:r w:rsidR="00D85604">
        <w:t xml:space="preserve"> the </w:t>
      </w:r>
      <w:r w:rsidR="00062CBD">
        <w:t>Theoretical</w:t>
      </w:r>
      <w:r w:rsidR="00D85604">
        <w:t xml:space="preserve"> Maximum Density (TMD) for the stemmed PE4 are </w:t>
      </w:r>
      <w:r w:rsidR="005B3FEA">
        <w:t>presented</w:t>
      </w:r>
      <w:r w:rsidR="00062CBD">
        <w:t xml:space="preserve"> in </w:t>
      </w:r>
      <w:r w:rsidR="00062CBD">
        <w:fldChar w:fldCharType="begin"/>
      </w:r>
      <w:r w:rsidR="00062CBD">
        <w:instrText xml:space="preserve"> REF _Ref224851353 \h </w:instrText>
      </w:r>
      <w:r w:rsidR="00062CBD">
        <w:fldChar w:fldCharType="separate"/>
      </w:r>
      <w:r w:rsidR="009F66D0">
        <w:t xml:space="preserve">Table </w:t>
      </w:r>
      <w:r w:rsidR="009F66D0">
        <w:rPr>
          <w:noProof/>
        </w:rPr>
        <w:t>3</w:t>
      </w:r>
      <w:r w:rsidR="00062CBD">
        <w:fldChar w:fldCharType="end"/>
      </w:r>
      <w:r w:rsidR="00062CBD">
        <w:t xml:space="preserve">, </w:t>
      </w:r>
      <w:r w:rsidR="00081DBA">
        <w:t xml:space="preserve">and </w:t>
      </w:r>
      <w:r w:rsidR="00F636D7">
        <w:t xml:space="preserve">are </w:t>
      </w:r>
      <w:r w:rsidR="009D1CE3">
        <w:t xml:space="preserve">considered acceptable for </w:t>
      </w:r>
      <w:r w:rsidR="00312A84">
        <w:t>hand-stemmed</w:t>
      </w:r>
      <w:r w:rsidR="009D1CE3">
        <w:t xml:space="preserve"> charges, </w:t>
      </w:r>
      <w:r w:rsidR="00044E4C">
        <w:t>as the res</w:t>
      </w:r>
      <w:r w:rsidR="00B62D0C">
        <w:t>ulting disparities between charges are negligible and unlikely to significantly influence detonation performance</w:t>
      </w:r>
      <w:r w:rsidR="00E71334">
        <w:t>.</w:t>
      </w:r>
    </w:p>
    <w:p w14:paraId="7435F599" w14:textId="77777777" w:rsidR="00EB6C1A" w:rsidRDefault="00EB6C1A" w:rsidP="00206DE4"/>
    <w:p w14:paraId="0057745B" w14:textId="1F9E80C9" w:rsidR="00E46A01" w:rsidRDefault="00E46A01" w:rsidP="00E46A01">
      <w:pPr>
        <w:pStyle w:val="Caption"/>
        <w:keepNext/>
      </w:pPr>
      <w:bookmarkStart w:id="53" w:name="_Ref221624856"/>
      <w:bookmarkStart w:id="54" w:name="_Toc225493083"/>
      <w:r>
        <w:t xml:space="preserve">Table </w:t>
      </w:r>
      <w:r>
        <w:fldChar w:fldCharType="begin"/>
      </w:r>
      <w:r>
        <w:instrText xml:space="preserve"> SEQ Table \* ARABIC </w:instrText>
      </w:r>
      <w:r>
        <w:fldChar w:fldCharType="separate"/>
      </w:r>
      <w:r w:rsidR="009F66D0">
        <w:rPr>
          <w:noProof/>
        </w:rPr>
        <w:t>2</w:t>
      </w:r>
      <w:r>
        <w:fldChar w:fldCharType="end"/>
      </w:r>
      <w:bookmarkEnd w:id="53"/>
      <w:r>
        <w:t xml:space="preserve"> - </w:t>
      </w:r>
      <w:r w:rsidR="00CD5ED7" w:rsidRPr="00CD5ED7">
        <w:t>Comparison of Composition B and PE4 explosive properties.</w:t>
      </w:r>
      <w:bookmarkEnd w:id="54"/>
    </w:p>
    <w:tbl>
      <w:tblPr>
        <w:tblStyle w:val="TableGrid"/>
        <w:tblW w:w="0" w:type="auto"/>
        <w:tblLook w:val="04A0" w:firstRow="1" w:lastRow="0" w:firstColumn="1" w:lastColumn="0" w:noHBand="0" w:noVBand="1"/>
      </w:tblPr>
      <w:tblGrid>
        <w:gridCol w:w="3005"/>
        <w:gridCol w:w="3005"/>
        <w:gridCol w:w="3006"/>
      </w:tblGrid>
      <w:tr w:rsidR="003B0436" w14:paraId="2D5520D6" w14:textId="77777777" w:rsidTr="0000614A">
        <w:tc>
          <w:tcPr>
            <w:tcW w:w="3005" w:type="dxa"/>
            <w:shd w:val="clear" w:color="auto" w:fill="9CC2E5" w:themeFill="accent5" w:themeFillTint="99"/>
            <w:vAlign w:val="center"/>
          </w:tcPr>
          <w:p w14:paraId="77DA9947" w14:textId="10A1D956" w:rsidR="003B0436" w:rsidRPr="00DC3556" w:rsidRDefault="00670CAF" w:rsidP="00340B83">
            <w:pPr>
              <w:jc w:val="center"/>
              <w:rPr>
                <w:b/>
                <w:bCs/>
              </w:rPr>
            </w:pPr>
            <w:r w:rsidRPr="00DC3556">
              <w:rPr>
                <w:b/>
                <w:bCs/>
              </w:rPr>
              <w:t>Property</w:t>
            </w:r>
            <w:r w:rsidR="002269B3" w:rsidRPr="00DC3556">
              <w:rPr>
                <w:b/>
                <w:bCs/>
              </w:rPr>
              <w:t xml:space="preserve"> / Characteristic</w:t>
            </w:r>
          </w:p>
        </w:tc>
        <w:tc>
          <w:tcPr>
            <w:tcW w:w="3005" w:type="dxa"/>
            <w:shd w:val="clear" w:color="auto" w:fill="9CC2E5" w:themeFill="accent5" w:themeFillTint="99"/>
            <w:vAlign w:val="center"/>
          </w:tcPr>
          <w:p w14:paraId="18373866" w14:textId="2058FAFF" w:rsidR="003B0436" w:rsidRPr="00DC3556" w:rsidRDefault="00340B83" w:rsidP="00340B83">
            <w:pPr>
              <w:jc w:val="center"/>
              <w:rPr>
                <w:b/>
                <w:bCs/>
              </w:rPr>
            </w:pPr>
            <w:r w:rsidRPr="00DC3556">
              <w:rPr>
                <w:b/>
                <w:bCs/>
              </w:rPr>
              <w:t>Comp B</w:t>
            </w:r>
          </w:p>
        </w:tc>
        <w:tc>
          <w:tcPr>
            <w:tcW w:w="3006" w:type="dxa"/>
            <w:shd w:val="clear" w:color="auto" w:fill="9CC2E5" w:themeFill="accent5" w:themeFillTint="99"/>
            <w:vAlign w:val="center"/>
          </w:tcPr>
          <w:p w14:paraId="197B616C" w14:textId="7E655B7A" w:rsidR="003B0436" w:rsidRPr="00DC3556" w:rsidRDefault="00340B83" w:rsidP="00340B83">
            <w:pPr>
              <w:jc w:val="center"/>
              <w:rPr>
                <w:b/>
                <w:bCs/>
              </w:rPr>
            </w:pPr>
            <w:r w:rsidRPr="00DC3556">
              <w:rPr>
                <w:b/>
                <w:bCs/>
              </w:rPr>
              <w:t>PE4</w:t>
            </w:r>
          </w:p>
        </w:tc>
      </w:tr>
      <w:tr w:rsidR="00B45244" w14:paraId="27C20AE5" w14:textId="77777777" w:rsidTr="0000614A">
        <w:tc>
          <w:tcPr>
            <w:tcW w:w="3005" w:type="dxa"/>
            <w:shd w:val="clear" w:color="auto" w:fill="9CC2E5" w:themeFill="accent5" w:themeFillTint="99"/>
            <w:vAlign w:val="center"/>
          </w:tcPr>
          <w:p w14:paraId="35D978DA" w14:textId="673A90C6" w:rsidR="00B45244" w:rsidRPr="00086D3F" w:rsidRDefault="00B45244" w:rsidP="00340B83">
            <w:pPr>
              <w:jc w:val="center"/>
              <w:rPr>
                <w:b/>
                <w:bCs/>
              </w:rPr>
            </w:pPr>
            <w:r w:rsidRPr="00086D3F">
              <w:rPr>
                <w:b/>
                <w:bCs/>
              </w:rPr>
              <w:t>Composition</w:t>
            </w:r>
          </w:p>
        </w:tc>
        <w:tc>
          <w:tcPr>
            <w:tcW w:w="3005" w:type="dxa"/>
            <w:vAlign w:val="center"/>
          </w:tcPr>
          <w:p w14:paraId="72FE0521" w14:textId="235AA4F1" w:rsidR="00B45244" w:rsidRDefault="00B45244" w:rsidP="00340B83">
            <w:pPr>
              <w:jc w:val="center"/>
            </w:pPr>
            <w:r>
              <w:t xml:space="preserve">59.5% RDX + 39.5 </w:t>
            </w:r>
            <w:r w:rsidR="00F3402E" w:rsidRPr="00D148AC">
              <w:t>Trinitrotoluene</w:t>
            </w:r>
            <w:r w:rsidR="00F3402E">
              <w:t xml:space="preserve"> (</w:t>
            </w:r>
            <w:r>
              <w:t>TNT</w:t>
            </w:r>
            <w:r w:rsidR="00F3402E">
              <w:t>)</w:t>
            </w:r>
            <w:r>
              <w:t xml:space="preserve"> + 1% Wax</w:t>
            </w:r>
            <w:r w:rsidR="00597CFE">
              <w:t xml:space="preserve"> </w:t>
            </w:r>
            <w:sdt>
              <w:sdtPr>
                <w:id w:val="-594013590"/>
                <w:citation/>
              </w:sdtPr>
              <w:sdtEndPr/>
              <w:sdtContent>
                <w:r w:rsidR="00597CFE">
                  <w:fldChar w:fldCharType="begin"/>
                </w:r>
                <w:r w:rsidR="00597CFE">
                  <w:instrText xml:space="preserve"> CITATION Whi19 \l 2057 </w:instrText>
                </w:r>
                <w:r w:rsidR="00597CFE">
                  <w:fldChar w:fldCharType="separate"/>
                </w:r>
                <w:r w:rsidR="009F66D0" w:rsidRPr="009F66D0">
                  <w:rPr>
                    <w:noProof/>
                  </w:rPr>
                  <w:t>[30]</w:t>
                </w:r>
                <w:r w:rsidR="00597CFE">
                  <w:fldChar w:fldCharType="end"/>
                </w:r>
              </w:sdtContent>
            </w:sdt>
          </w:p>
        </w:tc>
        <w:tc>
          <w:tcPr>
            <w:tcW w:w="3006" w:type="dxa"/>
            <w:vAlign w:val="center"/>
          </w:tcPr>
          <w:p w14:paraId="1617BD33" w14:textId="11C6942A" w:rsidR="00B45244" w:rsidRDefault="009065ED" w:rsidP="00340B83">
            <w:pPr>
              <w:jc w:val="center"/>
            </w:pPr>
            <w:r w:rsidRPr="009065ED">
              <w:t>88% RDX + plasticiser/binder system (NSH75 formulation)</w:t>
            </w:r>
            <w:r w:rsidR="00DB0C53">
              <w:t xml:space="preserve"> </w:t>
            </w:r>
            <w:sdt>
              <w:sdtPr>
                <w:id w:val="392232523"/>
                <w:citation/>
              </w:sdtPr>
              <w:sdtEndPr/>
              <w:sdtContent>
                <w:r w:rsidR="00F17815">
                  <w:fldChar w:fldCharType="begin"/>
                </w:r>
                <w:r w:rsidR="00F17815">
                  <w:instrText xml:space="preserve"> CITATION Dob85 \l 2057 </w:instrText>
                </w:r>
                <w:r w:rsidR="00F17815">
                  <w:fldChar w:fldCharType="separate"/>
                </w:r>
                <w:r w:rsidR="009F66D0" w:rsidRPr="009F66D0">
                  <w:rPr>
                    <w:noProof/>
                  </w:rPr>
                  <w:t>[31]</w:t>
                </w:r>
                <w:r w:rsidR="00F17815">
                  <w:fldChar w:fldCharType="end"/>
                </w:r>
              </w:sdtContent>
            </w:sdt>
            <w:r w:rsidR="00242CA6">
              <w:t xml:space="preserve"> </w:t>
            </w:r>
          </w:p>
        </w:tc>
      </w:tr>
      <w:tr w:rsidR="00B45244" w14:paraId="47AD9439" w14:textId="77777777" w:rsidTr="0000614A">
        <w:tc>
          <w:tcPr>
            <w:tcW w:w="3005" w:type="dxa"/>
            <w:shd w:val="clear" w:color="auto" w:fill="9CC2E5" w:themeFill="accent5" w:themeFillTint="99"/>
            <w:vAlign w:val="center"/>
          </w:tcPr>
          <w:p w14:paraId="5A28C3F6" w14:textId="4AC682E9" w:rsidR="00B45244" w:rsidRPr="00086D3F" w:rsidRDefault="00B45244" w:rsidP="00340B83">
            <w:pPr>
              <w:jc w:val="center"/>
              <w:rPr>
                <w:b/>
                <w:bCs/>
              </w:rPr>
            </w:pPr>
            <w:r w:rsidRPr="00086D3F">
              <w:rPr>
                <w:b/>
                <w:bCs/>
              </w:rPr>
              <w:t>Explosive Type</w:t>
            </w:r>
          </w:p>
        </w:tc>
        <w:tc>
          <w:tcPr>
            <w:tcW w:w="3005" w:type="dxa"/>
            <w:vAlign w:val="center"/>
          </w:tcPr>
          <w:p w14:paraId="68F2AD39" w14:textId="2277E554" w:rsidR="00B45244" w:rsidRDefault="001C4328" w:rsidP="00340B83">
            <w:pPr>
              <w:jc w:val="center"/>
            </w:pPr>
            <w:r>
              <w:t>Cast mixture of RDX/TNT</w:t>
            </w:r>
          </w:p>
        </w:tc>
        <w:tc>
          <w:tcPr>
            <w:tcW w:w="3006" w:type="dxa"/>
            <w:vAlign w:val="center"/>
          </w:tcPr>
          <w:p w14:paraId="40EC6363" w14:textId="39EBE2C8" w:rsidR="00B45244" w:rsidRDefault="009E1D4A" w:rsidP="00340B83">
            <w:pPr>
              <w:jc w:val="center"/>
            </w:pPr>
            <w:r>
              <w:t>Plastic-bonded</w:t>
            </w:r>
            <w:r w:rsidRPr="009E1D4A">
              <w:t xml:space="preserve"> RDX-based explosive</w:t>
            </w:r>
          </w:p>
        </w:tc>
      </w:tr>
      <w:tr w:rsidR="00B45244" w14:paraId="2825BB5E" w14:textId="77777777" w:rsidTr="0000614A">
        <w:tc>
          <w:tcPr>
            <w:tcW w:w="3005" w:type="dxa"/>
            <w:shd w:val="clear" w:color="auto" w:fill="9CC2E5" w:themeFill="accent5" w:themeFillTint="99"/>
            <w:vAlign w:val="center"/>
          </w:tcPr>
          <w:p w14:paraId="691C1E94" w14:textId="1D5C28D8" w:rsidR="00B45244" w:rsidRPr="00086D3F" w:rsidRDefault="00B45244" w:rsidP="00340B83">
            <w:pPr>
              <w:jc w:val="center"/>
              <w:rPr>
                <w:b/>
                <w:bCs/>
              </w:rPr>
            </w:pPr>
            <w:r w:rsidRPr="00086D3F">
              <w:rPr>
                <w:b/>
                <w:bCs/>
              </w:rPr>
              <w:t>Density</w:t>
            </w:r>
          </w:p>
        </w:tc>
        <w:tc>
          <w:tcPr>
            <w:tcW w:w="3005" w:type="dxa"/>
            <w:vAlign w:val="center"/>
          </w:tcPr>
          <w:p w14:paraId="76CE05BB" w14:textId="30AC18DA" w:rsidR="00B45244" w:rsidRPr="007565B1" w:rsidRDefault="001C4328" w:rsidP="00340B83">
            <w:pPr>
              <w:jc w:val="center"/>
            </w:pPr>
            <w:r>
              <w:t>1.7</w:t>
            </w:r>
            <w:r w:rsidR="0096199A">
              <w:t xml:space="preserve"> g</w:t>
            </w:r>
            <w:r w:rsidR="00BE5186">
              <w:t xml:space="preserve"> </w:t>
            </w:r>
            <w:r w:rsidR="0096199A">
              <w:t>cm</w:t>
            </w:r>
            <w:r w:rsidR="0096199A">
              <w:rPr>
                <w:vertAlign w:val="superscript"/>
              </w:rPr>
              <w:t>-3</w:t>
            </w:r>
            <w:r w:rsidR="007565B1">
              <w:rPr>
                <w:vertAlign w:val="superscript"/>
              </w:rPr>
              <w:t xml:space="preserve"> </w:t>
            </w:r>
            <w:sdt>
              <w:sdtPr>
                <w:rPr>
                  <w:vertAlign w:val="superscript"/>
                </w:rPr>
                <w:id w:val="-1464334769"/>
                <w:citation/>
              </w:sdtPr>
              <w:sdtEndPr/>
              <w:sdtContent>
                <w:r w:rsidR="007565B1">
                  <w:rPr>
                    <w:vertAlign w:val="superscript"/>
                  </w:rPr>
                  <w:fldChar w:fldCharType="begin"/>
                </w:r>
                <w:r w:rsidR="007565B1">
                  <w:instrText xml:space="preserve"> CITATION Coo962 \l 2057 </w:instrText>
                </w:r>
                <w:r w:rsidR="007565B1">
                  <w:rPr>
                    <w:vertAlign w:val="superscript"/>
                  </w:rPr>
                  <w:fldChar w:fldCharType="separate"/>
                </w:r>
                <w:r w:rsidR="009F66D0" w:rsidRPr="009F66D0">
                  <w:rPr>
                    <w:noProof/>
                  </w:rPr>
                  <w:t>[8]</w:t>
                </w:r>
                <w:r w:rsidR="007565B1">
                  <w:rPr>
                    <w:vertAlign w:val="superscript"/>
                  </w:rPr>
                  <w:fldChar w:fldCharType="end"/>
                </w:r>
              </w:sdtContent>
            </w:sdt>
          </w:p>
        </w:tc>
        <w:tc>
          <w:tcPr>
            <w:tcW w:w="3006" w:type="dxa"/>
            <w:vAlign w:val="center"/>
          </w:tcPr>
          <w:p w14:paraId="58BEBB56" w14:textId="5593FADA" w:rsidR="00B45244" w:rsidRPr="00541D04" w:rsidRDefault="00DE5093" w:rsidP="00340B83">
            <w:pPr>
              <w:jc w:val="center"/>
            </w:pPr>
            <w:r>
              <w:t>1.58-</w:t>
            </w:r>
            <w:r w:rsidR="0096199A">
              <w:t>1.</w:t>
            </w:r>
            <w:r w:rsidR="004B27F8">
              <w:t>6</w:t>
            </w:r>
            <w:r w:rsidR="0096199A">
              <w:t xml:space="preserve"> g</w:t>
            </w:r>
            <w:r w:rsidR="00BE5186">
              <w:t xml:space="preserve"> </w:t>
            </w:r>
            <w:r w:rsidR="0096199A">
              <w:t>cm</w:t>
            </w:r>
            <w:r w:rsidR="0096199A">
              <w:rPr>
                <w:vertAlign w:val="superscript"/>
              </w:rPr>
              <w:t>-3</w:t>
            </w:r>
            <w:r w:rsidR="00541D04">
              <w:t xml:space="preserve"> </w:t>
            </w:r>
            <w:sdt>
              <w:sdtPr>
                <w:id w:val="-491651622"/>
                <w:citation/>
              </w:sdtPr>
              <w:sdtEndPr/>
              <w:sdtContent>
                <w:r w:rsidR="00541D04">
                  <w:fldChar w:fldCharType="begin"/>
                </w:r>
                <w:r w:rsidR="00253924">
                  <w:instrText xml:space="preserve">CITATION Dob85 \l 2057 </w:instrText>
                </w:r>
                <w:r w:rsidR="00541D04">
                  <w:fldChar w:fldCharType="separate"/>
                </w:r>
                <w:r w:rsidR="009F66D0" w:rsidRPr="009F66D0">
                  <w:rPr>
                    <w:noProof/>
                  </w:rPr>
                  <w:t>[31]</w:t>
                </w:r>
                <w:r w:rsidR="00541D04">
                  <w:fldChar w:fldCharType="end"/>
                </w:r>
              </w:sdtContent>
            </w:sdt>
          </w:p>
        </w:tc>
      </w:tr>
      <w:tr w:rsidR="00B45244" w14:paraId="5C9DDE1E" w14:textId="77777777" w:rsidTr="0000614A">
        <w:tc>
          <w:tcPr>
            <w:tcW w:w="3005" w:type="dxa"/>
            <w:shd w:val="clear" w:color="auto" w:fill="9CC2E5" w:themeFill="accent5" w:themeFillTint="99"/>
            <w:vAlign w:val="center"/>
          </w:tcPr>
          <w:p w14:paraId="4A91D8EB" w14:textId="50616C49" w:rsidR="00B45244" w:rsidRPr="00086D3F" w:rsidRDefault="00B45244" w:rsidP="00340B83">
            <w:pPr>
              <w:jc w:val="center"/>
              <w:rPr>
                <w:b/>
                <w:bCs/>
              </w:rPr>
            </w:pPr>
            <w:r w:rsidRPr="00086D3F">
              <w:rPr>
                <w:b/>
                <w:bCs/>
              </w:rPr>
              <w:t>Detonation Velocity</w:t>
            </w:r>
          </w:p>
        </w:tc>
        <w:tc>
          <w:tcPr>
            <w:tcW w:w="3005" w:type="dxa"/>
            <w:vAlign w:val="center"/>
          </w:tcPr>
          <w:p w14:paraId="583B8C0E" w14:textId="3F4CA938" w:rsidR="00B45244" w:rsidRPr="00B11CC5" w:rsidRDefault="002F058B" w:rsidP="00340B83">
            <w:pPr>
              <w:jc w:val="center"/>
              <w:rPr>
                <w:vertAlign w:val="subscript"/>
              </w:rPr>
            </w:pPr>
            <w:r w:rsidRPr="002F058B">
              <w:t>~</w:t>
            </w:r>
            <w:r w:rsidR="00DE5093">
              <w:t>8,000-</w:t>
            </w:r>
            <w:r w:rsidR="001353F2">
              <w:t>8,4</w:t>
            </w:r>
            <w:r w:rsidR="00B11CC5">
              <w:t>0</w:t>
            </w:r>
            <w:r w:rsidR="001353F2">
              <w:t>0 m</w:t>
            </w:r>
            <w:r w:rsidR="00BE5186">
              <w:t xml:space="preserve"> </w:t>
            </w:r>
            <w:r w:rsidR="001353F2">
              <w:t>s</w:t>
            </w:r>
            <w:r w:rsidR="001353F2">
              <w:rPr>
                <w:vertAlign w:val="superscript"/>
              </w:rPr>
              <w:t>-1</w:t>
            </w:r>
            <w:r w:rsidR="00B11CC5">
              <w:rPr>
                <w:vertAlign w:val="subscript"/>
              </w:rPr>
              <w:t xml:space="preserve"> </w:t>
            </w:r>
            <w:sdt>
              <w:sdtPr>
                <w:rPr>
                  <w:vertAlign w:val="subscript"/>
                </w:rPr>
                <w:id w:val="1226414563"/>
                <w:citation/>
              </w:sdtPr>
              <w:sdtEndPr/>
              <w:sdtContent>
                <w:r w:rsidR="00B11CC5">
                  <w:rPr>
                    <w:vertAlign w:val="subscript"/>
                  </w:rPr>
                  <w:fldChar w:fldCharType="begin"/>
                </w:r>
                <w:r w:rsidR="00B11CC5">
                  <w:rPr>
                    <w:vertAlign w:val="subscript"/>
                  </w:rPr>
                  <w:instrText xml:space="preserve"> CITATION Coo962 \l 2057 </w:instrText>
                </w:r>
                <w:r w:rsidR="00B11CC5">
                  <w:rPr>
                    <w:vertAlign w:val="subscript"/>
                  </w:rPr>
                  <w:fldChar w:fldCharType="separate"/>
                </w:r>
                <w:r w:rsidR="009F66D0" w:rsidRPr="009F66D0">
                  <w:rPr>
                    <w:noProof/>
                  </w:rPr>
                  <w:t>[8]</w:t>
                </w:r>
                <w:r w:rsidR="00B11CC5">
                  <w:rPr>
                    <w:vertAlign w:val="subscript"/>
                  </w:rPr>
                  <w:fldChar w:fldCharType="end"/>
                </w:r>
              </w:sdtContent>
            </w:sdt>
          </w:p>
        </w:tc>
        <w:tc>
          <w:tcPr>
            <w:tcW w:w="3006" w:type="dxa"/>
            <w:vAlign w:val="center"/>
          </w:tcPr>
          <w:p w14:paraId="7F78E95F" w14:textId="79C9FCC3" w:rsidR="00B45244" w:rsidRPr="00253924" w:rsidRDefault="002F058B" w:rsidP="00340B83">
            <w:pPr>
              <w:jc w:val="center"/>
            </w:pPr>
            <w:r w:rsidRPr="002F058B">
              <w:t>~</w:t>
            </w:r>
            <w:r w:rsidR="0035055D" w:rsidRPr="0035055D">
              <w:t>8,100–8,200 m s</w:t>
            </w:r>
            <w:r w:rsidR="0035055D" w:rsidRPr="0035055D">
              <w:rPr>
                <w:rFonts w:ascii="Cambria Math" w:hAnsi="Cambria Math" w:cs="Cambria Math"/>
              </w:rPr>
              <w:t>⁻</w:t>
            </w:r>
            <w:r w:rsidR="0035055D" w:rsidRPr="0035055D">
              <w:rPr>
                <w:rFonts w:cs="Arial"/>
              </w:rPr>
              <w:t>¹</w:t>
            </w:r>
            <w:sdt>
              <w:sdtPr>
                <w:id w:val="821003003"/>
                <w:citation/>
              </w:sdtPr>
              <w:sdtEndPr/>
              <w:sdtContent>
                <w:r w:rsidR="008E5564">
                  <w:fldChar w:fldCharType="begin"/>
                </w:r>
                <w:r w:rsidR="008E5564">
                  <w:instrText xml:space="preserve"> CITATION Dob85 \l 2057 </w:instrText>
                </w:r>
                <w:r w:rsidR="008E5564">
                  <w:fldChar w:fldCharType="separate"/>
                </w:r>
                <w:r w:rsidR="009F66D0">
                  <w:rPr>
                    <w:noProof/>
                  </w:rPr>
                  <w:t xml:space="preserve"> </w:t>
                </w:r>
                <w:r w:rsidR="009F66D0" w:rsidRPr="009F66D0">
                  <w:rPr>
                    <w:noProof/>
                  </w:rPr>
                  <w:t>[31]</w:t>
                </w:r>
                <w:r w:rsidR="008E5564">
                  <w:fldChar w:fldCharType="end"/>
                </w:r>
              </w:sdtContent>
            </w:sdt>
          </w:p>
        </w:tc>
      </w:tr>
      <w:tr w:rsidR="003A01A6" w14:paraId="79C18F13" w14:textId="77777777" w:rsidTr="0000614A">
        <w:tc>
          <w:tcPr>
            <w:tcW w:w="3005" w:type="dxa"/>
            <w:shd w:val="clear" w:color="auto" w:fill="9CC2E5" w:themeFill="accent5" w:themeFillTint="99"/>
            <w:vAlign w:val="center"/>
          </w:tcPr>
          <w:p w14:paraId="3D30F7B8" w14:textId="71ED0E37" w:rsidR="003A01A6" w:rsidRPr="00086D3F" w:rsidRDefault="003A01A6" w:rsidP="00340B83">
            <w:pPr>
              <w:jc w:val="center"/>
              <w:rPr>
                <w:b/>
                <w:bCs/>
              </w:rPr>
            </w:pPr>
            <w:r>
              <w:rPr>
                <w:b/>
                <w:bCs/>
              </w:rPr>
              <w:t>Detonation Pressure</w:t>
            </w:r>
          </w:p>
        </w:tc>
        <w:tc>
          <w:tcPr>
            <w:tcW w:w="3005" w:type="dxa"/>
            <w:vAlign w:val="center"/>
          </w:tcPr>
          <w:p w14:paraId="1A9C33AD" w14:textId="28327192" w:rsidR="003A01A6" w:rsidRDefault="002F058B" w:rsidP="00340B83">
            <w:pPr>
              <w:jc w:val="center"/>
            </w:pPr>
            <w:r w:rsidRPr="002F058B">
              <w:t>~</w:t>
            </w:r>
            <w:r>
              <w:t>29-</w:t>
            </w:r>
            <w:r w:rsidR="007B08AE">
              <w:t xml:space="preserve">30 GPa </w:t>
            </w:r>
            <w:sdt>
              <w:sdtPr>
                <w:id w:val="806978990"/>
                <w:citation/>
              </w:sdtPr>
              <w:sdtEndPr/>
              <w:sdtContent>
                <w:r w:rsidR="007B08AE">
                  <w:fldChar w:fldCharType="begin"/>
                </w:r>
                <w:r w:rsidR="007B08AE">
                  <w:instrText xml:space="preserve"> CITATION Coo962 \l 2057 </w:instrText>
                </w:r>
                <w:r w:rsidR="007B08AE">
                  <w:fldChar w:fldCharType="separate"/>
                </w:r>
                <w:r w:rsidR="009F66D0" w:rsidRPr="009F66D0">
                  <w:rPr>
                    <w:noProof/>
                  </w:rPr>
                  <w:t>[8]</w:t>
                </w:r>
                <w:r w:rsidR="007B08AE">
                  <w:fldChar w:fldCharType="end"/>
                </w:r>
              </w:sdtContent>
            </w:sdt>
          </w:p>
        </w:tc>
        <w:tc>
          <w:tcPr>
            <w:tcW w:w="3006" w:type="dxa"/>
            <w:vAlign w:val="center"/>
          </w:tcPr>
          <w:p w14:paraId="7577388E" w14:textId="345DFCD9" w:rsidR="003A01A6" w:rsidRDefault="002F058B" w:rsidP="00340B83">
            <w:pPr>
              <w:jc w:val="center"/>
            </w:pPr>
            <w:r w:rsidRPr="002F058B">
              <w:t>~</w:t>
            </w:r>
            <w:r>
              <w:t>27-</w:t>
            </w:r>
            <w:r w:rsidR="004B27F8">
              <w:t xml:space="preserve">28 GPa </w:t>
            </w:r>
            <w:sdt>
              <w:sdtPr>
                <w:id w:val="-948708045"/>
                <w:citation/>
              </w:sdtPr>
              <w:sdtEndPr/>
              <w:sdtContent>
                <w:r w:rsidR="008E5564">
                  <w:fldChar w:fldCharType="begin"/>
                </w:r>
                <w:r w:rsidR="008E5564">
                  <w:instrText xml:space="preserve"> CITATION Dob85 \l 2057 </w:instrText>
                </w:r>
                <w:r w:rsidR="008E5564">
                  <w:fldChar w:fldCharType="separate"/>
                </w:r>
                <w:r w:rsidR="009F66D0" w:rsidRPr="009F66D0">
                  <w:rPr>
                    <w:noProof/>
                  </w:rPr>
                  <w:t>[31]</w:t>
                </w:r>
                <w:r w:rsidR="008E5564">
                  <w:fldChar w:fldCharType="end"/>
                </w:r>
              </w:sdtContent>
            </w:sdt>
          </w:p>
        </w:tc>
      </w:tr>
      <w:tr w:rsidR="00B45244" w14:paraId="428E24AB" w14:textId="77777777" w:rsidTr="0000614A">
        <w:tc>
          <w:tcPr>
            <w:tcW w:w="3005" w:type="dxa"/>
            <w:shd w:val="clear" w:color="auto" w:fill="9CC2E5" w:themeFill="accent5" w:themeFillTint="99"/>
            <w:vAlign w:val="center"/>
          </w:tcPr>
          <w:p w14:paraId="2F5F0170" w14:textId="4992C6DC" w:rsidR="00B45244" w:rsidRPr="00086D3F" w:rsidRDefault="00B45244" w:rsidP="00340B83">
            <w:pPr>
              <w:jc w:val="center"/>
              <w:rPr>
                <w:b/>
                <w:bCs/>
              </w:rPr>
            </w:pPr>
            <w:r w:rsidRPr="00086D3F">
              <w:rPr>
                <w:b/>
                <w:bCs/>
              </w:rPr>
              <w:t>Common Uses</w:t>
            </w:r>
          </w:p>
        </w:tc>
        <w:tc>
          <w:tcPr>
            <w:tcW w:w="3005" w:type="dxa"/>
            <w:vAlign w:val="center"/>
          </w:tcPr>
          <w:p w14:paraId="6AC6E5AD" w14:textId="2793F938" w:rsidR="00B45244" w:rsidRDefault="00B45244" w:rsidP="00340B83">
            <w:pPr>
              <w:jc w:val="center"/>
            </w:pPr>
            <w:r>
              <w:t>Artillery shells, grenades, landmines</w:t>
            </w:r>
          </w:p>
        </w:tc>
        <w:tc>
          <w:tcPr>
            <w:tcW w:w="3006" w:type="dxa"/>
            <w:vAlign w:val="center"/>
          </w:tcPr>
          <w:p w14:paraId="6B65FC54" w14:textId="590D0B90" w:rsidR="00B45244" w:rsidRDefault="00B45244" w:rsidP="00340B83">
            <w:pPr>
              <w:jc w:val="center"/>
            </w:pPr>
            <w:r>
              <w:t xml:space="preserve">Demolition charges, EOD charges, </w:t>
            </w:r>
            <w:r w:rsidR="00086D3F">
              <w:t>user-filled</w:t>
            </w:r>
            <w:r>
              <w:t xml:space="preserve"> charges.</w:t>
            </w:r>
          </w:p>
        </w:tc>
      </w:tr>
    </w:tbl>
    <w:p w14:paraId="5943D0F9" w14:textId="77777777" w:rsidR="00312A84" w:rsidRPr="0039545F" w:rsidRDefault="00312A84" w:rsidP="00312A84"/>
    <w:p w14:paraId="19B4B667" w14:textId="0BE514C4" w:rsidR="00312A84" w:rsidRDefault="00312A84" w:rsidP="00312A84">
      <w:pPr>
        <w:pStyle w:val="Caption"/>
        <w:keepNext/>
      </w:pPr>
      <w:bookmarkStart w:id="55" w:name="_Ref224851353"/>
      <w:bookmarkStart w:id="56" w:name="_Toc225493084"/>
      <w:r>
        <w:t xml:space="preserve">Table </w:t>
      </w:r>
      <w:r>
        <w:fldChar w:fldCharType="begin"/>
      </w:r>
      <w:r>
        <w:instrText xml:space="preserve"> SEQ Table \* ARABIC </w:instrText>
      </w:r>
      <w:r>
        <w:fldChar w:fldCharType="separate"/>
      </w:r>
      <w:r w:rsidR="009F66D0">
        <w:rPr>
          <w:noProof/>
        </w:rPr>
        <w:t>3</w:t>
      </w:r>
      <w:r>
        <w:fldChar w:fldCharType="end"/>
      </w:r>
      <w:bookmarkEnd w:id="55"/>
      <w:r>
        <w:t xml:space="preserve"> - </w:t>
      </w:r>
      <w:r w:rsidR="00CD5ED7" w:rsidRPr="00CD5ED7">
        <w:t>Theoretical Maximum Density (TMD) analysis for PE4 charges.</w:t>
      </w:r>
      <w:bookmarkEnd w:id="56"/>
    </w:p>
    <w:p w14:paraId="44C64E02" w14:textId="77777777" w:rsidR="00312A84" w:rsidRDefault="00312A84" w:rsidP="00312A84">
      <w:pPr>
        <w:keepNext/>
      </w:pPr>
      <w:r w:rsidRPr="001C60F5">
        <w:rPr>
          <w:noProof/>
        </w:rPr>
        <w:drawing>
          <wp:inline distT="0" distB="0" distL="0" distR="0" wp14:anchorId="06AB6C3C" wp14:editId="7963F48A">
            <wp:extent cx="5731510" cy="1494155"/>
            <wp:effectExtent l="0" t="0" r="2540" b="0"/>
            <wp:docPr id="679466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66105" name=""/>
                    <pic:cNvPicPr/>
                  </pic:nvPicPr>
                  <pic:blipFill>
                    <a:blip r:embed="rId27"/>
                    <a:stretch>
                      <a:fillRect/>
                    </a:stretch>
                  </pic:blipFill>
                  <pic:spPr>
                    <a:xfrm>
                      <a:off x="0" y="0"/>
                      <a:ext cx="5731510" cy="1494155"/>
                    </a:xfrm>
                    <a:prstGeom prst="rect">
                      <a:avLst/>
                    </a:prstGeom>
                  </pic:spPr>
                </pic:pic>
              </a:graphicData>
            </a:graphic>
          </wp:inline>
        </w:drawing>
      </w:r>
    </w:p>
    <w:p w14:paraId="377249F2" w14:textId="77777777" w:rsidR="004E2DCE" w:rsidRDefault="004E2DCE" w:rsidP="004E2DCE"/>
    <w:p w14:paraId="64CEB44D" w14:textId="591F6BC5" w:rsidR="004E2DCE" w:rsidRDefault="004E2DCE" w:rsidP="004E2DCE">
      <w:r>
        <w:t xml:space="preserve">Although PE4 was used experimentally, much of the published data for plastic explosives relates to Composition C-4. Both PE4 and C-4 are RDX-based explosives </w:t>
      </w:r>
      <w:r>
        <w:lastRenderedPageBreak/>
        <w:t>with similar densities and detonation velocities, differing primarily in binder composition. Consequently, C-4 data reported in the literature provide a suitable reference for interpreting the detonation behaviour and fragmentation characteristics of PE4.</w:t>
      </w:r>
      <w:r w:rsidR="00A31F22">
        <w:t xml:space="preserve"> </w:t>
      </w:r>
    </w:p>
    <w:p w14:paraId="478F278F" w14:textId="77777777" w:rsidR="00A31F22" w:rsidRDefault="00A31F22" w:rsidP="004E2DCE"/>
    <w:p w14:paraId="6F6E6FA3" w14:textId="3B3D0374" w:rsidR="00A31171" w:rsidRDefault="00A31F22" w:rsidP="00B0166F">
      <w:r>
        <w:t>The PE4 charge was stemmed with a 1mm 3D-printed liner to prevent prolonged direct contact with the surrounding water layer and to ensure consistent explosive properties throughout storage and testing.</w:t>
      </w:r>
      <w:r w:rsidR="00495DB1">
        <w:t xml:space="preserve"> </w:t>
      </w:r>
      <w:r w:rsidR="005714BB">
        <w:fldChar w:fldCharType="begin"/>
      </w:r>
      <w:r w:rsidR="005714BB">
        <w:instrText xml:space="preserve"> REF _Ref225190505 \h </w:instrText>
      </w:r>
      <w:r w:rsidR="005714BB">
        <w:fldChar w:fldCharType="separate"/>
      </w:r>
      <w:r w:rsidR="009F66D0">
        <w:t xml:space="preserve">Figure </w:t>
      </w:r>
      <w:r w:rsidR="009F66D0">
        <w:rPr>
          <w:noProof/>
        </w:rPr>
        <w:t>9</w:t>
      </w:r>
      <w:r w:rsidR="005714BB">
        <w:fldChar w:fldCharType="end"/>
      </w:r>
      <w:r w:rsidR="00E20EC7">
        <w:t xml:space="preserve"> </w:t>
      </w:r>
      <w:r w:rsidR="00330DC4">
        <w:t xml:space="preserve">highlights the differences in size and configurations across the </w:t>
      </w:r>
      <w:r w:rsidR="00B0166F">
        <w:t>trial.</w:t>
      </w:r>
    </w:p>
    <w:p w14:paraId="5D17F70B" w14:textId="77777777" w:rsidR="00B0166F" w:rsidRDefault="00B0166F" w:rsidP="00B0166F"/>
    <w:p w14:paraId="49AE84E3" w14:textId="598400B9" w:rsidR="003B0436" w:rsidRDefault="00365A66" w:rsidP="00365A66">
      <w:pPr>
        <w:jc w:val="center"/>
      </w:pPr>
      <w:r>
        <w:rPr>
          <w:noProof/>
        </w:rPr>
        <w:drawing>
          <wp:inline distT="0" distB="0" distL="0" distR="0" wp14:anchorId="0B57C706" wp14:editId="78155D19">
            <wp:extent cx="1593850" cy="1549400"/>
            <wp:effectExtent l="0" t="0" r="6350" b="0"/>
            <wp:docPr id="8471609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36585" t="27622" r="35588" b="36336"/>
                    <a:stretch>
                      <a:fillRect/>
                    </a:stretch>
                  </pic:blipFill>
                  <pic:spPr bwMode="auto">
                    <a:xfrm>
                      <a:off x="0" y="0"/>
                      <a:ext cx="1593850" cy="15494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E9D407" wp14:editId="01AA29E1">
            <wp:extent cx="1594485" cy="1547495"/>
            <wp:effectExtent l="0" t="0" r="5715" b="0"/>
            <wp:docPr id="1267755865"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0549" t="17129" r="25659" b="36503"/>
                    <a:stretch>
                      <a:fillRect/>
                    </a:stretch>
                  </pic:blipFill>
                  <pic:spPr bwMode="auto">
                    <a:xfrm>
                      <a:off x="0" y="0"/>
                      <a:ext cx="1594485" cy="154749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9FDE7AE" wp14:editId="5E97D3EE">
            <wp:extent cx="1594485" cy="1547495"/>
            <wp:effectExtent l="0" t="0" r="5715" b="0"/>
            <wp:docPr id="9235873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7448" t="21264" r="29869" b="35175"/>
                    <a:stretch>
                      <a:fillRect/>
                    </a:stretch>
                  </pic:blipFill>
                  <pic:spPr bwMode="auto">
                    <a:xfrm>
                      <a:off x="0" y="0"/>
                      <a:ext cx="1594485" cy="1547495"/>
                    </a:xfrm>
                    <a:prstGeom prst="rect">
                      <a:avLst/>
                    </a:prstGeom>
                    <a:noFill/>
                    <a:ln>
                      <a:noFill/>
                    </a:ln>
                    <a:extLst>
                      <a:ext uri="{53640926-AAD7-44D8-BBD7-CCE9431645EC}">
                        <a14:shadowObscured xmlns:a14="http://schemas.microsoft.com/office/drawing/2010/main"/>
                      </a:ext>
                    </a:extLst>
                  </pic:spPr>
                </pic:pic>
              </a:graphicData>
            </a:graphic>
          </wp:inline>
        </w:drawing>
      </w:r>
    </w:p>
    <w:p w14:paraId="005162B6" w14:textId="77777777" w:rsidR="00B76077" w:rsidRDefault="00236A25" w:rsidP="00B76077">
      <w:pPr>
        <w:keepNext/>
        <w:jc w:val="center"/>
      </w:pPr>
      <w:r>
        <w:rPr>
          <w:noProof/>
        </w:rPr>
        <w:drawing>
          <wp:inline distT="0" distB="0" distL="0" distR="0" wp14:anchorId="038CCB11" wp14:editId="3DDCE707">
            <wp:extent cx="1594800" cy="1548000"/>
            <wp:effectExtent l="0" t="0" r="5715" b="0"/>
            <wp:docPr id="1318482179"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0135" t="26580" r="33858" b="27644"/>
                    <a:stretch>
                      <a:fillRect/>
                    </a:stretch>
                  </pic:blipFill>
                  <pic:spPr bwMode="auto">
                    <a:xfrm>
                      <a:off x="0" y="0"/>
                      <a:ext cx="1594800" cy="1548000"/>
                    </a:xfrm>
                    <a:prstGeom prst="rect">
                      <a:avLst/>
                    </a:prstGeom>
                    <a:noFill/>
                    <a:ln>
                      <a:noFill/>
                    </a:ln>
                    <a:extLst>
                      <a:ext uri="{53640926-AAD7-44D8-BBD7-CCE9431645EC}">
                        <a14:shadowObscured xmlns:a14="http://schemas.microsoft.com/office/drawing/2010/main"/>
                      </a:ext>
                    </a:extLst>
                  </pic:spPr>
                </pic:pic>
              </a:graphicData>
            </a:graphic>
          </wp:inline>
        </w:drawing>
      </w:r>
    </w:p>
    <w:p w14:paraId="69C51CC6" w14:textId="2494B42B" w:rsidR="00054537" w:rsidRDefault="00B76077" w:rsidP="00B76077">
      <w:pPr>
        <w:pStyle w:val="Caption"/>
        <w:jc w:val="center"/>
      </w:pPr>
      <w:bookmarkStart w:id="57" w:name="_Ref225190505"/>
      <w:bookmarkStart w:id="58" w:name="_Toc225493066"/>
      <w:r>
        <w:t xml:space="preserve">Figure </w:t>
      </w:r>
      <w:r>
        <w:fldChar w:fldCharType="begin"/>
      </w:r>
      <w:r>
        <w:instrText xml:space="preserve"> SEQ Figure \* ARABIC </w:instrText>
      </w:r>
      <w:r>
        <w:fldChar w:fldCharType="separate"/>
      </w:r>
      <w:r w:rsidR="009F66D0">
        <w:rPr>
          <w:noProof/>
        </w:rPr>
        <w:t>9</w:t>
      </w:r>
      <w:r>
        <w:fldChar w:fldCharType="end"/>
      </w:r>
      <w:bookmarkEnd w:id="57"/>
      <w:r w:rsidR="00D42876">
        <w:t xml:space="preserve"> </w:t>
      </w:r>
      <w:r w:rsidR="00D67AD6">
        <w:t>–</w:t>
      </w:r>
      <w:r w:rsidR="00D42876">
        <w:t xml:space="preserve"> </w:t>
      </w:r>
      <w:r w:rsidR="00BA617F" w:rsidRPr="00BA617F">
        <w:t>Explosive filling configurations prior to final assembly.</w:t>
      </w:r>
      <w:bookmarkEnd w:id="58"/>
    </w:p>
    <w:p w14:paraId="71F0AD4E" w14:textId="77777777" w:rsidR="0001388A" w:rsidRDefault="0001388A" w:rsidP="00206DE4"/>
    <w:p w14:paraId="2A88D587" w14:textId="691EE057" w:rsidR="00E70835" w:rsidRDefault="00E70835" w:rsidP="00E70835">
      <w:pPr>
        <w:pStyle w:val="Heading3"/>
      </w:pPr>
      <w:bookmarkStart w:id="59" w:name="_Toc225493139"/>
      <w:r>
        <w:t>3.3.</w:t>
      </w:r>
      <w:r w:rsidR="005B3C2C">
        <w:t>2</w:t>
      </w:r>
      <w:r>
        <w:tab/>
        <w:t>Water</w:t>
      </w:r>
      <w:r w:rsidR="00AC2548">
        <w:t xml:space="preserve"> </w:t>
      </w:r>
      <w:r w:rsidR="00066CF4">
        <w:t>Layer</w:t>
      </w:r>
      <w:r w:rsidR="00DD2B32">
        <w:t xml:space="preserve"> Configuration</w:t>
      </w:r>
      <w:bookmarkEnd w:id="59"/>
    </w:p>
    <w:p w14:paraId="0F373332" w14:textId="7D92C20C" w:rsidR="009D1B1D" w:rsidRDefault="009D1B1D" w:rsidP="009D1B1D">
      <w:r>
        <w:t xml:space="preserve">A water layer was introduced between the </w:t>
      </w:r>
      <w:r w:rsidR="0084114C">
        <w:t>3D-printed liner</w:t>
      </w:r>
      <w:r>
        <w:t xml:space="preserve"> and the steel casing</w:t>
      </w:r>
      <w:r w:rsidR="00DA407D">
        <w:t xml:space="preserve"> to investigate its influence</w:t>
      </w:r>
      <w:r w:rsidR="00417D10">
        <w:t xml:space="preserve"> on energy transfer and fragment acceleration. Deionised water was used to ensure</w:t>
      </w:r>
      <w:r w:rsidR="001E1A0E">
        <w:t xml:space="preserve"> repeatability and minimise the influence of dissolved impurities that could absorb detonation energy</w:t>
      </w:r>
      <w:r w:rsidR="00D748B8">
        <w:t>. This ensured that energy transfer occurred primarily within the water medium itself.</w:t>
      </w:r>
      <w:r w:rsidR="00595FC9">
        <w:t xml:space="preserve"> However, the introduction of the water layer increases inert mass loading and introduces acoustic impedance </w:t>
      </w:r>
      <w:r w:rsidR="00374379">
        <w:t>mismatch</w:t>
      </w:r>
      <w:r w:rsidR="00595FC9">
        <w:t xml:space="preserve"> between explosive products and s</w:t>
      </w:r>
      <w:r w:rsidR="005830BC">
        <w:t>t</w:t>
      </w:r>
      <w:r w:rsidR="00595FC9">
        <w:t>e</w:t>
      </w:r>
      <w:r w:rsidR="00E8532F">
        <w:t>el casing</w:t>
      </w:r>
      <w:r w:rsidR="00B0166F">
        <w:t>,</w:t>
      </w:r>
      <w:r w:rsidR="00FF3CAF">
        <w:t xml:space="preserve"> which,</w:t>
      </w:r>
      <w:r w:rsidR="00374379">
        <w:t xml:space="preserve"> according to Cole and </w:t>
      </w:r>
      <w:r w:rsidR="001161A8" w:rsidRPr="001161A8">
        <w:t>Swisdak</w:t>
      </w:r>
      <w:r w:rsidR="00374379">
        <w:t xml:space="preserve">, </w:t>
      </w:r>
      <w:r w:rsidR="00723F74">
        <w:t>reduces</w:t>
      </w:r>
      <w:r w:rsidR="00374379">
        <w:t xml:space="preserve"> peak pressure while increasing impulse duration </w:t>
      </w:r>
      <w:sdt>
        <w:sdtPr>
          <w:id w:val="1654100100"/>
          <w:citation/>
        </w:sdtPr>
        <w:sdtEndPr/>
        <w:sdtContent>
          <w:r w:rsidR="00374379">
            <w:fldChar w:fldCharType="begin"/>
          </w:r>
          <w:r w:rsidR="00374379">
            <w:instrText xml:space="preserve"> CITATION Col481 \l 2057 </w:instrText>
          </w:r>
          <w:r w:rsidR="00374379">
            <w:fldChar w:fldCharType="separate"/>
          </w:r>
          <w:r w:rsidR="009F66D0" w:rsidRPr="009F66D0">
            <w:rPr>
              <w:noProof/>
            </w:rPr>
            <w:t>[25]</w:t>
          </w:r>
          <w:r w:rsidR="00374379">
            <w:fldChar w:fldCharType="end"/>
          </w:r>
        </w:sdtContent>
      </w:sdt>
      <w:r w:rsidR="001161A8">
        <w:t xml:space="preserve"> </w:t>
      </w:r>
      <w:sdt>
        <w:sdtPr>
          <w:id w:val="1736517262"/>
          <w:citation/>
        </w:sdtPr>
        <w:sdtEndPr/>
        <w:sdtContent>
          <w:r w:rsidR="001161A8">
            <w:fldChar w:fldCharType="begin"/>
          </w:r>
          <w:r w:rsidR="001161A8">
            <w:instrText xml:space="preserve"> CITATION Swi78 \l 2057 </w:instrText>
          </w:r>
          <w:r w:rsidR="001161A8">
            <w:fldChar w:fldCharType="separate"/>
          </w:r>
          <w:r w:rsidR="009F66D0" w:rsidRPr="009F66D0">
            <w:rPr>
              <w:noProof/>
            </w:rPr>
            <w:t>[26]</w:t>
          </w:r>
          <w:r w:rsidR="001161A8">
            <w:fldChar w:fldCharType="end"/>
          </w:r>
        </w:sdtContent>
      </w:sdt>
      <w:r w:rsidR="00374379">
        <w:t>.</w:t>
      </w:r>
    </w:p>
    <w:p w14:paraId="53BACB54" w14:textId="77777777" w:rsidR="00D748B8" w:rsidRDefault="00D748B8" w:rsidP="009D1B1D"/>
    <w:p w14:paraId="6B989E78" w14:textId="2B582C66" w:rsidR="00BD6843" w:rsidRDefault="00D748B8" w:rsidP="009D1B1D">
      <w:r>
        <w:t>Four configurations</w:t>
      </w:r>
      <w:r w:rsidR="005F1283">
        <w:t xml:space="preserve"> were tested with water layer thicknesses of 0, 2.5, 3.75 and 5 mm. </w:t>
      </w:r>
      <w:r w:rsidR="00F02455">
        <w:t>The</w:t>
      </w:r>
      <w:r w:rsidR="005F1283">
        <w:t xml:space="preserve"> selected range was chosen to capture any </w:t>
      </w:r>
      <w:r w:rsidR="00711DB2">
        <w:t xml:space="preserve">energy transfer behaviour across practical </w:t>
      </w:r>
      <w:r w:rsidR="00E851A0">
        <w:t>water layer thicknesses.</w:t>
      </w:r>
      <w:r w:rsidR="0069377F">
        <w:t xml:space="preserve"> </w:t>
      </w:r>
      <w:r w:rsidR="009A251B">
        <w:t xml:space="preserve">These thicknesses </w:t>
      </w:r>
      <w:r w:rsidR="001E5A57">
        <w:t>were selected to represent a progressive increase in</w:t>
      </w:r>
      <w:r w:rsidR="008313F2">
        <w:t xml:space="preserve"> material. </w:t>
      </w:r>
      <w:r w:rsidR="0082087D">
        <w:t>The</w:t>
      </w:r>
      <w:r w:rsidR="008313F2">
        <w:t xml:space="preserve"> chosen increments allow identification of both threshold </w:t>
      </w:r>
      <w:r w:rsidR="004B671C">
        <w:t>behaviour</w:t>
      </w:r>
      <w:r w:rsidR="008313F2">
        <w:t xml:space="preserve"> and potential diminishing returns in energy transfer</w:t>
      </w:r>
      <w:r w:rsidR="006435A8">
        <w:t xml:space="preserve"> modification.</w:t>
      </w:r>
    </w:p>
    <w:p w14:paraId="18342057" w14:textId="77777777" w:rsidR="00BD6843" w:rsidRDefault="00BD6843" w:rsidP="009D1B1D"/>
    <w:p w14:paraId="5463C906" w14:textId="59046218" w:rsidR="00D748B8" w:rsidRDefault="0069377F" w:rsidP="009D1B1D">
      <w:r>
        <w:t>Water thickness was varied</w:t>
      </w:r>
      <w:r w:rsidR="00E474D1">
        <w:t xml:space="preserve"> while maintaining constant axial length, ensuring that observed differences could be attributed </w:t>
      </w:r>
      <w:r w:rsidR="006E2F14">
        <w:t>primarily to radial changes.</w:t>
      </w:r>
      <w:r w:rsidR="00DC2859">
        <w:t xml:space="preserve"> From </w:t>
      </w:r>
      <w:r w:rsidR="00AA5F69">
        <w:t>Figure 10,</w:t>
      </w:r>
      <w:r w:rsidR="00DC2859">
        <w:t xml:space="preserve"> </w:t>
      </w:r>
      <w:proofErr w:type="gramStart"/>
      <w:r w:rsidR="00DC2859">
        <w:t xml:space="preserve">it can be seen </w:t>
      </w:r>
      <w:r w:rsidR="00AA5F69">
        <w:t xml:space="preserve">that </w:t>
      </w:r>
      <w:r w:rsidR="00DC2859">
        <w:t>the</w:t>
      </w:r>
      <w:proofErr w:type="gramEnd"/>
      <w:r w:rsidR="00E12AC7">
        <w:t xml:space="preserve"> water</w:t>
      </w:r>
      <w:r w:rsidR="00DC2859">
        <w:t xml:space="preserve"> </w:t>
      </w:r>
      <w:r w:rsidR="00410D46">
        <w:t>sits between the explosive and the casing.</w:t>
      </w:r>
    </w:p>
    <w:p w14:paraId="47BF31F2" w14:textId="77777777" w:rsidR="003D159B" w:rsidRDefault="003D159B" w:rsidP="009D1B1D"/>
    <w:p w14:paraId="5A810945" w14:textId="77777777" w:rsidR="00320010" w:rsidRDefault="00846D5B" w:rsidP="00320010">
      <w:pPr>
        <w:keepNext/>
        <w:jc w:val="center"/>
      </w:pPr>
      <w:r>
        <w:rPr>
          <w:noProof/>
        </w:rPr>
        <w:drawing>
          <wp:inline distT="0" distB="0" distL="0" distR="0" wp14:anchorId="0E1AD428" wp14:editId="54B92363">
            <wp:extent cx="3143250" cy="3771900"/>
            <wp:effectExtent l="0" t="0" r="0" b="0"/>
            <wp:docPr id="10058929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9389" t="1328" r="25771" b="10958"/>
                    <a:stretch>
                      <a:fillRect/>
                    </a:stretch>
                  </pic:blipFill>
                  <pic:spPr bwMode="auto">
                    <a:xfrm>
                      <a:off x="0" y="0"/>
                      <a:ext cx="3143250" cy="3771900"/>
                    </a:xfrm>
                    <a:prstGeom prst="rect">
                      <a:avLst/>
                    </a:prstGeom>
                    <a:noFill/>
                    <a:ln>
                      <a:noFill/>
                    </a:ln>
                    <a:extLst>
                      <a:ext uri="{53640926-AAD7-44D8-BBD7-CCE9431645EC}">
                        <a14:shadowObscured xmlns:a14="http://schemas.microsoft.com/office/drawing/2010/main"/>
                      </a:ext>
                    </a:extLst>
                  </pic:spPr>
                </pic:pic>
              </a:graphicData>
            </a:graphic>
          </wp:inline>
        </w:drawing>
      </w:r>
    </w:p>
    <w:p w14:paraId="062572C1" w14:textId="424A9D93" w:rsidR="00FC6424" w:rsidRDefault="00320010" w:rsidP="00320010">
      <w:pPr>
        <w:pStyle w:val="Caption"/>
        <w:jc w:val="center"/>
      </w:pPr>
      <w:bookmarkStart w:id="60" w:name="_Ref224851615"/>
      <w:bookmarkStart w:id="61" w:name="_Toc225493067"/>
      <w:r>
        <w:t xml:space="preserve">Figure </w:t>
      </w:r>
      <w:r>
        <w:fldChar w:fldCharType="begin"/>
      </w:r>
      <w:r>
        <w:instrText xml:space="preserve"> SEQ Figure \* ARABIC </w:instrText>
      </w:r>
      <w:r>
        <w:fldChar w:fldCharType="separate"/>
      </w:r>
      <w:r w:rsidR="009F66D0">
        <w:rPr>
          <w:noProof/>
        </w:rPr>
        <w:t>10</w:t>
      </w:r>
      <w:r>
        <w:fldChar w:fldCharType="end"/>
      </w:r>
      <w:bookmarkEnd w:id="60"/>
      <w:r w:rsidR="00CC673C">
        <w:t xml:space="preserve"> – </w:t>
      </w:r>
      <w:r w:rsidR="00BA617F" w:rsidRPr="00BA617F">
        <w:t>Assembly showing the water-liner positioned between the high explosive charge and fragmentation casing.</w:t>
      </w:r>
      <w:bookmarkEnd w:id="61"/>
    </w:p>
    <w:p w14:paraId="1FDA11C1" w14:textId="77777777" w:rsidR="00BA617F" w:rsidRPr="00BA617F" w:rsidRDefault="00BA617F" w:rsidP="00BA617F"/>
    <w:p w14:paraId="54D59432" w14:textId="76B495F1" w:rsidR="00AC2548" w:rsidRDefault="00AC2548" w:rsidP="00AC2548">
      <w:pPr>
        <w:pStyle w:val="Heading3"/>
      </w:pPr>
      <w:bookmarkStart w:id="62" w:name="_Toc225493140"/>
      <w:r>
        <w:t>3.3.</w:t>
      </w:r>
      <w:r w:rsidR="005B3C2C">
        <w:t>3</w:t>
      </w:r>
      <w:r>
        <w:tab/>
      </w:r>
      <w:r w:rsidR="00EA0CFD">
        <w:t>Steel Casing Geometry</w:t>
      </w:r>
      <w:bookmarkEnd w:id="62"/>
    </w:p>
    <w:p w14:paraId="2F29EDFA" w14:textId="722D88FA" w:rsidR="00320010" w:rsidRDefault="00A22DB9" w:rsidP="00320010">
      <w:r>
        <w:t>The steel fragmentation jackets were cylindrical with a constant axial length of 0.097 m.</w:t>
      </w:r>
      <w:r w:rsidR="00D97A72">
        <w:t xml:space="preserve"> </w:t>
      </w:r>
      <w:r w:rsidR="005C4B5E">
        <w:t>I</w:t>
      </w:r>
      <w:r w:rsidR="00D97A72">
        <w:t xml:space="preserve">nternal and external </w:t>
      </w:r>
      <w:r w:rsidR="00D80480">
        <w:t xml:space="preserve">diameters were </w:t>
      </w:r>
      <w:r w:rsidR="00FD4CF4">
        <w:t>varied</w:t>
      </w:r>
      <w:r w:rsidR="00D80480">
        <w:t xml:space="preserve"> </w:t>
      </w:r>
      <w:r w:rsidR="00FD4CF4">
        <w:t>to accommodate the required water layer thickness while maintaining geometric consistency across configurations</w:t>
      </w:r>
      <w:r w:rsidR="00033CB3">
        <w:t xml:space="preserve"> (</w:t>
      </w:r>
      <w:r w:rsidR="00033CB3">
        <w:fldChar w:fldCharType="begin"/>
      </w:r>
      <w:r w:rsidR="00033CB3">
        <w:instrText xml:space="preserve"> REF _Ref225190592 \h </w:instrText>
      </w:r>
      <w:r w:rsidR="00033CB3">
        <w:fldChar w:fldCharType="separate"/>
      </w:r>
      <w:r w:rsidR="009F66D0">
        <w:t xml:space="preserve">Figure </w:t>
      </w:r>
      <w:r w:rsidR="009F66D0">
        <w:rPr>
          <w:noProof/>
        </w:rPr>
        <w:t>11</w:t>
      </w:r>
      <w:r w:rsidR="00033CB3">
        <w:fldChar w:fldCharType="end"/>
      </w:r>
      <w:r w:rsidR="00732B28">
        <w:t>)</w:t>
      </w:r>
      <w:r w:rsidR="00FD4CF4">
        <w:t xml:space="preserve">. </w:t>
      </w:r>
      <w:r w:rsidR="00CC673C">
        <w:t>The</w:t>
      </w:r>
      <w:r w:rsidR="00FD4CF4">
        <w:t xml:space="preserve"> casing dimensions are summarised in </w:t>
      </w:r>
      <w:r w:rsidR="00FD4CF4">
        <w:fldChar w:fldCharType="begin"/>
      </w:r>
      <w:r w:rsidR="00FD4CF4">
        <w:instrText xml:space="preserve"> REF _Ref220272049 \h </w:instrText>
      </w:r>
      <w:r w:rsidR="00FD4CF4">
        <w:fldChar w:fldCharType="separate"/>
      </w:r>
      <w:r w:rsidR="009F66D0">
        <w:t xml:space="preserve">Table </w:t>
      </w:r>
      <w:r w:rsidR="009F66D0">
        <w:rPr>
          <w:noProof/>
        </w:rPr>
        <w:t>4</w:t>
      </w:r>
      <w:r w:rsidR="00FD4CF4">
        <w:fldChar w:fldCharType="end"/>
      </w:r>
      <w:r w:rsidR="00FD4CF4">
        <w:t>.</w:t>
      </w:r>
    </w:p>
    <w:p w14:paraId="698B22B7" w14:textId="77777777" w:rsidR="00FD4CF4" w:rsidRDefault="00FD4CF4" w:rsidP="00320010"/>
    <w:p w14:paraId="6878EFD2" w14:textId="190DBBF8" w:rsidR="00FD4CF4" w:rsidRDefault="00CC673C" w:rsidP="00320010">
      <w:r>
        <w:t>Maintaining</w:t>
      </w:r>
      <w:r w:rsidR="00FD4CF4">
        <w:t xml:space="preserve"> a constant axial length </w:t>
      </w:r>
      <w:r>
        <w:t>minimised</w:t>
      </w:r>
      <w:r w:rsidR="00FD4CF4">
        <w:t xml:space="preserve"> geometric </w:t>
      </w:r>
      <w:r>
        <w:t>influences</w:t>
      </w:r>
      <w:r w:rsidR="00FD4CF4">
        <w:t xml:space="preserve"> on fragmentation behaviour. This ensure</w:t>
      </w:r>
      <w:r w:rsidR="004E60A0">
        <w:t>d that variations in fragment velocity were primarily driven by water layer thickness and associated energy transfer effects.</w:t>
      </w:r>
    </w:p>
    <w:p w14:paraId="24208B4D" w14:textId="77777777" w:rsidR="00832305" w:rsidRPr="006759CE" w:rsidRDefault="00832305" w:rsidP="006759CE"/>
    <w:p w14:paraId="58DEB768" w14:textId="6729B587" w:rsidR="00902FEA" w:rsidRDefault="00902FEA" w:rsidP="00902FEA">
      <w:pPr>
        <w:pStyle w:val="Caption"/>
        <w:keepNext/>
      </w:pPr>
      <w:bookmarkStart w:id="63" w:name="_Ref220272049"/>
      <w:bookmarkStart w:id="64" w:name="_Toc225493085"/>
      <w:r>
        <w:t xml:space="preserve">Table </w:t>
      </w:r>
      <w:r>
        <w:fldChar w:fldCharType="begin"/>
      </w:r>
      <w:r>
        <w:instrText xml:space="preserve"> SEQ Table \* ARABIC </w:instrText>
      </w:r>
      <w:r>
        <w:fldChar w:fldCharType="separate"/>
      </w:r>
      <w:r w:rsidR="009F66D0">
        <w:rPr>
          <w:noProof/>
        </w:rPr>
        <w:t>4</w:t>
      </w:r>
      <w:r>
        <w:fldChar w:fldCharType="end"/>
      </w:r>
      <w:bookmarkEnd w:id="63"/>
      <w:r>
        <w:t xml:space="preserve"> - </w:t>
      </w:r>
      <w:r w:rsidR="00BC4186" w:rsidRPr="00BC4186">
        <w:t>Steel fragmentation jacket geometry for varying water</w:t>
      </w:r>
      <w:r w:rsidR="008E4B20">
        <w:t xml:space="preserve"> </w:t>
      </w:r>
      <w:r w:rsidR="00BC4186" w:rsidRPr="00BC4186">
        <w:t>liner thicknesses.</w:t>
      </w:r>
      <w:bookmarkEnd w:id="64"/>
    </w:p>
    <w:p w14:paraId="2E4B3938" w14:textId="0BE121AA" w:rsidR="00F13CAF" w:rsidRPr="00F13CAF" w:rsidRDefault="00F13CAF" w:rsidP="00F13CAF">
      <w:r w:rsidRPr="00F13CAF">
        <w:rPr>
          <w:noProof/>
        </w:rPr>
        <w:drawing>
          <wp:inline distT="0" distB="0" distL="0" distR="0" wp14:anchorId="56D51F25" wp14:editId="78DD6B11">
            <wp:extent cx="5731510" cy="1664335"/>
            <wp:effectExtent l="0" t="0" r="2540" b="0"/>
            <wp:docPr id="1678778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78701" name=""/>
                    <pic:cNvPicPr/>
                  </pic:nvPicPr>
                  <pic:blipFill>
                    <a:blip r:embed="rId33"/>
                    <a:stretch>
                      <a:fillRect/>
                    </a:stretch>
                  </pic:blipFill>
                  <pic:spPr>
                    <a:xfrm>
                      <a:off x="0" y="0"/>
                      <a:ext cx="5731510" cy="1664335"/>
                    </a:xfrm>
                    <a:prstGeom prst="rect">
                      <a:avLst/>
                    </a:prstGeom>
                  </pic:spPr>
                </pic:pic>
              </a:graphicData>
            </a:graphic>
          </wp:inline>
        </w:drawing>
      </w:r>
    </w:p>
    <w:p w14:paraId="744B829B" w14:textId="77777777" w:rsidR="00036207" w:rsidRDefault="00BD0D87" w:rsidP="00036207">
      <w:pPr>
        <w:keepNext/>
        <w:jc w:val="center"/>
      </w:pPr>
      <w:r>
        <w:rPr>
          <w:noProof/>
        </w:rPr>
        <w:drawing>
          <wp:inline distT="0" distB="0" distL="0" distR="0" wp14:anchorId="6842D7DE" wp14:editId="0AE954C0">
            <wp:extent cx="1800000" cy="1548000"/>
            <wp:effectExtent l="0" t="0" r="0" b="0"/>
            <wp:docPr id="3698682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7144" t="26915" r="35520" b="17927"/>
                    <a:stretch>
                      <a:fillRect/>
                    </a:stretch>
                  </pic:blipFill>
                  <pic:spPr bwMode="auto">
                    <a:xfrm>
                      <a:off x="0" y="0"/>
                      <a:ext cx="1800000" cy="1548000"/>
                    </a:xfrm>
                    <a:prstGeom prst="rect">
                      <a:avLst/>
                    </a:prstGeom>
                    <a:noFill/>
                    <a:ln>
                      <a:noFill/>
                    </a:ln>
                    <a:extLst>
                      <a:ext uri="{53640926-AAD7-44D8-BBD7-CCE9431645EC}">
                        <a14:shadowObscured xmlns:a14="http://schemas.microsoft.com/office/drawing/2010/main"/>
                      </a:ext>
                    </a:extLst>
                  </pic:spPr>
                </pic:pic>
              </a:graphicData>
            </a:graphic>
          </wp:inline>
        </w:drawing>
      </w:r>
      <w:r w:rsidR="002926E0">
        <w:rPr>
          <w:noProof/>
        </w:rPr>
        <w:drawing>
          <wp:inline distT="0" distB="0" distL="0" distR="0" wp14:anchorId="645849B1" wp14:editId="6000A54D">
            <wp:extent cx="1800000" cy="1548000"/>
            <wp:effectExtent l="0" t="0" r="0" b="0"/>
            <wp:docPr id="11297556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9943" t="25918" r="37845" b="7792"/>
                    <a:stretch>
                      <a:fillRect/>
                    </a:stretch>
                  </pic:blipFill>
                  <pic:spPr bwMode="auto">
                    <a:xfrm>
                      <a:off x="0" y="0"/>
                      <a:ext cx="1800000" cy="1548000"/>
                    </a:xfrm>
                    <a:prstGeom prst="rect">
                      <a:avLst/>
                    </a:prstGeom>
                    <a:noFill/>
                    <a:ln>
                      <a:noFill/>
                    </a:ln>
                    <a:extLst>
                      <a:ext uri="{53640926-AAD7-44D8-BBD7-CCE9431645EC}">
                        <a14:shadowObscured xmlns:a14="http://schemas.microsoft.com/office/drawing/2010/main"/>
                      </a:ext>
                    </a:extLst>
                  </pic:spPr>
                </pic:pic>
              </a:graphicData>
            </a:graphic>
          </wp:inline>
        </w:drawing>
      </w:r>
      <w:r w:rsidR="006D3014">
        <w:rPr>
          <w:noProof/>
        </w:rPr>
        <w:drawing>
          <wp:inline distT="0" distB="0" distL="0" distR="0" wp14:anchorId="5FD7B2E6" wp14:editId="2187296B">
            <wp:extent cx="1800000" cy="1548000"/>
            <wp:effectExtent l="0" t="0" r="0" b="0"/>
            <wp:docPr id="270686942"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8602" t="28108" r="36053" b="16976"/>
                    <a:stretch>
                      <a:fillRect/>
                    </a:stretch>
                  </pic:blipFill>
                  <pic:spPr bwMode="auto">
                    <a:xfrm>
                      <a:off x="0" y="0"/>
                      <a:ext cx="1800000" cy="1548000"/>
                    </a:xfrm>
                    <a:prstGeom prst="rect">
                      <a:avLst/>
                    </a:prstGeom>
                    <a:noFill/>
                    <a:ln>
                      <a:noFill/>
                    </a:ln>
                    <a:extLst>
                      <a:ext uri="{53640926-AAD7-44D8-BBD7-CCE9431645EC}">
                        <a14:shadowObscured xmlns:a14="http://schemas.microsoft.com/office/drawing/2010/main"/>
                      </a:ext>
                    </a:extLst>
                  </pic:spPr>
                </pic:pic>
              </a:graphicData>
            </a:graphic>
          </wp:inline>
        </w:drawing>
      </w:r>
      <w:r w:rsidR="001277D6">
        <w:rPr>
          <w:noProof/>
        </w:rPr>
        <w:drawing>
          <wp:inline distT="0" distB="0" distL="0" distR="0" wp14:anchorId="557CD7C5" wp14:editId="343885B1">
            <wp:extent cx="1800000" cy="1548000"/>
            <wp:effectExtent l="0" t="0" r="0" b="0"/>
            <wp:docPr id="557701964"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8584" t="27579" r="34965" b="17096"/>
                    <a:stretch>
                      <a:fillRect/>
                    </a:stretch>
                  </pic:blipFill>
                  <pic:spPr bwMode="auto">
                    <a:xfrm>
                      <a:off x="0" y="0"/>
                      <a:ext cx="1800000" cy="1548000"/>
                    </a:xfrm>
                    <a:prstGeom prst="rect">
                      <a:avLst/>
                    </a:prstGeom>
                    <a:noFill/>
                    <a:ln>
                      <a:noFill/>
                    </a:ln>
                    <a:extLst>
                      <a:ext uri="{53640926-AAD7-44D8-BBD7-CCE9431645EC}">
                        <a14:shadowObscured xmlns:a14="http://schemas.microsoft.com/office/drawing/2010/main"/>
                      </a:ext>
                    </a:extLst>
                  </pic:spPr>
                </pic:pic>
              </a:graphicData>
            </a:graphic>
          </wp:inline>
        </w:drawing>
      </w:r>
    </w:p>
    <w:p w14:paraId="46E6685F" w14:textId="000BD096" w:rsidR="001277D6" w:rsidRDefault="00036207" w:rsidP="00036207">
      <w:pPr>
        <w:pStyle w:val="Caption"/>
        <w:jc w:val="center"/>
      </w:pPr>
      <w:bookmarkStart w:id="65" w:name="_Ref225190592"/>
      <w:bookmarkStart w:id="66" w:name="_Toc225493068"/>
      <w:r>
        <w:t xml:space="preserve">Figure </w:t>
      </w:r>
      <w:r>
        <w:fldChar w:fldCharType="begin"/>
      </w:r>
      <w:r>
        <w:instrText xml:space="preserve"> SEQ Figure \* ARABIC </w:instrText>
      </w:r>
      <w:r>
        <w:fldChar w:fldCharType="separate"/>
      </w:r>
      <w:r w:rsidR="009F66D0">
        <w:rPr>
          <w:noProof/>
        </w:rPr>
        <w:t>11</w:t>
      </w:r>
      <w:r>
        <w:fldChar w:fldCharType="end"/>
      </w:r>
      <w:bookmarkEnd w:id="65"/>
      <w:r>
        <w:t xml:space="preserve"> -</w:t>
      </w:r>
      <w:r w:rsidR="00FE17A3">
        <w:t xml:space="preserve"> </w:t>
      </w:r>
      <w:r w:rsidR="00FE17A3" w:rsidRPr="00FE17A3">
        <w:t>Steel fragmentation casings for varying water</w:t>
      </w:r>
      <w:r w:rsidR="008E4B20">
        <w:t xml:space="preserve"> </w:t>
      </w:r>
      <w:r w:rsidR="00FE17A3" w:rsidRPr="00FE17A3">
        <w:t>liner thickness configurations.</w:t>
      </w:r>
      <w:bookmarkEnd w:id="66"/>
    </w:p>
    <w:p w14:paraId="6F345BF8" w14:textId="77777777" w:rsidR="001277D6" w:rsidRDefault="001277D6" w:rsidP="001277D6"/>
    <w:p w14:paraId="1CD497FF" w14:textId="7E988C63" w:rsidR="00DE08EC" w:rsidRDefault="00DE08EC" w:rsidP="001277D6">
      <w:r>
        <w:t xml:space="preserve">It is noted that variation in water liner thickness required corresponding changes in </w:t>
      </w:r>
      <w:r w:rsidR="00636FCC">
        <w:t xml:space="preserve">casing geometry, resulting in small variations </w:t>
      </w:r>
      <w:r w:rsidR="00F534B2">
        <w:t>in total</w:t>
      </w:r>
      <w:r w:rsidR="00636FCC">
        <w:t xml:space="preserve"> casing mass between </w:t>
      </w:r>
      <w:r w:rsidR="00F534B2">
        <w:t>configurations. Consequently, the casing-to-charge mass ratio was not strictly consistent across all tests. However, these variations were accounted for in the Gurney-based velocity predictions (Section 3.3.4) and were considered minor relative to the overall system mass. The experimental design</w:t>
      </w:r>
      <w:r w:rsidR="0024033E">
        <w:t>,</w:t>
      </w:r>
      <w:r w:rsidR="00F534B2">
        <w:t xml:space="preserve"> therefore</w:t>
      </w:r>
      <w:r w:rsidR="0024033E">
        <w:t>,</w:t>
      </w:r>
      <w:r w:rsidR="00F534B2">
        <w:t xml:space="preserve"> </w:t>
      </w:r>
      <w:r w:rsidR="0021199A">
        <w:t>reflects</w:t>
      </w:r>
      <w:r w:rsidR="00F534B2">
        <w:t xml:space="preserve"> the combined </w:t>
      </w:r>
      <w:r w:rsidR="0021199A">
        <w:lastRenderedPageBreak/>
        <w:t>effect</w:t>
      </w:r>
      <w:r w:rsidR="00F534B2">
        <w:t xml:space="preserve"> of</w:t>
      </w:r>
      <w:r w:rsidR="0024033E">
        <w:t xml:space="preserve"> increasing</w:t>
      </w:r>
      <w:r w:rsidR="00F534B2">
        <w:t xml:space="preserve"> water liner thickness and associated variation</w:t>
      </w:r>
      <w:r w:rsidR="0024033E">
        <w:t xml:space="preserve"> in casing mass</w:t>
      </w:r>
      <w:r w:rsidR="00F534B2">
        <w:t xml:space="preserve"> on fragmentation behaviour. </w:t>
      </w:r>
    </w:p>
    <w:p w14:paraId="6DBB6DFB" w14:textId="77777777" w:rsidR="00F534B2" w:rsidRDefault="00F534B2" w:rsidP="001277D6"/>
    <w:p w14:paraId="7A74ED1C" w14:textId="74C86562" w:rsidR="007F7A69" w:rsidRDefault="007F7A69" w:rsidP="007F7A69">
      <w:pPr>
        <w:pStyle w:val="Heading3"/>
      </w:pPr>
      <w:bookmarkStart w:id="67" w:name="_Toc225493141"/>
      <w:r>
        <w:t>3.3.</w:t>
      </w:r>
      <w:r w:rsidR="005B3C2C">
        <w:t>4</w:t>
      </w:r>
      <w:r>
        <w:tab/>
      </w:r>
      <w:r w:rsidR="00EA0CFD">
        <w:t>Predicted Fragment Velocity</w:t>
      </w:r>
      <w:bookmarkEnd w:id="67"/>
    </w:p>
    <w:p w14:paraId="19EB4E7C" w14:textId="0731CCF7" w:rsidR="00F0486B" w:rsidRDefault="00643376" w:rsidP="00CC673C">
      <w:r>
        <w:t>T</w:t>
      </w:r>
      <w:r w:rsidR="00CB3D40">
        <w:t>he</w:t>
      </w:r>
      <w:r>
        <w:t>oretical fragment v</w:t>
      </w:r>
      <w:r w:rsidR="003721D8">
        <w:t xml:space="preserve">elocities were </w:t>
      </w:r>
      <w:r w:rsidR="00AD0EBF">
        <w:t>calculated</w:t>
      </w:r>
      <w:r w:rsidR="003721D8">
        <w:t xml:space="preserve"> using </w:t>
      </w:r>
      <w:r w:rsidR="00F0486B">
        <w:t>the</w:t>
      </w:r>
      <w:r w:rsidR="003721D8">
        <w:t xml:space="preserve"> Gurney </w:t>
      </w:r>
      <w:r w:rsidR="00F0486B">
        <w:t xml:space="preserve">formulation introduced in Section 2.3. </w:t>
      </w:r>
      <w:r w:rsidR="002A1472">
        <w:t>This</w:t>
      </w:r>
      <w:r w:rsidR="00F0486B">
        <w:t xml:space="preserve"> provides an idealised estimate of initial casing velocity based on the </w:t>
      </w:r>
      <w:r w:rsidR="002F741B">
        <w:t>explosive</w:t>
      </w:r>
      <w:r w:rsidR="00B41B00">
        <w:t xml:space="preserve"> energy</w:t>
      </w:r>
      <w:r w:rsidR="002F741B">
        <w:t xml:space="preserve"> and casing-to-charge ratio.</w:t>
      </w:r>
      <w:r w:rsidR="00F30257">
        <w:t xml:space="preserve"> The predicted velocities were </w:t>
      </w:r>
      <w:r w:rsidR="005143FE">
        <w:t xml:space="preserve">obtained by substituting mass parameters into the Gurney equation (Section 2.3), with full calculations provided in Appendix </w:t>
      </w:r>
      <w:r w:rsidR="00D06CE0">
        <w:t>1</w:t>
      </w:r>
      <w:r w:rsidR="005143FE">
        <w:t>.</w:t>
      </w:r>
      <w:r w:rsidR="00EB1B5E">
        <w:t xml:space="preserve"> The resulting predicted fragment velocities for each configuration are presented in </w:t>
      </w:r>
      <w:r w:rsidR="00EB1B5E">
        <w:fldChar w:fldCharType="begin"/>
      </w:r>
      <w:r w:rsidR="00EB1B5E">
        <w:instrText xml:space="preserve"> REF _Ref225107845 \h </w:instrText>
      </w:r>
      <w:r w:rsidR="00EB1B5E">
        <w:fldChar w:fldCharType="separate"/>
      </w:r>
      <w:r w:rsidR="009F66D0">
        <w:t xml:space="preserve">Table </w:t>
      </w:r>
      <w:r w:rsidR="009F66D0">
        <w:rPr>
          <w:noProof/>
        </w:rPr>
        <w:t>5</w:t>
      </w:r>
      <w:r w:rsidR="00EB1B5E">
        <w:fldChar w:fldCharType="end"/>
      </w:r>
      <w:r w:rsidR="00EB1B5E">
        <w:t>.</w:t>
      </w:r>
      <w:r w:rsidR="006A6206">
        <w:t xml:space="preserve"> As discussed in Section 2.3, Gurney theory provides an upper-bound estimate and does not account for the presence of an interposed water layer. The predicted values</w:t>
      </w:r>
      <w:r w:rsidR="00D45A6C">
        <w:t>,</w:t>
      </w:r>
      <w:r w:rsidR="006A6206">
        <w:t xml:space="preserve"> therefore</w:t>
      </w:r>
      <w:r w:rsidR="00C7193F">
        <w:t>,</w:t>
      </w:r>
      <w:r w:rsidR="006A6206">
        <w:t xml:space="preserve"> </w:t>
      </w:r>
      <w:r w:rsidR="00D45A6C">
        <w:t>represent idealised conditions and are used as a baseline for comparison with experimental results.</w:t>
      </w:r>
    </w:p>
    <w:p w14:paraId="5C7BAC32" w14:textId="77777777" w:rsidR="00643376" w:rsidRDefault="00643376" w:rsidP="00CC673C"/>
    <w:p w14:paraId="3EF82FA2" w14:textId="26BF2585" w:rsidR="00796823" w:rsidRDefault="00796823" w:rsidP="00796823">
      <w:pPr>
        <w:pStyle w:val="Caption"/>
        <w:keepNext/>
      </w:pPr>
      <w:bookmarkStart w:id="68" w:name="_Ref225107845"/>
      <w:bookmarkStart w:id="69" w:name="_Toc225493086"/>
      <w:r>
        <w:t xml:space="preserve">Table </w:t>
      </w:r>
      <w:r>
        <w:fldChar w:fldCharType="begin"/>
      </w:r>
      <w:r>
        <w:instrText xml:space="preserve"> SEQ Table \* ARABIC </w:instrText>
      </w:r>
      <w:r>
        <w:fldChar w:fldCharType="separate"/>
      </w:r>
      <w:r w:rsidR="009F66D0">
        <w:rPr>
          <w:noProof/>
        </w:rPr>
        <w:t>5</w:t>
      </w:r>
      <w:r>
        <w:fldChar w:fldCharType="end"/>
      </w:r>
      <w:bookmarkEnd w:id="68"/>
      <w:r>
        <w:t xml:space="preserve"> - </w:t>
      </w:r>
      <w:r w:rsidR="00005058" w:rsidRPr="00005058">
        <w:t>Predicted fragment velocities from Gurney theory</w:t>
      </w:r>
      <w:r w:rsidR="00005058">
        <w:t>.</w:t>
      </w:r>
      <w:bookmarkEnd w:id="69"/>
    </w:p>
    <w:p w14:paraId="5248211C" w14:textId="0338FD40" w:rsidR="00796823" w:rsidRDefault="00B96890" w:rsidP="00B96890">
      <w:pPr>
        <w:jc w:val="center"/>
      </w:pPr>
      <w:r w:rsidRPr="00B96890">
        <w:rPr>
          <w:noProof/>
        </w:rPr>
        <w:drawing>
          <wp:inline distT="0" distB="0" distL="0" distR="0" wp14:anchorId="3C583E97" wp14:editId="02A5FFCC">
            <wp:extent cx="5400000" cy="2592311"/>
            <wp:effectExtent l="0" t="0" r="0" b="0"/>
            <wp:docPr id="151967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71560" name=""/>
                    <pic:cNvPicPr/>
                  </pic:nvPicPr>
                  <pic:blipFill>
                    <a:blip r:embed="rId38"/>
                    <a:stretch>
                      <a:fillRect/>
                    </a:stretch>
                  </pic:blipFill>
                  <pic:spPr>
                    <a:xfrm>
                      <a:off x="0" y="0"/>
                      <a:ext cx="5400000" cy="2592311"/>
                    </a:xfrm>
                    <a:prstGeom prst="rect">
                      <a:avLst/>
                    </a:prstGeom>
                  </pic:spPr>
                </pic:pic>
              </a:graphicData>
            </a:graphic>
          </wp:inline>
        </w:drawing>
      </w:r>
    </w:p>
    <w:p w14:paraId="1B6F3067" w14:textId="77777777" w:rsidR="00796823" w:rsidRDefault="00796823" w:rsidP="00CC673C"/>
    <w:p w14:paraId="4351B1C1" w14:textId="17BCC1EE" w:rsidR="00C37FF6" w:rsidRDefault="00C37FF6" w:rsidP="00CC673C">
      <w:r>
        <w:t xml:space="preserve">Within this study, Gurney </w:t>
      </w:r>
      <w:r w:rsidR="009756C9">
        <w:t>calculations</w:t>
      </w:r>
      <w:r>
        <w:t xml:space="preserve"> are used as a </w:t>
      </w:r>
      <w:r w:rsidR="00261B3D">
        <w:t>reference</w:t>
      </w:r>
      <w:r w:rsidR="00735C6C">
        <w:t xml:space="preserve"> baseline rather than a direct predictor of measured fragment velocity. The formulation does not account for the </w:t>
      </w:r>
      <w:r w:rsidR="00261B3D">
        <w:t>presence</w:t>
      </w:r>
      <w:r w:rsidR="00735C6C">
        <w:t xml:space="preserve"> of an interposed water layer, which introduces additional inert mass and alters detonation pressure transmission to the casing.</w:t>
      </w:r>
      <w:r w:rsidR="00AA0405">
        <w:t xml:space="preserve"> The predicted velocities</w:t>
      </w:r>
      <w:r w:rsidR="009756C9">
        <w:t>,</w:t>
      </w:r>
      <w:r w:rsidR="00AA0405">
        <w:t xml:space="preserve"> therefore</w:t>
      </w:r>
      <w:r w:rsidR="00A0293F">
        <w:t>,</w:t>
      </w:r>
      <w:r w:rsidR="00AA0405">
        <w:t xml:space="preserve"> represent an upper-bound estimate for the dry</w:t>
      </w:r>
      <w:r w:rsidR="00261B3D">
        <w:t xml:space="preserve"> configuration and provide a </w:t>
      </w:r>
      <w:r w:rsidR="00261B3D">
        <w:lastRenderedPageBreak/>
        <w:t>consistent theoretical framework for evaluating the influence of increasing water thickness.</w:t>
      </w:r>
    </w:p>
    <w:p w14:paraId="6844571A" w14:textId="77777777" w:rsidR="00C37FF6" w:rsidRDefault="00C37FF6" w:rsidP="00CC673C"/>
    <w:p w14:paraId="19959C1E" w14:textId="3C6ACD73" w:rsidR="007345F8" w:rsidRDefault="00A0293F" w:rsidP="00796823">
      <w:r>
        <w:t xml:space="preserve">Deviations between predicted and experimental fragment </w:t>
      </w:r>
      <w:r w:rsidR="00D15271">
        <w:t>velocities</w:t>
      </w:r>
      <w:r>
        <w:t xml:space="preserve"> are interpreted in terms of modified energy</w:t>
      </w:r>
      <w:r w:rsidR="00D15271">
        <w:t xml:space="preserve"> transfer and impulse loading associated with the water layer, as discussed in Sections 4.1 and 4.2</w:t>
      </w:r>
      <w:r w:rsidR="007473AD">
        <w:t>.</w:t>
      </w:r>
    </w:p>
    <w:p w14:paraId="25113B5A" w14:textId="77777777" w:rsidR="00796823" w:rsidRDefault="00796823" w:rsidP="00796823"/>
    <w:p w14:paraId="6FBCB444" w14:textId="09065DEA" w:rsidR="007345F8" w:rsidRDefault="00372014" w:rsidP="00372014">
      <w:pPr>
        <w:pStyle w:val="Heading3"/>
      </w:pPr>
      <w:bookmarkStart w:id="70" w:name="_Toc225493142"/>
      <w:r w:rsidRPr="00372014">
        <w:t>3.3.5</w:t>
      </w:r>
      <w:r w:rsidR="000B2AE1">
        <w:tab/>
      </w:r>
      <w:r w:rsidRPr="00372014">
        <w:t>Cylindrical Warhead Summary</w:t>
      </w:r>
      <w:bookmarkEnd w:id="70"/>
    </w:p>
    <w:p w14:paraId="42F54B12" w14:textId="1D58D3D8" w:rsidR="004D232B" w:rsidRDefault="007473AD" w:rsidP="007473AD">
      <w:r>
        <w:t>The mass distribution of</w:t>
      </w:r>
      <w:r w:rsidR="00816185">
        <w:t xml:space="preserve"> each </w:t>
      </w:r>
      <w:r w:rsidR="000F0010">
        <w:t>cylindrical</w:t>
      </w:r>
      <w:r w:rsidR="00816185">
        <w:t xml:space="preserve"> </w:t>
      </w:r>
      <w:r w:rsidR="000F0010">
        <w:t>warhead</w:t>
      </w:r>
      <w:r w:rsidR="00816185">
        <w:t xml:space="preserve"> configuration is summarised in </w:t>
      </w:r>
      <w:r w:rsidR="000F0010">
        <w:fldChar w:fldCharType="begin"/>
      </w:r>
      <w:r w:rsidR="000F0010">
        <w:instrText xml:space="preserve"> REF _Ref221697951 \h </w:instrText>
      </w:r>
      <w:r w:rsidR="000F0010">
        <w:fldChar w:fldCharType="separate"/>
      </w:r>
      <w:r w:rsidR="009F66D0">
        <w:t xml:space="preserve">Table </w:t>
      </w:r>
      <w:r w:rsidR="009F66D0">
        <w:rPr>
          <w:noProof/>
        </w:rPr>
        <w:t>6</w:t>
      </w:r>
      <w:r w:rsidR="000F0010">
        <w:fldChar w:fldCharType="end"/>
      </w:r>
      <w:r w:rsidR="000F0010">
        <w:t xml:space="preserve">, </w:t>
      </w:r>
      <w:r w:rsidR="00555C1A">
        <w:t>including</w:t>
      </w:r>
      <w:r w:rsidR="000F0010">
        <w:t xml:space="preserve"> </w:t>
      </w:r>
      <w:r w:rsidR="00252191">
        <w:t xml:space="preserve">components, explosive fill, water mass and final assembly mass. While </w:t>
      </w:r>
      <w:r w:rsidR="00D07A24">
        <w:t>explosive</w:t>
      </w:r>
      <w:r w:rsidR="00252191">
        <w:t xml:space="preserve"> mass increased slightly with water thickness due to stemming </w:t>
      </w:r>
      <w:r w:rsidR="00555C1A">
        <w:t>constraints</w:t>
      </w:r>
      <w:r w:rsidR="00252191">
        <w:t xml:space="preserve">, these </w:t>
      </w:r>
      <w:r w:rsidR="00555C1A">
        <w:t>variations</w:t>
      </w:r>
      <w:r w:rsidR="00252191">
        <w:t xml:space="preserve"> were minor relative to total system mass. </w:t>
      </w:r>
      <w:r w:rsidR="004D232B">
        <w:t>Water liner thickness was therefore</w:t>
      </w:r>
      <w:r w:rsidR="004E2CDD">
        <w:t xml:space="preserve"> treated as the primary </w:t>
      </w:r>
      <w:r w:rsidR="00D227FA">
        <w:t xml:space="preserve">controlled </w:t>
      </w:r>
      <w:r w:rsidR="004E2CDD">
        <w:t>variable across configurations.</w:t>
      </w:r>
    </w:p>
    <w:p w14:paraId="2CB60259" w14:textId="77777777" w:rsidR="00555C1A" w:rsidRPr="007473AD" w:rsidRDefault="00555C1A" w:rsidP="007473AD"/>
    <w:p w14:paraId="57F73CA9" w14:textId="27B7CBDC" w:rsidR="00816185" w:rsidRDefault="00816185" w:rsidP="008021D0">
      <w:pPr>
        <w:pStyle w:val="Caption"/>
        <w:keepNext/>
        <w:jc w:val="left"/>
      </w:pPr>
      <w:bookmarkStart w:id="71" w:name="_Ref221697951"/>
      <w:bookmarkStart w:id="72" w:name="_Toc225493087"/>
      <w:r>
        <w:t xml:space="preserve">Table </w:t>
      </w:r>
      <w:r>
        <w:fldChar w:fldCharType="begin"/>
      </w:r>
      <w:r>
        <w:instrText xml:space="preserve"> SEQ Table \* ARABIC </w:instrText>
      </w:r>
      <w:r>
        <w:fldChar w:fldCharType="separate"/>
      </w:r>
      <w:r w:rsidR="009F66D0">
        <w:rPr>
          <w:noProof/>
        </w:rPr>
        <w:t>6</w:t>
      </w:r>
      <w:r>
        <w:fldChar w:fldCharType="end"/>
      </w:r>
      <w:bookmarkEnd w:id="71"/>
      <w:r>
        <w:t xml:space="preserve"> </w:t>
      </w:r>
      <w:r w:rsidR="008021D0">
        <w:t xml:space="preserve">– </w:t>
      </w:r>
      <w:r w:rsidR="008C0820" w:rsidRPr="008C0820">
        <w:t>Mass distribution of cylindrical warhead configurations.</w:t>
      </w:r>
      <w:bookmarkEnd w:id="72"/>
    </w:p>
    <w:p w14:paraId="5F0AD7E7" w14:textId="35D480FB" w:rsidR="00372014" w:rsidRDefault="00372014" w:rsidP="00372014">
      <w:pPr>
        <w:jc w:val="center"/>
      </w:pPr>
      <w:r w:rsidRPr="00372014">
        <w:rPr>
          <w:noProof/>
        </w:rPr>
        <w:drawing>
          <wp:inline distT="0" distB="0" distL="0" distR="0" wp14:anchorId="3464EB1C" wp14:editId="5A7CB2DF">
            <wp:extent cx="5400000" cy="3078108"/>
            <wp:effectExtent l="0" t="0" r="0" b="8255"/>
            <wp:docPr id="96058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86999" name=""/>
                    <pic:cNvPicPr/>
                  </pic:nvPicPr>
                  <pic:blipFill>
                    <a:blip r:embed="rId39"/>
                    <a:stretch>
                      <a:fillRect/>
                    </a:stretch>
                  </pic:blipFill>
                  <pic:spPr>
                    <a:xfrm>
                      <a:off x="0" y="0"/>
                      <a:ext cx="5400000" cy="3078108"/>
                    </a:xfrm>
                    <a:prstGeom prst="rect">
                      <a:avLst/>
                    </a:prstGeom>
                  </pic:spPr>
                </pic:pic>
              </a:graphicData>
            </a:graphic>
          </wp:inline>
        </w:drawing>
      </w:r>
    </w:p>
    <w:p w14:paraId="7072F5A5" w14:textId="77777777" w:rsidR="00C91F4A" w:rsidRDefault="00C91F4A" w:rsidP="00372014">
      <w:pPr>
        <w:jc w:val="center"/>
      </w:pPr>
    </w:p>
    <w:p w14:paraId="6D1CA857" w14:textId="77777777" w:rsidR="00104A3F" w:rsidRDefault="00104A3F" w:rsidP="00372014">
      <w:pPr>
        <w:jc w:val="center"/>
      </w:pPr>
    </w:p>
    <w:p w14:paraId="4BBEFCCF" w14:textId="77777777" w:rsidR="00104A3F" w:rsidRPr="00372014" w:rsidRDefault="00104A3F" w:rsidP="00372014">
      <w:pPr>
        <w:jc w:val="center"/>
      </w:pPr>
    </w:p>
    <w:p w14:paraId="2EB064E9" w14:textId="2610337E" w:rsidR="00E65789" w:rsidRDefault="00E65789" w:rsidP="00E65789">
      <w:pPr>
        <w:pStyle w:val="Heading2"/>
      </w:pPr>
      <w:bookmarkStart w:id="73" w:name="_Toc225493143"/>
      <w:r>
        <w:lastRenderedPageBreak/>
        <w:t>3.4</w:t>
      </w:r>
      <w:r>
        <w:tab/>
      </w:r>
      <w:r w:rsidR="00832025">
        <w:t>Pre-Test</w:t>
      </w:r>
      <w:r>
        <w:t xml:space="preserve"> Inspection</w:t>
      </w:r>
      <w:bookmarkEnd w:id="73"/>
    </w:p>
    <w:p w14:paraId="43D95FF3" w14:textId="4FC4A42B" w:rsidR="00C12267" w:rsidRDefault="00CD573F" w:rsidP="00C12267">
      <w:r>
        <w:t>Due to cost and manufacturing constraints, all munitions were hand-stemmed. While this method enabled practical charge manufacture, it introduces</w:t>
      </w:r>
      <w:r w:rsidR="008C6158">
        <w:t xml:space="preserve"> the </w:t>
      </w:r>
      <w:r w:rsidR="00A21D2B">
        <w:t>potential</w:t>
      </w:r>
      <w:r w:rsidR="008C6158">
        <w:t xml:space="preserve"> for density variation and internal void formation, both of which may </w:t>
      </w:r>
      <w:r w:rsidR="00A21D2B">
        <w:t>influence</w:t>
      </w:r>
      <w:r w:rsidR="008C6158">
        <w:t xml:space="preserve"> detonation propagation. Such non</w:t>
      </w:r>
      <w:r w:rsidR="00A74A70">
        <w:t xml:space="preserve">-uniformities </w:t>
      </w:r>
      <w:r w:rsidR="005D0172">
        <w:t xml:space="preserve">may influence detonation wave propagation through localised reflections or scattering, thereby affecting </w:t>
      </w:r>
      <w:r w:rsidR="00E713F8">
        <w:t xml:space="preserve">casing loading and fragment acceleration. </w:t>
      </w:r>
      <w:r w:rsidR="008A3651">
        <w:t xml:space="preserve">Verification of explosive </w:t>
      </w:r>
      <w:r w:rsidR="001C7EBD">
        <w:t>uniformity was therefore required prior to testing</w:t>
      </w:r>
      <w:r w:rsidR="001B750E">
        <w:t xml:space="preserve">, </w:t>
      </w:r>
      <w:r w:rsidR="00D227FA">
        <w:t xml:space="preserve">ensuring that </w:t>
      </w:r>
      <w:r w:rsidR="001B750E">
        <w:t xml:space="preserve">any </w:t>
      </w:r>
      <w:r w:rsidR="00F16608">
        <w:t>observed</w:t>
      </w:r>
      <w:r w:rsidR="001B750E">
        <w:t xml:space="preserve"> variation in fragmentation behaviour </w:t>
      </w:r>
      <w:r w:rsidR="00D927ED">
        <w:t xml:space="preserve">could be attributed to the water layer configuration rather than </w:t>
      </w:r>
      <w:r w:rsidR="00F16608">
        <w:t>inconsistencies</w:t>
      </w:r>
      <w:r w:rsidR="00D927ED">
        <w:t xml:space="preserve"> in the explosive </w:t>
      </w:r>
      <w:r w:rsidR="00F16608">
        <w:t>fill.</w:t>
      </w:r>
      <w:r w:rsidR="00776793">
        <w:t xml:space="preserve"> </w:t>
      </w:r>
    </w:p>
    <w:p w14:paraId="1FAF3B92" w14:textId="77777777" w:rsidR="001C7EBD" w:rsidRDefault="001C7EBD" w:rsidP="00C12267"/>
    <w:p w14:paraId="7DB8BCE1" w14:textId="3C1F34A2" w:rsidR="00DB664C" w:rsidRDefault="00734CF9" w:rsidP="00C12267">
      <w:r>
        <w:t>Inspection was conducted using static X-ray radiograp</w:t>
      </w:r>
      <w:r w:rsidR="00A36F26">
        <w:t>hy with an XR-200 system. Radiographs were acquired at 0</w:t>
      </w:r>
      <w:r w:rsidR="00A36F26" w:rsidRPr="00A36F26">
        <w:t>°</w:t>
      </w:r>
      <w:r w:rsidR="00A36F26">
        <w:t xml:space="preserve"> and 90</w:t>
      </w:r>
      <w:r w:rsidR="00A36F26" w:rsidRPr="00A36F26">
        <w:t>°</w:t>
      </w:r>
      <w:r w:rsidR="00A36F26">
        <w:t xml:space="preserve"> horizontal </w:t>
      </w:r>
      <w:r w:rsidR="00F16608">
        <w:t>rotation</w:t>
      </w:r>
      <w:r w:rsidR="00A36F26">
        <w:t>, together with a 90</w:t>
      </w:r>
      <w:r w:rsidR="00A36F26" w:rsidRPr="00A36F26">
        <w:t>°</w:t>
      </w:r>
      <w:r w:rsidR="005425EA">
        <w:t xml:space="preserve"> vertical orientation, providing a 360</w:t>
      </w:r>
      <w:r w:rsidR="005425EA" w:rsidRPr="005425EA">
        <w:t>°</w:t>
      </w:r>
      <w:r w:rsidR="005425EA">
        <w:t xml:space="preserve"> inspection of each munition. The resulting radiographs </w:t>
      </w:r>
      <w:r w:rsidR="00B14AEE">
        <w:t xml:space="preserve">(Figures </w:t>
      </w:r>
      <w:r w:rsidR="00732B28">
        <w:t>12-14</w:t>
      </w:r>
      <w:r w:rsidR="00B14AEE">
        <w:t xml:space="preserve">) showed no visible air pockets or significant density variations </w:t>
      </w:r>
      <w:r w:rsidR="004521AF">
        <w:t>within the three water-containing configurations. The dry configuration could not be assessed due to attenuation</w:t>
      </w:r>
      <w:r w:rsidR="00DB664C">
        <w:t xml:space="preserve"> through the steel casing, limiting X-ray penetration.</w:t>
      </w:r>
    </w:p>
    <w:p w14:paraId="1692F5E3" w14:textId="33DE99A2" w:rsidR="00F16608" w:rsidRDefault="00546D01" w:rsidP="00C12267">
      <w:r>
        <w:t xml:space="preserve"> </w:t>
      </w:r>
    </w:p>
    <w:p w14:paraId="5118659B" w14:textId="79CD5B23" w:rsidR="003D159B" w:rsidRDefault="00BC2C7D" w:rsidP="00C12267">
      <w:r>
        <w:t xml:space="preserve">It is </w:t>
      </w:r>
      <w:r w:rsidR="00F57D9F">
        <w:t>acknowledged</w:t>
      </w:r>
      <w:r w:rsidR="00FC6B5D">
        <w:t xml:space="preserve"> that the 90</w:t>
      </w:r>
      <w:r w:rsidR="00FC6B5D" w:rsidRPr="005425EA">
        <w:t>°</w:t>
      </w:r>
      <w:r w:rsidR="00FC6B5D">
        <w:t xml:space="preserve"> horizontal and </w:t>
      </w:r>
      <w:r w:rsidR="00F57D9F">
        <w:t>vertical</w:t>
      </w:r>
      <w:r w:rsidR="00FC6B5D">
        <w:t xml:space="preserve"> radiographs did not receive the full 99 pulses from the XR-200 due to </w:t>
      </w:r>
      <w:r w:rsidR="008F7FF6">
        <w:t xml:space="preserve">equipment malfunction, resulting in reduced </w:t>
      </w:r>
      <w:r w:rsidR="00F57D9F">
        <w:t>image</w:t>
      </w:r>
      <w:r w:rsidR="008F7FF6">
        <w:t xml:space="preserve"> clarity. In addition, the vertical image was not perfectly </w:t>
      </w:r>
      <w:r w:rsidR="00F57D9F">
        <w:t>orthogonal</w:t>
      </w:r>
      <w:r w:rsidR="008F7FF6">
        <w:t xml:space="preserve"> to the </w:t>
      </w:r>
      <w:r w:rsidR="00F57D9F">
        <w:t>cylindrical</w:t>
      </w:r>
      <w:r w:rsidR="008F7FF6">
        <w:t xml:space="preserve"> axis. While these factors may have limited </w:t>
      </w:r>
      <w:r w:rsidR="00CE54DF">
        <w:t xml:space="preserve">sensitivity to small defects, no defects were identified. </w:t>
      </w:r>
      <w:r w:rsidR="00F57D9F">
        <w:t>Neutron</w:t>
      </w:r>
      <w:r w:rsidR="00CE54DF">
        <w:t xml:space="preserve"> radiography could have provided enhanced </w:t>
      </w:r>
      <w:r w:rsidR="00F57D9F">
        <w:t>detection</w:t>
      </w:r>
      <w:r w:rsidR="00CE54DF">
        <w:t xml:space="preserve"> of internal voids within the explosive charge; however, this capability was not available </w:t>
      </w:r>
      <w:r w:rsidR="00F57D9F">
        <w:t xml:space="preserve">for the present study </w:t>
      </w:r>
      <w:sdt>
        <w:sdtPr>
          <w:id w:val="-2019845324"/>
          <w:citation/>
        </w:sdtPr>
        <w:sdtEndPr/>
        <w:sdtContent>
          <w:r w:rsidR="00F57D9F">
            <w:fldChar w:fldCharType="begin"/>
          </w:r>
          <w:r w:rsidR="00F57D9F">
            <w:instrText xml:space="preserve"> CITATION Cha10 \l 2057 </w:instrText>
          </w:r>
          <w:r w:rsidR="00F57D9F">
            <w:fldChar w:fldCharType="separate"/>
          </w:r>
          <w:r w:rsidR="009F66D0" w:rsidRPr="009F66D0">
            <w:rPr>
              <w:noProof/>
            </w:rPr>
            <w:t>[32]</w:t>
          </w:r>
          <w:r w:rsidR="00F57D9F">
            <w:fldChar w:fldCharType="end"/>
          </w:r>
        </w:sdtContent>
      </w:sdt>
      <w:r w:rsidR="00F57D9F">
        <w:t>.</w:t>
      </w:r>
    </w:p>
    <w:p w14:paraId="2E791C2C" w14:textId="77777777" w:rsidR="004D4069" w:rsidRDefault="004D4069" w:rsidP="00C12267"/>
    <w:p w14:paraId="1D94C709" w14:textId="77777777" w:rsidR="004D4069" w:rsidRDefault="004D4069" w:rsidP="00C12267"/>
    <w:p w14:paraId="10EEF33B" w14:textId="77777777" w:rsidR="004D4069" w:rsidRDefault="004D4069" w:rsidP="00C12267"/>
    <w:p w14:paraId="289F1101" w14:textId="77777777" w:rsidR="004D4069" w:rsidRDefault="004D4069" w:rsidP="00C12267"/>
    <w:p w14:paraId="5F0E4345" w14:textId="77777777" w:rsidR="004D4069" w:rsidRDefault="004D4069" w:rsidP="00C12267"/>
    <w:p w14:paraId="0C8D8820" w14:textId="77777777" w:rsidR="004D4069" w:rsidRDefault="004D4069" w:rsidP="00C12267"/>
    <w:p w14:paraId="5BE44A10" w14:textId="77777777" w:rsidR="004D4069" w:rsidRDefault="004D4069" w:rsidP="00C12267"/>
    <w:p w14:paraId="19F554D3" w14:textId="77777777" w:rsidR="004D4069" w:rsidRDefault="004D4069" w:rsidP="00C12267"/>
    <w:p w14:paraId="6293CBAD" w14:textId="77777777" w:rsidR="00890465" w:rsidRDefault="00021B52" w:rsidP="00207D84">
      <w:pPr>
        <w:keepNext/>
        <w:pageBreakBefore/>
        <w:jc w:val="center"/>
      </w:pPr>
      <w:r>
        <w:rPr>
          <w:noProof/>
        </w:rPr>
        <w:lastRenderedPageBreak/>
        <w:drawing>
          <wp:inline distT="0" distB="0" distL="0" distR="0" wp14:anchorId="34B5B24B" wp14:editId="4EB12E19">
            <wp:extent cx="5400000" cy="2417018"/>
            <wp:effectExtent l="0" t="0" r="0" b="2540"/>
            <wp:docPr id="100823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18223" b="44966"/>
                    <a:stretch>
                      <a:fillRect/>
                    </a:stretch>
                  </pic:blipFill>
                  <pic:spPr bwMode="auto">
                    <a:xfrm>
                      <a:off x="0" y="0"/>
                      <a:ext cx="5400000" cy="2417018"/>
                    </a:xfrm>
                    <a:prstGeom prst="rect">
                      <a:avLst/>
                    </a:prstGeom>
                    <a:noFill/>
                    <a:ln>
                      <a:noFill/>
                    </a:ln>
                    <a:extLst>
                      <a:ext uri="{53640926-AAD7-44D8-BBD7-CCE9431645EC}">
                        <a14:shadowObscured xmlns:a14="http://schemas.microsoft.com/office/drawing/2010/main"/>
                      </a:ext>
                    </a:extLst>
                  </pic:spPr>
                </pic:pic>
              </a:graphicData>
            </a:graphic>
          </wp:inline>
        </w:drawing>
      </w:r>
    </w:p>
    <w:p w14:paraId="369777E8" w14:textId="2D835B26" w:rsidR="00B0215B" w:rsidRDefault="00890465" w:rsidP="00B0215B">
      <w:pPr>
        <w:pStyle w:val="Caption"/>
        <w:jc w:val="center"/>
      </w:pPr>
      <w:bookmarkStart w:id="74" w:name="_Toc225493069"/>
      <w:r>
        <w:t xml:space="preserve">Figure </w:t>
      </w:r>
      <w:r>
        <w:fldChar w:fldCharType="begin"/>
      </w:r>
      <w:r>
        <w:instrText xml:space="preserve"> SEQ Figure \* ARABIC </w:instrText>
      </w:r>
      <w:r>
        <w:fldChar w:fldCharType="separate"/>
      </w:r>
      <w:r w:rsidR="009F66D0">
        <w:rPr>
          <w:noProof/>
        </w:rPr>
        <w:t>12</w:t>
      </w:r>
      <w:r>
        <w:fldChar w:fldCharType="end"/>
      </w:r>
      <w:r>
        <w:t xml:space="preserve"> - X-ray </w:t>
      </w:r>
      <w:r w:rsidR="004A5566">
        <w:t>radiograph</w:t>
      </w:r>
      <w:r>
        <w:t xml:space="preserve"> at 0</w:t>
      </w:r>
      <w:r w:rsidR="00934D71" w:rsidRPr="00934D71">
        <w:t>°</w:t>
      </w:r>
      <w:r w:rsidR="00934D71">
        <w:t xml:space="preserve"> </w:t>
      </w:r>
      <w:r w:rsidR="0064378C">
        <w:t xml:space="preserve">horizontal </w:t>
      </w:r>
      <w:r>
        <w:t xml:space="preserve">rotation </w:t>
      </w:r>
      <w:r w:rsidR="00C22FED">
        <w:t>showing configurations 1-4 (left to right)</w:t>
      </w:r>
      <w:r w:rsidR="00B0215B">
        <w:t>, with a 20 mm nut used as a fiducial marker.</w:t>
      </w:r>
      <w:bookmarkEnd w:id="74"/>
    </w:p>
    <w:p w14:paraId="1D40A6F0" w14:textId="66B13051" w:rsidR="00502D5E" w:rsidRDefault="003568DA" w:rsidP="00B0215B">
      <w:pPr>
        <w:pStyle w:val="Caption"/>
        <w:jc w:val="center"/>
      </w:pPr>
      <w:r>
        <w:rPr>
          <w:noProof/>
        </w:rPr>
        <w:drawing>
          <wp:inline distT="0" distB="0" distL="0" distR="0" wp14:anchorId="75BA8B03" wp14:editId="2D3112F6">
            <wp:extent cx="5400000" cy="1944383"/>
            <wp:effectExtent l="0" t="0" r="0" b="0"/>
            <wp:docPr id="15642640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25298" b="45127"/>
                    <a:stretch>
                      <a:fillRect/>
                    </a:stretch>
                  </pic:blipFill>
                  <pic:spPr bwMode="auto">
                    <a:xfrm>
                      <a:off x="0" y="0"/>
                      <a:ext cx="5400000" cy="1944383"/>
                    </a:xfrm>
                    <a:prstGeom prst="rect">
                      <a:avLst/>
                    </a:prstGeom>
                    <a:noFill/>
                    <a:ln>
                      <a:noFill/>
                    </a:ln>
                    <a:extLst>
                      <a:ext uri="{53640926-AAD7-44D8-BBD7-CCE9431645EC}">
                        <a14:shadowObscured xmlns:a14="http://schemas.microsoft.com/office/drawing/2010/main"/>
                      </a:ext>
                    </a:extLst>
                  </pic:spPr>
                </pic:pic>
              </a:graphicData>
            </a:graphic>
          </wp:inline>
        </w:drawing>
      </w:r>
    </w:p>
    <w:p w14:paraId="1FCF7DB5" w14:textId="20E482B0" w:rsidR="003568DA" w:rsidRPr="003568DA" w:rsidRDefault="00502D5E" w:rsidP="00502D5E">
      <w:pPr>
        <w:pStyle w:val="Caption"/>
        <w:jc w:val="center"/>
      </w:pPr>
      <w:bookmarkStart w:id="75" w:name="_Toc225493070"/>
      <w:r>
        <w:t xml:space="preserve">Figure </w:t>
      </w:r>
      <w:r>
        <w:fldChar w:fldCharType="begin"/>
      </w:r>
      <w:r>
        <w:instrText xml:space="preserve"> SEQ Figure \* ARABIC </w:instrText>
      </w:r>
      <w:r>
        <w:fldChar w:fldCharType="separate"/>
      </w:r>
      <w:r w:rsidR="009F66D0">
        <w:rPr>
          <w:noProof/>
        </w:rPr>
        <w:t>13</w:t>
      </w:r>
      <w:r>
        <w:fldChar w:fldCharType="end"/>
      </w:r>
      <w:r>
        <w:t xml:space="preserve"> </w:t>
      </w:r>
      <w:r w:rsidRPr="00F93FBF">
        <w:t xml:space="preserve">- X-ray image at </w:t>
      </w:r>
      <w:r>
        <w:t>90</w:t>
      </w:r>
      <w:r w:rsidR="00934D71" w:rsidRPr="00934D71">
        <w:t>°</w:t>
      </w:r>
      <w:r w:rsidRPr="00F93FBF">
        <w:t xml:space="preserve"> </w:t>
      </w:r>
      <w:r w:rsidR="0064378C">
        <w:t xml:space="preserve">horizontal </w:t>
      </w:r>
      <w:r w:rsidRPr="00F93FBF">
        <w:t>rotation of the four configurations 1-4 from left to right, with a 20mm nut used as a fiducial marker.</w:t>
      </w:r>
      <w:bookmarkEnd w:id="75"/>
    </w:p>
    <w:p w14:paraId="4287DF86" w14:textId="77777777" w:rsidR="00934D71" w:rsidRDefault="00DF3515" w:rsidP="00934D71">
      <w:pPr>
        <w:keepNext/>
        <w:jc w:val="center"/>
      </w:pPr>
      <w:r>
        <w:rPr>
          <w:noProof/>
        </w:rPr>
        <w:drawing>
          <wp:inline distT="0" distB="0" distL="0" distR="0" wp14:anchorId="5E27FE59" wp14:editId="1DB5550B">
            <wp:extent cx="5400000" cy="1447817"/>
            <wp:effectExtent l="0" t="0" r="0" b="0"/>
            <wp:docPr id="78514690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59135" b="18849"/>
                    <a:stretch>
                      <a:fillRect/>
                    </a:stretch>
                  </pic:blipFill>
                  <pic:spPr bwMode="auto">
                    <a:xfrm>
                      <a:off x="0" y="0"/>
                      <a:ext cx="5400000" cy="1447817"/>
                    </a:xfrm>
                    <a:prstGeom prst="rect">
                      <a:avLst/>
                    </a:prstGeom>
                    <a:noFill/>
                    <a:ln>
                      <a:noFill/>
                    </a:ln>
                    <a:extLst>
                      <a:ext uri="{53640926-AAD7-44D8-BBD7-CCE9431645EC}">
                        <a14:shadowObscured xmlns:a14="http://schemas.microsoft.com/office/drawing/2010/main"/>
                      </a:ext>
                    </a:extLst>
                  </pic:spPr>
                </pic:pic>
              </a:graphicData>
            </a:graphic>
          </wp:inline>
        </w:drawing>
      </w:r>
    </w:p>
    <w:p w14:paraId="60B099AD" w14:textId="591B4D58" w:rsidR="00FA34C5" w:rsidRDefault="00934D71" w:rsidP="00B85232">
      <w:pPr>
        <w:pStyle w:val="Caption"/>
        <w:jc w:val="center"/>
      </w:pPr>
      <w:bookmarkStart w:id="76" w:name="_Ref225358029"/>
      <w:bookmarkStart w:id="77" w:name="_Toc225493071"/>
      <w:r>
        <w:t xml:space="preserve">Figure </w:t>
      </w:r>
      <w:r>
        <w:fldChar w:fldCharType="begin"/>
      </w:r>
      <w:r>
        <w:instrText xml:space="preserve"> SEQ Figure \* ARABIC </w:instrText>
      </w:r>
      <w:r>
        <w:fldChar w:fldCharType="separate"/>
      </w:r>
      <w:r w:rsidR="009F66D0">
        <w:rPr>
          <w:noProof/>
        </w:rPr>
        <w:t>14</w:t>
      </w:r>
      <w:r>
        <w:fldChar w:fldCharType="end"/>
      </w:r>
      <w:bookmarkEnd w:id="76"/>
      <w:r>
        <w:t xml:space="preserve"> </w:t>
      </w:r>
      <w:r w:rsidR="006C631D">
        <w:t xml:space="preserve">- </w:t>
      </w:r>
      <w:r w:rsidR="006C631D" w:rsidRPr="006C631D">
        <w:t>X-ray radiograph at 90° vertical rotation showing configurations 1–4 (left to right), with a 20 mm nut used as a fiducial marker.</w:t>
      </w:r>
      <w:bookmarkEnd w:id="77"/>
    </w:p>
    <w:p w14:paraId="47756524" w14:textId="77777777" w:rsidR="00C91F4A" w:rsidRPr="00C91F4A" w:rsidRDefault="00C91F4A" w:rsidP="00C91F4A"/>
    <w:p w14:paraId="2EBEE2F0" w14:textId="43061535" w:rsidR="00704346" w:rsidRDefault="00F960CD" w:rsidP="00F960CD">
      <w:pPr>
        <w:pStyle w:val="Heading2"/>
      </w:pPr>
      <w:bookmarkStart w:id="78" w:name="_Toc225493144"/>
      <w:r>
        <w:lastRenderedPageBreak/>
        <w:t>3.5</w:t>
      </w:r>
      <w:r>
        <w:tab/>
        <w:t>Results</w:t>
      </w:r>
      <w:bookmarkEnd w:id="78"/>
    </w:p>
    <w:p w14:paraId="4FD3E8B8" w14:textId="0A5AB7E6" w:rsidR="00F960CD" w:rsidRDefault="00F960CD" w:rsidP="00F960CD">
      <w:pPr>
        <w:pStyle w:val="Heading3"/>
      </w:pPr>
      <w:bookmarkStart w:id="79" w:name="_Toc225493145"/>
      <w:r>
        <w:t>3.5.1</w:t>
      </w:r>
      <w:r>
        <w:tab/>
        <w:t>Fragment</w:t>
      </w:r>
      <w:r w:rsidR="00747B2E">
        <w:t>ation</w:t>
      </w:r>
      <w:r>
        <w:t xml:space="preserve"> V</w:t>
      </w:r>
      <w:r w:rsidR="00202D0F">
        <w:t>elocity Results</w:t>
      </w:r>
      <w:bookmarkEnd w:id="79"/>
    </w:p>
    <w:p w14:paraId="26F6C4DB" w14:textId="597B9C9A" w:rsidR="00F960CD" w:rsidRDefault="00185892" w:rsidP="00F960CD">
      <w:r>
        <w:t xml:space="preserve">Fragment velocities were obtained from </w:t>
      </w:r>
      <w:r w:rsidR="002E1FF9">
        <w:t>interpreting the logic analyser data</w:t>
      </w:r>
      <w:r w:rsidR="000043C9">
        <w:t xml:space="preserve"> (</w:t>
      </w:r>
      <w:r w:rsidR="000043C9">
        <w:fldChar w:fldCharType="begin"/>
      </w:r>
      <w:r w:rsidR="000043C9">
        <w:instrText xml:space="preserve"> REF _Ref224753984 \h </w:instrText>
      </w:r>
      <w:r w:rsidR="000043C9">
        <w:fldChar w:fldCharType="separate"/>
      </w:r>
      <w:r w:rsidR="009F66D0">
        <w:t xml:space="preserve">Figure </w:t>
      </w:r>
      <w:r w:rsidR="009F66D0">
        <w:rPr>
          <w:noProof/>
        </w:rPr>
        <w:t>15</w:t>
      </w:r>
      <w:r w:rsidR="000043C9">
        <w:fldChar w:fldCharType="end"/>
      </w:r>
      <w:r w:rsidR="000043C9">
        <w:t>)</w:t>
      </w:r>
      <w:r w:rsidR="002E1FF9">
        <w:t xml:space="preserve">, with the full dataset provided in </w:t>
      </w:r>
      <w:r w:rsidR="00D06CE0">
        <w:t xml:space="preserve">Appendix 2 </w:t>
      </w:r>
      <w:r w:rsidR="005111C7">
        <w:t xml:space="preserve">and summary statistics reported in </w:t>
      </w:r>
      <w:r w:rsidR="004145A1">
        <w:fldChar w:fldCharType="begin"/>
      </w:r>
      <w:r w:rsidR="004145A1">
        <w:instrText xml:space="preserve"> REF _Ref220246251 \h </w:instrText>
      </w:r>
      <w:r w:rsidR="004145A1">
        <w:fldChar w:fldCharType="separate"/>
      </w:r>
      <w:r w:rsidR="009F66D0">
        <w:t xml:space="preserve">Table </w:t>
      </w:r>
      <w:r w:rsidR="009F66D0">
        <w:rPr>
          <w:noProof/>
        </w:rPr>
        <w:t>7</w:t>
      </w:r>
      <w:r w:rsidR="004145A1">
        <w:fldChar w:fldCharType="end"/>
      </w:r>
      <w:r w:rsidR="004145A1">
        <w:t xml:space="preserve">, including </w:t>
      </w:r>
      <w:r w:rsidR="00E31865">
        <w:t>the mean fragment velocity, velocity range and standard deviation.</w:t>
      </w:r>
    </w:p>
    <w:p w14:paraId="175CD8F9" w14:textId="77777777" w:rsidR="005111C7" w:rsidRDefault="005111C7" w:rsidP="00F960CD"/>
    <w:p w14:paraId="1660B294" w14:textId="77777777" w:rsidR="00B85232" w:rsidRDefault="00476D75" w:rsidP="00B85232">
      <w:pPr>
        <w:keepNext/>
        <w:jc w:val="center"/>
      </w:pPr>
      <w:r>
        <w:rPr>
          <w:noProof/>
        </w:rPr>
        <w:drawing>
          <wp:inline distT="0" distB="0" distL="0" distR="0" wp14:anchorId="74505D55" wp14:editId="20B40B80">
            <wp:extent cx="5400000" cy="3503044"/>
            <wp:effectExtent l="0" t="0" r="0" b="2540"/>
            <wp:docPr id="4753583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5384" t="11817" b="6352"/>
                    <a:stretch>
                      <a:fillRect/>
                    </a:stretch>
                  </pic:blipFill>
                  <pic:spPr bwMode="auto">
                    <a:xfrm rot="10800000">
                      <a:off x="0" y="0"/>
                      <a:ext cx="5400000" cy="3503044"/>
                    </a:xfrm>
                    <a:prstGeom prst="rect">
                      <a:avLst/>
                    </a:prstGeom>
                    <a:noFill/>
                    <a:ln>
                      <a:noFill/>
                    </a:ln>
                    <a:extLst>
                      <a:ext uri="{53640926-AAD7-44D8-BBD7-CCE9431645EC}">
                        <a14:shadowObscured xmlns:a14="http://schemas.microsoft.com/office/drawing/2010/main"/>
                      </a:ext>
                    </a:extLst>
                  </pic:spPr>
                </pic:pic>
              </a:graphicData>
            </a:graphic>
          </wp:inline>
        </w:drawing>
      </w:r>
    </w:p>
    <w:p w14:paraId="01263AD6" w14:textId="3166CF65" w:rsidR="00277784" w:rsidRDefault="00B85232" w:rsidP="00B85232">
      <w:pPr>
        <w:pStyle w:val="Caption"/>
        <w:jc w:val="center"/>
      </w:pPr>
      <w:bookmarkStart w:id="80" w:name="_Ref224753984"/>
      <w:bookmarkStart w:id="81" w:name="_Toc225493072"/>
      <w:r>
        <w:t xml:space="preserve">Figure </w:t>
      </w:r>
      <w:r>
        <w:fldChar w:fldCharType="begin"/>
      </w:r>
      <w:r>
        <w:instrText xml:space="preserve"> SEQ Figure \* ARABIC </w:instrText>
      </w:r>
      <w:r>
        <w:fldChar w:fldCharType="separate"/>
      </w:r>
      <w:r w:rsidR="009F66D0">
        <w:rPr>
          <w:noProof/>
        </w:rPr>
        <w:t>15</w:t>
      </w:r>
      <w:r>
        <w:fldChar w:fldCharType="end"/>
      </w:r>
      <w:bookmarkEnd w:id="80"/>
      <w:r>
        <w:t xml:space="preserve"> -</w:t>
      </w:r>
      <w:r w:rsidR="00741E01">
        <w:t xml:space="preserve"> </w:t>
      </w:r>
      <w:r w:rsidR="006C631D" w:rsidRPr="006C631D">
        <w:t>Logic analyser output showing time-resolved fragment impact signals from velocity foils.</w:t>
      </w:r>
      <w:bookmarkEnd w:id="81"/>
    </w:p>
    <w:p w14:paraId="67919A36" w14:textId="373BBB78" w:rsidR="00EF2F09" w:rsidRDefault="00EF2F09" w:rsidP="00EF2F09">
      <w:pPr>
        <w:pStyle w:val="Caption"/>
        <w:keepNext/>
      </w:pPr>
      <w:bookmarkStart w:id="82" w:name="_Ref220246251"/>
      <w:bookmarkStart w:id="83" w:name="_Toc225493088"/>
      <w:r>
        <w:t xml:space="preserve">Table </w:t>
      </w:r>
      <w:r>
        <w:fldChar w:fldCharType="begin"/>
      </w:r>
      <w:r>
        <w:instrText xml:space="preserve"> SEQ Table \* ARABIC </w:instrText>
      </w:r>
      <w:r>
        <w:fldChar w:fldCharType="separate"/>
      </w:r>
      <w:r w:rsidR="009F66D0">
        <w:rPr>
          <w:noProof/>
        </w:rPr>
        <w:t>7</w:t>
      </w:r>
      <w:r>
        <w:fldChar w:fldCharType="end"/>
      </w:r>
      <w:bookmarkEnd w:id="82"/>
      <w:r>
        <w:t xml:space="preserve"> - </w:t>
      </w:r>
      <w:r w:rsidR="00DC024D" w:rsidRPr="00DC024D">
        <w:t>Summary statistics of fragment velocity measurements for each configuration.</w:t>
      </w:r>
      <w:bookmarkEnd w:id="83"/>
    </w:p>
    <w:p w14:paraId="26EF6BD4" w14:textId="3544BF40" w:rsidR="0071450A" w:rsidRDefault="00BE6BEA" w:rsidP="00BE6BEA">
      <w:pPr>
        <w:jc w:val="center"/>
      </w:pPr>
      <w:r w:rsidRPr="00BE6BEA">
        <w:rPr>
          <w:noProof/>
        </w:rPr>
        <w:drawing>
          <wp:inline distT="0" distB="0" distL="0" distR="0" wp14:anchorId="76D305E7" wp14:editId="4B7E4684">
            <wp:extent cx="5400000" cy="952448"/>
            <wp:effectExtent l="0" t="0" r="0" b="635"/>
            <wp:docPr id="5008631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00000" cy="952448"/>
                    </a:xfrm>
                    <a:prstGeom prst="rect">
                      <a:avLst/>
                    </a:prstGeom>
                    <a:noFill/>
                    <a:ln>
                      <a:noFill/>
                    </a:ln>
                  </pic:spPr>
                </pic:pic>
              </a:graphicData>
            </a:graphic>
          </wp:inline>
        </w:drawing>
      </w:r>
    </w:p>
    <w:p w14:paraId="0596CBA3" w14:textId="77777777" w:rsidR="00FC6744" w:rsidRDefault="00FC6744" w:rsidP="00FC6744"/>
    <w:p w14:paraId="736671DF" w14:textId="1EB83EC6" w:rsidR="00A1393C" w:rsidRDefault="00693B7C" w:rsidP="005045D4">
      <w:r>
        <w:fldChar w:fldCharType="begin"/>
      </w:r>
      <w:r>
        <w:instrText xml:space="preserve"> REF _Ref220246318 \h </w:instrText>
      </w:r>
      <w:r>
        <w:fldChar w:fldCharType="separate"/>
      </w:r>
      <w:r w:rsidR="009F66D0">
        <w:t xml:space="preserve">Figure </w:t>
      </w:r>
      <w:r w:rsidR="009F66D0">
        <w:rPr>
          <w:noProof/>
        </w:rPr>
        <w:t>16</w:t>
      </w:r>
      <w:r>
        <w:fldChar w:fldCharType="end"/>
      </w:r>
      <w:r>
        <w:t xml:space="preserve"> presents box-and-whisker plots of </w:t>
      </w:r>
      <w:r w:rsidR="003E6BE4">
        <w:t>fragment velocity distributions for all four configurations</w:t>
      </w:r>
      <w:r w:rsidR="00FF0A29">
        <w:t xml:space="preserve">. The </w:t>
      </w:r>
      <w:r w:rsidR="00596434">
        <w:t xml:space="preserve">baseline configuration produced the highest mean velocity, while </w:t>
      </w:r>
      <w:r w:rsidR="005F7327">
        <w:t>the introduction of water resulted in a consistent reduction in velocity</w:t>
      </w:r>
      <w:r w:rsidR="00112CAC">
        <w:t>, with the lowest</w:t>
      </w:r>
      <w:r w:rsidR="005045D4">
        <w:t xml:space="preserve"> average velocity recorded for the 5 mm water liner.</w:t>
      </w:r>
    </w:p>
    <w:p w14:paraId="5EB1DCBA" w14:textId="77777777" w:rsidR="00832F05" w:rsidRDefault="00832F05" w:rsidP="004710E2"/>
    <w:p w14:paraId="01E3222C" w14:textId="7BEC5453" w:rsidR="006740FF" w:rsidRDefault="000E6261" w:rsidP="000E6261">
      <w:pPr>
        <w:jc w:val="center"/>
      </w:pPr>
      <w:r w:rsidRPr="000E6261">
        <w:rPr>
          <w:noProof/>
        </w:rPr>
        <w:lastRenderedPageBreak/>
        <w:drawing>
          <wp:inline distT="0" distB="0" distL="0" distR="0" wp14:anchorId="346BEA51" wp14:editId="4B08D8A6">
            <wp:extent cx="5400000" cy="3514245"/>
            <wp:effectExtent l="0" t="0" r="0" b="0"/>
            <wp:docPr id="134709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93861" name=""/>
                    <pic:cNvPicPr/>
                  </pic:nvPicPr>
                  <pic:blipFill rotWithShape="1">
                    <a:blip r:embed="rId45"/>
                    <a:srcRect l="833" t="1883" r="660" b="1436"/>
                    <a:stretch>
                      <a:fillRect/>
                    </a:stretch>
                  </pic:blipFill>
                  <pic:spPr bwMode="auto">
                    <a:xfrm>
                      <a:off x="0" y="0"/>
                      <a:ext cx="5400000" cy="3514245"/>
                    </a:xfrm>
                    <a:prstGeom prst="rect">
                      <a:avLst/>
                    </a:prstGeom>
                    <a:ln>
                      <a:noFill/>
                    </a:ln>
                    <a:extLst>
                      <a:ext uri="{53640926-AAD7-44D8-BBD7-CCE9431645EC}">
                        <a14:shadowObscured xmlns:a14="http://schemas.microsoft.com/office/drawing/2010/main"/>
                      </a:ext>
                    </a:extLst>
                  </pic:spPr>
                </pic:pic>
              </a:graphicData>
            </a:graphic>
          </wp:inline>
        </w:drawing>
      </w:r>
    </w:p>
    <w:p w14:paraId="0FA59FA8" w14:textId="54BB4741" w:rsidR="00B96842" w:rsidRDefault="006740FF" w:rsidP="005F7D9F">
      <w:pPr>
        <w:pStyle w:val="Caption"/>
        <w:jc w:val="center"/>
      </w:pPr>
      <w:bookmarkStart w:id="84" w:name="_Ref220246318"/>
      <w:bookmarkStart w:id="85" w:name="_Ref221129002"/>
      <w:bookmarkStart w:id="86" w:name="_Toc225493073"/>
      <w:r>
        <w:t xml:space="preserve">Figure </w:t>
      </w:r>
      <w:r>
        <w:fldChar w:fldCharType="begin"/>
      </w:r>
      <w:r>
        <w:instrText xml:space="preserve"> SEQ Figure \* ARABIC </w:instrText>
      </w:r>
      <w:r>
        <w:fldChar w:fldCharType="separate"/>
      </w:r>
      <w:r w:rsidR="009F66D0">
        <w:rPr>
          <w:noProof/>
        </w:rPr>
        <w:t>16</w:t>
      </w:r>
      <w:r>
        <w:fldChar w:fldCharType="end"/>
      </w:r>
      <w:bookmarkEnd w:id="84"/>
      <w:r>
        <w:t xml:space="preserve"> -</w:t>
      </w:r>
      <w:r w:rsidR="00CE6690">
        <w:t xml:space="preserve"> </w:t>
      </w:r>
      <w:bookmarkEnd w:id="85"/>
      <w:r w:rsidR="00F118CB" w:rsidRPr="00F118CB">
        <w:t>Box-and-whisker plot of fragment velocity distributions for varying wate</w:t>
      </w:r>
      <w:r w:rsidR="00F118CB">
        <w:t xml:space="preserve">r </w:t>
      </w:r>
      <w:r w:rsidR="00F118CB" w:rsidRPr="00F118CB">
        <w:t>liner thicknesses.</w:t>
      </w:r>
      <w:bookmarkEnd w:id="86"/>
    </w:p>
    <w:p w14:paraId="4934AB5C" w14:textId="77777777" w:rsidR="00C91F4A" w:rsidRPr="00C91F4A" w:rsidRDefault="00C91F4A" w:rsidP="00C91F4A"/>
    <w:p w14:paraId="51060676" w14:textId="77777777" w:rsidR="008E1867" w:rsidRDefault="008E1867" w:rsidP="008E1867">
      <w:r>
        <w:t>In addition to the change in velocity, the spread of measured velocities differed between configurations. The dry configuration showed the widest range of values, while the water-lined configurations generally exhibited a narrower distribution. Minor variation between firings is attributed to normal experimental differences in assembly and detonator positioning.</w:t>
      </w:r>
    </w:p>
    <w:p w14:paraId="6F32C670" w14:textId="77777777" w:rsidR="008E1867" w:rsidRDefault="008E1867" w:rsidP="008E1867"/>
    <w:p w14:paraId="09F3B445" w14:textId="36FFDAFD" w:rsidR="008E1867" w:rsidRDefault="008E1867" w:rsidP="008E1867">
      <w:r>
        <w:t>Overall, the results show that increasing water</w:t>
      </w:r>
      <w:r w:rsidR="00915E23">
        <w:t xml:space="preserve"> </w:t>
      </w:r>
      <w:r>
        <w:t>liner thickness reduces fragment velocity and affects the distribution of measured values.</w:t>
      </w:r>
    </w:p>
    <w:p w14:paraId="58FF30F5" w14:textId="77777777" w:rsidR="008E1867" w:rsidRPr="00163260" w:rsidRDefault="008E1867" w:rsidP="00163260"/>
    <w:p w14:paraId="7F184645" w14:textId="554DA2E2" w:rsidR="00F960CD" w:rsidRDefault="00F960CD" w:rsidP="00F960CD">
      <w:pPr>
        <w:pStyle w:val="Heading3"/>
      </w:pPr>
      <w:bookmarkStart w:id="87" w:name="_Toc225493146"/>
      <w:r>
        <w:t>3.5.2</w:t>
      </w:r>
      <w:r>
        <w:tab/>
        <w:t>Fragment</w:t>
      </w:r>
      <w:r w:rsidR="00747B2E">
        <w:t xml:space="preserve">ation </w:t>
      </w:r>
      <w:r w:rsidR="00B10D5D">
        <w:t>Recovery</w:t>
      </w:r>
      <w:bookmarkEnd w:id="87"/>
    </w:p>
    <w:p w14:paraId="043B4E1B" w14:textId="1F4AB642" w:rsidR="008E1867" w:rsidRDefault="008F3C45" w:rsidP="008E1867">
      <w:r>
        <w:t>Fr</w:t>
      </w:r>
      <w:r w:rsidR="00313225">
        <w:t xml:space="preserve">agment recovery results are summarised in Tables 8-11, with the full dataset provided in </w:t>
      </w:r>
      <w:r w:rsidR="00D06CE0">
        <w:t>Appendix 3</w:t>
      </w:r>
      <w:r w:rsidR="00313225">
        <w:t xml:space="preserve">. The dry configuration produced the largest number of </w:t>
      </w:r>
      <w:r w:rsidR="006D04B3">
        <w:t xml:space="preserve">recovered </w:t>
      </w:r>
      <w:r w:rsidR="00650404">
        <w:t>fragments</w:t>
      </w:r>
      <w:r w:rsidR="006D04B3">
        <w:t>. The introduction of a water</w:t>
      </w:r>
      <w:r w:rsidR="00915E23">
        <w:t xml:space="preserve"> </w:t>
      </w:r>
      <w:r w:rsidR="006D04B3">
        <w:t xml:space="preserve">liner generally resulted </w:t>
      </w:r>
      <w:r w:rsidR="000C526E">
        <w:t>in a reduction in fragment count, toge</w:t>
      </w:r>
      <w:r w:rsidR="00650404">
        <w:t>ther with a change in average fragment mass</w:t>
      </w:r>
      <w:r w:rsidR="00995B07">
        <w:t>. This is</w:t>
      </w:r>
      <w:r w:rsidR="00881B92">
        <w:t xml:space="preserve"> observable in Figures 17-20</w:t>
      </w:r>
      <w:r w:rsidR="00650404">
        <w:t>.</w:t>
      </w:r>
    </w:p>
    <w:p w14:paraId="109702AA" w14:textId="77777777" w:rsidR="00650404" w:rsidRDefault="00650404" w:rsidP="008E1867"/>
    <w:p w14:paraId="25EBA09B" w14:textId="3030A763" w:rsidR="00650404" w:rsidRDefault="00502004" w:rsidP="008E1867">
      <w:r>
        <w:t xml:space="preserve">The smallest </w:t>
      </w:r>
      <w:r w:rsidR="005937E8">
        <w:t>water</w:t>
      </w:r>
      <w:r w:rsidR="00915E23">
        <w:t xml:space="preserve"> </w:t>
      </w:r>
      <w:r>
        <w:t xml:space="preserve">liner thickness produced fragment numbers </w:t>
      </w:r>
      <w:proofErr w:type="gramStart"/>
      <w:r>
        <w:t>similar to</w:t>
      </w:r>
      <w:proofErr w:type="gramEnd"/>
      <w:r>
        <w:t xml:space="preserve"> </w:t>
      </w:r>
      <w:r w:rsidR="00C23298">
        <w:t>the dry</w:t>
      </w:r>
      <w:r w:rsidR="001B7648">
        <w:t xml:space="preserve"> configuration, while intermediate </w:t>
      </w:r>
      <w:r w:rsidR="00924DF0">
        <w:t xml:space="preserve">(3.75 mm) </w:t>
      </w:r>
      <w:r w:rsidR="001B7648">
        <w:t xml:space="preserve">and larger </w:t>
      </w:r>
      <w:r w:rsidR="005937E8">
        <w:t>water</w:t>
      </w:r>
      <w:r w:rsidR="00915E23">
        <w:t xml:space="preserve"> </w:t>
      </w:r>
      <w:r w:rsidR="001B7648">
        <w:t xml:space="preserve">liner thicknesses </w:t>
      </w:r>
      <w:r w:rsidR="005A0C94">
        <w:t xml:space="preserve">resulted </w:t>
      </w:r>
      <w:r w:rsidR="005A0C94">
        <w:lastRenderedPageBreak/>
        <w:t xml:space="preserve">in fewer fragments with slightly greater </w:t>
      </w:r>
      <w:r w:rsidR="005D2C5D">
        <w:t xml:space="preserve">average mass. The largest </w:t>
      </w:r>
      <w:r w:rsidR="005937E8">
        <w:t>water</w:t>
      </w:r>
      <w:r w:rsidR="00915E23">
        <w:t xml:space="preserve"> </w:t>
      </w:r>
      <w:r w:rsidR="005D2C5D">
        <w:t xml:space="preserve">liner thickness did not produce a proportional increase in penetration compared with the </w:t>
      </w:r>
      <w:r w:rsidR="009F708E">
        <w:t xml:space="preserve">intermediate </w:t>
      </w:r>
      <w:r w:rsidR="00DF14C9">
        <w:t>configuration</w:t>
      </w:r>
      <w:r w:rsidR="009F708E">
        <w:t>.</w:t>
      </w:r>
    </w:p>
    <w:p w14:paraId="74031FDD" w14:textId="77777777" w:rsidR="00DF14C9" w:rsidRDefault="00DF14C9" w:rsidP="008E1867"/>
    <w:p w14:paraId="0A89B2A1" w14:textId="5DB6486E" w:rsidR="009F708E" w:rsidRDefault="009F708E" w:rsidP="008E1867">
      <w:r>
        <w:t>Fragment geometry was predominantly rectangular for all firings, with similar proportions observed across configurations</w:t>
      </w:r>
      <w:r w:rsidR="001221E0">
        <w:t xml:space="preserve">. Only small variations in end-sheet index </w:t>
      </w:r>
      <w:r w:rsidR="00F563F3">
        <w:t>were recorded, indicating similar penetration behaviour between tests.</w:t>
      </w:r>
    </w:p>
    <w:p w14:paraId="333934FA" w14:textId="77777777" w:rsidR="00462659" w:rsidRDefault="00462659" w:rsidP="008E1867"/>
    <w:p w14:paraId="328155BE" w14:textId="730A8EC2" w:rsidR="00462659" w:rsidRDefault="00462659" w:rsidP="008E1867">
      <w:r>
        <w:t xml:space="preserve">These results show that </w:t>
      </w:r>
      <w:r w:rsidR="003C4975">
        <w:t>water</w:t>
      </w:r>
      <w:r w:rsidR="00915E23">
        <w:t xml:space="preserve"> </w:t>
      </w:r>
      <w:r>
        <w:t xml:space="preserve">liner thickness influences fragment </w:t>
      </w:r>
      <w:r w:rsidR="00907EA7">
        <w:t>number, mass</w:t>
      </w:r>
      <w:r w:rsidR="00983437">
        <w:t>,</w:t>
      </w:r>
      <w:r w:rsidR="00907EA7">
        <w:t xml:space="preserve"> and penetration</w:t>
      </w:r>
      <w:r w:rsidR="00D53890">
        <w:t>.</w:t>
      </w:r>
    </w:p>
    <w:p w14:paraId="1FA4959D" w14:textId="77777777" w:rsidR="0007346C" w:rsidRDefault="0007346C" w:rsidP="008E1867"/>
    <w:p w14:paraId="6210495B" w14:textId="77777777" w:rsidR="0007346C" w:rsidRDefault="0007346C" w:rsidP="008E1867"/>
    <w:p w14:paraId="6CB02204" w14:textId="77777777" w:rsidR="00E30A27" w:rsidRDefault="00BF1D64" w:rsidP="00E30A27">
      <w:pPr>
        <w:keepNext/>
        <w:pageBreakBefore/>
        <w:jc w:val="center"/>
      </w:pPr>
      <w:r>
        <w:rPr>
          <w:noProof/>
        </w:rPr>
        <w:lastRenderedPageBreak/>
        <w:drawing>
          <wp:inline distT="0" distB="0" distL="0" distR="0" wp14:anchorId="2005EEB9" wp14:editId="6B427309">
            <wp:extent cx="5400000" cy="3882686"/>
            <wp:effectExtent l="0" t="0" r="0" b="3810"/>
            <wp:docPr id="1058307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4863" t="19553" r="18366" b="25991"/>
                    <a:stretch>
                      <a:fillRect/>
                    </a:stretch>
                  </pic:blipFill>
                  <pic:spPr bwMode="auto">
                    <a:xfrm>
                      <a:off x="0" y="0"/>
                      <a:ext cx="5400000" cy="3882686"/>
                    </a:xfrm>
                    <a:prstGeom prst="rect">
                      <a:avLst/>
                    </a:prstGeom>
                    <a:noFill/>
                    <a:ln>
                      <a:noFill/>
                    </a:ln>
                    <a:extLst>
                      <a:ext uri="{53640926-AAD7-44D8-BBD7-CCE9431645EC}">
                        <a14:shadowObscured xmlns:a14="http://schemas.microsoft.com/office/drawing/2010/main"/>
                      </a:ext>
                    </a:extLst>
                  </pic:spPr>
                </pic:pic>
              </a:graphicData>
            </a:graphic>
          </wp:inline>
        </w:drawing>
      </w:r>
    </w:p>
    <w:p w14:paraId="51B4D49C" w14:textId="636DB5D2" w:rsidR="00313225" w:rsidRDefault="00E30A27" w:rsidP="00E30A27">
      <w:pPr>
        <w:pStyle w:val="Caption"/>
        <w:jc w:val="center"/>
      </w:pPr>
      <w:bookmarkStart w:id="88" w:name="_Toc225493074"/>
      <w:r>
        <w:t xml:space="preserve">Figure </w:t>
      </w:r>
      <w:r>
        <w:fldChar w:fldCharType="begin"/>
      </w:r>
      <w:r>
        <w:instrText xml:space="preserve"> SEQ Figure \* ARABIC </w:instrText>
      </w:r>
      <w:r>
        <w:fldChar w:fldCharType="separate"/>
      </w:r>
      <w:r w:rsidR="009F66D0">
        <w:rPr>
          <w:noProof/>
        </w:rPr>
        <w:t>17</w:t>
      </w:r>
      <w:r>
        <w:fldChar w:fldCharType="end"/>
      </w:r>
      <w:r w:rsidR="00F118CB">
        <w:t xml:space="preserve"> - </w:t>
      </w:r>
      <w:r w:rsidR="00F118CB" w:rsidRPr="00F118CB">
        <w:t>Post-firing condition of fragmentation arena following 0 mm water</w:t>
      </w:r>
      <w:r w:rsidR="008E4B20">
        <w:t xml:space="preserve"> </w:t>
      </w:r>
      <w:r w:rsidR="00F118CB" w:rsidRPr="00F118CB">
        <w:t>liner configuration.</w:t>
      </w:r>
      <w:bookmarkEnd w:id="88"/>
    </w:p>
    <w:p w14:paraId="590BC1CC" w14:textId="77777777" w:rsidR="00E30A27" w:rsidRDefault="00DA2E51" w:rsidP="00E30A27">
      <w:pPr>
        <w:keepNext/>
        <w:jc w:val="center"/>
      </w:pPr>
      <w:r>
        <w:rPr>
          <w:noProof/>
        </w:rPr>
        <w:drawing>
          <wp:inline distT="0" distB="0" distL="0" distR="0" wp14:anchorId="27CA6EDF" wp14:editId="6C2F2E32">
            <wp:extent cx="5400000" cy="3625200"/>
            <wp:effectExtent l="0" t="0" r="0" b="0"/>
            <wp:docPr id="122973156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4845" t="20296" r="22077" b="20538"/>
                    <a:stretch>
                      <a:fillRect/>
                    </a:stretch>
                  </pic:blipFill>
                  <pic:spPr bwMode="auto">
                    <a:xfrm>
                      <a:off x="0" y="0"/>
                      <a:ext cx="5400000" cy="3625200"/>
                    </a:xfrm>
                    <a:prstGeom prst="rect">
                      <a:avLst/>
                    </a:prstGeom>
                    <a:noFill/>
                    <a:ln>
                      <a:noFill/>
                    </a:ln>
                    <a:extLst>
                      <a:ext uri="{53640926-AAD7-44D8-BBD7-CCE9431645EC}">
                        <a14:shadowObscured xmlns:a14="http://schemas.microsoft.com/office/drawing/2010/main"/>
                      </a:ext>
                    </a:extLst>
                  </pic:spPr>
                </pic:pic>
              </a:graphicData>
            </a:graphic>
          </wp:inline>
        </w:drawing>
      </w:r>
    </w:p>
    <w:p w14:paraId="7C348378" w14:textId="2BCB7A40" w:rsidR="00BF1D64" w:rsidRDefault="00E30A27" w:rsidP="00E30A27">
      <w:pPr>
        <w:pStyle w:val="Caption"/>
        <w:jc w:val="center"/>
      </w:pPr>
      <w:bookmarkStart w:id="89" w:name="_Toc225493075"/>
      <w:r>
        <w:t xml:space="preserve">Figure </w:t>
      </w:r>
      <w:r>
        <w:fldChar w:fldCharType="begin"/>
      </w:r>
      <w:r>
        <w:instrText xml:space="preserve"> SEQ Figure \* ARABIC </w:instrText>
      </w:r>
      <w:r>
        <w:fldChar w:fldCharType="separate"/>
      </w:r>
      <w:r w:rsidR="009F66D0">
        <w:rPr>
          <w:noProof/>
        </w:rPr>
        <w:t>18</w:t>
      </w:r>
      <w:r>
        <w:fldChar w:fldCharType="end"/>
      </w:r>
      <w:r w:rsidR="00E77D30">
        <w:t xml:space="preserve"> - </w:t>
      </w:r>
      <w:r w:rsidR="00E77D30" w:rsidRPr="00E77D30">
        <w:t xml:space="preserve">Post-firing condition of fragmentation arena following </w:t>
      </w:r>
      <w:r w:rsidR="005C75EF">
        <w:t>2.5</w:t>
      </w:r>
      <w:r w:rsidR="00E77D30" w:rsidRPr="00E77D30">
        <w:t xml:space="preserve"> mm water</w:t>
      </w:r>
      <w:r w:rsidR="008E4B20">
        <w:t xml:space="preserve"> </w:t>
      </w:r>
      <w:r w:rsidR="00E77D30" w:rsidRPr="00E77D30">
        <w:t>liner configuration.</w:t>
      </w:r>
      <w:bookmarkEnd w:id="89"/>
    </w:p>
    <w:p w14:paraId="50631113" w14:textId="77777777" w:rsidR="001F4BC9" w:rsidRDefault="001863C3" w:rsidP="001F4BC9">
      <w:pPr>
        <w:keepNext/>
        <w:jc w:val="center"/>
      </w:pPr>
      <w:r>
        <w:rPr>
          <w:noProof/>
        </w:rPr>
        <w:lastRenderedPageBreak/>
        <w:drawing>
          <wp:inline distT="0" distB="0" distL="0" distR="0" wp14:anchorId="2C0A3477" wp14:editId="060E0E19">
            <wp:extent cx="5400000" cy="3625200"/>
            <wp:effectExtent l="0" t="0" r="0" b="0"/>
            <wp:docPr id="138973520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1034" t="23563" r="21586" b="20958"/>
                    <a:stretch>
                      <a:fillRect/>
                    </a:stretch>
                  </pic:blipFill>
                  <pic:spPr bwMode="auto">
                    <a:xfrm>
                      <a:off x="0" y="0"/>
                      <a:ext cx="5400000" cy="3625200"/>
                    </a:xfrm>
                    <a:prstGeom prst="rect">
                      <a:avLst/>
                    </a:prstGeom>
                    <a:noFill/>
                    <a:ln>
                      <a:noFill/>
                    </a:ln>
                    <a:extLst>
                      <a:ext uri="{53640926-AAD7-44D8-BBD7-CCE9431645EC}">
                        <a14:shadowObscured xmlns:a14="http://schemas.microsoft.com/office/drawing/2010/main"/>
                      </a:ext>
                    </a:extLst>
                  </pic:spPr>
                </pic:pic>
              </a:graphicData>
            </a:graphic>
          </wp:inline>
        </w:drawing>
      </w:r>
    </w:p>
    <w:p w14:paraId="0D3B6C9F" w14:textId="14043466" w:rsidR="00DA2E51" w:rsidRDefault="001F4BC9" w:rsidP="001F4BC9">
      <w:pPr>
        <w:pStyle w:val="Caption"/>
        <w:jc w:val="center"/>
      </w:pPr>
      <w:bookmarkStart w:id="90" w:name="_Toc225493076"/>
      <w:r>
        <w:t xml:space="preserve">Figure </w:t>
      </w:r>
      <w:r>
        <w:fldChar w:fldCharType="begin"/>
      </w:r>
      <w:r>
        <w:instrText xml:space="preserve"> SEQ Figure \* ARABIC </w:instrText>
      </w:r>
      <w:r>
        <w:fldChar w:fldCharType="separate"/>
      </w:r>
      <w:r w:rsidR="009F66D0">
        <w:rPr>
          <w:noProof/>
        </w:rPr>
        <w:t>19</w:t>
      </w:r>
      <w:r>
        <w:fldChar w:fldCharType="end"/>
      </w:r>
      <w:r w:rsidR="00E77D30">
        <w:t xml:space="preserve"> - </w:t>
      </w:r>
      <w:r w:rsidR="00E77D30" w:rsidRPr="00E77D30">
        <w:t xml:space="preserve">Post-firing condition of fragmentation arena following </w:t>
      </w:r>
      <w:r w:rsidR="005C75EF">
        <w:t>3.7</w:t>
      </w:r>
      <w:r w:rsidR="00E77D30" w:rsidRPr="00E77D30">
        <w:t>5 mm water</w:t>
      </w:r>
      <w:r w:rsidR="008E4B20">
        <w:t xml:space="preserve"> </w:t>
      </w:r>
      <w:r w:rsidR="00E77D30" w:rsidRPr="00E77D30">
        <w:t>liner configuration.</w:t>
      </w:r>
      <w:bookmarkEnd w:id="90"/>
    </w:p>
    <w:p w14:paraId="6DF61F84" w14:textId="77777777" w:rsidR="00D226BF" w:rsidRDefault="00327B32" w:rsidP="00D226BF">
      <w:pPr>
        <w:keepNext/>
        <w:jc w:val="center"/>
      </w:pPr>
      <w:r>
        <w:rPr>
          <w:noProof/>
        </w:rPr>
        <w:drawing>
          <wp:inline distT="0" distB="0" distL="0" distR="0" wp14:anchorId="2038DE33" wp14:editId="7075EF7C">
            <wp:extent cx="5400000" cy="3625200"/>
            <wp:effectExtent l="0" t="0" r="0" b="0"/>
            <wp:docPr id="118819015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2005" t="20965" r="21162" b="23554"/>
                    <a:stretch>
                      <a:fillRect/>
                    </a:stretch>
                  </pic:blipFill>
                  <pic:spPr bwMode="auto">
                    <a:xfrm>
                      <a:off x="0" y="0"/>
                      <a:ext cx="5400000" cy="3625200"/>
                    </a:xfrm>
                    <a:prstGeom prst="rect">
                      <a:avLst/>
                    </a:prstGeom>
                    <a:noFill/>
                    <a:ln>
                      <a:noFill/>
                    </a:ln>
                    <a:extLst>
                      <a:ext uri="{53640926-AAD7-44D8-BBD7-CCE9431645EC}">
                        <a14:shadowObscured xmlns:a14="http://schemas.microsoft.com/office/drawing/2010/main"/>
                      </a:ext>
                    </a:extLst>
                  </pic:spPr>
                </pic:pic>
              </a:graphicData>
            </a:graphic>
          </wp:inline>
        </w:drawing>
      </w:r>
    </w:p>
    <w:p w14:paraId="3B4FFAA7" w14:textId="44299C71" w:rsidR="001863C3" w:rsidRDefault="00D226BF" w:rsidP="00D226BF">
      <w:pPr>
        <w:pStyle w:val="Caption"/>
        <w:jc w:val="center"/>
      </w:pPr>
      <w:bookmarkStart w:id="91" w:name="_Toc225493077"/>
      <w:r>
        <w:t xml:space="preserve">Figure </w:t>
      </w:r>
      <w:r>
        <w:fldChar w:fldCharType="begin"/>
      </w:r>
      <w:r>
        <w:instrText xml:space="preserve"> SEQ Figure \* ARABIC </w:instrText>
      </w:r>
      <w:r>
        <w:fldChar w:fldCharType="separate"/>
      </w:r>
      <w:r w:rsidR="009F66D0">
        <w:rPr>
          <w:noProof/>
        </w:rPr>
        <w:t>20</w:t>
      </w:r>
      <w:r>
        <w:fldChar w:fldCharType="end"/>
      </w:r>
      <w:r>
        <w:t xml:space="preserve"> - </w:t>
      </w:r>
      <w:r w:rsidR="00E77D30" w:rsidRPr="00E77D30">
        <w:t>Post-firing condition of fragmentation arena following 5 mm water</w:t>
      </w:r>
      <w:r w:rsidR="008E4B20">
        <w:t xml:space="preserve"> </w:t>
      </w:r>
      <w:r w:rsidR="00E77D30" w:rsidRPr="00E77D30">
        <w:t>liner configuration.</w:t>
      </w:r>
      <w:bookmarkEnd w:id="91"/>
    </w:p>
    <w:p w14:paraId="6FBC1F61" w14:textId="298CBAC4" w:rsidR="006F5D8B" w:rsidRDefault="006F5D8B" w:rsidP="000474BA">
      <w:pPr>
        <w:pStyle w:val="Caption"/>
        <w:keepNext/>
        <w:pageBreakBefore/>
        <w:jc w:val="left"/>
      </w:pPr>
      <w:bookmarkStart w:id="92" w:name="_Toc225493089"/>
      <w:r>
        <w:lastRenderedPageBreak/>
        <w:t xml:space="preserve">Table </w:t>
      </w:r>
      <w:r>
        <w:fldChar w:fldCharType="begin"/>
      </w:r>
      <w:r>
        <w:instrText xml:space="preserve"> SEQ Table \* ARABIC </w:instrText>
      </w:r>
      <w:r>
        <w:fldChar w:fldCharType="separate"/>
      </w:r>
      <w:r w:rsidR="009F66D0">
        <w:rPr>
          <w:noProof/>
        </w:rPr>
        <w:t>8</w:t>
      </w:r>
      <w:r>
        <w:fldChar w:fldCharType="end"/>
      </w:r>
      <w:r>
        <w:t xml:space="preserve"> - </w:t>
      </w:r>
      <w:r w:rsidR="004C217B" w:rsidRPr="004C217B">
        <w:t>Fragment recovery results for 0 mm water</w:t>
      </w:r>
      <w:r w:rsidR="00A141AE">
        <w:t xml:space="preserve"> </w:t>
      </w:r>
      <w:r w:rsidR="004C217B" w:rsidRPr="004C217B">
        <w:t>liner configuration</w:t>
      </w:r>
      <w:bookmarkEnd w:id="92"/>
    </w:p>
    <w:p w14:paraId="25EB33EA" w14:textId="552D887F" w:rsidR="00BD66FB" w:rsidRDefault="007A63B6" w:rsidP="00E541E4">
      <w:pPr>
        <w:jc w:val="center"/>
      </w:pPr>
      <w:r w:rsidRPr="007A63B6">
        <w:rPr>
          <w:noProof/>
        </w:rPr>
        <w:drawing>
          <wp:inline distT="0" distB="0" distL="0" distR="0" wp14:anchorId="7F6CAD78" wp14:editId="2F14589E">
            <wp:extent cx="5400000" cy="1597385"/>
            <wp:effectExtent l="0" t="0" r="0" b="3175"/>
            <wp:docPr id="2050735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00000" cy="1597385"/>
                    </a:xfrm>
                    <a:prstGeom prst="rect">
                      <a:avLst/>
                    </a:prstGeom>
                    <a:noFill/>
                    <a:ln>
                      <a:noFill/>
                    </a:ln>
                  </pic:spPr>
                </pic:pic>
              </a:graphicData>
            </a:graphic>
          </wp:inline>
        </w:drawing>
      </w:r>
    </w:p>
    <w:p w14:paraId="6A9BBFB3" w14:textId="77777777" w:rsidR="007A63B6" w:rsidRDefault="007A63B6" w:rsidP="00BD66FB">
      <w:pPr>
        <w:jc w:val="left"/>
      </w:pPr>
    </w:p>
    <w:p w14:paraId="047BAA47" w14:textId="299A7B5F" w:rsidR="006166BD" w:rsidRDefault="006166BD" w:rsidP="006166BD">
      <w:pPr>
        <w:pStyle w:val="Caption"/>
        <w:keepNext/>
        <w:jc w:val="left"/>
      </w:pPr>
      <w:bookmarkStart w:id="93" w:name="_Toc225493090"/>
      <w:r>
        <w:t xml:space="preserve">Table </w:t>
      </w:r>
      <w:r>
        <w:fldChar w:fldCharType="begin"/>
      </w:r>
      <w:r>
        <w:instrText xml:space="preserve"> SEQ Table \* ARABIC </w:instrText>
      </w:r>
      <w:r>
        <w:fldChar w:fldCharType="separate"/>
      </w:r>
      <w:r w:rsidR="009F66D0">
        <w:rPr>
          <w:noProof/>
        </w:rPr>
        <w:t>9</w:t>
      </w:r>
      <w:r>
        <w:fldChar w:fldCharType="end"/>
      </w:r>
      <w:r>
        <w:t xml:space="preserve"> - </w:t>
      </w:r>
      <w:r w:rsidR="00CC7F86" w:rsidRPr="00CC7F86">
        <w:t>Fragment recovery results for 2.5 mm water</w:t>
      </w:r>
      <w:r w:rsidR="00CC7F86">
        <w:t xml:space="preserve"> </w:t>
      </w:r>
      <w:r w:rsidR="00CC7F86" w:rsidRPr="00CC7F86">
        <w:t>liner configuration.</w:t>
      </w:r>
      <w:bookmarkEnd w:id="93"/>
    </w:p>
    <w:p w14:paraId="3C599D2F" w14:textId="05D3C829" w:rsidR="007A63B6" w:rsidRDefault="007A63B6" w:rsidP="00E541E4">
      <w:pPr>
        <w:jc w:val="center"/>
      </w:pPr>
      <w:r w:rsidRPr="007A63B6">
        <w:rPr>
          <w:noProof/>
        </w:rPr>
        <w:drawing>
          <wp:inline distT="0" distB="0" distL="0" distR="0" wp14:anchorId="5FFFA66F" wp14:editId="05C31586">
            <wp:extent cx="5400000" cy="1442433"/>
            <wp:effectExtent l="0" t="0" r="0" b="5715"/>
            <wp:docPr id="15370355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00000" cy="1442433"/>
                    </a:xfrm>
                    <a:prstGeom prst="rect">
                      <a:avLst/>
                    </a:prstGeom>
                    <a:noFill/>
                    <a:ln>
                      <a:noFill/>
                    </a:ln>
                  </pic:spPr>
                </pic:pic>
              </a:graphicData>
            </a:graphic>
          </wp:inline>
        </w:drawing>
      </w:r>
    </w:p>
    <w:p w14:paraId="4794B278" w14:textId="77777777" w:rsidR="007A63B6" w:rsidRDefault="007A63B6" w:rsidP="00BD66FB">
      <w:pPr>
        <w:jc w:val="left"/>
      </w:pPr>
    </w:p>
    <w:p w14:paraId="7C38534C" w14:textId="509E2A60" w:rsidR="00CC7F86" w:rsidRDefault="006166BD" w:rsidP="00CC7F86">
      <w:pPr>
        <w:pStyle w:val="Caption"/>
        <w:keepNext/>
        <w:jc w:val="left"/>
      </w:pPr>
      <w:bookmarkStart w:id="94" w:name="_Toc225493091"/>
      <w:r>
        <w:t xml:space="preserve">Table </w:t>
      </w:r>
      <w:r>
        <w:fldChar w:fldCharType="begin"/>
      </w:r>
      <w:r>
        <w:instrText xml:space="preserve"> SEQ Table \* ARABIC </w:instrText>
      </w:r>
      <w:r>
        <w:fldChar w:fldCharType="separate"/>
      </w:r>
      <w:r w:rsidR="009F66D0">
        <w:rPr>
          <w:noProof/>
        </w:rPr>
        <w:t>10</w:t>
      </w:r>
      <w:r>
        <w:fldChar w:fldCharType="end"/>
      </w:r>
      <w:r>
        <w:t xml:space="preserve"> - </w:t>
      </w:r>
      <w:r w:rsidR="00CC7F86" w:rsidRPr="00CC7F86">
        <w:t>Fragment recovery results for 3.75 mm water</w:t>
      </w:r>
      <w:r w:rsidR="00CC7F86">
        <w:t xml:space="preserve"> </w:t>
      </w:r>
      <w:r w:rsidR="00CC7F86" w:rsidRPr="00CC7F86">
        <w:t>liner configuration.</w:t>
      </w:r>
      <w:bookmarkEnd w:id="94"/>
    </w:p>
    <w:p w14:paraId="48F9A01A" w14:textId="375CBFD6" w:rsidR="007A63B6" w:rsidRDefault="007A63B6" w:rsidP="00E541E4">
      <w:pPr>
        <w:pStyle w:val="Caption"/>
        <w:keepNext/>
        <w:jc w:val="center"/>
      </w:pPr>
      <w:r w:rsidRPr="007A63B6">
        <w:rPr>
          <w:noProof/>
        </w:rPr>
        <w:drawing>
          <wp:inline distT="0" distB="0" distL="0" distR="0" wp14:anchorId="02C4F3C3" wp14:editId="56D2A693">
            <wp:extent cx="5400000" cy="1609351"/>
            <wp:effectExtent l="0" t="0" r="0" b="0"/>
            <wp:docPr id="14525183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00000" cy="1609351"/>
                    </a:xfrm>
                    <a:prstGeom prst="rect">
                      <a:avLst/>
                    </a:prstGeom>
                    <a:noFill/>
                    <a:ln>
                      <a:noFill/>
                    </a:ln>
                  </pic:spPr>
                </pic:pic>
              </a:graphicData>
            </a:graphic>
          </wp:inline>
        </w:drawing>
      </w:r>
    </w:p>
    <w:p w14:paraId="64383911" w14:textId="77777777" w:rsidR="006F5D8B" w:rsidRDefault="006F5D8B" w:rsidP="00BD66FB">
      <w:pPr>
        <w:jc w:val="left"/>
      </w:pPr>
    </w:p>
    <w:p w14:paraId="48DC7528" w14:textId="33D25012" w:rsidR="006166BD" w:rsidRDefault="006166BD" w:rsidP="006166BD">
      <w:pPr>
        <w:pStyle w:val="Caption"/>
        <w:keepNext/>
        <w:jc w:val="left"/>
      </w:pPr>
      <w:bookmarkStart w:id="95" w:name="_Toc225493092"/>
      <w:r>
        <w:t xml:space="preserve">Table </w:t>
      </w:r>
      <w:r>
        <w:fldChar w:fldCharType="begin"/>
      </w:r>
      <w:r>
        <w:instrText xml:space="preserve"> SEQ Table \* ARABIC </w:instrText>
      </w:r>
      <w:r>
        <w:fldChar w:fldCharType="separate"/>
      </w:r>
      <w:r w:rsidR="009F66D0">
        <w:rPr>
          <w:noProof/>
        </w:rPr>
        <w:t>11</w:t>
      </w:r>
      <w:r>
        <w:fldChar w:fldCharType="end"/>
      </w:r>
      <w:r>
        <w:t xml:space="preserve"> - </w:t>
      </w:r>
      <w:r w:rsidR="000E31E3" w:rsidRPr="000E31E3">
        <w:t>Fragment recovery results for 5 mm water</w:t>
      </w:r>
      <w:r w:rsidR="008E4B20">
        <w:t xml:space="preserve"> </w:t>
      </w:r>
      <w:r w:rsidR="000E31E3" w:rsidRPr="000E31E3">
        <w:t>liner configuration.</w:t>
      </w:r>
      <w:bookmarkEnd w:id="95"/>
    </w:p>
    <w:p w14:paraId="4F99EE42" w14:textId="1E88DA43" w:rsidR="006F5D8B" w:rsidRPr="00B96842" w:rsidRDefault="006F5D8B" w:rsidP="00E541E4">
      <w:pPr>
        <w:jc w:val="center"/>
      </w:pPr>
      <w:r w:rsidRPr="006F5D8B">
        <w:rPr>
          <w:noProof/>
        </w:rPr>
        <w:drawing>
          <wp:inline distT="0" distB="0" distL="0" distR="0" wp14:anchorId="2B0EB406" wp14:editId="678A4F60">
            <wp:extent cx="5400000" cy="1505251"/>
            <wp:effectExtent l="0" t="0" r="0" b="0"/>
            <wp:docPr id="8160619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00000" cy="1505251"/>
                    </a:xfrm>
                    <a:prstGeom prst="rect">
                      <a:avLst/>
                    </a:prstGeom>
                    <a:noFill/>
                    <a:ln>
                      <a:noFill/>
                    </a:ln>
                  </pic:spPr>
                </pic:pic>
              </a:graphicData>
            </a:graphic>
          </wp:inline>
        </w:drawing>
      </w:r>
    </w:p>
    <w:p w14:paraId="4C86A6EB" w14:textId="011B711E" w:rsidR="00163260" w:rsidRDefault="003B47C8" w:rsidP="00661ED1">
      <w:pPr>
        <w:pStyle w:val="Heading3"/>
        <w:rPr>
          <w:rStyle w:val="Heading3Char"/>
        </w:rPr>
      </w:pPr>
      <w:r>
        <w:lastRenderedPageBreak/>
        <w:t xml:space="preserve"> </w:t>
      </w:r>
      <w:bookmarkStart w:id="96" w:name="_Toc225493147"/>
      <w:r w:rsidR="0068518E">
        <w:t>3.</w:t>
      </w:r>
      <w:r w:rsidR="0068518E" w:rsidRPr="0068518E">
        <w:rPr>
          <w:rStyle w:val="Heading3Char"/>
        </w:rPr>
        <w:t>5.3</w:t>
      </w:r>
      <w:r w:rsidR="00661ED1">
        <w:rPr>
          <w:rStyle w:val="Heading3Char"/>
        </w:rPr>
        <w:tab/>
      </w:r>
      <w:r w:rsidR="0068518E" w:rsidRPr="0068518E">
        <w:rPr>
          <w:rStyle w:val="Heading3Char"/>
        </w:rPr>
        <w:t>High-Speed Imaging Observations</w:t>
      </w:r>
      <w:bookmarkEnd w:id="96"/>
    </w:p>
    <w:p w14:paraId="170515FE" w14:textId="4CE33CEF" w:rsidR="003B7D01" w:rsidRDefault="006E7BD3" w:rsidP="003B7D01">
      <w:r>
        <w:t>R</w:t>
      </w:r>
      <w:r w:rsidR="003B7D01">
        <w:t>ep</w:t>
      </w:r>
      <w:r>
        <w:t xml:space="preserve">resentative HSDV images for </w:t>
      </w:r>
      <w:r w:rsidR="0012206F">
        <w:t xml:space="preserve">all four firings are shown in Figures </w:t>
      </w:r>
      <w:r w:rsidR="008F4699">
        <w:t>21-23</w:t>
      </w:r>
      <w:r w:rsidR="0012206F">
        <w:t xml:space="preserve"> at early, intermediate and late time</w:t>
      </w:r>
      <w:r w:rsidR="00DF1E6F">
        <w:t xml:space="preserve">s. All configurations </w:t>
      </w:r>
      <w:r w:rsidR="00F831F3">
        <w:t>exhibited</w:t>
      </w:r>
      <w:r w:rsidR="00DF1E6F">
        <w:t xml:space="preserve"> approximately symmetric radial expansion following detonation.</w:t>
      </w:r>
      <w:r w:rsidR="007D5179">
        <w:t xml:space="preserve"> </w:t>
      </w:r>
    </w:p>
    <w:p w14:paraId="57F23EA2" w14:textId="77777777" w:rsidR="00DF1E6F" w:rsidRDefault="00DF1E6F" w:rsidP="003B7D01"/>
    <w:p w14:paraId="2439A4FF" w14:textId="383B740C" w:rsidR="00DF1E6F" w:rsidRDefault="00DF1E6F" w:rsidP="003B7D01">
      <w:r>
        <w:t xml:space="preserve">The dry configuration produced </w:t>
      </w:r>
      <w:r w:rsidR="00416F98">
        <w:t xml:space="preserve">a bright and rapidly expanding plume. In the </w:t>
      </w:r>
      <w:r w:rsidR="00D10FF2">
        <w:t xml:space="preserve">water liner </w:t>
      </w:r>
      <w:r w:rsidR="00416F98">
        <w:t xml:space="preserve">configurations, a darker equatorial region was visible near the mid-plane of the casing. This feature became more noticeable as </w:t>
      </w:r>
      <w:r w:rsidR="003C4975">
        <w:t>water</w:t>
      </w:r>
      <w:r w:rsidR="00915E23">
        <w:t xml:space="preserve"> </w:t>
      </w:r>
      <w:r w:rsidR="00416F98">
        <w:t>liner thickness increased, and the expansion</w:t>
      </w:r>
      <w:r w:rsidR="00F831F3">
        <w:t xml:space="preserve"> of the plume appeared slightly delayed for the thicker </w:t>
      </w:r>
      <w:r w:rsidR="007E3E0D">
        <w:t>water</w:t>
      </w:r>
      <w:r w:rsidR="00915E23">
        <w:t xml:space="preserve"> </w:t>
      </w:r>
      <w:r w:rsidR="00F831F3">
        <w:t>liners.</w:t>
      </w:r>
    </w:p>
    <w:p w14:paraId="62DD2631" w14:textId="77777777" w:rsidR="00F831F3" w:rsidRDefault="00F831F3" w:rsidP="003B7D01"/>
    <w:p w14:paraId="3143B34D" w14:textId="1A3DBDC3" w:rsidR="00F831F3" w:rsidRDefault="00F831F3" w:rsidP="003B7D01">
      <w:r>
        <w:t xml:space="preserve">Differences in </w:t>
      </w:r>
      <w:r w:rsidR="002B6983">
        <w:t>image</w:t>
      </w:r>
      <w:r>
        <w:t xml:space="preserve"> brightness between frames are attributed to minor variations in lighting and camera exposure. No ab</w:t>
      </w:r>
      <w:r w:rsidR="00F83B71">
        <w:t>normal detonation behaviour was observed in any test.</w:t>
      </w:r>
    </w:p>
    <w:p w14:paraId="79297F97" w14:textId="77777777" w:rsidR="00F83B71" w:rsidRDefault="00F83B71" w:rsidP="003B7D01"/>
    <w:p w14:paraId="47215B0E" w14:textId="5846BC82" w:rsidR="00F83B71" w:rsidRDefault="00F83B71" w:rsidP="003B7D01">
      <w:r>
        <w:t>The HSDV imagery confirms consistent in</w:t>
      </w:r>
      <w:r w:rsidR="002B6983">
        <w:t xml:space="preserve">itiation and general symmetry for all tests while showing visible differences in plume development between </w:t>
      </w:r>
      <w:r w:rsidR="007E3E0D">
        <w:t>water</w:t>
      </w:r>
      <w:r w:rsidR="00915E23">
        <w:t xml:space="preserve"> </w:t>
      </w:r>
      <w:r w:rsidR="002B6983">
        <w:t>liner thicknesses.</w:t>
      </w:r>
    </w:p>
    <w:p w14:paraId="3BDAEFCF" w14:textId="77777777" w:rsidR="00C25360" w:rsidRPr="00904F19" w:rsidRDefault="00C25360" w:rsidP="00904F19"/>
    <w:p w14:paraId="4AF0519E" w14:textId="43B76050" w:rsidR="00F23E1E" w:rsidRDefault="005758B7" w:rsidP="00C15553">
      <w:pPr>
        <w:keepNext/>
        <w:pageBreakBefore/>
        <w:jc w:val="center"/>
      </w:pPr>
      <w:r>
        <w:rPr>
          <w:noProof/>
        </w:rPr>
        <w:lastRenderedPageBreak/>
        <w:drawing>
          <wp:inline distT="0" distB="0" distL="0" distR="0" wp14:anchorId="1E550247" wp14:editId="11656FE6">
            <wp:extent cx="1350000" cy="1832144"/>
            <wp:effectExtent l="0" t="0" r="3175" b="0"/>
            <wp:docPr id="15170868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42688" t="40746" r="46068" b="34910"/>
                    <a:stretch>
                      <a:fillRect/>
                    </a:stretch>
                  </pic:blipFill>
                  <pic:spPr bwMode="auto">
                    <a:xfrm>
                      <a:off x="0" y="0"/>
                      <a:ext cx="1350000" cy="1832144"/>
                    </a:xfrm>
                    <a:prstGeom prst="rect">
                      <a:avLst/>
                    </a:prstGeom>
                    <a:noFill/>
                    <a:ln>
                      <a:noFill/>
                    </a:ln>
                    <a:extLst>
                      <a:ext uri="{53640926-AAD7-44D8-BBD7-CCE9431645EC}">
                        <a14:shadowObscured xmlns:a14="http://schemas.microsoft.com/office/drawing/2010/main"/>
                      </a:ext>
                    </a:extLst>
                  </pic:spPr>
                </pic:pic>
              </a:graphicData>
            </a:graphic>
          </wp:inline>
        </w:drawing>
      </w:r>
      <w:r w:rsidR="00044CE8">
        <w:rPr>
          <w:noProof/>
        </w:rPr>
        <w:drawing>
          <wp:inline distT="0" distB="0" distL="0" distR="0" wp14:anchorId="4227C5D2" wp14:editId="639DA5C0">
            <wp:extent cx="1350000" cy="1825200"/>
            <wp:effectExtent l="0" t="0" r="3175" b="3810"/>
            <wp:docPr id="193190153"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55">
                      <a:extLst>
                        <a:ext uri="{28A0092B-C50C-407E-A947-70E740481C1C}">
                          <a14:useLocalDpi xmlns:a14="http://schemas.microsoft.com/office/drawing/2010/main" val="0"/>
                        </a:ext>
                      </a:extLst>
                    </a:blip>
                    <a:srcRect l="44425" t="40319" r="44310" b="32108"/>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044CE8">
        <w:rPr>
          <w:noProof/>
        </w:rPr>
        <w:drawing>
          <wp:inline distT="0" distB="0" distL="0" distR="0" wp14:anchorId="34DE4FE9" wp14:editId="066AFF3E">
            <wp:extent cx="1350000" cy="1825200"/>
            <wp:effectExtent l="0" t="0" r="3175" b="3810"/>
            <wp:docPr id="1475286488"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56">
                      <a:extLst>
                        <a:ext uri="{28A0092B-C50C-407E-A947-70E740481C1C}">
                          <a14:useLocalDpi xmlns:a14="http://schemas.microsoft.com/office/drawing/2010/main" val="0"/>
                        </a:ext>
                      </a:extLst>
                    </a:blip>
                    <a:srcRect l="43871" t="36699" r="43125" b="32706"/>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044CE8">
        <w:rPr>
          <w:noProof/>
        </w:rPr>
        <w:drawing>
          <wp:inline distT="0" distB="0" distL="0" distR="0" wp14:anchorId="6CF6B28E" wp14:editId="6FD67CD1">
            <wp:extent cx="1350000" cy="1825200"/>
            <wp:effectExtent l="0" t="0" r="3175" b="3810"/>
            <wp:docPr id="811664613"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57">
                      <a:extLst>
                        <a:ext uri="{28A0092B-C50C-407E-A947-70E740481C1C}">
                          <a14:useLocalDpi xmlns:a14="http://schemas.microsoft.com/office/drawing/2010/main" val="0"/>
                        </a:ext>
                      </a:extLst>
                    </a:blip>
                    <a:srcRect l="44238" t="38022" r="40059" b="33524"/>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p>
    <w:p w14:paraId="63418FFB" w14:textId="01FBE753" w:rsidR="00F76C67" w:rsidRPr="00F76C67" w:rsidRDefault="00F23E1E" w:rsidP="00F76C67">
      <w:pPr>
        <w:pStyle w:val="Caption"/>
        <w:jc w:val="center"/>
      </w:pPr>
      <w:bookmarkStart w:id="97" w:name="_Ref221715794"/>
      <w:bookmarkStart w:id="98" w:name="_Toc225493078"/>
      <w:r>
        <w:t xml:space="preserve">Figure </w:t>
      </w:r>
      <w:r>
        <w:fldChar w:fldCharType="begin"/>
      </w:r>
      <w:r>
        <w:instrText xml:space="preserve"> SEQ Figure \* ARABIC </w:instrText>
      </w:r>
      <w:r>
        <w:fldChar w:fldCharType="separate"/>
      </w:r>
      <w:r w:rsidR="009F66D0">
        <w:rPr>
          <w:noProof/>
        </w:rPr>
        <w:t>21</w:t>
      </w:r>
      <w:r>
        <w:fldChar w:fldCharType="end"/>
      </w:r>
      <w:bookmarkEnd w:id="97"/>
      <w:r>
        <w:t xml:space="preserve"> </w:t>
      </w:r>
      <w:r w:rsidR="00044CE8">
        <w:t>–</w:t>
      </w:r>
      <w:r w:rsidR="000A0F24">
        <w:t xml:space="preserve"> </w:t>
      </w:r>
      <w:r w:rsidR="006F6576" w:rsidRPr="006F6576">
        <w:t>High-speed images showing early-time detonation behaviour for each configuration (0, 2.5, 3.75, and 5 mm water</w:t>
      </w:r>
      <w:r w:rsidR="008E4B20">
        <w:t xml:space="preserve"> </w:t>
      </w:r>
      <w:r w:rsidR="006F6576" w:rsidRPr="006F6576">
        <w:t>liners), shown left to right.</w:t>
      </w:r>
      <w:bookmarkEnd w:id="98"/>
    </w:p>
    <w:p w14:paraId="4A03A30F" w14:textId="721D25D7" w:rsidR="00AD40E1" w:rsidRDefault="0039323E" w:rsidP="00F14C3E">
      <w:pPr>
        <w:pStyle w:val="Caption"/>
        <w:jc w:val="center"/>
      </w:pPr>
      <w:r>
        <w:rPr>
          <w:noProof/>
        </w:rPr>
        <w:drawing>
          <wp:inline distT="0" distB="0" distL="0" distR="0" wp14:anchorId="2E98FB55" wp14:editId="65EE737E">
            <wp:extent cx="1350000" cy="1825200"/>
            <wp:effectExtent l="0" t="0" r="3175" b="3810"/>
            <wp:docPr id="122118881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39806" t="28744" r="42568" b="29323"/>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AD40E1">
        <w:rPr>
          <w:noProof/>
        </w:rPr>
        <w:drawing>
          <wp:inline distT="0" distB="0" distL="0" distR="0" wp14:anchorId="53FBE8EF" wp14:editId="07339CB7">
            <wp:extent cx="1350000" cy="1825200"/>
            <wp:effectExtent l="0" t="0" r="3175" b="3810"/>
            <wp:docPr id="1254174600"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59">
                      <a:extLst>
                        <a:ext uri="{28A0092B-C50C-407E-A947-70E740481C1C}">
                          <a14:useLocalDpi xmlns:a14="http://schemas.microsoft.com/office/drawing/2010/main" val="0"/>
                        </a:ext>
                      </a:extLst>
                    </a:blip>
                    <a:srcRect l="40647" t="29644" r="41125" b="24634"/>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895D5B">
        <w:rPr>
          <w:noProof/>
        </w:rPr>
        <w:drawing>
          <wp:inline distT="0" distB="0" distL="0" distR="0" wp14:anchorId="67D9C94D" wp14:editId="6EADAC00">
            <wp:extent cx="1350000" cy="1825200"/>
            <wp:effectExtent l="0" t="0" r="3175" b="3810"/>
            <wp:docPr id="2067783468"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38919" t="25488" r="38592" b="24255"/>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7238F6">
        <w:rPr>
          <w:noProof/>
        </w:rPr>
        <w:drawing>
          <wp:inline distT="0" distB="0" distL="0" distR="0" wp14:anchorId="53D2EA90" wp14:editId="1A80BE59">
            <wp:extent cx="1350000" cy="1825200"/>
            <wp:effectExtent l="0" t="0" r="3175" b="3810"/>
            <wp:docPr id="1970020356"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39083" t="22163" r="34352" b="19646"/>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p>
    <w:p w14:paraId="08934175" w14:textId="7982E8A7" w:rsidR="00AD40E1" w:rsidRDefault="00AD40E1" w:rsidP="00AD40E1">
      <w:pPr>
        <w:pStyle w:val="Caption"/>
        <w:jc w:val="center"/>
      </w:pPr>
      <w:bookmarkStart w:id="99" w:name="_Ref221717330"/>
      <w:bookmarkStart w:id="100" w:name="_Toc225493079"/>
      <w:r>
        <w:t xml:space="preserve">Figure </w:t>
      </w:r>
      <w:r>
        <w:fldChar w:fldCharType="begin"/>
      </w:r>
      <w:r>
        <w:instrText xml:space="preserve"> SEQ Figure \* ARABIC </w:instrText>
      </w:r>
      <w:r>
        <w:fldChar w:fldCharType="separate"/>
      </w:r>
      <w:r w:rsidR="009F66D0">
        <w:rPr>
          <w:noProof/>
        </w:rPr>
        <w:t>22</w:t>
      </w:r>
      <w:r>
        <w:fldChar w:fldCharType="end"/>
      </w:r>
      <w:bookmarkEnd w:id="99"/>
      <w:r w:rsidR="00381021">
        <w:t xml:space="preserve"> – </w:t>
      </w:r>
      <w:r w:rsidR="00C242AC" w:rsidRPr="00C242AC">
        <w:t>High-speed images showing intermediate-stage plume development for each configuration (0, 2.5, 3.75, and 5 mm water</w:t>
      </w:r>
      <w:r w:rsidR="00361B39">
        <w:t xml:space="preserve"> </w:t>
      </w:r>
      <w:r w:rsidR="00C242AC" w:rsidRPr="00C242AC">
        <w:t>liners), shown left to right.</w:t>
      </w:r>
      <w:bookmarkEnd w:id="100"/>
    </w:p>
    <w:p w14:paraId="4EE4437F" w14:textId="31B66D92" w:rsidR="003575A8" w:rsidRDefault="003575A8" w:rsidP="0014192F">
      <w:pPr>
        <w:keepNext/>
        <w:jc w:val="center"/>
      </w:pPr>
      <w:r>
        <w:rPr>
          <w:noProof/>
        </w:rPr>
        <w:drawing>
          <wp:inline distT="0" distB="0" distL="0" distR="0" wp14:anchorId="46029008" wp14:editId="5D54504A">
            <wp:extent cx="1350000" cy="1825200"/>
            <wp:effectExtent l="0" t="0" r="3175" b="3810"/>
            <wp:docPr id="996073238"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38295" t="22179" r="39508" b="25681"/>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14192F">
        <w:rPr>
          <w:noProof/>
        </w:rPr>
        <w:drawing>
          <wp:inline distT="0" distB="0" distL="0" distR="0" wp14:anchorId="08E66CA0" wp14:editId="78C84A5A">
            <wp:extent cx="1350000" cy="1825200"/>
            <wp:effectExtent l="0" t="0" r="3175" b="3810"/>
            <wp:docPr id="1041358633"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8709" t="21550" r="37781" b="20017"/>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385C57">
        <w:rPr>
          <w:noProof/>
        </w:rPr>
        <w:drawing>
          <wp:inline distT="0" distB="0" distL="0" distR="0" wp14:anchorId="61DA713B" wp14:editId="0832E43E">
            <wp:extent cx="1350000" cy="1825200"/>
            <wp:effectExtent l="0" t="0" r="3175" b="3810"/>
            <wp:docPr id="243705395"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64">
                      <a:extLst>
                        <a:ext uri="{28A0092B-C50C-407E-A947-70E740481C1C}">
                          <a14:useLocalDpi xmlns:a14="http://schemas.microsoft.com/office/drawing/2010/main" val="0"/>
                        </a:ext>
                      </a:extLst>
                    </a:blip>
                    <a:srcRect l="35092" t="14919" r="34602" b="16303"/>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r w:rsidR="00385C57">
        <w:rPr>
          <w:noProof/>
        </w:rPr>
        <w:drawing>
          <wp:inline distT="0" distB="0" distL="0" distR="0" wp14:anchorId="4FD479E0" wp14:editId="76658D18">
            <wp:extent cx="1350000" cy="1825200"/>
            <wp:effectExtent l="0" t="0" r="3175" b="3810"/>
            <wp:docPr id="2024629669"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37079" t="11915" r="33579" b="12766"/>
                    <a:stretch>
                      <a:fillRect/>
                    </a:stretch>
                  </pic:blipFill>
                  <pic:spPr bwMode="auto">
                    <a:xfrm>
                      <a:off x="0" y="0"/>
                      <a:ext cx="1350000" cy="1825200"/>
                    </a:xfrm>
                    <a:prstGeom prst="rect">
                      <a:avLst/>
                    </a:prstGeom>
                    <a:noFill/>
                    <a:ln>
                      <a:noFill/>
                    </a:ln>
                    <a:extLst>
                      <a:ext uri="{53640926-AAD7-44D8-BBD7-CCE9431645EC}">
                        <a14:shadowObscured xmlns:a14="http://schemas.microsoft.com/office/drawing/2010/main"/>
                      </a:ext>
                    </a:extLst>
                  </pic:spPr>
                </pic:pic>
              </a:graphicData>
            </a:graphic>
          </wp:inline>
        </w:drawing>
      </w:r>
    </w:p>
    <w:p w14:paraId="263C768E" w14:textId="2A6F8E70" w:rsidR="0050667C" w:rsidRDefault="003575A8" w:rsidP="0014192F">
      <w:pPr>
        <w:pStyle w:val="Caption"/>
        <w:jc w:val="center"/>
      </w:pPr>
      <w:bookmarkStart w:id="101" w:name="_Ref221717443"/>
      <w:bookmarkStart w:id="102" w:name="_Toc225493080"/>
      <w:r>
        <w:t xml:space="preserve">Figure </w:t>
      </w:r>
      <w:r>
        <w:fldChar w:fldCharType="begin"/>
      </w:r>
      <w:r>
        <w:instrText xml:space="preserve"> SEQ Figure \* ARABIC </w:instrText>
      </w:r>
      <w:r>
        <w:fldChar w:fldCharType="separate"/>
      </w:r>
      <w:r w:rsidR="009F66D0">
        <w:rPr>
          <w:noProof/>
        </w:rPr>
        <w:t>23</w:t>
      </w:r>
      <w:r>
        <w:fldChar w:fldCharType="end"/>
      </w:r>
      <w:bookmarkEnd w:id="101"/>
      <w:r>
        <w:t xml:space="preserve"> </w:t>
      </w:r>
      <w:r w:rsidR="00385C57">
        <w:t xml:space="preserve">– </w:t>
      </w:r>
      <w:r w:rsidR="00C242AC" w:rsidRPr="00C242AC">
        <w:t>High-speed images showing late-time expansion and fragment dispersion for each configuration (0, 2.5, 3.75, and 5 mm water</w:t>
      </w:r>
      <w:r w:rsidR="00361B39">
        <w:t xml:space="preserve"> </w:t>
      </w:r>
      <w:r w:rsidR="00C242AC" w:rsidRPr="00C242AC">
        <w:t>liners), shown left to right.</w:t>
      </w:r>
      <w:bookmarkEnd w:id="102"/>
    </w:p>
    <w:p w14:paraId="7CD5294D" w14:textId="12FE0EC5" w:rsidR="00385C57" w:rsidRPr="00385C57" w:rsidRDefault="00385C57" w:rsidP="00385C57"/>
    <w:p w14:paraId="64281812" w14:textId="77777777" w:rsidR="00501761" w:rsidRPr="00501761" w:rsidRDefault="00501761" w:rsidP="00501761"/>
    <w:p w14:paraId="50E5D6D7" w14:textId="3C59D562" w:rsidR="00044CE8" w:rsidRPr="00044CE8" w:rsidRDefault="00044CE8" w:rsidP="0039323E">
      <w:pPr>
        <w:jc w:val="center"/>
      </w:pPr>
    </w:p>
    <w:p w14:paraId="4088275D" w14:textId="2A3F1EC0" w:rsidR="005C2CB2" w:rsidRPr="005C2CB2" w:rsidRDefault="005C2CB2" w:rsidP="003F0D3B">
      <w:pPr>
        <w:jc w:val="center"/>
      </w:pPr>
    </w:p>
    <w:p w14:paraId="7E0E9A5C" w14:textId="2FF7B279" w:rsidR="004C34BB" w:rsidRDefault="00704346" w:rsidP="00EE0C94">
      <w:pPr>
        <w:pStyle w:val="Heading1"/>
        <w:pageBreakBefore/>
      </w:pPr>
      <w:bookmarkStart w:id="103" w:name="_Toc225493148"/>
      <w:r>
        <w:lastRenderedPageBreak/>
        <w:t xml:space="preserve">4.0 </w:t>
      </w:r>
      <w:r w:rsidR="00AE415E">
        <w:t>Discussion</w:t>
      </w:r>
      <w:bookmarkEnd w:id="103"/>
    </w:p>
    <w:p w14:paraId="71233608" w14:textId="6A19FB54" w:rsidR="00CD082B" w:rsidRDefault="00405565" w:rsidP="00BD2C6F">
      <w:pPr>
        <w:pStyle w:val="Heading2"/>
      </w:pPr>
      <w:bookmarkStart w:id="104" w:name="_Toc225493149"/>
      <w:r>
        <w:t>4.1</w:t>
      </w:r>
      <w:r>
        <w:tab/>
      </w:r>
      <w:r w:rsidR="001959A2">
        <w:t>Effect of Water Thickness on Fragment Velocity</w:t>
      </w:r>
      <w:bookmarkEnd w:id="104"/>
    </w:p>
    <w:p w14:paraId="0E9F93F5" w14:textId="0E5E941B" w:rsidR="00446D57" w:rsidRDefault="00B549E7" w:rsidP="00194203">
      <w:r>
        <w:t>Results presented in Section 3.5.1</w:t>
      </w:r>
      <w:r w:rsidR="00644A49">
        <w:t xml:space="preserve"> </w:t>
      </w:r>
      <w:r w:rsidR="005975A6">
        <w:t xml:space="preserve">demonstrate </w:t>
      </w:r>
      <w:r w:rsidR="00E01F7C">
        <w:t>a systematic reduction in fragment velocity with increasing water</w:t>
      </w:r>
      <w:r w:rsidR="00915E23">
        <w:t xml:space="preserve"> </w:t>
      </w:r>
      <w:r w:rsidR="00E01F7C">
        <w:t xml:space="preserve">liner thickness. The dry configuration produced the highest mean and </w:t>
      </w:r>
      <w:r w:rsidR="00BF2474">
        <w:t>maximum velocities, while progressively thicker water</w:t>
      </w:r>
      <w:r w:rsidR="00915E23">
        <w:t xml:space="preserve"> </w:t>
      </w:r>
      <w:r w:rsidR="00BF2474">
        <w:t>liners resulted in</w:t>
      </w:r>
      <w:r w:rsidR="00CC0B51">
        <w:t xml:space="preserve"> a down</w:t>
      </w:r>
      <w:r w:rsidR="00AE7E0F">
        <w:t xml:space="preserve">ward shift in both median velocity and upper range velocity. This behaviour </w:t>
      </w:r>
      <w:r w:rsidR="009C337E">
        <w:t>is consistent with the energy-mass relationship described by Gurney, where increasing</w:t>
      </w:r>
      <w:r w:rsidR="00DA3AEE">
        <w:t xml:space="preserve"> inert mass reduces the energy available for casing acceleration</w:t>
      </w:r>
      <w:r w:rsidR="00C11B62">
        <w:t xml:space="preserve"> </w:t>
      </w:r>
      <w:sdt>
        <w:sdtPr>
          <w:id w:val="-653530759"/>
          <w:citation/>
        </w:sdtPr>
        <w:sdtEndPr/>
        <w:sdtContent>
          <w:r w:rsidR="005F4BA6">
            <w:fldChar w:fldCharType="begin"/>
          </w:r>
          <w:r w:rsidR="0090424F">
            <w:instrText xml:space="preserve">CITATION Gur43 \l 2057 </w:instrText>
          </w:r>
          <w:r w:rsidR="005F4BA6">
            <w:fldChar w:fldCharType="separate"/>
          </w:r>
          <w:r w:rsidR="009F66D0" w:rsidRPr="009F66D0">
            <w:rPr>
              <w:noProof/>
            </w:rPr>
            <w:t>[16]</w:t>
          </w:r>
          <w:r w:rsidR="005F4BA6">
            <w:fldChar w:fldCharType="end"/>
          </w:r>
        </w:sdtContent>
      </w:sdt>
      <w:r w:rsidR="00430037">
        <w:t>.</w:t>
      </w:r>
      <w:r w:rsidR="00A65445">
        <w:t xml:space="preserve"> </w:t>
      </w:r>
      <w:r w:rsidR="00446D57">
        <w:t>An effective increase in inert ma</w:t>
      </w:r>
      <w:r w:rsidR="00E16308">
        <w:t>ss relative to the available explosive energy is therefore observed, resulting in reduced acceleration in accordance with classical Gurney predictions</w:t>
      </w:r>
      <w:r w:rsidR="007A0A95">
        <w:t>.</w:t>
      </w:r>
    </w:p>
    <w:p w14:paraId="5CC5CB05" w14:textId="77777777" w:rsidR="00430037" w:rsidRDefault="00430037" w:rsidP="00194203"/>
    <w:p w14:paraId="7E68A9B6" w14:textId="1B6FA94C" w:rsidR="00C11B62" w:rsidRDefault="00C11B62" w:rsidP="00194203">
      <w:r>
        <w:t>Intro</w:t>
      </w:r>
      <w:r w:rsidR="00720DC6">
        <w:t>duction of a water layer modifies the transfer of detonation energy</w:t>
      </w:r>
      <w:r w:rsidR="00F66426">
        <w:t xml:space="preserve"> from the detonation products</w:t>
      </w:r>
      <w:r w:rsidR="00720DC6">
        <w:t xml:space="preserve"> to the casing</w:t>
      </w:r>
      <w:r w:rsidR="00A51DD3">
        <w:t xml:space="preserve">. Before </w:t>
      </w:r>
      <w:r w:rsidR="00D02FA8">
        <w:t>momentum can be</w:t>
      </w:r>
      <w:r w:rsidR="00DF0839">
        <w:t xml:space="preserve"> imparted to the metal, part of the </w:t>
      </w:r>
      <w:r w:rsidR="004C771A">
        <w:t>explosive</w:t>
      </w:r>
      <w:r w:rsidR="00DF0839">
        <w:t xml:space="preserve"> energy</w:t>
      </w:r>
      <w:r w:rsidR="004C771A">
        <w:t xml:space="preserve"> is expended in compressing and accelerating the inter</w:t>
      </w:r>
      <w:r w:rsidR="00982BF4">
        <w:t xml:space="preserve">posed fluid, effectively increasing the system mass and reducing </w:t>
      </w:r>
      <w:r w:rsidR="008E7852">
        <w:t xml:space="preserve">the </w:t>
      </w:r>
      <w:r w:rsidR="00982BF4">
        <w:t>kinetic energy imparted to the casing</w:t>
      </w:r>
      <w:r w:rsidR="00C91FC5">
        <w:t xml:space="preserve"> </w:t>
      </w:r>
      <w:sdt>
        <w:sdtPr>
          <w:id w:val="-306011610"/>
          <w:citation/>
        </w:sdtPr>
        <w:sdtEndPr/>
        <w:sdtContent>
          <w:r w:rsidR="00C91FC5">
            <w:fldChar w:fldCharType="begin"/>
          </w:r>
          <w:r w:rsidR="00C91FC5">
            <w:instrText xml:space="preserve"> CITATION Kam06 \l 2057 </w:instrText>
          </w:r>
          <w:r w:rsidR="00C91FC5">
            <w:fldChar w:fldCharType="separate"/>
          </w:r>
          <w:r w:rsidR="009F66D0" w:rsidRPr="009F66D0">
            <w:rPr>
              <w:noProof/>
            </w:rPr>
            <w:t>[14]</w:t>
          </w:r>
          <w:r w:rsidR="00C91FC5">
            <w:fldChar w:fldCharType="end"/>
          </w:r>
        </w:sdtContent>
      </w:sdt>
      <w:r w:rsidR="00982BF4">
        <w:t xml:space="preserve">. This </w:t>
      </w:r>
      <w:r w:rsidR="00635892">
        <w:t xml:space="preserve">represents a redistribution of energy rather than a reduction in total explosive output </w:t>
      </w:r>
      <w:sdt>
        <w:sdtPr>
          <w:id w:val="1990440492"/>
          <w:citation/>
        </w:sdtPr>
        <w:sdtEndPr/>
        <w:sdtContent>
          <w:r w:rsidR="00635892">
            <w:fldChar w:fldCharType="begin"/>
          </w:r>
          <w:r w:rsidR="00635892">
            <w:instrText xml:space="preserve"> CITATION Coo962 \l 2057 </w:instrText>
          </w:r>
          <w:r w:rsidR="00635892">
            <w:fldChar w:fldCharType="separate"/>
          </w:r>
          <w:r w:rsidR="009F66D0" w:rsidRPr="009F66D0">
            <w:rPr>
              <w:noProof/>
            </w:rPr>
            <w:t>[8]</w:t>
          </w:r>
          <w:r w:rsidR="00635892">
            <w:fldChar w:fldCharType="end"/>
          </w:r>
        </w:sdtContent>
      </w:sdt>
      <w:r w:rsidR="00635892">
        <w:t>.</w:t>
      </w:r>
      <w:r w:rsidR="00DF0839">
        <w:t xml:space="preserve"> </w:t>
      </w:r>
      <w:r w:rsidR="00AE7879">
        <w:t xml:space="preserve">The reduction in fragment velocity is therefore governed not </w:t>
      </w:r>
      <w:r w:rsidR="008E7852">
        <w:t>solely</w:t>
      </w:r>
      <w:r w:rsidR="00AE7879">
        <w:t xml:space="preserve"> by increased </w:t>
      </w:r>
      <w:r w:rsidR="008E7852">
        <w:t>inertial</w:t>
      </w:r>
      <w:r w:rsidR="00AE7879">
        <w:t xml:space="preserve"> loading, but also by reduce</w:t>
      </w:r>
      <w:r w:rsidR="008E7852">
        <w:t>d efficiency in energy transfer across the explosive-casing interface.</w:t>
      </w:r>
    </w:p>
    <w:p w14:paraId="45F39807" w14:textId="77777777" w:rsidR="001715A3" w:rsidRDefault="001715A3" w:rsidP="00194203"/>
    <w:p w14:paraId="2881C166" w14:textId="3F284C1F" w:rsidR="001715A3" w:rsidRDefault="001715A3" w:rsidP="00194203">
      <w:r>
        <w:t xml:space="preserve">In addition to inertial effects, acoustic impedance mismatch at the explosive-water and water-casing </w:t>
      </w:r>
      <w:r w:rsidR="00D06584">
        <w:t>interfaces re</w:t>
      </w:r>
      <w:r w:rsidR="00B24D6A">
        <w:t>sults in partial reflection of the detonation shock, reducing peak pressure while extending</w:t>
      </w:r>
      <w:r w:rsidR="006D6CA4">
        <w:t xml:space="preserve"> impulse duration</w:t>
      </w:r>
      <w:r w:rsidR="00C213A8">
        <w:t xml:space="preserve"> </w:t>
      </w:r>
      <w:sdt>
        <w:sdtPr>
          <w:id w:val="1335879511"/>
          <w:citation/>
        </w:sdtPr>
        <w:sdtEndPr/>
        <w:sdtContent>
          <w:r w:rsidR="00CE5428">
            <w:fldChar w:fldCharType="begin"/>
          </w:r>
          <w:r w:rsidR="00CE5428">
            <w:instrText xml:space="preserve"> CITATION Mey94 \l 2057 </w:instrText>
          </w:r>
          <w:r w:rsidR="00CE5428">
            <w:fldChar w:fldCharType="separate"/>
          </w:r>
          <w:r w:rsidR="009F66D0" w:rsidRPr="009F66D0">
            <w:rPr>
              <w:noProof/>
            </w:rPr>
            <w:t>[12]</w:t>
          </w:r>
          <w:r w:rsidR="00CE5428">
            <w:fldChar w:fldCharType="end"/>
          </w:r>
        </w:sdtContent>
      </w:sdt>
      <w:r w:rsidR="006D6CA4">
        <w:t>. This modifies the pressure-time loading applied to the casing</w:t>
      </w:r>
      <w:r w:rsidR="002A01AE">
        <w:t>, which</w:t>
      </w:r>
      <w:r w:rsidR="006D6CA4">
        <w:t xml:space="preserve"> contributes to the observed reduction in fragment </w:t>
      </w:r>
      <w:r w:rsidR="002A01AE">
        <w:t xml:space="preserve">velocity </w:t>
      </w:r>
      <w:sdt>
        <w:sdtPr>
          <w:id w:val="1908106758"/>
          <w:citation/>
        </w:sdtPr>
        <w:sdtEndPr/>
        <w:sdtContent>
          <w:r w:rsidR="002A01AE">
            <w:fldChar w:fldCharType="begin"/>
          </w:r>
          <w:r w:rsidR="002A01AE">
            <w:instrText xml:space="preserve"> CITATION Col481 \l 2057 </w:instrText>
          </w:r>
          <w:r w:rsidR="002A01AE">
            <w:fldChar w:fldCharType="separate"/>
          </w:r>
          <w:r w:rsidR="009F66D0" w:rsidRPr="009F66D0">
            <w:rPr>
              <w:noProof/>
            </w:rPr>
            <w:t>[25]</w:t>
          </w:r>
          <w:r w:rsidR="002A01AE">
            <w:fldChar w:fldCharType="end"/>
          </w:r>
        </w:sdtContent>
      </w:sdt>
      <w:r w:rsidR="002A01AE">
        <w:t xml:space="preserve"> </w:t>
      </w:r>
      <w:sdt>
        <w:sdtPr>
          <w:id w:val="1074776468"/>
          <w:citation/>
        </w:sdtPr>
        <w:sdtEndPr/>
        <w:sdtContent>
          <w:r w:rsidR="002A01AE">
            <w:fldChar w:fldCharType="begin"/>
          </w:r>
          <w:r w:rsidR="002A01AE">
            <w:instrText xml:space="preserve"> CITATION Swi78 \l 2057 </w:instrText>
          </w:r>
          <w:r w:rsidR="002A01AE">
            <w:fldChar w:fldCharType="separate"/>
          </w:r>
          <w:r w:rsidR="009F66D0" w:rsidRPr="009F66D0">
            <w:rPr>
              <w:noProof/>
            </w:rPr>
            <w:t>[26]</w:t>
          </w:r>
          <w:r w:rsidR="002A01AE">
            <w:fldChar w:fldCharType="end"/>
          </w:r>
        </w:sdtContent>
      </w:sdt>
      <w:r w:rsidR="002A01AE">
        <w:t>.</w:t>
      </w:r>
      <w:r w:rsidR="008E7852">
        <w:t xml:space="preserve"> The results emphasise the role of impulse-driven loading, where extended pressure duration, rather than peak pressure, governs casing acceleration. Such behaviour is not captured within the assumptions of Gurney theory, which considers instantaneous energy transfer.</w:t>
      </w:r>
    </w:p>
    <w:p w14:paraId="73ABA004" w14:textId="77777777" w:rsidR="00D920EE" w:rsidRDefault="00D920EE" w:rsidP="00194203"/>
    <w:p w14:paraId="595FD9B5" w14:textId="7D9C21EC" w:rsidR="00D920EE" w:rsidRDefault="00D920EE" w:rsidP="00194203">
      <w:r>
        <w:t xml:space="preserve">The </w:t>
      </w:r>
      <w:r w:rsidR="0082653E">
        <w:t>presence of an interposed water layer</w:t>
      </w:r>
      <w:r w:rsidR="00A578E1">
        <w:t xml:space="preserve"> also alters the early-time expansion behaviour of the casing, consistent with Taylor </w:t>
      </w:r>
      <w:r w:rsidR="00B5679F">
        <w:t>cylinder</w:t>
      </w:r>
      <w:r w:rsidR="00A578E1">
        <w:t xml:space="preserve"> expansion theory </w:t>
      </w:r>
      <w:sdt>
        <w:sdtPr>
          <w:id w:val="2041234286"/>
          <w:citation/>
        </w:sdtPr>
        <w:sdtEndPr/>
        <w:sdtContent>
          <w:r w:rsidR="00B5679F">
            <w:fldChar w:fldCharType="begin"/>
          </w:r>
          <w:r w:rsidR="00B5679F">
            <w:instrText xml:space="preserve"> CITATION Tay63 \l 2057 </w:instrText>
          </w:r>
          <w:r w:rsidR="00B5679F">
            <w:fldChar w:fldCharType="separate"/>
          </w:r>
          <w:r w:rsidR="009F66D0" w:rsidRPr="009F66D0">
            <w:rPr>
              <w:noProof/>
            </w:rPr>
            <w:t>[20]</w:t>
          </w:r>
          <w:r w:rsidR="00B5679F">
            <w:fldChar w:fldCharType="end"/>
          </w:r>
        </w:sdtContent>
      </w:sdt>
      <w:r w:rsidR="00B5679F">
        <w:t>. Casing acceleration</w:t>
      </w:r>
      <w:r w:rsidR="0014229D">
        <w:t xml:space="preserve"> in the intermediate post-detonation phase is governed by the pressure-</w:t>
      </w:r>
      <w:r w:rsidR="0014229D">
        <w:lastRenderedPageBreak/>
        <w:t>time loading applied at the explosive-casing interface</w:t>
      </w:r>
      <w:r w:rsidR="004F7B20">
        <w:t xml:space="preserve">. Introduction of a finite fluid layer modifies this loading </w:t>
      </w:r>
      <w:r w:rsidR="00AD243B">
        <w:t>condition</w:t>
      </w:r>
      <w:r w:rsidR="004F7B20">
        <w:t xml:space="preserve"> by absorbing a </w:t>
      </w:r>
      <w:r w:rsidR="00AD243B">
        <w:t>proportion</w:t>
      </w:r>
      <w:r w:rsidR="004F7B20">
        <w:t xml:space="preserve"> of the detonation impulse and delaying the transfer of </w:t>
      </w:r>
      <w:r w:rsidR="004468D9">
        <w:t>energy to the casing. As a result</w:t>
      </w:r>
      <w:r w:rsidR="00AD243B">
        <w:t>, radial acceleration is reduced in magnitude and distributed over an extended time interval, producing a modified velocity-time profile during the initial stages of expansion.</w:t>
      </w:r>
    </w:p>
    <w:p w14:paraId="3FF05AA1" w14:textId="77777777" w:rsidR="00AD243B" w:rsidRDefault="00AD243B" w:rsidP="00194203"/>
    <w:p w14:paraId="3E60001F" w14:textId="12A84017" w:rsidR="00AD243B" w:rsidRDefault="00B73C11" w:rsidP="00194203">
      <w:r w:rsidRPr="00B73C11">
        <w:t>A direct consequence of this behaviour is a reduction in the strain rate developed within the casing wall, as strain rate is intrinsically linked to the rate of radial expansion. The extended loading duration and reduced peak acceleration</w:t>
      </w:r>
      <w:r w:rsidR="00144FAE">
        <w:t>,</w:t>
      </w:r>
      <w:r w:rsidRPr="00B73C11">
        <w:t xml:space="preserve"> therefore</w:t>
      </w:r>
      <w:r>
        <w:t>,</w:t>
      </w:r>
      <w:r w:rsidRPr="00B73C11">
        <w:t xml:space="preserve"> delay the attainment of critical strain, limiting both the rate and density of fracture initiation. This provides a mechanistic explanation for the coupled observations of reduced fragment velocity and increased fragment mass, linking early-time expansion dynamics to subsequent fragmentation behaviour.</w:t>
      </w:r>
    </w:p>
    <w:p w14:paraId="12AF00FD" w14:textId="77777777" w:rsidR="00CC1952" w:rsidRDefault="00CC1952" w:rsidP="00194203"/>
    <w:p w14:paraId="5E870CE2" w14:textId="2E820F2F" w:rsidR="00CC1952" w:rsidRDefault="00F13DDD" w:rsidP="00194203">
      <w:r>
        <w:t>Experimental</w:t>
      </w:r>
      <w:r w:rsidR="00CC1952">
        <w:t xml:space="preserve"> fragment velocities were consistently lower than those predicted by the Gurney formulation presented in Section 3.3.4</w:t>
      </w:r>
      <w:r>
        <w:t xml:space="preserve">, with the discrepancy increasing as water liner thickness increased. </w:t>
      </w:r>
      <w:r w:rsidR="008407A8">
        <w:t xml:space="preserve">These </w:t>
      </w:r>
      <w:r w:rsidR="0057750C">
        <w:t>observations</w:t>
      </w:r>
      <w:r w:rsidR="008407A8">
        <w:t xml:space="preserve"> are consistent with the limitations outlined in Section 2.3, where Gurney theory assumes direct explosive-casing coupling and consequently overpredicts velocities in fluid-interposed systems.</w:t>
      </w:r>
    </w:p>
    <w:p w14:paraId="5013BBEB" w14:textId="77777777" w:rsidR="002A01AE" w:rsidRDefault="002A01AE" w:rsidP="00194203"/>
    <w:p w14:paraId="1727608E" w14:textId="73AE80A9" w:rsidR="002A01AE" w:rsidRDefault="000B3353" w:rsidP="00194203">
      <w:r>
        <w:t>Variation in water</w:t>
      </w:r>
      <w:r w:rsidR="00915E23">
        <w:t xml:space="preserve"> </w:t>
      </w:r>
      <w:r>
        <w:t xml:space="preserve">liner thickness also influenced the spread of measured fragment </w:t>
      </w:r>
      <w:r w:rsidR="00337493">
        <w:t>velocities</w:t>
      </w:r>
      <w:r>
        <w:t>. Water-lined</w:t>
      </w:r>
      <w:r w:rsidR="009A772E">
        <w:t xml:space="preserve"> configurations exhibited narrower </w:t>
      </w:r>
      <w:r w:rsidR="00337493">
        <w:t>interquartile</w:t>
      </w:r>
      <w:r w:rsidR="009A772E">
        <w:t xml:space="preserve"> ranges than the dry case, indicating a more uniform transfer of energy to the casing. This </w:t>
      </w:r>
      <w:r w:rsidR="00337493">
        <w:t>suggests</w:t>
      </w:r>
      <w:r w:rsidR="009A772E">
        <w:t xml:space="preserve"> that the presence of a </w:t>
      </w:r>
      <w:r w:rsidR="009438CB">
        <w:t>fin</w:t>
      </w:r>
      <w:r w:rsidR="000274D5">
        <w:t xml:space="preserve">ite </w:t>
      </w:r>
      <w:r w:rsidR="009A772E">
        <w:t xml:space="preserve">compressible </w:t>
      </w:r>
      <w:r w:rsidR="00B14C6E">
        <w:t xml:space="preserve">intermediate layer </w:t>
      </w:r>
      <w:proofErr w:type="gramStart"/>
      <w:r w:rsidR="00B14C6E">
        <w:t>moderates</w:t>
      </w:r>
      <w:proofErr w:type="gramEnd"/>
      <w:r w:rsidR="00B14C6E">
        <w:t xml:space="preserve"> local variations in loading, producing a more consistent cir</w:t>
      </w:r>
      <w:r w:rsidR="00801803">
        <w:t>cumferential response.</w:t>
      </w:r>
    </w:p>
    <w:p w14:paraId="54475A96" w14:textId="77777777" w:rsidR="006866E1" w:rsidRDefault="006866E1" w:rsidP="00194203"/>
    <w:p w14:paraId="343DC3CB" w14:textId="48339E5F" w:rsidR="006866E1" w:rsidRDefault="006866E1" w:rsidP="00194203">
      <w:r>
        <w:t>The 3.75 mm configuration exhibited the narrowest interquartile range of all test</w:t>
      </w:r>
      <w:r w:rsidR="001521FD">
        <w:t xml:space="preserve">s, indicating an unusually constrained velocity distribution. </w:t>
      </w:r>
      <w:r w:rsidR="00F806B5">
        <w:t>W</w:t>
      </w:r>
      <w:r w:rsidR="001521FD">
        <w:t>h</w:t>
      </w:r>
      <w:r w:rsidR="00F806B5">
        <w:t xml:space="preserve">ile this may suggest improved uniformity in energy transfer, this </w:t>
      </w:r>
      <w:r w:rsidR="001C1D1E">
        <w:t>behaviour</w:t>
      </w:r>
      <w:r w:rsidR="00F806B5">
        <w:t xml:space="preserve"> is not consistent with the surrounding </w:t>
      </w:r>
      <w:r w:rsidR="00407671">
        <w:t>configurations and is therefore considered atypical. It is noted that this configuration</w:t>
      </w:r>
      <w:r w:rsidR="00BB790B">
        <w:t xml:space="preserve"> experienced minor water leakage during assembly, which may have altered the effective </w:t>
      </w:r>
      <w:r w:rsidR="007E3E0D">
        <w:t>water</w:t>
      </w:r>
      <w:r w:rsidR="00864E82">
        <w:t xml:space="preserve"> </w:t>
      </w:r>
      <w:r w:rsidR="00BB790B">
        <w:t xml:space="preserve">liner thickness and introduced localised </w:t>
      </w:r>
      <w:r w:rsidR="004F35D5">
        <w:t xml:space="preserve">variations in explosive-casing coupling. Consequently, the reduced spread in velocity is likely </w:t>
      </w:r>
      <w:r w:rsidR="004F35D5">
        <w:lastRenderedPageBreak/>
        <w:t>influenced</w:t>
      </w:r>
      <w:r w:rsidR="001C1D1E">
        <w:t xml:space="preserve">, at least in part, by experimental artefact rather than solely reflecting physical behaviour. This result should therefore be interpreted with caution. </w:t>
      </w:r>
    </w:p>
    <w:p w14:paraId="04A50BDB" w14:textId="77777777" w:rsidR="00801803" w:rsidRDefault="00801803" w:rsidP="00194203"/>
    <w:p w14:paraId="01A2386D" w14:textId="3FEAF4A8" w:rsidR="003900CC" w:rsidRDefault="00801803" w:rsidP="00194203">
      <w:r>
        <w:t>Increasing water</w:t>
      </w:r>
      <w:r w:rsidR="00864E82">
        <w:t xml:space="preserve"> </w:t>
      </w:r>
      <w:r>
        <w:t xml:space="preserve">liner thickness beyond intermediate values produced </w:t>
      </w:r>
      <w:r w:rsidR="00245D25">
        <w:t xml:space="preserve">further velocity reduction with limited improvement in uniformity, indicating that excessive thickness primarily increases energy dissipation rather than enhancing control of fragmentation </w:t>
      </w:r>
      <w:r w:rsidR="00337493">
        <w:t>behaviour</w:t>
      </w:r>
      <w:r w:rsidR="00245D25">
        <w:t xml:space="preserve">. </w:t>
      </w:r>
      <w:r w:rsidR="003900CC">
        <w:t>A trend of diminishing returns is therefore ev</w:t>
      </w:r>
      <w:r w:rsidR="002D0E4E">
        <w:t xml:space="preserve">ident, whereby additional </w:t>
      </w:r>
      <w:r w:rsidR="00250991">
        <w:t xml:space="preserve">water </w:t>
      </w:r>
      <w:r w:rsidR="002D0E4E">
        <w:t>liner thickness reduces system efficiency without proportional gains in fragmentation control.</w:t>
      </w:r>
    </w:p>
    <w:p w14:paraId="156341B4" w14:textId="77777777" w:rsidR="003900CC" w:rsidRDefault="003900CC" w:rsidP="00194203"/>
    <w:p w14:paraId="6E04B638" w14:textId="09952079" w:rsidR="00801803" w:rsidRDefault="00245D25" w:rsidP="00194203">
      <w:r>
        <w:t>Overall, the water layer acts as an energy</w:t>
      </w:r>
      <w:r w:rsidR="007719E8">
        <w:t xml:space="preserve"> </w:t>
      </w:r>
      <w:r>
        <w:t>re</w:t>
      </w:r>
      <w:r w:rsidR="00337493">
        <w:t>distribution mechanism, modifying both the magnitude and temporal loading distribution applied to the casing.</w:t>
      </w:r>
      <w:r w:rsidR="002D0E4E">
        <w:t xml:space="preserve"> Consequently, altered</w:t>
      </w:r>
      <w:r w:rsidR="00881C9B">
        <w:t xml:space="preserve"> loading conditions directly influence subsequent fracture behaviour, linking reduced fragment velocity with the mass distribution trends discussed in Section 4.2.</w:t>
      </w:r>
    </w:p>
    <w:p w14:paraId="22A87394" w14:textId="77777777" w:rsidR="00041BDC" w:rsidRDefault="00041BDC" w:rsidP="008B266F"/>
    <w:p w14:paraId="5E328326" w14:textId="48D40A01" w:rsidR="00E3751B" w:rsidRDefault="00D829FA" w:rsidP="001959A2">
      <w:pPr>
        <w:pStyle w:val="Heading2"/>
      </w:pPr>
      <w:bookmarkStart w:id="105" w:name="_Toc225493150"/>
      <w:r>
        <w:t>4.2</w:t>
      </w:r>
      <w:r>
        <w:tab/>
        <w:t>Influence of Water o</w:t>
      </w:r>
      <w:r w:rsidR="00613C60">
        <w:t>n Casing Fracture Mechanics</w:t>
      </w:r>
      <w:bookmarkEnd w:id="105"/>
    </w:p>
    <w:p w14:paraId="03E7F3D0" w14:textId="4F2C96EE" w:rsidR="00863BC7" w:rsidRDefault="00FA7108" w:rsidP="00863BC7">
      <w:r>
        <w:t xml:space="preserve">Fragment recovery results </w:t>
      </w:r>
      <w:r w:rsidR="00797F7B">
        <w:t>presented in Section 3.5.2 demonstrate that water</w:t>
      </w:r>
      <w:r w:rsidR="00864E82">
        <w:t xml:space="preserve"> </w:t>
      </w:r>
      <w:r w:rsidR="00797F7B">
        <w:t xml:space="preserve">liner thickness influences casing fracture behaviour, affecting </w:t>
      </w:r>
      <w:r w:rsidR="00BD6EAD">
        <w:t>fragment number, size and</w:t>
      </w:r>
      <w:r w:rsidR="00246B8A">
        <w:t xml:space="preserve"> mass</w:t>
      </w:r>
      <w:r w:rsidR="00BD6EAD">
        <w:t xml:space="preserve"> </w:t>
      </w:r>
      <w:r w:rsidR="001547A8">
        <w:t>distribution</w:t>
      </w:r>
      <w:r w:rsidR="00BD6EAD">
        <w:t xml:space="preserve">. The dry configuration produced the highest fragment count </w:t>
      </w:r>
      <w:r w:rsidR="008210C8">
        <w:t xml:space="preserve">(112 fragments) </w:t>
      </w:r>
      <w:r w:rsidR="00BD6EAD">
        <w:t>and the widest variation in fragment mass, consistent with high</w:t>
      </w:r>
      <w:r w:rsidR="00E76FD8">
        <w:t xml:space="preserve"> strain-rate loading where strong </w:t>
      </w:r>
      <w:r w:rsidR="001547A8">
        <w:t>explosive-metal</w:t>
      </w:r>
      <w:r w:rsidR="00E76FD8">
        <w:t xml:space="preserve"> coupling promotes multiple fracture </w:t>
      </w:r>
      <w:r w:rsidR="001547A8">
        <w:t>initiation sites.</w:t>
      </w:r>
      <w:r w:rsidR="00881C9B">
        <w:t xml:space="preserve"> Rapid strain-rate development within the casing is therefore inferred, resulting in a high density of fracture initiation points.</w:t>
      </w:r>
    </w:p>
    <w:p w14:paraId="30FA95FE" w14:textId="77777777" w:rsidR="001547A8" w:rsidRDefault="001547A8" w:rsidP="00863BC7"/>
    <w:p w14:paraId="6CE18687" w14:textId="05163C55" w:rsidR="00126D06" w:rsidRDefault="00E8329A" w:rsidP="00851B02">
      <w:r>
        <w:t xml:space="preserve">With increasing </w:t>
      </w:r>
      <w:r w:rsidR="00356B5C">
        <w:t>water</w:t>
      </w:r>
      <w:r w:rsidR="00864E82">
        <w:t xml:space="preserve"> </w:t>
      </w:r>
      <w:r>
        <w:t>liner thickness, fragment count decreased while mean fragment mass increased</w:t>
      </w:r>
      <w:r w:rsidR="00B51ADB">
        <w:t>,</w:t>
      </w:r>
      <w:r>
        <w:t xml:space="preserve"> and the </w:t>
      </w:r>
      <w:r w:rsidR="007B376A">
        <w:t xml:space="preserve">mass </w:t>
      </w:r>
      <w:r>
        <w:t>distribution</w:t>
      </w:r>
      <w:r w:rsidR="00B51ADB">
        <w:t xml:space="preserve"> became more uniform. </w:t>
      </w:r>
      <w:r w:rsidR="00F46BB8">
        <w:t xml:space="preserve">For example, fragment count reduced from 112 </w:t>
      </w:r>
      <w:r w:rsidR="0039717C">
        <w:t>(</w:t>
      </w:r>
      <w:r w:rsidR="00F46BB8">
        <w:t>0 mm) to 73 (3.75 mm), while the average</w:t>
      </w:r>
      <w:r w:rsidR="00E61532">
        <w:t xml:space="preserve"> fragment mass increased from approximately 2.4 g to 2.6 g, indicating a shift towards fewer, </w:t>
      </w:r>
      <w:r w:rsidR="001D4C32">
        <w:t>larger</w:t>
      </w:r>
      <w:r w:rsidR="00E61532">
        <w:t xml:space="preserve"> fragments.</w:t>
      </w:r>
      <w:r w:rsidR="001D4C32">
        <w:t xml:space="preserve"> </w:t>
      </w:r>
      <w:r w:rsidR="0077276C">
        <w:t xml:space="preserve">This behaviour is consistent with Mott fragmentation theory, which predicts that reduced strain rates limit crack nucleation </w:t>
      </w:r>
      <w:r w:rsidR="00F81C68">
        <w:t xml:space="preserve">and increase fragment mass </w:t>
      </w:r>
      <w:sdt>
        <w:sdtPr>
          <w:id w:val="1663422842"/>
          <w:citation/>
        </w:sdtPr>
        <w:sdtEndPr/>
        <w:sdtContent>
          <w:r w:rsidR="009C6764">
            <w:fldChar w:fldCharType="begin"/>
          </w:r>
          <w:r w:rsidR="009C6764">
            <w:instrText xml:space="preserve"> CITATION Mot47 \l 2057 </w:instrText>
          </w:r>
          <w:r w:rsidR="009C6764">
            <w:fldChar w:fldCharType="separate"/>
          </w:r>
          <w:r w:rsidR="009F66D0" w:rsidRPr="009F66D0">
            <w:rPr>
              <w:noProof/>
            </w:rPr>
            <w:t>[23]</w:t>
          </w:r>
          <w:r w:rsidR="009C6764">
            <w:fldChar w:fldCharType="end"/>
          </w:r>
        </w:sdtContent>
      </w:sdt>
      <w:r w:rsidR="00AA12E8">
        <w:t xml:space="preserve">. </w:t>
      </w:r>
    </w:p>
    <w:p w14:paraId="5983C34F" w14:textId="77777777" w:rsidR="00126D06" w:rsidRDefault="00126D06" w:rsidP="00851B02"/>
    <w:p w14:paraId="69952E6B" w14:textId="68068C23" w:rsidR="007F57A2" w:rsidRDefault="00AA12E8" w:rsidP="00851B02">
      <w:r>
        <w:lastRenderedPageBreak/>
        <w:t xml:space="preserve">The presence of </w:t>
      </w:r>
      <w:r w:rsidR="006B0D2C">
        <w:t xml:space="preserve">a </w:t>
      </w:r>
      <w:r>
        <w:t xml:space="preserve">water layer delays momentum transfer to the casing, </w:t>
      </w:r>
      <w:r w:rsidR="006B0D2C">
        <w:t>reducing</w:t>
      </w:r>
      <w:r>
        <w:t xml:space="preserve"> the rate </w:t>
      </w:r>
      <w:r w:rsidR="001E40A8">
        <w:t>of</w:t>
      </w:r>
      <w:r>
        <w:t xml:space="preserve"> strain de</w:t>
      </w:r>
      <w:r w:rsidR="00026B91">
        <w:t>velop</w:t>
      </w:r>
      <w:r w:rsidR="00F81C68">
        <w:t>ment</w:t>
      </w:r>
      <w:r w:rsidR="00026B91">
        <w:t xml:space="preserve"> and limiting the number of fracture </w:t>
      </w:r>
      <w:r w:rsidR="006B0D2C">
        <w:t>initiation</w:t>
      </w:r>
      <w:r w:rsidR="00026B91">
        <w:t xml:space="preserve"> sites.</w:t>
      </w:r>
      <w:r w:rsidR="00DF267B">
        <w:t xml:space="preserve"> The modified pressure-time loading identified in Section 4.1 </w:t>
      </w:r>
      <w:r w:rsidR="00D41CFD">
        <w:t>therefore</w:t>
      </w:r>
      <w:r w:rsidR="00DF267B">
        <w:t xml:space="preserve"> governs fracture </w:t>
      </w:r>
      <w:r w:rsidR="00D41CFD">
        <w:t>behaviour, linking reduced peak pressure and extended impulse to lower strain-rate deformation.</w:t>
      </w:r>
    </w:p>
    <w:p w14:paraId="5EBBCC6C" w14:textId="77777777" w:rsidR="00674D55" w:rsidRDefault="00674D55" w:rsidP="00851B02"/>
    <w:p w14:paraId="7FB3538D" w14:textId="239EF4D6" w:rsidR="00674D55" w:rsidRDefault="00674D55" w:rsidP="00851B02">
      <w:r w:rsidRPr="00674D55">
        <w:t xml:space="preserve">This behaviour is consistent with </w:t>
      </w:r>
      <w:r>
        <w:t xml:space="preserve">the </w:t>
      </w:r>
      <w:r w:rsidRPr="00674D55">
        <w:t>modified early-time expansion predicted by Taylor cylinder theory</w:t>
      </w:r>
      <w:r w:rsidR="009A19C4">
        <w:t xml:space="preserve"> </w:t>
      </w:r>
      <w:sdt>
        <w:sdtPr>
          <w:id w:val="-1105349120"/>
          <w:citation/>
        </w:sdtPr>
        <w:sdtEndPr/>
        <w:sdtContent>
          <w:r w:rsidR="009A19C4">
            <w:fldChar w:fldCharType="begin"/>
          </w:r>
          <w:r w:rsidR="009A19C4">
            <w:instrText xml:space="preserve"> CITATION Tay63 \l 2057 </w:instrText>
          </w:r>
          <w:r w:rsidR="009A19C4">
            <w:fldChar w:fldCharType="separate"/>
          </w:r>
          <w:r w:rsidR="009F66D0" w:rsidRPr="009F66D0">
            <w:rPr>
              <w:noProof/>
            </w:rPr>
            <w:t>[20]</w:t>
          </w:r>
          <w:r w:rsidR="009A19C4">
            <w:fldChar w:fldCharType="end"/>
          </w:r>
        </w:sdtContent>
      </w:sdt>
      <w:r w:rsidRPr="00674D55">
        <w:t>, where reduced initial radial acceleration results in a lower rate of strain development within the casing wall. The extended loading duration delays the attainment of critical strain, thereby limiting the number of fracture initiation sites and promoting the formation of fewer, larger fragments.</w:t>
      </w:r>
      <w:r w:rsidR="006E4633">
        <w:t xml:space="preserve"> </w:t>
      </w:r>
    </w:p>
    <w:p w14:paraId="7903BFEF" w14:textId="77777777" w:rsidR="006B0D2C" w:rsidRDefault="006B0D2C" w:rsidP="00851B02"/>
    <w:p w14:paraId="18535DBD" w14:textId="733680AA" w:rsidR="00D41CFD" w:rsidRDefault="006B0D2C" w:rsidP="00851B02">
      <w:r>
        <w:t xml:space="preserve">Fragment geometry remained predominantly rectangular across all </w:t>
      </w:r>
      <w:r w:rsidR="00DC2D12">
        <w:t>configurations</w:t>
      </w:r>
      <w:r>
        <w:t xml:space="preserve">, indicating </w:t>
      </w:r>
      <w:r w:rsidR="00854D30">
        <w:t>that</w:t>
      </w:r>
      <w:r w:rsidR="00DC2D12">
        <w:t xml:space="preserve"> </w:t>
      </w:r>
      <w:r w:rsidR="006B7321">
        <w:t xml:space="preserve">the </w:t>
      </w:r>
      <w:r w:rsidR="00854D30">
        <w:t xml:space="preserve">failure mode was governed by the brittle response of the steel casing </w:t>
      </w:r>
      <w:r w:rsidR="00DC2D12">
        <w:t>rather</w:t>
      </w:r>
      <w:r w:rsidR="00854D30">
        <w:t xml:space="preserve"> than changes in the energy output. </w:t>
      </w:r>
      <w:r w:rsidR="00833417">
        <w:t>T</w:t>
      </w:r>
      <w:r w:rsidR="00D41CFD">
        <w:t>he</w:t>
      </w:r>
      <w:r w:rsidR="00833417">
        <w:t xml:space="preserve"> primary role of the water layer is therefore associated with </w:t>
      </w:r>
      <w:r w:rsidR="0066773A">
        <w:t>modification</w:t>
      </w:r>
      <w:r w:rsidR="00833417">
        <w:t xml:space="preserve"> of loading conditions </w:t>
      </w:r>
      <w:r w:rsidR="0066773A">
        <w:t>rather</w:t>
      </w:r>
      <w:r w:rsidR="00833417">
        <w:t xml:space="preserve"> than alteration of material failure mechanisms.</w:t>
      </w:r>
    </w:p>
    <w:p w14:paraId="0184469B" w14:textId="77777777" w:rsidR="007B1AAB" w:rsidRDefault="007B1AAB" w:rsidP="00851B02"/>
    <w:p w14:paraId="53CE79CF" w14:textId="083BE7DC" w:rsidR="007B1AAB" w:rsidRDefault="007B1AAB" w:rsidP="00851B02">
      <w:r>
        <w:t xml:space="preserve">The 3.75 mm configuration produced comparatively uniform fragment distributions. However, given the identified water leakage during assembly, this apparent improvement should be treated cautiously. A reduced effective </w:t>
      </w:r>
      <w:r w:rsidR="007E3E0D">
        <w:t>water</w:t>
      </w:r>
      <w:r w:rsidR="00864E82">
        <w:t xml:space="preserve"> </w:t>
      </w:r>
      <w:r>
        <w:t>liner thickness or non-uniform distribution of water</w:t>
      </w:r>
      <w:r w:rsidR="00601F5E">
        <w:t xml:space="preserve"> may have influenced local loading conditions, potentially contributing to the observed reduction in </w:t>
      </w:r>
      <w:r w:rsidR="00654200">
        <w:t>variability</w:t>
      </w:r>
      <w:r w:rsidR="00601F5E">
        <w:t>. As such, while the data suggest improved uniformity at i</w:t>
      </w:r>
      <w:r w:rsidR="0071162D">
        <w:t xml:space="preserve">ntermediate thickness, this cannot be attributed </w:t>
      </w:r>
      <w:r w:rsidR="00654200">
        <w:t>solely</w:t>
      </w:r>
      <w:r w:rsidR="0071162D">
        <w:t xml:space="preserve"> to physical mechanisms without reservation.</w:t>
      </w:r>
    </w:p>
    <w:p w14:paraId="7D05AEEE" w14:textId="77777777" w:rsidR="007B1AAB" w:rsidRDefault="007B1AAB" w:rsidP="00851B02"/>
    <w:p w14:paraId="73A2E182" w14:textId="3B9D48A2" w:rsidR="002C2564" w:rsidRDefault="00296C49" w:rsidP="008D7E26">
      <w:r>
        <w:t xml:space="preserve">The 2.5 mm and 5 mm </w:t>
      </w:r>
      <w:r w:rsidR="0061070A">
        <w:t>configurations</w:t>
      </w:r>
      <w:r>
        <w:t xml:space="preserve"> provide the most </w:t>
      </w:r>
      <w:r w:rsidR="0061070A">
        <w:t>reliable</w:t>
      </w:r>
      <w:r>
        <w:t xml:space="preserve"> comparison, as the 3.75 mm test was affected</w:t>
      </w:r>
      <w:r w:rsidR="00D7047F">
        <w:t xml:space="preserve"> by minor water leakage. The 2.5 mm </w:t>
      </w:r>
      <w:r w:rsidR="007E3E0D">
        <w:t>water</w:t>
      </w:r>
      <w:r w:rsidR="00864E82">
        <w:t xml:space="preserve"> </w:t>
      </w:r>
      <w:r w:rsidR="00D7047F">
        <w:t>liner behaves similarly to the dry configuration, indicating limited influence on energy transfer</w:t>
      </w:r>
      <w:r w:rsidR="0042192D">
        <w:t xml:space="preserve">, whereas the 5 mm </w:t>
      </w:r>
      <w:r w:rsidR="007E3E0D">
        <w:t>water</w:t>
      </w:r>
      <w:r w:rsidR="00864E82">
        <w:t xml:space="preserve"> </w:t>
      </w:r>
      <w:r w:rsidR="0042192D">
        <w:t xml:space="preserve">liner produces a greater reduction in fragmentation intensity. </w:t>
      </w:r>
    </w:p>
    <w:p w14:paraId="322D7304" w14:textId="77777777" w:rsidR="007A0E91" w:rsidRDefault="007A0E91" w:rsidP="008D7E26"/>
    <w:p w14:paraId="2C1F3DE3" w14:textId="0B43C922" w:rsidR="007A0E91" w:rsidRDefault="007A0E91" w:rsidP="008D7E26">
      <w:r>
        <w:t>Increased thickness</w:t>
      </w:r>
      <w:r w:rsidR="00D81246">
        <w:t xml:space="preserve">, therefore, promotes energy </w:t>
      </w:r>
      <w:r w:rsidR="00354349">
        <w:t xml:space="preserve">dissipation </w:t>
      </w:r>
      <w:r w:rsidR="0097657A">
        <w:t>rather</w:t>
      </w:r>
      <w:r w:rsidR="00354349">
        <w:t xml:space="preserve"> than improved fragment control, indicating diminishing returns with</w:t>
      </w:r>
      <w:r w:rsidR="00E619E0">
        <w:t xml:space="preserve"> liner thickness. Consistency with </w:t>
      </w:r>
      <w:r w:rsidR="00E619E0">
        <w:lastRenderedPageBreak/>
        <w:t xml:space="preserve">the velocity trends discussed in Section 4.1 is observed, demonstrating a </w:t>
      </w:r>
      <w:r w:rsidR="0097657A">
        <w:t>direct</w:t>
      </w:r>
      <w:r w:rsidR="00E619E0">
        <w:t xml:space="preserve"> relationship bet</w:t>
      </w:r>
      <w:r w:rsidR="0097657A">
        <w:t>ween reduced fragment velocity and increased fragment mass.</w:t>
      </w:r>
    </w:p>
    <w:p w14:paraId="0374804B" w14:textId="77777777" w:rsidR="0061070A" w:rsidRDefault="0061070A" w:rsidP="008D7E26"/>
    <w:p w14:paraId="0F729EAF" w14:textId="4018F73A" w:rsidR="004F5ED2" w:rsidRDefault="004F5ED2" w:rsidP="00004FF4">
      <w:pPr>
        <w:pStyle w:val="Heading2"/>
      </w:pPr>
      <w:bookmarkStart w:id="106" w:name="_Toc225493151"/>
      <w:r>
        <w:t>4.3</w:t>
      </w:r>
      <w:r w:rsidR="00004FF4">
        <w:tab/>
      </w:r>
      <w:r>
        <w:t>High</w:t>
      </w:r>
      <w:r w:rsidR="00004FF4">
        <w:t>-Speed Imaging Observations</w:t>
      </w:r>
      <w:bookmarkEnd w:id="106"/>
    </w:p>
    <w:p w14:paraId="37FE6CDC" w14:textId="7F0CC152" w:rsidR="0086231A" w:rsidRDefault="0085496B" w:rsidP="0086231A">
      <w:r>
        <w:t>High-speed imagery provided qualitative</w:t>
      </w:r>
      <w:r w:rsidR="00E9294B">
        <w:t xml:space="preserve"> support for the </w:t>
      </w:r>
      <w:r w:rsidR="00660D26">
        <w:t>mechanisms</w:t>
      </w:r>
      <w:r w:rsidR="00E9294B">
        <w:t xml:space="preserve"> inferred from velocity and recovery measurements. All configurations exhibited rapid and approximately </w:t>
      </w:r>
      <w:r w:rsidR="00753FF2">
        <w:t>symmetric radial expansion, indicating consistent detonation behaviour.</w:t>
      </w:r>
    </w:p>
    <w:p w14:paraId="29358E21" w14:textId="77777777" w:rsidR="0030591A" w:rsidRDefault="0030591A" w:rsidP="0086231A"/>
    <w:p w14:paraId="6A042691" w14:textId="4958868B" w:rsidR="0030591A" w:rsidRDefault="00755980" w:rsidP="0086231A">
      <w:r>
        <w:t xml:space="preserve">Differences between configurations were most </w:t>
      </w:r>
      <w:r w:rsidR="001E0D4D">
        <w:t>apparent during early-time expansion, where water-lined warheads displayed</w:t>
      </w:r>
      <w:r w:rsidR="000E0F39">
        <w:t xml:space="preserve"> increasing equatorial obscuration</w:t>
      </w:r>
      <w:r w:rsidR="00A43F11">
        <w:t xml:space="preserve"> of the detonation products</w:t>
      </w:r>
      <w:r w:rsidR="000E0F39">
        <w:t xml:space="preserve"> and a </w:t>
      </w:r>
      <w:r w:rsidR="00A33D55">
        <w:t>slight</w:t>
      </w:r>
      <w:r w:rsidR="000E0F39">
        <w:t xml:space="preserve"> delay in </w:t>
      </w:r>
      <w:r w:rsidR="00A33D55">
        <w:t>plume development. This behaviour is consistent with delayed momentum transfer from the detonation products to the casing due to the presence of an intermediate fluid layer.</w:t>
      </w:r>
    </w:p>
    <w:p w14:paraId="0E867942" w14:textId="77777777" w:rsidR="00A33D55" w:rsidRDefault="00A33D55" w:rsidP="0086231A"/>
    <w:p w14:paraId="40EC63BB" w14:textId="2837106A" w:rsidR="00A33D55" w:rsidRDefault="00BD584F" w:rsidP="0086231A">
      <w:r>
        <w:t>Similar observations have been reported in studies of explosively driven cylinders, where early-time casing</w:t>
      </w:r>
      <w:r w:rsidR="003A109D">
        <w:t xml:space="preserve"> motion is governed by the pressure-time loading history </w:t>
      </w:r>
      <w:r w:rsidR="0030730E">
        <w:t>rather</w:t>
      </w:r>
      <w:r w:rsidR="009117FB">
        <w:t xml:space="preserve"> than peak pressure alone </w:t>
      </w:r>
      <w:sdt>
        <w:sdtPr>
          <w:id w:val="-193463868"/>
          <w:citation/>
        </w:sdtPr>
        <w:sdtEndPr/>
        <w:sdtContent>
          <w:r w:rsidR="009117FB">
            <w:fldChar w:fldCharType="begin"/>
          </w:r>
          <w:r w:rsidR="009117FB">
            <w:instrText xml:space="preserve"> CITATION Tay63 \l 2057 </w:instrText>
          </w:r>
          <w:r w:rsidR="009117FB">
            <w:fldChar w:fldCharType="separate"/>
          </w:r>
          <w:r w:rsidR="009F66D0" w:rsidRPr="009F66D0">
            <w:rPr>
              <w:noProof/>
            </w:rPr>
            <w:t>[20]</w:t>
          </w:r>
          <w:r w:rsidR="009117FB">
            <w:fldChar w:fldCharType="end"/>
          </w:r>
        </w:sdtContent>
      </w:sdt>
      <w:r w:rsidR="009117FB">
        <w:t>.</w:t>
      </w:r>
      <w:r w:rsidR="0030730E">
        <w:t xml:space="preserve"> Although qualitative, the imaging supports </w:t>
      </w:r>
      <w:r w:rsidR="002B3DBA">
        <w:t xml:space="preserve">the trends observed in measured fragmentation behaviour. </w:t>
      </w:r>
    </w:p>
    <w:p w14:paraId="49EBD7C8" w14:textId="77777777" w:rsidR="00805242" w:rsidRPr="0096755F" w:rsidRDefault="00805242" w:rsidP="0096755F"/>
    <w:p w14:paraId="1F515104" w14:textId="2D4EC605" w:rsidR="008D7E26" w:rsidRDefault="008D7E26" w:rsidP="008D7E26">
      <w:pPr>
        <w:pStyle w:val="Heading2"/>
      </w:pPr>
      <w:bookmarkStart w:id="107" w:name="_Toc225493152"/>
      <w:r>
        <w:t>4.</w:t>
      </w:r>
      <w:r w:rsidR="00004FF4">
        <w:t>4</w:t>
      </w:r>
      <w:r>
        <w:tab/>
        <w:t>Comparison with Classical Fragmentation Models</w:t>
      </w:r>
      <w:bookmarkEnd w:id="107"/>
    </w:p>
    <w:p w14:paraId="79D79FD4" w14:textId="41047877" w:rsidR="00A45A15" w:rsidRDefault="00AE15BE" w:rsidP="00A45A15">
      <w:r>
        <w:t>Observed trends show good agreement with classical fragmentation theory</w:t>
      </w:r>
      <w:r w:rsidR="001C36D5">
        <w:t xml:space="preserve"> while highlighting </w:t>
      </w:r>
      <w:r w:rsidR="00A23955">
        <w:t>its</w:t>
      </w:r>
      <w:r w:rsidR="001C36D5">
        <w:t xml:space="preserve"> limitations.</w:t>
      </w:r>
      <w:r w:rsidR="008E1816">
        <w:t xml:space="preserve"> The reduction in fragment velocity with increasing water</w:t>
      </w:r>
      <w:r w:rsidR="00D27ABA">
        <w:t xml:space="preserve"> </w:t>
      </w:r>
      <w:r w:rsidR="008E1816">
        <w:t xml:space="preserve">liner thickness follows the relationship described by Gurney </w:t>
      </w:r>
      <w:sdt>
        <w:sdtPr>
          <w:id w:val="-821656793"/>
          <w:citation/>
        </w:sdtPr>
        <w:sdtEndPr/>
        <w:sdtContent>
          <w:r w:rsidR="00345058">
            <w:fldChar w:fldCharType="begin"/>
          </w:r>
          <w:r w:rsidR="00345058">
            <w:instrText xml:space="preserve"> CITATION Gur43 \l 2057 </w:instrText>
          </w:r>
          <w:r w:rsidR="00345058">
            <w:fldChar w:fldCharType="separate"/>
          </w:r>
          <w:r w:rsidR="009F66D0" w:rsidRPr="009F66D0">
            <w:rPr>
              <w:noProof/>
            </w:rPr>
            <w:t>[16]</w:t>
          </w:r>
          <w:r w:rsidR="00345058">
            <w:fldChar w:fldCharType="end"/>
          </w:r>
        </w:sdtContent>
      </w:sdt>
      <w:r w:rsidR="00962B2D">
        <w:t xml:space="preserve">, while the increase in fragment size with reduced strain rate is consistent with Mott fragmentation theory </w:t>
      </w:r>
      <w:sdt>
        <w:sdtPr>
          <w:id w:val="2103212968"/>
          <w:citation/>
        </w:sdtPr>
        <w:sdtEndPr/>
        <w:sdtContent>
          <w:r w:rsidR="00962B2D">
            <w:fldChar w:fldCharType="begin"/>
          </w:r>
          <w:r w:rsidR="00962B2D">
            <w:instrText xml:space="preserve"> CITATION Mot47 \l 2057 </w:instrText>
          </w:r>
          <w:r w:rsidR="00962B2D">
            <w:fldChar w:fldCharType="separate"/>
          </w:r>
          <w:r w:rsidR="009F66D0" w:rsidRPr="009F66D0">
            <w:rPr>
              <w:noProof/>
            </w:rPr>
            <w:t>[23]</w:t>
          </w:r>
          <w:r w:rsidR="00962B2D">
            <w:fldChar w:fldCharType="end"/>
          </w:r>
        </w:sdtContent>
      </w:sdt>
      <w:r w:rsidR="00962B2D">
        <w:t>.</w:t>
      </w:r>
      <w:r w:rsidR="00C128A8">
        <w:t xml:space="preserve"> Classical </w:t>
      </w:r>
      <w:r w:rsidR="008079B2">
        <w:t>models,</w:t>
      </w:r>
      <w:r w:rsidR="00C128A8">
        <w:t xml:space="preserve"> therefore</w:t>
      </w:r>
      <w:r w:rsidR="008079B2">
        <w:t>,</w:t>
      </w:r>
      <w:r w:rsidR="00C128A8">
        <w:t xml:space="preserve"> remain valid </w:t>
      </w:r>
      <w:r w:rsidR="008079B2">
        <w:t>in predicting general trends, despite the presence of intermediate materials.</w:t>
      </w:r>
    </w:p>
    <w:p w14:paraId="6920BF70" w14:textId="77777777" w:rsidR="00962B2D" w:rsidRDefault="00962B2D" w:rsidP="00A45A15"/>
    <w:p w14:paraId="1530CC21" w14:textId="23DE16E4" w:rsidR="00962B2D" w:rsidRDefault="005976A8" w:rsidP="00A45A15">
      <w:r>
        <w:t xml:space="preserve">However, classical models assume direct coupling between detonation products and </w:t>
      </w:r>
      <w:r w:rsidR="00BB4002">
        <w:t>the casing, which does not account for intermediate materials.</w:t>
      </w:r>
      <w:r w:rsidR="008516E4">
        <w:t xml:space="preserve"> The introduction of </w:t>
      </w:r>
      <w:r w:rsidR="00FE2057">
        <w:t xml:space="preserve">a </w:t>
      </w:r>
      <w:r w:rsidR="008516E4">
        <w:t>water</w:t>
      </w:r>
      <w:r w:rsidR="00D27ABA">
        <w:t xml:space="preserve"> </w:t>
      </w:r>
      <w:r w:rsidR="008516E4">
        <w:t>liner modifies the pressure-time loading applied to the casing, meaning that standard formulations may overpredict fragment velocity</w:t>
      </w:r>
      <w:r w:rsidR="00FE2057">
        <w:t>.</w:t>
      </w:r>
      <w:r w:rsidR="008079B2">
        <w:t xml:space="preserve"> A requirement for modified or extended analytical models is therefore evident, particularly for systems incorporating fluid-structure interaction.</w:t>
      </w:r>
    </w:p>
    <w:p w14:paraId="6793355B" w14:textId="77777777" w:rsidR="00FE2057" w:rsidRDefault="00FE2057" w:rsidP="00A45A15"/>
    <w:p w14:paraId="73AC0601" w14:textId="3FDD1E3D" w:rsidR="005A7494" w:rsidRDefault="00FE2057" w:rsidP="00A45A15">
      <w:r>
        <w:t xml:space="preserve">Work on underwater explosions demonstrates </w:t>
      </w:r>
      <w:r w:rsidR="00F63B26">
        <w:t xml:space="preserve">that </w:t>
      </w:r>
      <w:r w:rsidR="0007777A">
        <w:t>fluid</w:t>
      </w:r>
      <w:r w:rsidR="00F63B26">
        <w:t xml:space="preserve"> media </w:t>
      </w:r>
      <w:r w:rsidR="0007777A">
        <w:t>redistribute</w:t>
      </w:r>
      <w:r w:rsidR="00F63B26">
        <w:t xml:space="preserve"> energy between peak </w:t>
      </w:r>
      <w:r w:rsidR="0007777A">
        <w:t>pressure</w:t>
      </w:r>
      <w:r w:rsidR="00F63B26">
        <w:t xml:space="preserve"> and impulse, </w:t>
      </w:r>
      <w:r w:rsidR="0007777A">
        <w:t>influencing</w:t>
      </w:r>
      <w:r w:rsidR="00F63B26">
        <w:t xml:space="preserve"> </w:t>
      </w:r>
      <w:r w:rsidR="00D4244C">
        <w:t xml:space="preserve">structural response in ways not captured by </w:t>
      </w:r>
      <w:r w:rsidR="0041439D">
        <w:t>traditional</w:t>
      </w:r>
      <w:r w:rsidR="00D4244C">
        <w:t xml:space="preserve"> models </w:t>
      </w:r>
      <w:sdt>
        <w:sdtPr>
          <w:id w:val="-853408548"/>
          <w:citation/>
        </w:sdtPr>
        <w:sdtEndPr/>
        <w:sdtContent>
          <w:r w:rsidR="00D4244C">
            <w:fldChar w:fldCharType="begin"/>
          </w:r>
          <w:r w:rsidR="00D4244C">
            <w:instrText xml:space="preserve"> CITATION Col481 \l 2057 </w:instrText>
          </w:r>
          <w:r w:rsidR="00D4244C">
            <w:fldChar w:fldCharType="separate"/>
          </w:r>
          <w:r w:rsidR="009F66D0" w:rsidRPr="009F66D0">
            <w:rPr>
              <w:noProof/>
            </w:rPr>
            <w:t>[25]</w:t>
          </w:r>
          <w:r w:rsidR="00D4244C">
            <w:fldChar w:fldCharType="end"/>
          </w:r>
        </w:sdtContent>
      </w:sdt>
      <w:r w:rsidR="00D4244C">
        <w:t xml:space="preserve"> </w:t>
      </w:r>
      <w:sdt>
        <w:sdtPr>
          <w:id w:val="345608011"/>
          <w:citation/>
        </w:sdtPr>
        <w:sdtEndPr/>
        <w:sdtContent>
          <w:r w:rsidR="00D4244C">
            <w:fldChar w:fldCharType="begin"/>
          </w:r>
          <w:r w:rsidR="00D4244C">
            <w:instrText xml:space="preserve"> CITATION Swi78 \l 2057 </w:instrText>
          </w:r>
          <w:r w:rsidR="00D4244C">
            <w:fldChar w:fldCharType="separate"/>
          </w:r>
          <w:r w:rsidR="009F66D0" w:rsidRPr="009F66D0">
            <w:rPr>
              <w:noProof/>
            </w:rPr>
            <w:t>[26]</w:t>
          </w:r>
          <w:r w:rsidR="00D4244C">
            <w:fldChar w:fldCharType="end"/>
          </w:r>
        </w:sdtContent>
      </w:sdt>
      <w:r w:rsidR="004A7842">
        <w:t xml:space="preserve"> </w:t>
      </w:r>
      <w:sdt>
        <w:sdtPr>
          <w:id w:val="-1549909513"/>
          <w:citation/>
        </w:sdtPr>
        <w:sdtEndPr/>
        <w:sdtContent>
          <w:r w:rsidR="004A7842">
            <w:fldChar w:fldCharType="begin"/>
          </w:r>
          <w:r w:rsidR="004A7842">
            <w:instrText xml:space="preserve"> CITATION Kam06 \l 2057 </w:instrText>
          </w:r>
          <w:r w:rsidR="004A7842">
            <w:fldChar w:fldCharType="separate"/>
          </w:r>
          <w:r w:rsidR="009F66D0" w:rsidRPr="009F66D0">
            <w:rPr>
              <w:noProof/>
            </w:rPr>
            <w:t>[14]</w:t>
          </w:r>
          <w:r w:rsidR="004A7842">
            <w:fldChar w:fldCharType="end"/>
          </w:r>
        </w:sdtContent>
      </w:sdt>
      <w:r w:rsidR="00D4244C">
        <w:t>. The present results</w:t>
      </w:r>
      <w:r w:rsidR="005A7494">
        <w:t xml:space="preserve"> align with these findings, indicating that even </w:t>
      </w:r>
      <w:r w:rsidR="009B7F72">
        <w:t xml:space="preserve">relatively thin internal water layers can </w:t>
      </w:r>
      <w:r w:rsidR="000A3BAB">
        <w:t>significantly</w:t>
      </w:r>
      <w:r w:rsidR="009B7F72">
        <w:t xml:space="preserve"> </w:t>
      </w:r>
      <w:r w:rsidR="00B02BF9">
        <w:t xml:space="preserve">influence energy partitioning and </w:t>
      </w:r>
      <w:r w:rsidR="000A3BAB">
        <w:t>structural response.</w:t>
      </w:r>
    </w:p>
    <w:p w14:paraId="120E557E" w14:textId="77777777" w:rsidR="00F423BF" w:rsidRDefault="00F423BF" w:rsidP="008D7E26"/>
    <w:p w14:paraId="30495455" w14:textId="65FCCA6C" w:rsidR="008D7E26" w:rsidRDefault="008D7E26" w:rsidP="008D7E26">
      <w:pPr>
        <w:pStyle w:val="Heading2"/>
      </w:pPr>
      <w:bookmarkStart w:id="108" w:name="_Toc225493153"/>
      <w:r>
        <w:t>4.</w:t>
      </w:r>
      <w:r w:rsidR="00004FF4">
        <w:t>5</w:t>
      </w:r>
      <w:r>
        <w:tab/>
        <w:t>Limitations of Experimental Methodology</w:t>
      </w:r>
      <w:bookmarkEnd w:id="108"/>
      <w:r>
        <w:t xml:space="preserve"> </w:t>
      </w:r>
    </w:p>
    <w:p w14:paraId="1DB2D34F" w14:textId="35767C03" w:rsidR="00D67D24" w:rsidRDefault="00D67D24" w:rsidP="00D67D24">
      <w:r>
        <w:t xml:space="preserve">It is noted that the 3.7 mm configuration </w:t>
      </w:r>
      <w:r w:rsidR="00DD43CC">
        <w:t>experienced minor water leakage during assembly. Given the vertical or</w:t>
      </w:r>
      <w:r w:rsidR="00430477">
        <w:t>ientation of the warheads, the extent to which this affected</w:t>
      </w:r>
      <w:r w:rsidR="00E74C76">
        <w:t xml:space="preserve"> the effective </w:t>
      </w:r>
      <w:r w:rsidR="00307903">
        <w:t>water</w:t>
      </w:r>
      <w:r w:rsidR="00D27ABA">
        <w:t xml:space="preserve"> </w:t>
      </w:r>
      <w:r w:rsidR="00E74C76">
        <w:t xml:space="preserve">liner thickness at detonation is uncertain. However, no anomalous behaviour was observed in either velocity or fragmentation </w:t>
      </w:r>
      <w:r w:rsidR="0078568E">
        <w:t>data for this configuration</w:t>
      </w:r>
      <w:r w:rsidR="00D20B2F">
        <w:t>.</w:t>
      </w:r>
    </w:p>
    <w:p w14:paraId="5B15CEDD" w14:textId="77777777" w:rsidR="000C6F26" w:rsidRDefault="000C6F26" w:rsidP="00D67D24"/>
    <w:p w14:paraId="1CF4915C" w14:textId="5F5BB05F" w:rsidR="000C6F26" w:rsidRDefault="000C6F26" w:rsidP="00D67D24">
      <w:r>
        <w:t>Variation in casing mass associated with increasing water liner thickness introduces a secondary influence on fragmentation behaviour, which is inherently coupled with the primary variable under investigation.</w:t>
      </w:r>
    </w:p>
    <w:p w14:paraId="5CF5CE04" w14:textId="77777777" w:rsidR="00D67D24" w:rsidRPr="00D67D24" w:rsidRDefault="00D67D24" w:rsidP="00D67D24"/>
    <w:p w14:paraId="78BD48D6" w14:textId="7D3D26DA" w:rsidR="00095154" w:rsidRDefault="00DB7AB2" w:rsidP="00BD2C6F">
      <w:r>
        <w:t>The experimental configuration enabled</w:t>
      </w:r>
      <w:r w:rsidR="005F4332">
        <w:t xml:space="preserve"> controlled comparison of </w:t>
      </w:r>
      <w:r w:rsidR="002362F3">
        <w:t>fragment</w:t>
      </w:r>
      <w:r w:rsidR="005F4332">
        <w:t xml:space="preserve"> velocity and recovery at a fixed stand-off distance but was limited to a defined </w:t>
      </w:r>
      <w:r w:rsidR="00F423BF">
        <w:t>angular sector of the fragment field. Full spatial dispersion could not be assessed</w:t>
      </w:r>
      <w:r w:rsidR="00092D63">
        <w:t xml:space="preserve"> </w:t>
      </w:r>
      <w:r w:rsidR="00C07339">
        <w:t>th</w:t>
      </w:r>
      <w:r w:rsidR="00310C72">
        <w:t>r</w:t>
      </w:r>
      <w:r w:rsidR="00C07339">
        <w:t>ough arena trials</w:t>
      </w:r>
      <w:r w:rsidR="0005697A">
        <w:t>;</w:t>
      </w:r>
      <w:r w:rsidR="00C07339">
        <w:t xml:space="preserve"> however, </w:t>
      </w:r>
      <w:r w:rsidR="0005697A">
        <w:t>radar-based</w:t>
      </w:r>
      <w:r w:rsidR="00C07339">
        <w:t xml:space="preserve"> a</w:t>
      </w:r>
      <w:r w:rsidR="0005697A">
        <w:t xml:space="preserve">nalysis should be considered </w:t>
      </w:r>
      <w:sdt>
        <w:sdtPr>
          <w:id w:val="-1660453464"/>
          <w:citation/>
        </w:sdtPr>
        <w:sdtEndPr/>
        <w:sdtContent>
          <w:r w:rsidR="008A50C6">
            <w:fldChar w:fldCharType="begin"/>
          </w:r>
          <w:r w:rsidR="008A50C6">
            <w:instrText xml:space="preserve"> CITATION Nor19 \l 2057 </w:instrText>
          </w:r>
          <w:r w:rsidR="008A50C6">
            <w:fldChar w:fldCharType="separate"/>
          </w:r>
          <w:r w:rsidR="009F66D0" w:rsidRPr="009F66D0">
            <w:rPr>
              <w:noProof/>
            </w:rPr>
            <w:t>[33]</w:t>
          </w:r>
          <w:r w:rsidR="008A50C6">
            <w:fldChar w:fldCharType="end"/>
          </w:r>
        </w:sdtContent>
      </w:sdt>
      <w:r w:rsidR="00F423BF">
        <w:t>.</w:t>
      </w:r>
    </w:p>
    <w:p w14:paraId="4C1B795E" w14:textId="77777777" w:rsidR="00F423BF" w:rsidRDefault="00F423BF" w:rsidP="00BD2C6F"/>
    <w:p w14:paraId="468476C0" w14:textId="7426983C" w:rsidR="00F423BF" w:rsidRDefault="00F423BF" w:rsidP="00BD2C6F">
      <w:r>
        <w:t>High-speed imaging was used qualitatively, and early-time fracture processes were not directly resolved. Techniques such as dual-head flash X-ray radiography</w:t>
      </w:r>
      <w:r w:rsidR="004007B8">
        <w:t xml:space="preserve"> (</w:t>
      </w:r>
      <w:r w:rsidR="004007B8">
        <w:fldChar w:fldCharType="begin"/>
      </w:r>
      <w:r w:rsidR="004007B8">
        <w:instrText xml:space="preserve"> REF _Ref225009255 \h </w:instrText>
      </w:r>
      <w:r w:rsidR="004007B8">
        <w:fldChar w:fldCharType="separate"/>
      </w:r>
      <w:r w:rsidR="009F66D0">
        <w:t xml:space="preserve">Figure </w:t>
      </w:r>
      <w:r w:rsidR="009F66D0">
        <w:rPr>
          <w:noProof/>
        </w:rPr>
        <w:t>24</w:t>
      </w:r>
      <w:r w:rsidR="004007B8">
        <w:fldChar w:fldCharType="end"/>
      </w:r>
      <w:r w:rsidR="004007B8">
        <w:t>)</w:t>
      </w:r>
      <w:r>
        <w:t xml:space="preserve"> could provide additional insight into casing breakup </w:t>
      </w:r>
      <w:sdt>
        <w:sdtPr>
          <w:id w:val="1223406497"/>
          <w:citation/>
        </w:sdtPr>
        <w:sdtEndPr/>
        <w:sdtContent>
          <w:r>
            <w:fldChar w:fldCharType="begin"/>
          </w:r>
          <w:r>
            <w:instrText xml:space="preserve"> CITATION Car08 \l 2057 </w:instrText>
          </w:r>
          <w:r>
            <w:fldChar w:fldCharType="separate"/>
          </w:r>
          <w:r w:rsidR="009F66D0" w:rsidRPr="009F66D0">
            <w:rPr>
              <w:noProof/>
            </w:rPr>
            <w:t>[24]</w:t>
          </w:r>
          <w:r>
            <w:fldChar w:fldCharType="end"/>
          </w:r>
        </w:sdtContent>
      </w:sdt>
      <w:r w:rsidR="00B179FB">
        <w:t>, but were beyond the scope of the present study.</w:t>
      </w:r>
    </w:p>
    <w:p w14:paraId="4142DFB6" w14:textId="77777777" w:rsidR="00B179FB" w:rsidRDefault="00B179FB" w:rsidP="00BD2C6F"/>
    <w:p w14:paraId="0EEDC836" w14:textId="77777777" w:rsidR="00B179FB" w:rsidRDefault="00B179FB" w:rsidP="007F7682">
      <w:pPr>
        <w:keepNext/>
        <w:jc w:val="center"/>
      </w:pPr>
      <w:r>
        <w:rPr>
          <w:noProof/>
        </w:rPr>
        <w:lastRenderedPageBreak/>
        <w:drawing>
          <wp:inline distT="0" distB="0" distL="0" distR="0" wp14:anchorId="04315BDF" wp14:editId="46418701">
            <wp:extent cx="5400000" cy="2724529"/>
            <wp:effectExtent l="0" t="0" r="0" b="0"/>
            <wp:docPr id="2146039409" name="Picture 1" descr="A black arrow pointing to a black and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6821" name="Picture 1" descr="A black arrow pointing to a black and red line&#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5400000" cy="2724529"/>
                    </a:xfrm>
                    <a:prstGeom prst="rect">
                      <a:avLst/>
                    </a:prstGeom>
                  </pic:spPr>
                </pic:pic>
              </a:graphicData>
            </a:graphic>
          </wp:inline>
        </w:drawing>
      </w:r>
    </w:p>
    <w:p w14:paraId="53266D06" w14:textId="3EBC2828" w:rsidR="00B179FB" w:rsidRDefault="00B179FB" w:rsidP="007F7682">
      <w:pPr>
        <w:pStyle w:val="Caption"/>
        <w:jc w:val="center"/>
      </w:pPr>
      <w:bookmarkStart w:id="109" w:name="_Ref225009255"/>
      <w:bookmarkStart w:id="110" w:name="_Toc225493081"/>
      <w:r>
        <w:t xml:space="preserve">Figure </w:t>
      </w:r>
      <w:r>
        <w:fldChar w:fldCharType="begin"/>
      </w:r>
      <w:r>
        <w:instrText xml:space="preserve"> SEQ Figure \* ARABIC </w:instrText>
      </w:r>
      <w:r>
        <w:fldChar w:fldCharType="separate"/>
      </w:r>
      <w:r w:rsidR="009F66D0">
        <w:rPr>
          <w:noProof/>
        </w:rPr>
        <w:t>24</w:t>
      </w:r>
      <w:r>
        <w:fldChar w:fldCharType="end"/>
      </w:r>
      <w:bookmarkEnd w:id="109"/>
      <w:r>
        <w:t xml:space="preserve"> - </w:t>
      </w:r>
      <w:r w:rsidR="00811949" w:rsidRPr="00811949">
        <w:t>Representative flash X-ray radiograph illustrating early-time cylindrical casing expansion</w:t>
      </w:r>
      <w:r w:rsidR="004130A4">
        <w:t xml:space="preserve"> </w:t>
      </w:r>
      <w:sdt>
        <w:sdtPr>
          <w:id w:val="-1584053310"/>
          <w:citation/>
        </w:sdtPr>
        <w:sdtEndPr/>
        <w:sdtContent>
          <w:r w:rsidR="004130A4">
            <w:fldChar w:fldCharType="begin"/>
          </w:r>
          <w:r w:rsidR="004130A4">
            <w:instrText xml:space="preserve"> CITATION Zul761 \l 2057 </w:instrText>
          </w:r>
          <w:r w:rsidR="004130A4">
            <w:fldChar w:fldCharType="separate"/>
          </w:r>
          <w:r w:rsidR="009F66D0" w:rsidRPr="009F66D0">
            <w:rPr>
              <w:noProof/>
            </w:rPr>
            <w:t>[28]</w:t>
          </w:r>
          <w:r w:rsidR="004130A4">
            <w:fldChar w:fldCharType="end"/>
          </w:r>
        </w:sdtContent>
      </w:sdt>
      <w:r w:rsidR="004130A4">
        <w:t>.</w:t>
      </w:r>
      <w:bookmarkEnd w:id="110"/>
    </w:p>
    <w:p w14:paraId="6B4B2AB2" w14:textId="77777777" w:rsidR="00B179FB" w:rsidRDefault="00B179FB" w:rsidP="00BD2C6F"/>
    <w:p w14:paraId="6CF7BA0C" w14:textId="1E5DA22F" w:rsidR="00B179FB" w:rsidRDefault="00B179FB" w:rsidP="00BD2C6F">
      <w:r>
        <w:t xml:space="preserve">Variability between firings may be attributed to detonator positioning, which can influence detonation symmetry. Improved control of inflation conditions would enhance repeatability. </w:t>
      </w:r>
      <w:r w:rsidR="00D20B2F">
        <w:t xml:space="preserve">A </w:t>
      </w:r>
      <w:r w:rsidR="00025AFC">
        <w:t>proportion</w:t>
      </w:r>
      <w:r w:rsidR="00D20B2F">
        <w:t xml:space="preserve"> of the observed </w:t>
      </w:r>
      <w:r w:rsidR="00025AFC">
        <w:t>variability</w:t>
      </w:r>
      <w:r w:rsidR="00D20B2F">
        <w:t xml:space="preserve"> </w:t>
      </w:r>
      <w:r w:rsidR="00025AFC">
        <w:t>may therefore be attributed to experimental uncertainty rather than purely physical mechanisms.</w:t>
      </w:r>
    </w:p>
    <w:p w14:paraId="214DF92D" w14:textId="77777777" w:rsidR="004007B8" w:rsidRDefault="004007B8" w:rsidP="00BD2C6F"/>
    <w:p w14:paraId="572EC35A" w14:textId="7E4D5298" w:rsidR="004007B8" w:rsidRDefault="004007B8" w:rsidP="00BD2C6F">
      <w:r>
        <w:t xml:space="preserve">From an engineering perspective, the results demonstrate that internal fluid layers provide a viable method of modifying </w:t>
      </w:r>
      <w:r w:rsidR="00C1031F">
        <w:t>explosive</w:t>
      </w:r>
      <w:r>
        <w:t xml:space="preserve">-casing interaction without altering </w:t>
      </w:r>
      <w:r w:rsidR="00C1031F">
        <w:t>explosive</w:t>
      </w:r>
      <w:r>
        <w:t xml:space="preserve"> composition or casing </w:t>
      </w:r>
      <w:r w:rsidR="00845CE4">
        <w:t xml:space="preserve">material. </w:t>
      </w:r>
      <w:r w:rsidR="00C1031F">
        <w:t>Such</w:t>
      </w:r>
      <w:r w:rsidR="00845CE4">
        <w:t xml:space="preserve"> approaches remain relatively </w:t>
      </w:r>
      <w:r w:rsidR="00C1031F">
        <w:t>unexplored</w:t>
      </w:r>
      <w:r w:rsidR="00845CE4">
        <w:t xml:space="preserve"> within conventional munition design, where emphasis is typically placed </w:t>
      </w:r>
      <w:r w:rsidR="00C1031F">
        <w:t>on material selection and geometry.</w:t>
      </w:r>
    </w:p>
    <w:p w14:paraId="34C04FBD" w14:textId="77777777" w:rsidR="00C1031F" w:rsidRDefault="00C1031F" w:rsidP="00BD2C6F"/>
    <w:p w14:paraId="6A7E13B9" w14:textId="140E2168" w:rsidR="00C1031F" w:rsidRDefault="00FC2C88" w:rsidP="00BD2C6F">
      <w:r>
        <w:t xml:space="preserve">Moreover, the ability to </w:t>
      </w:r>
      <w:r w:rsidR="002362F3">
        <w:t>influence</w:t>
      </w:r>
      <w:r>
        <w:t xml:space="preserve"> fragment velocity and size distribution through internal energy </w:t>
      </w:r>
      <w:r w:rsidR="002362F3">
        <w:t>redistribution</w:t>
      </w:r>
      <w:r>
        <w:t xml:space="preserve"> presents opportunities for improved</w:t>
      </w:r>
      <w:r w:rsidR="009F12CE">
        <w:t xml:space="preserve"> control of fragmentation </w:t>
      </w:r>
      <w:r w:rsidR="002362F3">
        <w:t>performance</w:t>
      </w:r>
      <w:r w:rsidR="009F12CE">
        <w:t>. Continued investigation into alternative liner materials and configurations may therefore contribute to the development of more predictable and ad</w:t>
      </w:r>
      <w:r w:rsidR="002362F3">
        <w:t>aptable fragmentation systems.</w:t>
      </w:r>
      <w:r w:rsidR="00025AFC">
        <w:t xml:space="preserve"> The potential of internal fluid layers as a controllable </w:t>
      </w:r>
      <w:r w:rsidR="00937D21">
        <w:t>design parameter for tailoring munition performance is therefore highlighted.</w:t>
      </w:r>
    </w:p>
    <w:p w14:paraId="09BB1884" w14:textId="77777777" w:rsidR="00456AD0" w:rsidRDefault="00456AD0" w:rsidP="00456AD0"/>
    <w:p w14:paraId="25E37785" w14:textId="49FFED8A" w:rsidR="00454EEB" w:rsidRDefault="00454EEB" w:rsidP="00EE0C94">
      <w:pPr>
        <w:pStyle w:val="Heading1"/>
        <w:pageBreakBefore/>
      </w:pPr>
      <w:bookmarkStart w:id="111" w:name="_Toc225493154"/>
      <w:r>
        <w:lastRenderedPageBreak/>
        <w:t>5.0 Conclusion</w:t>
      </w:r>
      <w:bookmarkEnd w:id="111"/>
    </w:p>
    <w:p w14:paraId="4E1AF03A" w14:textId="340EB32F" w:rsidR="00454EEB" w:rsidRDefault="00BB6640" w:rsidP="00454EEB">
      <w:r>
        <w:t>This study investigated</w:t>
      </w:r>
      <w:r w:rsidR="00B66187">
        <w:t xml:space="preserve"> the influence of internal water</w:t>
      </w:r>
      <w:r w:rsidR="00D27ABA">
        <w:t xml:space="preserve"> </w:t>
      </w:r>
      <w:r w:rsidR="00B66187">
        <w:t>liners on the fragmentation behaviour of cylindrical warheads through controlled arena testing. By varying water</w:t>
      </w:r>
      <w:r w:rsidR="00D27ABA">
        <w:t xml:space="preserve"> </w:t>
      </w:r>
      <w:r w:rsidR="00B66187">
        <w:t>liner thickness while maintaining consistent explosive and casing parameter</w:t>
      </w:r>
      <w:r w:rsidR="005D0248">
        <w:t xml:space="preserve">s, the effect of </w:t>
      </w:r>
      <w:r w:rsidR="0094751D">
        <w:t>fluid-structure</w:t>
      </w:r>
      <w:r w:rsidR="005D0248">
        <w:t xml:space="preserve"> interaction on fragment velocity, </w:t>
      </w:r>
      <w:r w:rsidR="007B376A">
        <w:t xml:space="preserve">mass </w:t>
      </w:r>
      <w:r w:rsidR="0094751D">
        <w:t>distribution and fracture behaviour was isolated.</w:t>
      </w:r>
    </w:p>
    <w:p w14:paraId="01983311" w14:textId="77777777" w:rsidR="0094751D" w:rsidRDefault="0094751D" w:rsidP="00454EEB"/>
    <w:p w14:paraId="5EBAC022" w14:textId="22981E86" w:rsidR="0094751D" w:rsidRDefault="00C61DAC" w:rsidP="005B79EF">
      <w:r>
        <w:t>Results demonstrate a systematic reduction in fragment velocity with increasing water</w:t>
      </w:r>
      <w:r w:rsidR="00D27ABA">
        <w:t xml:space="preserve"> </w:t>
      </w:r>
      <w:r>
        <w:t>liner thickness</w:t>
      </w:r>
      <w:r w:rsidR="00F41610">
        <w:t xml:space="preserve">, with </w:t>
      </w:r>
      <w:r w:rsidR="007D4ABB">
        <w:t>progressively lower mean and peak values</w:t>
      </w:r>
      <w:r w:rsidR="005E7CA9">
        <w:t xml:space="preserve"> observed</w:t>
      </w:r>
      <w:r w:rsidR="007D4ABB">
        <w:t xml:space="preserve">. </w:t>
      </w:r>
      <w:r w:rsidR="00F41610">
        <w:t xml:space="preserve">This reduction is attributed to the redistribution of detonation energy, where part of the explosive output is expended in compressing and accelerating the interposed </w:t>
      </w:r>
      <w:r w:rsidR="00B24DF4">
        <w:t xml:space="preserve">water prior to momentum transfer to the casing. </w:t>
      </w:r>
      <w:r w:rsidR="0089023E">
        <w:t>In addition, a</w:t>
      </w:r>
      <w:r w:rsidR="005B79EF">
        <w:t xml:space="preserve">coustic impedance mismatch at the </w:t>
      </w:r>
      <w:r w:rsidR="002C233A">
        <w:t>explosive-water and water-casing interfaces reduces peak pressure while extending impulse duratio</w:t>
      </w:r>
      <w:r w:rsidR="00D43E32">
        <w:t>n</w:t>
      </w:r>
      <w:r w:rsidR="00B24DF4">
        <w:t>, altering the pressure-time loading experienced by the casing.</w:t>
      </w:r>
    </w:p>
    <w:p w14:paraId="01B5BF49" w14:textId="77777777" w:rsidR="00B24DF4" w:rsidRDefault="00B24DF4" w:rsidP="00454EEB"/>
    <w:p w14:paraId="0ADF3404" w14:textId="580892B6" w:rsidR="00BD15FF" w:rsidRDefault="00B24DF4" w:rsidP="00454EEB">
      <w:r>
        <w:t>Fragment recovery data indicate that water</w:t>
      </w:r>
      <w:r w:rsidR="00123B05">
        <w:t xml:space="preserve"> </w:t>
      </w:r>
      <w:r>
        <w:t>liner thickness</w:t>
      </w:r>
      <w:r w:rsidR="00BC656E">
        <w:t xml:space="preserve"> also </w:t>
      </w:r>
      <w:r w:rsidR="00406F49">
        <w:t>influences</w:t>
      </w:r>
      <w:r w:rsidR="00BC656E">
        <w:t xml:space="preserve"> fracture behaviour. Increasing water thickness reduces fragment count while increasing the average fragment mass, consistent </w:t>
      </w:r>
      <w:r w:rsidR="00D474AE">
        <w:t xml:space="preserve">with </w:t>
      </w:r>
      <w:r w:rsidR="00BE3598">
        <w:t>strain-rate-dependent</w:t>
      </w:r>
      <w:r w:rsidR="00D474AE">
        <w:t xml:space="preserve"> fragmentation. The delayed transfer of momentum </w:t>
      </w:r>
      <w:r w:rsidR="00D45849">
        <w:t>reduces strain rate development within the casing, limiting fracture initiation sites and producing fewer, larger fragments.</w:t>
      </w:r>
    </w:p>
    <w:p w14:paraId="3BECEAF4" w14:textId="77777777" w:rsidR="00BE3598" w:rsidRDefault="00BE3598" w:rsidP="00454EEB"/>
    <w:p w14:paraId="4D6AC3EB" w14:textId="1FCF608F" w:rsidR="0011162F" w:rsidRDefault="00CE6828" w:rsidP="00454EEB">
      <w:r>
        <w:t xml:space="preserve">The 3.75 mm configuration </w:t>
      </w:r>
      <w:r w:rsidR="002A3719">
        <w:t xml:space="preserve">showed the lowest velocity dispersion. However, minor water leakage introduces uncertainty in the effective </w:t>
      </w:r>
      <w:r w:rsidR="00123B05">
        <w:t xml:space="preserve">water </w:t>
      </w:r>
      <w:r w:rsidR="002A3719">
        <w:t xml:space="preserve">liner thickness. The observed improvement in uniformity may therefore </w:t>
      </w:r>
      <w:r w:rsidR="00320BB7">
        <w:t>be influenced by experimental artefact</w:t>
      </w:r>
      <w:r w:rsidR="00FB1DCD">
        <w:t>,</w:t>
      </w:r>
      <w:r w:rsidR="00320BB7">
        <w:t xml:space="preserve"> and no optimal</w:t>
      </w:r>
      <w:r w:rsidR="00FA7F48">
        <w:t xml:space="preserve"> water</w:t>
      </w:r>
      <w:r w:rsidR="00320BB7">
        <w:t xml:space="preserve"> thickness can be identified within this study</w:t>
      </w:r>
      <w:r w:rsidR="00FB1DCD">
        <w:t>.</w:t>
      </w:r>
    </w:p>
    <w:p w14:paraId="30E6196E" w14:textId="77777777" w:rsidR="008E11E6" w:rsidRDefault="008E11E6" w:rsidP="00454EEB"/>
    <w:p w14:paraId="399BE2A6" w14:textId="642E9DBF" w:rsidR="008E11E6" w:rsidRDefault="008F45BC" w:rsidP="00454EEB">
      <w:r>
        <w:t>Comparison</w:t>
      </w:r>
      <w:r w:rsidR="008E11E6">
        <w:t xml:space="preserve"> with classical models </w:t>
      </w:r>
      <w:r>
        <w:t>shows general</w:t>
      </w:r>
      <w:r w:rsidR="008E11E6">
        <w:t xml:space="preserve"> agreement with established relationships</w:t>
      </w:r>
      <w:r w:rsidR="00712188">
        <w:t xml:space="preserve"> while highlighting their limitations in systems </w:t>
      </w:r>
      <w:r>
        <w:t>incorporating</w:t>
      </w:r>
      <w:r w:rsidR="00712188">
        <w:t xml:space="preserve"> intermediate materials. The results demonstrate that internal fluid layers modify energy partitioning and pressure-time loading in ways not captured by conventional formulations.</w:t>
      </w:r>
    </w:p>
    <w:p w14:paraId="443A6572" w14:textId="77777777" w:rsidR="00712188" w:rsidRDefault="00712188" w:rsidP="00454EEB"/>
    <w:p w14:paraId="70B80553" w14:textId="5D2404CA" w:rsidR="00712188" w:rsidRDefault="0089023E" w:rsidP="00454EEB">
      <w:r>
        <w:lastRenderedPageBreak/>
        <w:t>The aims of this study were achieved through the measurement and analysis of fragment velocity, geometry, mass distribution and penetration</w:t>
      </w:r>
      <w:r w:rsidR="009D7E39">
        <w:t xml:space="preserve"> across all configurations. A clear relationship between water</w:t>
      </w:r>
      <w:r w:rsidR="00123B05">
        <w:t xml:space="preserve"> </w:t>
      </w:r>
      <w:r w:rsidR="009D7E39">
        <w:t xml:space="preserve">liner thickness and fragmentation </w:t>
      </w:r>
      <w:r w:rsidR="00E8522F">
        <w:t>behaviour</w:t>
      </w:r>
      <w:r w:rsidR="009D7E39">
        <w:t xml:space="preserve"> was established, while </w:t>
      </w:r>
      <w:r w:rsidR="00872DC2">
        <w:t>h</w:t>
      </w:r>
      <w:r w:rsidR="00E012FC">
        <w:t xml:space="preserve">igh-speed imaging provided qualitative validation of detonation </w:t>
      </w:r>
      <w:r w:rsidR="00E8522F">
        <w:t>behaviour</w:t>
      </w:r>
      <w:r w:rsidR="007A1B7E">
        <w:t>. However, experimental uncertainty, particularly associ</w:t>
      </w:r>
      <w:r w:rsidR="00E8522F">
        <w:t>ated with the 3.75 mm configuration, limits the ability to define an optimal water</w:t>
      </w:r>
      <w:r w:rsidR="00123B05">
        <w:t xml:space="preserve"> </w:t>
      </w:r>
      <w:r w:rsidR="00E8522F">
        <w:t>liner thickness.</w:t>
      </w:r>
    </w:p>
    <w:p w14:paraId="691AA23B" w14:textId="771F2055" w:rsidR="00454EEB" w:rsidRDefault="00454EEB" w:rsidP="00EE0C94">
      <w:pPr>
        <w:pStyle w:val="Heading1"/>
        <w:pageBreakBefore/>
      </w:pPr>
      <w:bookmarkStart w:id="112" w:name="_Toc225493155"/>
      <w:r>
        <w:lastRenderedPageBreak/>
        <w:t xml:space="preserve">6.0 </w:t>
      </w:r>
      <w:r w:rsidR="004D1B7A">
        <w:t xml:space="preserve">Personal </w:t>
      </w:r>
      <w:r>
        <w:t>Reflection</w:t>
      </w:r>
      <w:bookmarkEnd w:id="112"/>
    </w:p>
    <w:p w14:paraId="5347F51D" w14:textId="7930ECFE" w:rsidR="00454EEB" w:rsidRDefault="00BF2B10" w:rsidP="00454EEB">
      <w:r>
        <w:t>This project highlighted the importance of experimental validation when investigating complex explosive ph</w:t>
      </w:r>
      <w:r w:rsidR="00CB6327">
        <w:t>enomena that are not fully captured by existing analytical models. While classical appr</w:t>
      </w:r>
      <w:r w:rsidR="00EA74F6">
        <w:t xml:space="preserve">oaches, such as Gurney and Mott theory, provide </w:t>
      </w:r>
      <w:r w:rsidR="009D691F">
        <w:t xml:space="preserve">a </w:t>
      </w:r>
      <w:r w:rsidR="00EA74F6">
        <w:t>useful</w:t>
      </w:r>
      <w:r w:rsidR="009B0E88">
        <w:t xml:space="preserve"> predictive framework, the introduction </w:t>
      </w:r>
      <w:r w:rsidR="00B226A9">
        <w:t>of an internal</w:t>
      </w:r>
      <w:r w:rsidR="009B0E88">
        <w:t xml:space="preserve"> water</w:t>
      </w:r>
      <w:r w:rsidR="00123B05">
        <w:t xml:space="preserve"> </w:t>
      </w:r>
      <w:r w:rsidR="00B226A9">
        <w:t>liner</w:t>
      </w:r>
      <w:r w:rsidR="009B0E88">
        <w:t xml:space="preserve"> created a system in which fluid-structure interaction and transient loading effects became significant. This reinforced the need for controlled experimental testing when assessing non-standard configurations.</w:t>
      </w:r>
      <w:r w:rsidR="00CB31B6">
        <w:t xml:space="preserve"> Given t</w:t>
      </w:r>
      <w:r w:rsidR="00297DD7">
        <w:t>he uncertainty identified in the 3.75 mm configuration, improved control of water</w:t>
      </w:r>
      <w:r w:rsidR="00123B05">
        <w:t xml:space="preserve"> </w:t>
      </w:r>
      <w:r w:rsidR="00297DD7">
        <w:t>liner integrity during assembly should also be prioritised in future trials.</w:t>
      </w:r>
    </w:p>
    <w:p w14:paraId="3AC12F1E" w14:textId="0A734C5C" w:rsidR="009B0E88" w:rsidRDefault="00FC4A21" w:rsidP="00454EEB">
      <w:r>
        <w:t xml:space="preserve"> </w:t>
      </w:r>
    </w:p>
    <w:p w14:paraId="52A568D6" w14:textId="5FD0E4CA" w:rsidR="009B0E88" w:rsidRDefault="009B0E88" w:rsidP="00454EEB">
      <w:r>
        <w:t>One of the key challenges</w:t>
      </w:r>
      <w:r w:rsidR="00F01AD8">
        <w:t xml:space="preserve"> encountered was ensuring consistency between firings. Small variations in detonator positioning and charge assembly introduced uncertainty, </w:t>
      </w:r>
      <w:r w:rsidR="00882D19">
        <w:t>particularly</w:t>
      </w:r>
      <w:r w:rsidR="00F01AD8">
        <w:t xml:space="preserve"> in velocity measurements</w:t>
      </w:r>
      <w:r w:rsidR="00351D20">
        <w:t xml:space="preserve">. This emphasised the sensitivity of </w:t>
      </w:r>
      <w:r w:rsidR="00882D19">
        <w:t>explosively</w:t>
      </w:r>
      <w:r w:rsidR="00351D20">
        <w:t xml:space="preserve"> driven systems to initial conditions and highlighted the importance of </w:t>
      </w:r>
      <w:r w:rsidR="00882D19">
        <w:t>repeatability and precise control in experimental design.</w:t>
      </w:r>
      <w:r w:rsidR="00310E66">
        <w:t xml:space="preserve"> </w:t>
      </w:r>
    </w:p>
    <w:p w14:paraId="40D537FB" w14:textId="77777777" w:rsidR="00A43575" w:rsidRDefault="00A43575" w:rsidP="00454EEB"/>
    <w:p w14:paraId="554C53A0" w14:textId="26E796F8" w:rsidR="00A43575" w:rsidRDefault="00A43575" w:rsidP="00454EEB">
      <w:r>
        <w:t xml:space="preserve">The use of make-foil diagnostics </w:t>
      </w:r>
      <w:r w:rsidR="00673D84">
        <w:t>proved</w:t>
      </w:r>
      <w:r>
        <w:t xml:space="preserve"> effective for capturing fragment velocity </w:t>
      </w:r>
      <w:r w:rsidR="00147EFD">
        <w:t xml:space="preserve">in a high-hazard environment. However, the inability to directly observe early-time casing fracture limited insight into the initiation of fragmentation. Techniques such as flash X-ray imaging would provide a more complete understanding </w:t>
      </w:r>
      <w:r w:rsidR="001C43B3">
        <w:t>of casing deformation and fracture development. Similarly, full circumferential fragment capture or radar-based systems could improve statistical confidence in fragment distribution measurements.</w:t>
      </w:r>
    </w:p>
    <w:p w14:paraId="373DB374" w14:textId="6E7CFF38" w:rsidR="00673D84" w:rsidRDefault="00673D84" w:rsidP="00454EEB"/>
    <w:p w14:paraId="64DEFD5E" w14:textId="0F13B58E" w:rsidR="00A97B73" w:rsidRDefault="00A97B73" w:rsidP="00454EEB">
      <w:r>
        <w:t xml:space="preserve">From an engineering perspective, the project demonstrated the value of carefully isolating variables to identify </w:t>
      </w:r>
      <w:r w:rsidR="00DD5D35">
        <w:t>cause-effect</w:t>
      </w:r>
      <w:r>
        <w:t xml:space="preserve"> relationships. By </w:t>
      </w:r>
      <w:r w:rsidR="00DD5D35">
        <w:t>maintaining</w:t>
      </w:r>
      <w:r>
        <w:t xml:space="preserve"> consistent </w:t>
      </w:r>
      <w:r w:rsidR="00DD5D35">
        <w:t>explosive</w:t>
      </w:r>
      <w:r>
        <w:t xml:space="preserve"> and casing parameters, the influence of water</w:t>
      </w:r>
      <w:r w:rsidR="00123B05">
        <w:t xml:space="preserve"> </w:t>
      </w:r>
      <w:r>
        <w:t>liner thickness</w:t>
      </w:r>
      <w:r w:rsidR="00DD5D35">
        <w:t xml:space="preserve"> could be clearly established. This approach was critical in identifying </w:t>
      </w:r>
      <w:r w:rsidR="00FA6471">
        <w:t>trends in fragmentation behaviour</w:t>
      </w:r>
      <w:r w:rsidR="00704211">
        <w:t>. However, uncertainty, particularly in the 3.75 mm configuration, limited the ability to define an optimal water</w:t>
      </w:r>
      <w:r w:rsidR="00123B05">
        <w:t xml:space="preserve"> liner</w:t>
      </w:r>
      <w:r w:rsidR="00704211">
        <w:t xml:space="preserve"> thickness.</w:t>
      </w:r>
    </w:p>
    <w:p w14:paraId="41EDC4FC" w14:textId="77777777" w:rsidR="004C0FBC" w:rsidRDefault="004C0FBC" w:rsidP="00454EEB"/>
    <w:p w14:paraId="09383441" w14:textId="05C10746" w:rsidR="004C0FBC" w:rsidRDefault="004C0FBC" w:rsidP="00454EEB">
      <w:r>
        <w:t>In re</w:t>
      </w:r>
      <w:r w:rsidR="005238B8">
        <w:t xml:space="preserve">trospect, greater emphasis should have been placed on pre-test validation of assembly consistency, particularly with respect to water liner containment. The observed leakage in one configuration demonstrates how minor deviations can </w:t>
      </w:r>
      <w:r w:rsidR="005238B8">
        <w:lastRenderedPageBreak/>
        <w:t xml:space="preserve">influence experimental outcomes. Future work would benefit from tighter control of manufacturing tolerances and improved quality assurance procedures prior to testing. </w:t>
      </w:r>
    </w:p>
    <w:p w14:paraId="772FE0C4" w14:textId="77777777" w:rsidR="001C43B3" w:rsidRDefault="001C43B3" w:rsidP="00454EEB"/>
    <w:p w14:paraId="112F809B" w14:textId="004062D2" w:rsidR="00DD5D35" w:rsidRDefault="00E23DE0" w:rsidP="00454EEB">
      <w:r>
        <w:t xml:space="preserve">More </w:t>
      </w:r>
      <w:r w:rsidR="00EB1799">
        <w:t>broadly</w:t>
      </w:r>
      <w:r>
        <w:t>, the work highlights the importance of continued investigation into non-traditional design approaches within the explosive industry</w:t>
      </w:r>
      <w:r w:rsidR="00C80CCB">
        <w:t>. The use of internal fluid layers as a means of modifying fragmentation behaviour remains relatively unexplored</w:t>
      </w:r>
      <w:r w:rsidR="0055491C">
        <w:t>,</w:t>
      </w:r>
      <w:r w:rsidR="00C80CCB">
        <w:t xml:space="preserve"> and further research may offer practical methods for improving </w:t>
      </w:r>
      <w:r w:rsidR="00EB1799">
        <w:t>performance</w:t>
      </w:r>
      <w:r w:rsidR="00C80CCB">
        <w:t xml:space="preserve"> and predictability in </w:t>
      </w:r>
      <w:r w:rsidR="00EB1799">
        <w:t>fragmentation systems.</w:t>
      </w:r>
    </w:p>
    <w:p w14:paraId="553D303F" w14:textId="2A291F26" w:rsidR="00A515B0" w:rsidRDefault="00584179" w:rsidP="002531A0">
      <w:pPr>
        <w:pStyle w:val="Heading1"/>
        <w:pageBreakBefore/>
      </w:pPr>
      <w:bookmarkStart w:id="113" w:name="_Toc225493156"/>
      <w:r>
        <w:lastRenderedPageBreak/>
        <w:t xml:space="preserve">7.0 Recommendations for Further </w:t>
      </w:r>
      <w:r w:rsidR="00EE0C94">
        <w:t>Study</w:t>
      </w:r>
      <w:bookmarkEnd w:id="113"/>
    </w:p>
    <w:p w14:paraId="0E674170" w14:textId="63A844E7" w:rsidR="008F4FFA" w:rsidRDefault="00821972" w:rsidP="00903745">
      <w:r>
        <w:t>Further work</w:t>
      </w:r>
      <w:r w:rsidR="009F60C7">
        <w:t xml:space="preserve"> should focus on improving the understanding of the loading mechanisms introduced by the water layer. </w:t>
      </w:r>
      <w:r w:rsidR="00902C61">
        <w:t>D</w:t>
      </w:r>
      <w:r w:rsidR="009F60C7">
        <w:t>irect</w:t>
      </w:r>
      <w:r w:rsidR="00902C61">
        <w:t xml:space="preserve"> pressure-time measurements</w:t>
      </w:r>
      <w:r w:rsidR="00EF4B5E">
        <w:t xml:space="preserve"> are challenging due to the location and extreme pressure</w:t>
      </w:r>
      <w:r w:rsidR="008F4FFA">
        <w:t>s</w:t>
      </w:r>
      <w:r w:rsidR="00EF4B5E">
        <w:t xml:space="preserve"> involved</w:t>
      </w:r>
      <w:r w:rsidR="008F4FFA">
        <w:t xml:space="preserve">. Conventional </w:t>
      </w:r>
      <w:r w:rsidR="00903745">
        <w:t>Integrated</w:t>
      </w:r>
      <w:r w:rsidR="008247A9">
        <w:t xml:space="preserve"> Electronics Pi</w:t>
      </w:r>
      <w:r w:rsidR="00903745">
        <w:t>ezo-Electric (IEPE)</w:t>
      </w:r>
      <w:r w:rsidR="00E21A67">
        <w:t xml:space="preserve"> pressure sensors </w:t>
      </w:r>
      <w:r w:rsidR="008F4FFA">
        <w:t xml:space="preserve">are unsuitable for this environment; </w:t>
      </w:r>
      <w:r w:rsidR="00215ADE">
        <w:t>however, indirect techniques</w:t>
      </w:r>
      <w:r w:rsidR="00567A79">
        <w:t xml:space="preserve">, such as external force or strain </w:t>
      </w:r>
      <w:r w:rsidR="00605D41">
        <w:t>gauges,</w:t>
      </w:r>
      <w:r w:rsidR="00215ADE">
        <w:t xml:space="preserve"> may provide a means of validating the proposed loading mechanisms.</w:t>
      </w:r>
    </w:p>
    <w:p w14:paraId="1A02D136" w14:textId="77777777" w:rsidR="005515A9" w:rsidRDefault="005515A9" w:rsidP="00903745"/>
    <w:p w14:paraId="7A81FD03" w14:textId="5AD7DAB9" w:rsidR="005515A9" w:rsidRDefault="005515A9" w:rsidP="00903745">
      <w:r>
        <w:t>Additional testing is required to refine the influence of liner thickness</w:t>
      </w:r>
      <w:r w:rsidR="004C7BF1">
        <w:t xml:space="preserve">. </w:t>
      </w:r>
      <w:proofErr w:type="gramStart"/>
      <w:r w:rsidR="004C7BF1">
        <w:t>In particular, investigating</w:t>
      </w:r>
      <w:proofErr w:type="gramEnd"/>
      <w:r w:rsidR="004C7BF1">
        <w:t xml:space="preserve"> values below 2.5 mm would help </w:t>
      </w:r>
      <w:r w:rsidR="008821CD">
        <w:t>identify the</w:t>
      </w:r>
      <w:r w:rsidR="00AC7832">
        <w:t xml:space="preserve"> threshold at which fluid effects begin to </w:t>
      </w:r>
      <w:r w:rsidR="008821CD">
        <w:t>significantly</w:t>
      </w:r>
      <w:r w:rsidR="00AC7832">
        <w:t xml:space="preserve"> </w:t>
      </w:r>
      <w:r w:rsidR="008821CD">
        <w:t>alter fragmentation behaviour.</w:t>
      </w:r>
    </w:p>
    <w:p w14:paraId="0DCCB977" w14:textId="77777777" w:rsidR="00E915CD" w:rsidRDefault="00E915CD" w:rsidP="00903745"/>
    <w:p w14:paraId="050DD3AA" w14:textId="719DFEF4" w:rsidR="00E915CD" w:rsidRDefault="00E915CD" w:rsidP="00903745">
      <w:r>
        <w:t xml:space="preserve">Greater control of water liner integrity should be implemented in future </w:t>
      </w:r>
      <w:r w:rsidR="00AB20AE">
        <w:t>trials</w:t>
      </w:r>
      <w:r>
        <w:t xml:space="preserve">. The leakage observed in the 3.75 mm configuration highlights the </w:t>
      </w:r>
      <w:r w:rsidR="00AB20AE">
        <w:t>sensitivity</w:t>
      </w:r>
      <w:r>
        <w:t xml:space="preserve"> of results to liner consistency. The use of </w:t>
      </w:r>
      <w:r w:rsidR="00AD5D2C">
        <w:t>a better sealant</w:t>
      </w:r>
      <w:r w:rsidR="00A9138F">
        <w:t xml:space="preserve"> around the liners would improve repeatability and ensure the effective water thickness at detonation is consistent across trials</w:t>
      </w:r>
      <w:r w:rsidR="008E4B20">
        <w:t>.</w:t>
      </w:r>
    </w:p>
    <w:p w14:paraId="56829294" w14:textId="77777777" w:rsidR="008821CD" w:rsidRDefault="008821CD" w:rsidP="00903745"/>
    <w:p w14:paraId="6C416171" w14:textId="52869B24" w:rsidR="008821CD" w:rsidRDefault="008821CD" w:rsidP="00903745">
      <w:r>
        <w:t>The use of alternative liner fluids</w:t>
      </w:r>
      <w:r w:rsidR="00882D49">
        <w:t xml:space="preserve"> should be explored. </w:t>
      </w:r>
      <w:r w:rsidR="00952928">
        <w:t>Fluid</w:t>
      </w:r>
      <w:r w:rsidR="00882D49">
        <w:t xml:space="preserve"> or gels with different </w:t>
      </w:r>
      <w:r w:rsidR="00FF1140">
        <w:t>den</w:t>
      </w:r>
      <w:r w:rsidR="00E9674E">
        <w:t>sities and compressibility may offer improved control over energy transfer compared with water, potentially allowing greater tailoring of fragment velocity and size dis</w:t>
      </w:r>
      <w:r w:rsidR="00952928">
        <w:t>tribution.</w:t>
      </w:r>
    </w:p>
    <w:p w14:paraId="780937B2" w14:textId="77777777" w:rsidR="00952928" w:rsidRDefault="00952928" w:rsidP="00903745"/>
    <w:p w14:paraId="6E7BA97C" w14:textId="53585666" w:rsidR="00952928" w:rsidRDefault="00952928" w:rsidP="00903745">
      <w:r>
        <w:t xml:space="preserve">Experimental accuracy could be improved </w:t>
      </w:r>
      <w:r w:rsidR="00EE4490">
        <w:t>through higher precision mass measurements and the use of advanced diagnostics such as flash X-ray imaging</w:t>
      </w:r>
      <w:r w:rsidR="00E447DC">
        <w:t xml:space="preserve"> or radar-based tracking. These methods would provide better insight into early-time casing deformation</w:t>
      </w:r>
      <w:r w:rsidR="006B00CA">
        <w:t xml:space="preserve"> and full fragment dispersion.</w:t>
      </w:r>
    </w:p>
    <w:p w14:paraId="0982F38E" w14:textId="77777777" w:rsidR="00AB20AE" w:rsidRDefault="00AB20AE" w:rsidP="00903745"/>
    <w:p w14:paraId="757F1EDC" w14:textId="6E2792F0" w:rsidR="00AB20AE" w:rsidRDefault="00AB20AE" w:rsidP="00903745">
      <w:r>
        <w:t xml:space="preserve">The incorporation of advanced </w:t>
      </w:r>
      <w:r w:rsidR="00CA68E1">
        <w:t>diagnostic</w:t>
      </w:r>
      <w:r>
        <w:t xml:space="preserve"> techniques such as </w:t>
      </w:r>
      <w:r w:rsidR="00CA68E1">
        <w:t>Doppler</w:t>
      </w:r>
      <w:r>
        <w:t xml:space="preserve"> radar would allow continuous measurement of fragment velocity, providing higher temporal resolution than discrete foil systems. This would improve understanding of early-time casing acceleration and enable more direct comparison with theoretical models.</w:t>
      </w:r>
    </w:p>
    <w:p w14:paraId="76BF7B28" w14:textId="77777777" w:rsidR="006B00CA" w:rsidRDefault="006B00CA" w:rsidP="00903745"/>
    <w:p w14:paraId="7B4EF725" w14:textId="76B35496" w:rsidR="0021017F" w:rsidRDefault="006B00CA" w:rsidP="00A515B0">
      <w:r>
        <w:lastRenderedPageBreak/>
        <w:t xml:space="preserve">Finally, </w:t>
      </w:r>
      <w:r w:rsidR="006F59BC">
        <w:t>environmental</w:t>
      </w:r>
      <w:r>
        <w:t xml:space="preserve"> factors should be </w:t>
      </w:r>
      <w:r w:rsidR="007C62AC">
        <w:t xml:space="preserve">considered for </w:t>
      </w:r>
      <w:r w:rsidR="006F59BC">
        <w:t>incorporation</w:t>
      </w:r>
      <w:r w:rsidR="007C62AC">
        <w:t xml:space="preserve"> within service munitions. The use of additives such as antifreeze </w:t>
      </w:r>
      <w:r w:rsidR="006F59BC">
        <w:t>solutions</w:t>
      </w:r>
      <w:r w:rsidR="007C62AC">
        <w:t xml:space="preserve"> may alter fluid properties and influence performance, pa</w:t>
      </w:r>
      <w:r w:rsidR="006F59BC">
        <w:t>rticularly in low-temperature conditions.</w:t>
      </w:r>
      <w:r w:rsidR="006178E7">
        <w:t xml:space="preserve"> </w:t>
      </w:r>
    </w:p>
    <w:p w14:paraId="30D665C3" w14:textId="77777777" w:rsidR="00C62E8F" w:rsidRPr="00A515B0" w:rsidRDefault="00C62E8F" w:rsidP="00A515B0"/>
    <w:p w14:paraId="6292F79D" w14:textId="77777777" w:rsidR="00584179" w:rsidRDefault="00584179" w:rsidP="00454EEB"/>
    <w:bookmarkStart w:id="114" w:name="_Toc225493157" w:displacedByCustomXml="next"/>
    <w:sdt>
      <w:sdtPr>
        <w:rPr>
          <w:rFonts w:ascii="Arial" w:eastAsiaTheme="minorHAnsi" w:hAnsi="Arial" w:cstheme="minorBidi"/>
          <w:color w:val="auto"/>
          <w:sz w:val="24"/>
          <w:szCs w:val="24"/>
        </w:rPr>
        <w:id w:val="1391302386"/>
        <w:docPartObj>
          <w:docPartGallery w:val="Bibliographies"/>
          <w:docPartUnique/>
        </w:docPartObj>
      </w:sdtPr>
      <w:sdtEndPr/>
      <w:sdtContent>
        <w:p w14:paraId="1FC86928" w14:textId="65CE88A3" w:rsidR="00EE0C94" w:rsidRDefault="00EE0C94" w:rsidP="000D74D0">
          <w:pPr>
            <w:pStyle w:val="Heading1"/>
            <w:pageBreakBefore/>
          </w:pPr>
          <w:r>
            <w:t>8.0 References</w:t>
          </w:r>
          <w:bookmarkEnd w:id="114"/>
        </w:p>
        <w:sdt>
          <w:sdtPr>
            <w:id w:val="-573587230"/>
            <w:bibliography/>
          </w:sdtPr>
          <w:sdtEndPr/>
          <w:sdtContent>
            <w:p w14:paraId="66E4CA55" w14:textId="77777777" w:rsidR="009F66D0" w:rsidRDefault="00EE0C94">
              <w:pPr>
                <w:rPr>
                  <w:rFonts w:asciiTheme="minorHAnsi" w:eastAsiaTheme="minorEastAsia" w:hAnsiTheme="minorHAnsi"/>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9F66D0" w14:paraId="7D534014" w14:textId="77777777">
                <w:trPr>
                  <w:divId w:val="1487433100"/>
                  <w:tblCellSpacing w:w="15" w:type="dxa"/>
                </w:trPr>
                <w:tc>
                  <w:tcPr>
                    <w:tcW w:w="50" w:type="pct"/>
                    <w:hideMark/>
                  </w:tcPr>
                  <w:p w14:paraId="4B4F39C8" w14:textId="564D19D4" w:rsidR="009F66D0" w:rsidRDefault="009F66D0">
                    <w:pPr>
                      <w:pStyle w:val="Bibliography"/>
                      <w:rPr>
                        <w:noProof/>
                      </w:rPr>
                    </w:pPr>
                    <w:r>
                      <w:rPr>
                        <w:noProof/>
                      </w:rPr>
                      <w:t xml:space="preserve">[1] </w:t>
                    </w:r>
                  </w:p>
                </w:tc>
                <w:tc>
                  <w:tcPr>
                    <w:tcW w:w="0" w:type="auto"/>
                    <w:hideMark/>
                  </w:tcPr>
                  <w:p w14:paraId="39689CC7" w14:textId="77777777" w:rsidR="009F66D0" w:rsidRDefault="009F66D0">
                    <w:pPr>
                      <w:pStyle w:val="Bibliography"/>
                      <w:rPr>
                        <w:noProof/>
                      </w:rPr>
                    </w:pPr>
                    <w:r>
                      <w:rPr>
                        <w:noProof/>
                      </w:rPr>
                      <w:t xml:space="preserve">J. D. Burlage, “The Forrestal Fire,” </w:t>
                    </w:r>
                    <w:r>
                      <w:rPr>
                        <w:i/>
                        <w:iCs/>
                        <w:noProof/>
                      </w:rPr>
                      <w:t xml:space="preserve">Naval Aviation News, </w:t>
                    </w:r>
                    <w:r>
                      <w:rPr>
                        <w:noProof/>
                      </w:rPr>
                      <w:t xml:space="preserve">pp. 6-8, October 1967. </w:t>
                    </w:r>
                  </w:p>
                </w:tc>
              </w:tr>
              <w:tr w:rsidR="009F66D0" w14:paraId="7F00D31E" w14:textId="77777777">
                <w:trPr>
                  <w:divId w:val="1487433100"/>
                  <w:tblCellSpacing w:w="15" w:type="dxa"/>
                </w:trPr>
                <w:tc>
                  <w:tcPr>
                    <w:tcW w:w="50" w:type="pct"/>
                    <w:hideMark/>
                  </w:tcPr>
                  <w:p w14:paraId="7DCE2B89" w14:textId="77777777" w:rsidR="009F66D0" w:rsidRDefault="009F66D0">
                    <w:pPr>
                      <w:pStyle w:val="Bibliography"/>
                      <w:rPr>
                        <w:noProof/>
                      </w:rPr>
                    </w:pPr>
                    <w:r>
                      <w:rPr>
                        <w:noProof/>
                      </w:rPr>
                      <w:t xml:space="preserve">[2] </w:t>
                    </w:r>
                  </w:p>
                </w:tc>
                <w:tc>
                  <w:tcPr>
                    <w:tcW w:w="0" w:type="auto"/>
                    <w:hideMark/>
                  </w:tcPr>
                  <w:p w14:paraId="696912BD" w14:textId="77777777" w:rsidR="009F66D0" w:rsidRDefault="009F66D0">
                    <w:pPr>
                      <w:pStyle w:val="Bibliography"/>
                      <w:rPr>
                        <w:noProof/>
                      </w:rPr>
                    </w:pPr>
                    <w:r>
                      <w:rPr>
                        <w:noProof/>
                      </w:rPr>
                      <w:t xml:space="preserve">N. Stein, A. Podder and R. Goel, “Biodegradation of insensitive munition (IM) formulations: IMX-101 and IMX-104 using aerobic granule technology,” </w:t>
                    </w:r>
                    <w:r>
                      <w:rPr>
                        <w:i/>
                        <w:iCs/>
                        <w:noProof/>
                      </w:rPr>
                      <w:t xml:space="preserve">Journal of Hazardous Materials, </w:t>
                    </w:r>
                    <w:r>
                      <w:rPr>
                        <w:noProof/>
                      </w:rPr>
                      <w:t xml:space="preserve">vol. 449, p. 2, 03 Febuary 2023. </w:t>
                    </w:r>
                  </w:p>
                </w:tc>
              </w:tr>
              <w:tr w:rsidR="009F66D0" w14:paraId="3724798F" w14:textId="77777777">
                <w:trPr>
                  <w:divId w:val="1487433100"/>
                  <w:tblCellSpacing w:w="15" w:type="dxa"/>
                </w:trPr>
                <w:tc>
                  <w:tcPr>
                    <w:tcW w:w="50" w:type="pct"/>
                    <w:hideMark/>
                  </w:tcPr>
                  <w:p w14:paraId="5DB02CC5" w14:textId="77777777" w:rsidR="009F66D0" w:rsidRDefault="009F66D0">
                    <w:pPr>
                      <w:pStyle w:val="Bibliography"/>
                      <w:rPr>
                        <w:noProof/>
                      </w:rPr>
                    </w:pPr>
                    <w:r>
                      <w:rPr>
                        <w:noProof/>
                      </w:rPr>
                      <w:t xml:space="preserve">[3] </w:t>
                    </w:r>
                  </w:p>
                </w:tc>
                <w:tc>
                  <w:tcPr>
                    <w:tcW w:w="0" w:type="auto"/>
                    <w:hideMark/>
                  </w:tcPr>
                  <w:p w14:paraId="4AB2599B" w14:textId="77777777" w:rsidR="009F66D0" w:rsidRDefault="009F66D0">
                    <w:pPr>
                      <w:pStyle w:val="Bibliography"/>
                      <w:rPr>
                        <w:noProof/>
                      </w:rPr>
                    </w:pPr>
                    <w:r>
                      <w:rPr>
                        <w:noProof/>
                      </w:rPr>
                      <w:t>M. Ugrcic and M. Ivanisevic, “Characterization of the Natural Fragmentation of Explosive Ord</w:t>
                    </w:r>
                    <w:r>
                      <w:rPr>
                        <w:noProof/>
                      </w:rPr>
                      <w:softHyphen/>
                      <w:t xml:space="preserve">nance Using the Numerical Techniques Based on the FEM,” </w:t>
                    </w:r>
                    <w:r>
                      <w:rPr>
                        <w:i/>
                        <w:iCs/>
                        <w:noProof/>
                      </w:rPr>
                      <w:t xml:space="preserve">Scientific Technical Review, </w:t>
                    </w:r>
                    <w:r>
                      <w:rPr>
                        <w:noProof/>
                      </w:rPr>
                      <w:t xml:space="preserve">vol. 65, no. 4, pp. 16-27, January 2015. </w:t>
                    </w:r>
                  </w:p>
                </w:tc>
              </w:tr>
              <w:tr w:rsidR="009F66D0" w14:paraId="20A395C0" w14:textId="77777777">
                <w:trPr>
                  <w:divId w:val="1487433100"/>
                  <w:tblCellSpacing w:w="15" w:type="dxa"/>
                </w:trPr>
                <w:tc>
                  <w:tcPr>
                    <w:tcW w:w="50" w:type="pct"/>
                    <w:hideMark/>
                  </w:tcPr>
                  <w:p w14:paraId="0D582C28" w14:textId="77777777" w:rsidR="009F66D0" w:rsidRDefault="009F66D0">
                    <w:pPr>
                      <w:pStyle w:val="Bibliography"/>
                      <w:rPr>
                        <w:noProof/>
                      </w:rPr>
                    </w:pPr>
                    <w:r>
                      <w:rPr>
                        <w:noProof/>
                      </w:rPr>
                      <w:t xml:space="preserve">[4] </w:t>
                    </w:r>
                  </w:p>
                </w:tc>
                <w:tc>
                  <w:tcPr>
                    <w:tcW w:w="0" w:type="auto"/>
                    <w:hideMark/>
                  </w:tcPr>
                  <w:p w14:paraId="0AA2BFC5" w14:textId="77777777" w:rsidR="009F66D0" w:rsidRDefault="009F66D0">
                    <w:pPr>
                      <w:pStyle w:val="Bibliography"/>
                      <w:rPr>
                        <w:noProof/>
                      </w:rPr>
                    </w:pPr>
                    <w:r>
                      <w:rPr>
                        <w:noProof/>
                      </w:rPr>
                      <w:t xml:space="preserve">Y. He, L. Guo, C. Wang, J. Du, H. Wang and Y. He, “Study on Axial Dispersion Characteristics of Double-Layer Prefabricated Fragments,” </w:t>
                    </w:r>
                    <w:r>
                      <w:rPr>
                        <w:i/>
                        <w:iCs/>
                        <w:noProof/>
                      </w:rPr>
                      <w:t xml:space="preserve">Materials, </w:t>
                    </w:r>
                    <w:r>
                      <w:rPr>
                        <w:noProof/>
                      </w:rPr>
                      <w:t xml:space="preserve">25 May 2023. </w:t>
                    </w:r>
                  </w:p>
                </w:tc>
              </w:tr>
              <w:tr w:rsidR="009F66D0" w14:paraId="574E8EC8" w14:textId="77777777">
                <w:trPr>
                  <w:divId w:val="1487433100"/>
                  <w:tblCellSpacing w:w="15" w:type="dxa"/>
                </w:trPr>
                <w:tc>
                  <w:tcPr>
                    <w:tcW w:w="50" w:type="pct"/>
                    <w:hideMark/>
                  </w:tcPr>
                  <w:p w14:paraId="3EB4AE88" w14:textId="77777777" w:rsidR="009F66D0" w:rsidRDefault="009F66D0">
                    <w:pPr>
                      <w:pStyle w:val="Bibliography"/>
                      <w:rPr>
                        <w:noProof/>
                      </w:rPr>
                    </w:pPr>
                    <w:r>
                      <w:rPr>
                        <w:noProof/>
                      </w:rPr>
                      <w:t xml:space="preserve">[5] </w:t>
                    </w:r>
                  </w:p>
                </w:tc>
                <w:tc>
                  <w:tcPr>
                    <w:tcW w:w="0" w:type="auto"/>
                    <w:hideMark/>
                  </w:tcPr>
                  <w:p w14:paraId="349871B2" w14:textId="77777777" w:rsidR="009F66D0" w:rsidRDefault="009F66D0">
                    <w:pPr>
                      <w:pStyle w:val="Bibliography"/>
                      <w:rPr>
                        <w:noProof/>
                      </w:rPr>
                    </w:pPr>
                    <w:r>
                      <w:rPr>
                        <w:noProof/>
                      </w:rPr>
                      <w:t xml:space="preserve">P. e. a. Rao, “Fragmentation Studies by Non-Explosive Cylinder Expansion Technique,” </w:t>
                    </w:r>
                    <w:r>
                      <w:rPr>
                        <w:i/>
                        <w:iCs/>
                        <w:noProof/>
                      </w:rPr>
                      <w:t xml:space="preserve">International Journal of Impact Engineering, </w:t>
                    </w:r>
                    <w:r>
                      <w:rPr>
                        <w:noProof/>
                      </w:rPr>
                      <w:t xml:space="preserve">vol. 146, p. 1, December 2020. </w:t>
                    </w:r>
                  </w:p>
                </w:tc>
              </w:tr>
              <w:tr w:rsidR="009F66D0" w14:paraId="3D7E287F" w14:textId="77777777">
                <w:trPr>
                  <w:divId w:val="1487433100"/>
                  <w:tblCellSpacing w:w="15" w:type="dxa"/>
                </w:trPr>
                <w:tc>
                  <w:tcPr>
                    <w:tcW w:w="50" w:type="pct"/>
                    <w:hideMark/>
                  </w:tcPr>
                  <w:p w14:paraId="7BC875AE" w14:textId="77777777" w:rsidR="009F66D0" w:rsidRDefault="009F66D0">
                    <w:pPr>
                      <w:pStyle w:val="Bibliography"/>
                      <w:rPr>
                        <w:noProof/>
                      </w:rPr>
                    </w:pPr>
                    <w:r>
                      <w:rPr>
                        <w:noProof/>
                      </w:rPr>
                      <w:t xml:space="preserve">[6] </w:t>
                    </w:r>
                  </w:p>
                </w:tc>
                <w:tc>
                  <w:tcPr>
                    <w:tcW w:w="0" w:type="auto"/>
                    <w:hideMark/>
                  </w:tcPr>
                  <w:p w14:paraId="54578B0C" w14:textId="77777777" w:rsidR="009F66D0" w:rsidRDefault="009F66D0">
                    <w:pPr>
                      <w:pStyle w:val="Bibliography"/>
                      <w:rPr>
                        <w:noProof/>
                      </w:rPr>
                    </w:pPr>
                    <w:r>
                      <w:rPr>
                        <w:noProof/>
                      </w:rPr>
                      <w:t xml:space="preserve">S. Al-Hassani and W. Johnson, “The dynamics of the fragmentation process for spherical shells containing explosives,” </w:t>
                    </w:r>
                    <w:r>
                      <w:rPr>
                        <w:i/>
                        <w:iCs/>
                        <w:noProof/>
                      </w:rPr>
                      <w:t xml:space="preserve">International Journal of Mechanical Sciences, </w:t>
                    </w:r>
                    <w:r>
                      <w:rPr>
                        <w:noProof/>
                      </w:rPr>
                      <w:t xml:space="preserve">vol. 11, no. 10, pp. 811-823, October 1969. </w:t>
                    </w:r>
                  </w:p>
                </w:tc>
              </w:tr>
              <w:tr w:rsidR="009F66D0" w14:paraId="34DA9685" w14:textId="77777777">
                <w:trPr>
                  <w:divId w:val="1487433100"/>
                  <w:tblCellSpacing w:w="15" w:type="dxa"/>
                </w:trPr>
                <w:tc>
                  <w:tcPr>
                    <w:tcW w:w="50" w:type="pct"/>
                    <w:hideMark/>
                  </w:tcPr>
                  <w:p w14:paraId="2BE46183" w14:textId="77777777" w:rsidR="009F66D0" w:rsidRDefault="009F66D0">
                    <w:pPr>
                      <w:pStyle w:val="Bibliography"/>
                      <w:rPr>
                        <w:noProof/>
                      </w:rPr>
                    </w:pPr>
                    <w:r>
                      <w:rPr>
                        <w:noProof/>
                      </w:rPr>
                      <w:t xml:space="preserve">[7] </w:t>
                    </w:r>
                  </w:p>
                </w:tc>
                <w:tc>
                  <w:tcPr>
                    <w:tcW w:w="0" w:type="auto"/>
                    <w:hideMark/>
                  </w:tcPr>
                  <w:p w14:paraId="737D9C1A" w14:textId="77777777" w:rsidR="009F66D0" w:rsidRDefault="009F66D0">
                    <w:pPr>
                      <w:pStyle w:val="Bibliography"/>
                      <w:rPr>
                        <w:noProof/>
                      </w:rPr>
                    </w:pPr>
                    <w:r>
                      <w:rPr>
                        <w:noProof/>
                      </w:rPr>
                      <w:t>W. Fickett and W. C. Davis, Detonation Theory and Experiment, New York: Dover Publications, 2000, pp. 3-5.</w:t>
                    </w:r>
                  </w:p>
                </w:tc>
              </w:tr>
              <w:tr w:rsidR="009F66D0" w14:paraId="4A6E2106" w14:textId="77777777">
                <w:trPr>
                  <w:divId w:val="1487433100"/>
                  <w:tblCellSpacing w:w="15" w:type="dxa"/>
                </w:trPr>
                <w:tc>
                  <w:tcPr>
                    <w:tcW w:w="50" w:type="pct"/>
                    <w:hideMark/>
                  </w:tcPr>
                  <w:p w14:paraId="40CD3692" w14:textId="77777777" w:rsidR="009F66D0" w:rsidRDefault="009F66D0">
                    <w:pPr>
                      <w:pStyle w:val="Bibliography"/>
                      <w:rPr>
                        <w:noProof/>
                      </w:rPr>
                    </w:pPr>
                    <w:r>
                      <w:rPr>
                        <w:noProof/>
                      </w:rPr>
                      <w:t xml:space="preserve">[8] </w:t>
                    </w:r>
                  </w:p>
                </w:tc>
                <w:tc>
                  <w:tcPr>
                    <w:tcW w:w="0" w:type="auto"/>
                    <w:hideMark/>
                  </w:tcPr>
                  <w:p w14:paraId="1BB3591B" w14:textId="77777777" w:rsidR="009F66D0" w:rsidRDefault="009F66D0">
                    <w:pPr>
                      <w:pStyle w:val="Bibliography"/>
                      <w:rPr>
                        <w:noProof/>
                      </w:rPr>
                    </w:pPr>
                    <w:r>
                      <w:rPr>
                        <w:noProof/>
                      </w:rPr>
                      <w:t xml:space="preserve">P. W. Cooper, Explosives Engineering, Wiley-VCH, 1996. </w:t>
                    </w:r>
                  </w:p>
                </w:tc>
              </w:tr>
              <w:tr w:rsidR="009F66D0" w14:paraId="1F04EB93" w14:textId="77777777">
                <w:trPr>
                  <w:divId w:val="1487433100"/>
                  <w:tblCellSpacing w:w="15" w:type="dxa"/>
                </w:trPr>
                <w:tc>
                  <w:tcPr>
                    <w:tcW w:w="50" w:type="pct"/>
                    <w:hideMark/>
                  </w:tcPr>
                  <w:p w14:paraId="7DF5B034" w14:textId="77777777" w:rsidR="009F66D0" w:rsidRDefault="009F66D0">
                    <w:pPr>
                      <w:pStyle w:val="Bibliography"/>
                      <w:rPr>
                        <w:noProof/>
                      </w:rPr>
                    </w:pPr>
                    <w:r>
                      <w:rPr>
                        <w:noProof/>
                      </w:rPr>
                      <w:t xml:space="preserve">[9] </w:t>
                    </w:r>
                  </w:p>
                </w:tc>
                <w:tc>
                  <w:tcPr>
                    <w:tcW w:w="0" w:type="auto"/>
                    <w:hideMark/>
                  </w:tcPr>
                  <w:p w14:paraId="5575B09A" w14:textId="77777777" w:rsidR="009F66D0" w:rsidRDefault="009F66D0">
                    <w:pPr>
                      <w:pStyle w:val="Bibliography"/>
                      <w:rPr>
                        <w:noProof/>
                      </w:rPr>
                    </w:pPr>
                    <w:r>
                      <w:rPr>
                        <w:noProof/>
                      </w:rPr>
                      <w:t xml:space="preserve">S. Woolford, “Mechanisms of Confined Explosions and The Effects of Afterburn – The Consistency of Experimental Measurement and Thermochemical Prediction,” 26 January 2024. </w:t>
                    </w:r>
                  </w:p>
                </w:tc>
              </w:tr>
              <w:tr w:rsidR="009F66D0" w14:paraId="560F3DD5" w14:textId="77777777">
                <w:trPr>
                  <w:divId w:val="1487433100"/>
                  <w:tblCellSpacing w:w="15" w:type="dxa"/>
                </w:trPr>
                <w:tc>
                  <w:tcPr>
                    <w:tcW w:w="50" w:type="pct"/>
                    <w:hideMark/>
                  </w:tcPr>
                  <w:p w14:paraId="1ACE21E6" w14:textId="77777777" w:rsidR="009F66D0" w:rsidRDefault="009F66D0">
                    <w:pPr>
                      <w:pStyle w:val="Bibliography"/>
                      <w:rPr>
                        <w:noProof/>
                      </w:rPr>
                    </w:pPr>
                    <w:r>
                      <w:rPr>
                        <w:noProof/>
                      </w:rPr>
                      <w:t xml:space="preserve">[10] </w:t>
                    </w:r>
                  </w:p>
                </w:tc>
                <w:tc>
                  <w:tcPr>
                    <w:tcW w:w="0" w:type="auto"/>
                    <w:hideMark/>
                  </w:tcPr>
                  <w:p w14:paraId="70F73092" w14:textId="77777777" w:rsidR="009F66D0" w:rsidRDefault="009F66D0">
                    <w:pPr>
                      <w:pStyle w:val="Bibliography"/>
                      <w:rPr>
                        <w:noProof/>
                      </w:rPr>
                    </w:pPr>
                    <w:r>
                      <w:rPr>
                        <w:noProof/>
                      </w:rPr>
                      <w:t>D. G. Farrimond, “Characterisation of Blast Loading from Ideal and Non-Ideal Explosives,” 2023.</w:t>
                    </w:r>
                  </w:p>
                </w:tc>
              </w:tr>
              <w:tr w:rsidR="009F66D0" w14:paraId="03D71D4C" w14:textId="77777777">
                <w:trPr>
                  <w:divId w:val="1487433100"/>
                  <w:tblCellSpacing w:w="15" w:type="dxa"/>
                </w:trPr>
                <w:tc>
                  <w:tcPr>
                    <w:tcW w:w="50" w:type="pct"/>
                    <w:hideMark/>
                  </w:tcPr>
                  <w:p w14:paraId="21C40AB1" w14:textId="77777777" w:rsidR="009F66D0" w:rsidRDefault="009F66D0">
                    <w:pPr>
                      <w:pStyle w:val="Bibliography"/>
                      <w:rPr>
                        <w:noProof/>
                      </w:rPr>
                    </w:pPr>
                    <w:r>
                      <w:rPr>
                        <w:noProof/>
                      </w:rPr>
                      <w:t xml:space="preserve">[11] </w:t>
                    </w:r>
                  </w:p>
                </w:tc>
                <w:tc>
                  <w:tcPr>
                    <w:tcW w:w="0" w:type="auto"/>
                    <w:hideMark/>
                  </w:tcPr>
                  <w:p w14:paraId="78DAFADE" w14:textId="77777777" w:rsidR="009F66D0" w:rsidRDefault="009F66D0">
                    <w:pPr>
                      <w:pStyle w:val="Bibliography"/>
                      <w:rPr>
                        <w:noProof/>
                      </w:rPr>
                    </w:pPr>
                    <w:r>
                      <w:rPr>
                        <w:noProof/>
                      </w:rPr>
                      <w:t xml:space="preserve">A. Catovic, “An Overview of Gurney Method for Estimating the Initial Velocities of Fragments for High Explosive Munition,” </w:t>
                    </w:r>
                    <w:r>
                      <w:rPr>
                        <w:i/>
                        <w:iCs/>
                        <w:noProof/>
                      </w:rPr>
                      <w:t xml:space="preserve">Defense and Security Stuides, </w:t>
                    </w:r>
                    <w:r>
                      <w:rPr>
                        <w:noProof/>
                      </w:rPr>
                      <w:t xml:space="preserve">vol. 1, no. 1, pp. 16-25, December 2020. </w:t>
                    </w:r>
                  </w:p>
                </w:tc>
              </w:tr>
              <w:tr w:rsidR="009F66D0" w14:paraId="0AD25931" w14:textId="77777777">
                <w:trPr>
                  <w:divId w:val="1487433100"/>
                  <w:tblCellSpacing w:w="15" w:type="dxa"/>
                </w:trPr>
                <w:tc>
                  <w:tcPr>
                    <w:tcW w:w="50" w:type="pct"/>
                    <w:hideMark/>
                  </w:tcPr>
                  <w:p w14:paraId="6E8BAFD1" w14:textId="77777777" w:rsidR="009F66D0" w:rsidRDefault="009F66D0">
                    <w:pPr>
                      <w:pStyle w:val="Bibliography"/>
                      <w:rPr>
                        <w:noProof/>
                      </w:rPr>
                    </w:pPr>
                    <w:r>
                      <w:rPr>
                        <w:noProof/>
                      </w:rPr>
                      <w:t xml:space="preserve">[12] </w:t>
                    </w:r>
                  </w:p>
                </w:tc>
                <w:tc>
                  <w:tcPr>
                    <w:tcW w:w="0" w:type="auto"/>
                    <w:hideMark/>
                  </w:tcPr>
                  <w:p w14:paraId="7FE4E281" w14:textId="77777777" w:rsidR="009F66D0" w:rsidRDefault="009F66D0">
                    <w:pPr>
                      <w:pStyle w:val="Bibliography"/>
                      <w:rPr>
                        <w:noProof/>
                      </w:rPr>
                    </w:pPr>
                    <w:r>
                      <w:rPr>
                        <w:noProof/>
                      </w:rPr>
                      <w:t xml:space="preserve">M. A. Meyers, Dynamic Behaviour of Materials, California: John Wiley &amp; Sons, INC., 1994. </w:t>
                    </w:r>
                  </w:p>
                </w:tc>
              </w:tr>
              <w:tr w:rsidR="009F66D0" w14:paraId="754C9D9D" w14:textId="77777777">
                <w:trPr>
                  <w:divId w:val="1487433100"/>
                  <w:tblCellSpacing w:w="15" w:type="dxa"/>
                </w:trPr>
                <w:tc>
                  <w:tcPr>
                    <w:tcW w:w="50" w:type="pct"/>
                    <w:hideMark/>
                  </w:tcPr>
                  <w:p w14:paraId="42B456B0" w14:textId="77777777" w:rsidR="009F66D0" w:rsidRDefault="009F66D0">
                    <w:pPr>
                      <w:pStyle w:val="Bibliography"/>
                      <w:rPr>
                        <w:noProof/>
                      </w:rPr>
                    </w:pPr>
                    <w:r>
                      <w:rPr>
                        <w:noProof/>
                      </w:rPr>
                      <w:lastRenderedPageBreak/>
                      <w:t xml:space="preserve">[13] </w:t>
                    </w:r>
                  </w:p>
                </w:tc>
                <w:tc>
                  <w:tcPr>
                    <w:tcW w:w="0" w:type="auto"/>
                    <w:hideMark/>
                  </w:tcPr>
                  <w:p w14:paraId="1B6E6605" w14:textId="77777777" w:rsidR="009F66D0" w:rsidRDefault="009F66D0">
                    <w:pPr>
                      <w:pStyle w:val="Bibliography"/>
                      <w:rPr>
                        <w:noProof/>
                      </w:rPr>
                    </w:pPr>
                    <w:r>
                      <w:rPr>
                        <w:noProof/>
                      </w:rPr>
                      <w:t>W. P. Walters and J. A. Zukas, Fundamentals of Shaped Charges, Wiley &amp; Sons, Inc., 1989, pp. 45-71.</w:t>
                    </w:r>
                  </w:p>
                </w:tc>
              </w:tr>
              <w:tr w:rsidR="009F66D0" w14:paraId="592DC6B6" w14:textId="77777777">
                <w:trPr>
                  <w:divId w:val="1487433100"/>
                  <w:tblCellSpacing w:w="15" w:type="dxa"/>
                </w:trPr>
                <w:tc>
                  <w:tcPr>
                    <w:tcW w:w="50" w:type="pct"/>
                    <w:hideMark/>
                  </w:tcPr>
                  <w:p w14:paraId="17477B09" w14:textId="77777777" w:rsidR="009F66D0" w:rsidRDefault="009F66D0">
                    <w:pPr>
                      <w:pStyle w:val="Bibliography"/>
                      <w:rPr>
                        <w:noProof/>
                      </w:rPr>
                    </w:pPr>
                    <w:r>
                      <w:rPr>
                        <w:noProof/>
                      </w:rPr>
                      <w:t xml:space="preserve">[14] </w:t>
                    </w:r>
                  </w:p>
                </w:tc>
                <w:tc>
                  <w:tcPr>
                    <w:tcW w:w="0" w:type="auto"/>
                    <w:hideMark/>
                  </w:tcPr>
                  <w:p w14:paraId="2C47CA6F" w14:textId="77777777" w:rsidR="009F66D0" w:rsidRDefault="009F66D0">
                    <w:pPr>
                      <w:pStyle w:val="Bibliography"/>
                      <w:rPr>
                        <w:noProof/>
                      </w:rPr>
                    </w:pPr>
                    <w:r>
                      <w:rPr>
                        <w:noProof/>
                      </w:rPr>
                      <w:t xml:space="preserve">N. Kambouchev, L. Noels and P. Radovitzky, “Nonlinear Compressibility Effects in Fluid-Structure Interaction and their Implications on the Air-Blast Loading of Structures,” </w:t>
                    </w:r>
                    <w:r>
                      <w:rPr>
                        <w:i/>
                        <w:iCs/>
                        <w:noProof/>
                      </w:rPr>
                      <w:t xml:space="preserve">Journal of Applied Physics, </w:t>
                    </w:r>
                    <w:r>
                      <w:rPr>
                        <w:noProof/>
                      </w:rPr>
                      <w:t xml:space="preserve">October 2006. </w:t>
                    </w:r>
                  </w:p>
                </w:tc>
              </w:tr>
              <w:tr w:rsidR="009F66D0" w14:paraId="75F352F4" w14:textId="77777777">
                <w:trPr>
                  <w:divId w:val="1487433100"/>
                  <w:tblCellSpacing w:w="15" w:type="dxa"/>
                </w:trPr>
                <w:tc>
                  <w:tcPr>
                    <w:tcW w:w="50" w:type="pct"/>
                    <w:hideMark/>
                  </w:tcPr>
                  <w:p w14:paraId="4C2D0B69" w14:textId="77777777" w:rsidR="009F66D0" w:rsidRDefault="009F66D0">
                    <w:pPr>
                      <w:pStyle w:val="Bibliography"/>
                      <w:rPr>
                        <w:noProof/>
                      </w:rPr>
                    </w:pPr>
                    <w:r>
                      <w:rPr>
                        <w:noProof/>
                      </w:rPr>
                      <w:t xml:space="preserve">[15] </w:t>
                    </w:r>
                  </w:p>
                </w:tc>
                <w:tc>
                  <w:tcPr>
                    <w:tcW w:w="0" w:type="auto"/>
                    <w:hideMark/>
                  </w:tcPr>
                  <w:p w14:paraId="771B8612" w14:textId="77777777" w:rsidR="009F66D0" w:rsidRDefault="009F66D0">
                    <w:pPr>
                      <w:pStyle w:val="Bibliography"/>
                      <w:rPr>
                        <w:noProof/>
                      </w:rPr>
                    </w:pPr>
                    <w:r>
                      <w:rPr>
                        <w:noProof/>
                      </w:rPr>
                      <w:t xml:space="preserve">E. B. e. a. Smirmov, “Model of Non-Ideal Detonation of Condensed High Explosives,” </w:t>
                    </w:r>
                    <w:r>
                      <w:rPr>
                        <w:i/>
                        <w:iCs/>
                        <w:noProof/>
                      </w:rPr>
                      <w:t xml:space="preserve">Journal of Physics, </w:t>
                    </w:r>
                    <w:r>
                      <w:rPr>
                        <w:noProof/>
                      </w:rPr>
                      <w:t xml:space="preserve">2016. </w:t>
                    </w:r>
                  </w:p>
                </w:tc>
              </w:tr>
              <w:tr w:rsidR="009F66D0" w14:paraId="7B8C33C3" w14:textId="77777777">
                <w:trPr>
                  <w:divId w:val="1487433100"/>
                  <w:tblCellSpacing w:w="15" w:type="dxa"/>
                </w:trPr>
                <w:tc>
                  <w:tcPr>
                    <w:tcW w:w="50" w:type="pct"/>
                    <w:hideMark/>
                  </w:tcPr>
                  <w:p w14:paraId="12C24292" w14:textId="77777777" w:rsidR="009F66D0" w:rsidRDefault="009F66D0">
                    <w:pPr>
                      <w:pStyle w:val="Bibliography"/>
                      <w:rPr>
                        <w:noProof/>
                      </w:rPr>
                    </w:pPr>
                    <w:r>
                      <w:rPr>
                        <w:noProof/>
                      </w:rPr>
                      <w:t xml:space="preserve">[16] </w:t>
                    </w:r>
                  </w:p>
                </w:tc>
                <w:tc>
                  <w:tcPr>
                    <w:tcW w:w="0" w:type="auto"/>
                    <w:hideMark/>
                  </w:tcPr>
                  <w:p w14:paraId="41808C1E" w14:textId="77777777" w:rsidR="009F66D0" w:rsidRDefault="009F66D0">
                    <w:pPr>
                      <w:pStyle w:val="Bibliography"/>
                      <w:rPr>
                        <w:noProof/>
                      </w:rPr>
                    </w:pPr>
                    <w:r>
                      <w:rPr>
                        <w:noProof/>
                      </w:rPr>
                      <w:t>R. W. Gurney, “The Initial Velocities of Fragments from Bombs, Shell and Grenades,” Army Ballistic Research Laboratory, 1943.</w:t>
                    </w:r>
                  </w:p>
                </w:tc>
              </w:tr>
              <w:tr w:rsidR="009F66D0" w14:paraId="7207B886" w14:textId="77777777">
                <w:trPr>
                  <w:divId w:val="1487433100"/>
                  <w:tblCellSpacing w:w="15" w:type="dxa"/>
                </w:trPr>
                <w:tc>
                  <w:tcPr>
                    <w:tcW w:w="50" w:type="pct"/>
                    <w:hideMark/>
                  </w:tcPr>
                  <w:p w14:paraId="4CAAAA03" w14:textId="77777777" w:rsidR="009F66D0" w:rsidRDefault="009F66D0">
                    <w:pPr>
                      <w:pStyle w:val="Bibliography"/>
                      <w:rPr>
                        <w:noProof/>
                      </w:rPr>
                    </w:pPr>
                    <w:r>
                      <w:rPr>
                        <w:noProof/>
                      </w:rPr>
                      <w:t xml:space="preserve">[17] </w:t>
                    </w:r>
                  </w:p>
                </w:tc>
                <w:tc>
                  <w:tcPr>
                    <w:tcW w:w="0" w:type="auto"/>
                    <w:hideMark/>
                  </w:tcPr>
                  <w:p w14:paraId="4A491DC4" w14:textId="77777777" w:rsidR="009F66D0" w:rsidRDefault="009F66D0">
                    <w:pPr>
                      <w:pStyle w:val="Bibliography"/>
                      <w:rPr>
                        <w:noProof/>
                      </w:rPr>
                    </w:pPr>
                    <w:r>
                      <w:rPr>
                        <w:noProof/>
                      </w:rPr>
                      <w:t xml:space="preserve">W. Liao and e. al, “Effect of the end cap on the fragment velocity distribution of a,” </w:t>
                    </w:r>
                    <w:r>
                      <w:rPr>
                        <w:i/>
                        <w:iCs/>
                        <w:noProof/>
                      </w:rPr>
                      <w:t xml:space="preserve">Defence Technology , </w:t>
                    </w:r>
                    <w:r>
                      <w:rPr>
                        <w:noProof/>
                      </w:rPr>
                      <w:t xml:space="preserve">vol. 17, pp. 1052-1061, 2021. </w:t>
                    </w:r>
                  </w:p>
                </w:tc>
              </w:tr>
              <w:tr w:rsidR="009F66D0" w14:paraId="7024B3EF" w14:textId="77777777">
                <w:trPr>
                  <w:divId w:val="1487433100"/>
                  <w:tblCellSpacing w:w="15" w:type="dxa"/>
                </w:trPr>
                <w:tc>
                  <w:tcPr>
                    <w:tcW w:w="50" w:type="pct"/>
                    <w:hideMark/>
                  </w:tcPr>
                  <w:p w14:paraId="2D3EE218" w14:textId="77777777" w:rsidR="009F66D0" w:rsidRDefault="009F66D0">
                    <w:pPr>
                      <w:pStyle w:val="Bibliography"/>
                      <w:rPr>
                        <w:noProof/>
                      </w:rPr>
                    </w:pPr>
                    <w:r>
                      <w:rPr>
                        <w:noProof/>
                      </w:rPr>
                      <w:t xml:space="preserve">[18] </w:t>
                    </w:r>
                  </w:p>
                </w:tc>
                <w:tc>
                  <w:tcPr>
                    <w:tcW w:w="0" w:type="auto"/>
                    <w:hideMark/>
                  </w:tcPr>
                  <w:p w14:paraId="60747E78" w14:textId="77777777" w:rsidR="009F66D0" w:rsidRDefault="009F66D0">
                    <w:pPr>
                      <w:pStyle w:val="Bibliography"/>
                      <w:rPr>
                        <w:noProof/>
                      </w:rPr>
                    </w:pPr>
                    <w:r>
                      <w:rPr>
                        <w:noProof/>
                      </w:rPr>
                      <w:t xml:space="preserve">E. Hirsch, “Improved Gurney Formulas for Exploding Cylinders and Spheres Using "Hard Core" Approximation,” </w:t>
                    </w:r>
                    <w:r>
                      <w:rPr>
                        <w:i/>
                        <w:iCs/>
                        <w:noProof/>
                      </w:rPr>
                      <w:t xml:space="preserve">Propellants, Explosives, Pyrotechnics, </w:t>
                    </w:r>
                    <w:r>
                      <w:rPr>
                        <w:noProof/>
                      </w:rPr>
                      <w:t xml:space="preserve">vol. 11, pp. 81-84, 1986. </w:t>
                    </w:r>
                  </w:p>
                </w:tc>
              </w:tr>
              <w:tr w:rsidR="009F66D0" w14:paraId="274D4EF2" w14:textId="77777777">
                <w:trPr>
                  <w:divId w:val="1487433100"/>
                  <w:tblCellSpacing w:w="15" w:type="dxa"/>
                </w:trPr>
                <w:tc>
                  <w:tcPr>
                    <w:tcW w:w="50" w:type="pct"/>
                    <w:hideMark/>
                  </w:tcPr>
                  <w:p w14:paraId="4B17B8B5" w14:textId="77777777" w:rsidR="009F66D0" w:rsidRDefault="009F66D0">
                    <w:pPr>
                      <w:pStyle w:val="Bibliography"/>
                      <w:rPr>
                        <w:noProof/>
                      </w:rPr>
                    </w:pPr>
                    <w:r>
                      <w:rPr>
                        <w:noProof/>
                      </w:rPr>
                      <w:t xml:space="preserve">[19] </w:t>
                    </w:r>
                  </w:p>
                </w:tc>
                <w:tc>
                  <w:tcPr>
                    <w:tcW w:w="0" w:type="auto"/>
                    <w:hideMark/>
                  </w:tcPr>
                  <w:p w14:paraId="6815CC59" w14:textId="77777777" w:rsidR="009F66D0" w:rsidRDefault="009F66D0">
                    <w:pPr>
                      <w:pStyle w:val="Bibliography"/>
                      <w:rPr>
                        <w:noProof/>
                      </w:rPr>
                    </w:pPr>
                    <w:r>
                      <w:rPr>
                        <w:noProof/>
                      </w:rPr>
                      <w:t>J. T. Dehn, “Models of Explosively Driven Metal,” US Army Ballisitic Research Laboratory, Maryland, 1984.</w:t>
                    </w:r>
                  </w:p>
                </w:tc>
              </w:tr>
              <w:tr w:rsidR="009F66D0" w14:paraId="507DAFF6" w14:textId="77777777">
                <w:trPr>
                  <w:divId w:val="1487433100"/>
                  <w:tblCellSpacing w:w="15" w:type="dxa"/>
                </w:trPr>
                <w:tc>
                  <w:tcPr>
                    <w:tcW w:w="50" w:type="pct"/>
                    <w:hideMark/>
                  </w:tcPr>
                  <w:p w14:paraId="5BDA60DF" w14:textId="77777777" w:rsidR="009F66D0" w:rsidRDefault="009F66D0">
                    <w:pPr>
                      <w:pStyle w:val="Bibliography"/>
                      <w:rPr>
                        <w:noProof/>
                      </w:rPr>
                    </w:pPr>
                    <w:r>
                      <w:rPr>
                        <w:noProof/>
                      </w:rPr>
                      <w:t xml:space="preserve">[20] </w:t>
                    </w:r>
                  </w:p>
                </w:tc>
                <w:tc>
                  <w:tcPr>
                    <w:tcW w:w="0" w:type="auto"/>
                    <w:hideMark/>
                  </w:tcPr>
                  <w:p w14:paraId="63C32560" w14:textId="77777777" w:rsidR="009F66D0" w:rsidRDefault="009F66D0">
                    <w:pPr>
                      <w:pStyle w:val="Bibliography"/>
                      <w:rPr>
                        <w:noProof/>
                      </w:rPr>
                    </w:pPr>
                    <w:r>
                      <w:rPr>
                        <w:noProof/>
                      </w:rPr>
                      <w:t xml:space="preserve">G. I. Taylor, “Analysis of the Explosion of a Long Cylindrical Bomb Detonated at One End,” </w:t>
                    </w:r>
                    <w:r>
                      <w:rPr>
                        <w:i/>
                        <w:iCs/>
                        <w:noProof/>
                      </w:rPr>
                      <w:t xml:space="preserve">The Scientific Papers of Sir Geoffrey Ingram Taylor, </w:t>
                    </w:r>
                    <w:r>
                      <w:rPr>
                        <w:noProof/>
                      </w:rPr>
                      <w:t xml:space="preserve">vol. 3, p. 277, 1963. </w:t>
                    </w:r>
                  </w:p>
                </w:tc>
              </w:tr>
              <w:tr w:rsidR="009F66D0" w14:paraId="3D1EFE42" w14:textId="77777777">
                <w:trPr>
                  <w:divId w:val="1487433100"/>
                  <w:tblCellSpacing w:w="15" w:type="dxa"/>
                </w:trPr>
                <w:tc>
                  <w:tcPr>
                    <w:tcW w:w="50" w:type="pct"/>
                    <w:hideMark/>
                  </w:tcPr>
                  <w:p w14:paraId="00D45347" w14:textId="77777777" w:rsidR="009F66D0" w:rsidRDefault="009F66D0">
                    <w:pPr>
                      <w:pStyle w:val="Bibliography"/>
                      <w:rPr>
                        <w:noProof/>
                      </w:rPr>
                    </w:pPr>
                    <w:r>
                      <w:rPr>
                        <w:noProof/>
                      </w:rPr>
                      <w:t xml:space="preserve">[21] </w:t>
                    </w:r>
                  </w:p>
                </w:tc>
                <w:tc>
                  <w:tcPr>
                    <w:tcW w:w="0" w:type="auto"/>
                    <w:hideMark/>
                  </w:tcPr>
                  <w:p w14:paraId="6C8B7546" w14:textId="77777777" w:rsidR="009F66D0" w:rsidRDefault="009F66D0">
                    <w:pPr>
                      <w:pStyle w:val="Bibliography"/>
                      <w:rPr>
                        <w:noProof/>
                      </w:rPr>
                    </w:pPr>
                    <w:r>
                      <w:rPr>
                        <w:noProof/>
                      </w:rPr>
                      <w:t xml:space="preserve">Y. Sone Oo, H. Le Sourne and O. Dorival, “On the Applicability of Taylor's Theory of the Underwater Blast Response of Composite Plates,” </w:t>
                    </w:r>
                    <w:r>
                      <w:rPr>
                        <w:i/>
                        <w:iCs/>
                        <w:noProof/>
                      </w:rPr>
                      <w:t xml:space="preserve">International Journal of Impact Engineering, </w:t>
                    </w:r>
                    <w:r>
                      <w:rPr>
                        <w:noProof/>
                      </w:rPr>
                      <w:t xml:space="preserve">24 July 2020. </w:t>
                    </w:r>
                  </w:p>
                </w:tc>
              </w:tr>
              <w:tr w:rsidR="009F66D0" w14:paraId="7C1AE6E9" w14:textId="77777777">
                <w:trPr>
                  <w:divId w:val="1487433100"/>
                  <w:tblCellSpacing w:w="15" w:type="dxa"/>
                </w:trPr>
                <w:tc>
                  <w:tcPr>
                    <w:tcW w:w="50" w:type="pct"/>
                    <w:hideMark/>
                  </w:tcPr>
                  <w:p w14:paraId="690D0AB5" w14:textId="77777777" w:rsidR="009F66D0" w:rsidRDefault="009F66D0">
                    <w:pPr>
                      <w:pStyle w:val="Bibliography"/>
                      <w:rPr>
                        <w:noProof/>
                      </w:rPr>
                    </w:pPr>
                    <w:r>
                      <w:rPr>
                        <w:noProof/>
                      </w:rPr>
                      <w:t xml:space="preserve">[22] </w:t>
                    </w:r>
                  </w:p>
                </w:tc>
                <w:tc>
                  <w:tcPr>
                    <w:tcW w:w="0" w:type="auto"/>
                    <w:hideMark/>
                  </w:tcPr>
                  <w:p w14:paraId="3460AEB3" w14:textId="77777777" w:rsidR="009F66D0" w:rsidRDefault="009F66D0">
                    <w:pPr>
                      <w:pStyle w:val="Bibliography"/>
                      <w:rPr>
                        <w:noProof/>
                      </w:rPr>
                    </w:pPr>
                    <w:r>
                      <w:rPr>
                        <w:noProof/>
                      </w:rPr>
                      <w:t xml:space="preserve">S. K. Garg and J. Siekmann, “On Fracture of a Thin Spherical Shell Under Blast Loading,” </w:t>
                    </w:r>
                    <w:r>
                      <w:rPr>
                        <w:i/>
                        <w:iCs/>
                        <w:noProof/>
                      </w:rPr>
                      <w:t xml:space="preserve">SESA International Congress on Experimental Mechanics, </w:t>
                    </w:r>
                    <w:r>
                      <w:rPr>
                        <w:noProof/>
                      </w:rPr>
                      <w:t xml:space="preserve">p. 40, January 1966. </w:t>
                    </w:r>
                  </w:p>
                </w:tc>
              </w:tr>
              <w:tr w:rsidR="009F66D0" w14:paraId="5B0404E2" w14:textId="77777777">
                <w:trPr>
                  <w:divId w:val="1487433100"/>
                  <w:tblCellSpacing w:w="15" w:type="dxa"/>
                </w:trPr>
                <w:tc>
                  <w:tcPr>
                    <w:tcW w:w="50" w:type="pct"/>
                    <w:hideMark/>
                  </w:tcPr>
                  <w:p w14:paraId="2F196957" w14:textId="77777777" w:rsidR="009F66D0" w:rsidRDefault="009F66D0">
                    <w:pPr>
                      <w:pStyle w:val="Bibliography"/>
                      <w:rPr>
                        <w:noProof/>
                      </w:rPr>
                    </w:pPr>
                    <w:r>
                      <w:rPr>
                        <w:noProof/>
                      </w:rPr>
                      <w:t xml:space="preserve">[23] </w:t>
                    </w:r>
                  </w:p>
                </w:tc>
                <w:tc>
                  <w:tcPr>
                    <w:tcW w:w="0" w:type="auto"/>
                    <w:hideMark/>
                  </w:tcPr>
                  <w:p w14:paraId="7CEAE945" w14:textId="77777777" w:rsidR="009F66D0" w:rsidRDefault="009F66D0">
                    <w:pPr>
                      <w:pStyle w:val="Bibliography"/>
                      <w:rPr>
                        <w:noProof/>
                      </w:rPr>
                    </w:pPr>
                    <w:r>
                      <w:rPr>
                        <w:noProof/>
                      </w:rPr>
                      <w:t xml:space="preserve">N. F. Mott, “Fragmentation of Shell Cases,” </w:t>
                    </w:r>
                    <w:r>
                      <w:rPr>
                        <w:i/>
                        <w:iCs/>
                        <w:noProof/>
                      </w:rPr>
                      <w:t xml:space="preserve">Proc. A, </w:t>
                    </w:r>
                    <w:r>
                      <w:rPr>
                        <w:noProof/>
                      </w:rPr>
                      <w:t xml:space="preserve">pp. 300-308, 01 May 1947. </w:t>
                    </w:r>
                  </w:p>
                </w:tc>
              </w:tr>
              <w:tr w:rsidR="009F66D0" w14:paraId="3B0AEC0C" w14:textId="77777777">
                <w:trPr>
                  <w:divId w:val="1487433100"/>
                  <w:tblCellSpacing w:w="15" w:type="dxa"/>
                </w:trPr>
                <w:tc>
                  <w:tcPr>
                    <w:tcW w:w="50" w:type="pct"/>
                    <w:hideMark/>
                  </w:tcPr>
                  <w:p w14:paraId="443C4604" w14:textId="77777777" w:rsidR="009F66D0" w:rsidRDefault="009F66D0">
                    <w:pPr>
                      <w:pStyle w:val="Bibliography"/>
                      <w:rPr>
                        <w:noProof/>
                      </w:rPr>
                    </w:pPr>
                    <w:r>
                      <w:rPr>
                        <w:noProof/>
                      </w:rPr>
                      <w:t xml:space="preserve">[24] </w:t>
                    </w:r>
                  </w:p>
                </w:tc>
                <w:tc>
                  <w:tcPr>
                    <w:tcW w:w="0" w:type="auto"/>
                    <w:hideMark/>
                  </w:tcPr>
                  <w:p w14:paraId="5756E137" w14:textId="77777777" w:rsidR="009F66D0" w:rsidRDefault="009F66D0">
                    <w:pPr>
                      <w:pStyle w:val="Bibliography"/>
                      <w:rPr>
                        <w:noProof/>
                      </w:rPr>
                    </w:pPr>
                    <w:r>
                      <w:rPr>
                        <w:noProof/>
                      </w:rPr>
                      <w:t>D. E. Carlucci and S. S. Jacoboson, Ballistics Theory and Desgin of Guns and Ammunition, Taylor and Francis Group, 2008, pp. 438-443.</w:t>
                    </w:r>
                  </w:p>
                </w:tc>
              </w:tr>
              <w:tr w:rsidR="009F66D0" w14:paraId="3326928F" w14:textId="77777777">
                <w:trPr>
                  <w:divId w:val="1487433100"/>
                  <w:tblCellSpacing w:w="15" w:type="dxa"/>
                </w:trPr>
                <w:tc>
                  <w:tcPr>
                    <w:tcW w:w="50" w:type="pct"/>
                    <w:hideMark/>
                  </w:tcPr>
                  <w:p w14:paraId="2D0E65DF" w14:textId="77777777" w:rsidR="009F66D0" w:rsidRDefault="009F66D0">
                    <w:pPr>
                      <w:pStyle w:val="Bibliography"/>
                      <w:rPr>
                        <w:noProof/>
                      </w:rPr>
                    </w:pPr>
                    <w:r>
                      <w:rPr>
                        <w:noProof/>
                      </w:rPr>
                      <w:t xml:space="preserve">[25] </w:t>
                    </w:r>
                  </w:p>
                </w:tc>
                <w:tc>
                  <w:tcPr>
                    <w:tcW w:w="0" w:type="auto"/>
                    <w:hideMark/>
                  </w:tcPr>
                  <w:p w14:paraId="1C66E9DD" w14:textId="77777777" w:rsidR="009F66D0" w:rsidRDefault="009F66D0">
                    <w:pPr>
                      <w:pStyle w:val="Bibliography"/>
                      <w:rPr>
                        <w:noProof/>
                      </w:rPr>
                    </w:pPr>
                    <w:r>
                      <w:rPr>
                        <w:noProof/>
                      </w:rPr>
                      <w:t>R. H. Cole, Underwater Explosions, New Jersey: Princeton University, 1948, pp. 40-44, 390-407.</w:t>
                    </w:r>
                  </w:p>
                </w:tc>
              </w:tr>
              <w:tr w:rsidR="009F66D0" w14:paraId="310720A3" w14:textId="77777777">
                <w:trPr>
                  <w:divId w:val="1487433100"/>
                  <w:tblCellSpacing w:w="15" w:type="dxa"/>
                </w:trPr>
                <w:tc>
                  <w:tcPr>
                    <w:tcW w:w="50" w:type="pct"/>
                    <w:hideMark/>
                  </w:tcPr>
                  <w:p w14:paraId="69D15888" w14:textId="77777777" w:rsidR="009F66D0" w:rsidRDefault="009F66D0">
                    <w:pPr>
                      <w:pStyle w:val="Bibliography"/>
                      <w:rPr>
                        <w:noProof/>
                      </w:rPr>
                    </w:pPr>
                    <w:r>
                      <w:rPr>
                        <w:noProof/>
                      </w:rPr>
                      <w:lastRenderedPageBreak/>
                      <w:t xml:space="preserve">[26] </w:t>
                    </w:r>
                  </w:p>
                </w:tc>
                <w:tc>
                  <w:tcPr>
                    <w:tcW w:w="0" w:type="auto"/>
                    <w:hideMark/>
                  </w:tcPr>
                  <w:p w14:paraId="1F3E386B" w14:textId="77777777" w:rsidR="009F66D0" w:rsidRDefault="009F66D0">
                    <w:pPr>
                      <w:pStyle w:val="Bibliography"/>
                      <w:rPr>
                        <w:noProof/>
                      </w:rPr>
                    </w:pPr>
                    <w:r>
                      <w:rPr>
                        <w:noProof/>
                      </w:rPr>
                      <w:t xml:space="preserve">M. M. Swisdak, “Explosion effects and properties: Part II — Explosion effects in water,” </w:t>
                    </w:r>
                    <w:r>
                      <w:rPr>
                        <w:i/>
                        <w:iCs/>
                        <w:noProof/>
                      </w:rPr>
                      <w:t xml:space="preserve">Naval Surface Weapons Center, </w:t>
                    </w:r>
                    <w:r>
                      <w:rPr>
                        <w:noProof/>
                      </w:rPr>
                      <w:t xml:space="preserve">pp. 76-116, 22 Febuary 1978. </w:t>
                    </w:r>
                  </w:p>
                </w:tc>
              </w:tr>
              <w:tr w:rsidR="009F66D0" w14:paraId="61748AAA" w14:textId="77777777">
                <w:trPr>
                  <w:divId w:val="1487433100"/>
                  <w:tblCellSpacing w:w="15" w:type="dxa"/>
                </w:trPr>
                <w:tc>
                  <w:tcPr>
                    <w:tcW w:w="50" w:type="pct"/>
                    <w:hideMark/>
                  </w:tcPr>
                  <w:p w14:paraId="797BD6CB" w14:textId="77777777" w:rsidR="009F66D0" w:rsidRDefault="009F66D0">
                    <w:pPr>
                      <w:pStyle w:val="Bibliography"/>
                      <w:rPr>
                        <w:noProof/>
                      </w:rPr>
                    </w:pPr>
                    <w:r>
                      <w:rPr>
                        <w:noProof/>
                      </w:rPr>
                      <w:t xml:space="preserve">[27] </w:t>
                    </w:r>
                  </w:p>
                </w:tc>
                <w:tc>
                  <w:tcPr>
                    <w:tcW w:w="0" w:type="auto"/>
                    <w:hideMark/>
                  </w:tcPr>
                  <w:p w14:paraId="1EEC11D3" w14:textId="77777777" w:rsidR="009F66D0" w:rsidRDefault="009F66D0">
                    <w:pPr>
                      <w:pStyle w:val="Bibliography"/>
                      <w:rPr>
                        <w:noProof/>
                      </w:rPr>
                    </w:pPr>
                    <w:r>
                      <w:rPr>
                        <w:noProof/>
                      </w:rPr>
                      <w:t xml:space="preserve">U.S. Army Combat Systems Test Activity, </w:t>
                    </w:r>
                    <w:r>
                      <w:rPr>
                        <w:i/>
                        <w:iCs/>
                        <w:noProof/>
                      </w:rPr>
                      <w:t xml:space="preserve">International Test Operations Procedure (ITOP) 4-2-813, </w:t>
                    </w:r>
                    <w:r>
                      <w:rPr>
                        <w:noProof/>
                      </w:rPr>
                      <w:t xml:space="preserve">1993. </w:t>
                    </w:r>
                  </w:p>
                </w:tc>
              </w:tr>
              <w:tr w:rsidR="009F66D0" w14:paraId="10E0BE79" w14:textId="77777777">
                <w:trPr>
                  <w:divId w:val="1487433100"/>
                  <w:tblCellSpacing w:w="15" w:type="dxa"/>
                </w:trPr>
                <w:tc>
                  <w:tcPr>
                    <w:tcW w:w="50" w:type="pct"/>
                    <w:hideMark/>
                  </w:tcPr>
                  <w:p w14:paraId="4EF892BE" w14:textId="77777777" w:rsidR="009F66D0" w:rsidRDefault="009F66D0">
                    <w:pPr>
                      <w:pStyle w:val="Bibliography"/>
                      <w:rPr>
                        <w:noProof/>
                      </w:rPr>
                    </w:pPr>
                    <w:r>
                      <w:rPr>
                        <w:noProof/>
                      </w:rPr>
                      <w:t xml:space="preserve">[28] </w:t>
                    </w:r>
                  </w:p>
                </w:tc>
                <w:tc>
                  <w:tcPr>
                    <w:tcW w:w="0" w:type="auto"/>
                    <w:hideMark/>
                  </w:tcPr>
                  <w:p w14:paraId="31226DF3" w14:textId="77777777" w:rsidR="009F66D0" w:rsidRDefault="009F66D0">
                    <w:pPr>
                      <w:pStyle w:val="Bibliography"/>
                      <w:rPr>
                        <w:noProof/>
                      </w:rPr>
                    </w:pPr>
                    <w:r>
                      <w:rPr>
                        <w:noProof/>
                      </w:rPr>
                      <w:t xml:space="preserve">T. Zulkowski, “Development of Optimum Theoretical Warhead Design Criteria,” </w:t>
                    </w:r>
                    <w:r>
                      <w:rPr>
                        <w:i/>
                        <w:iCs/>
                        <w:noProof/>
                      </w:rPr>
                      <w:t xml:space="preserve">Naval Weapons Center, </w:t>
                    </w:r>
                    <w:r>
                      <w:rPr>
                        <w:noProof/>
                      </w:rPr>
                      <w:t xml:space="preserve">p. 14, December 1976. </w:t>
                    </w:r>
                  </w:p>
                </w:tc>
              </w:tr>
              <w:tr w:rsidR="009F66D0" w14:paraId="3A1EDA41" w14:textId="77777777">
                <w:trPr>
                  <w:divId w:val="1487433100"/>
                  <w:tblCellSpacing w:w="15" w:type="dxa"/>
                </w:trPr>
                <w:tc>
                  <w:tcPr>
                    <w:tcW w:w="50" w:type="pct"/>
                    <w:hideMark/>
                  </w:tcPr>
                  <w:p w14:paraId="18F7EE78" w14:textId="77777777" w:rsidR="009F66D0" w:rsidRDefault="009F66D0">
                    <w:pPr>
                      <w:pStyle w:val="Bibliography"/>
                      <w:rPr>
                        <w:noProof/>
                      </w:rPr>
                    </w:pPr>
                    <w:r>
                      <w:rPr>
                        <w:noProof/>
                      </w:rPr>
                      <w:t xml:space="preserve">[29] </w:t>
                    </w:r>
                  </w:p>
                </w:tc>
                <w:tc>
                  <w:tcPr>
                    <w:tcW w:w="0" w:type="auto"/>
                    <w:hideMark/>
                  </w:tcPr>
                  <w:p w14:paraId="7A842225" w14:textId="77777777" w:rsidR="009F66D0" w:rsidRDefault="009F66D0">
                    <w:pPr>
                      <w:pStyle w:val="Bibliography"/>
                      <w:rPr>
                        <w:noProof/>
                      </w:rPr>
                    </w:pPr>
                    <w:r>
                      <w:rPr>
                        <w:noProof/>
                      </w:rPr>
                      <w:t xml:space="preserve">D. Felix, I. Colwill and E. Stipidis, “Real-time calculation of fragment velocity for cylindrical warheads,” </w:t>
                    </w:r>
                    <w:r>
                      <w:rPr>
                        <w:i/>
                        <w:iCs/>
                        <w:noProof/>
                      </w:rPr>
                      <w:t xml:space="preserve">Defence Technology, </w:t>
                    </w:r>
                    <w:r>
                      <w:rPr>
                        <w:noProof/>
                      </w:rPr>
                      <w:t xml:space="preserve">vol. 15, no. 3, pp. 264-271, 29 January 2019. </w:t>
                    </w:r>
                  </w:p>
                </w:tc>
              </w:tr>
              <w:tr w:rsidR="009F66D0" w14:paraId="18266AE5" w14:textId="77777777">
                <w:trPr>
                  <w:divId w:val="1487433100"/>
                  <w:tblCellSpacing w:w="15" w:type="dxa"/>
                </w:trPr>
                <w:tc>
                  <w:tcPr>
                    <w:tcW w:w="50" w:type="pct"/>
                    <w:hideMark/>
                  </w:tcPr>
                  <w:p w14:paraId="4CA7D058" w14:textId="77777777" w:rsidR="009F66D0" w:rsidRDefault="009F66D0">
                    <w:pPr>
                      <w:pStyle w:val="Bibliography"/>
                      <w:rPr>
                        <w:noProof/>
                      </w:rPr>
                    </w:pPr>
                    <w:r>
                      <w:rPr>
                        <w:noProof/>
                      </w:rPr>
                      <w:t xml:space="preserve">[30] </w:t>
                    </w:r>
                  </w:p>
                </w:tc>
                <w:tc>
                  <w:tcPr>
                    <w:tcW w:w="0" w:type="auto"/>
                    <w:hideMark/>
                  </w:tcPr>
                  <w:p w14:paraId="5CF0ACEA" w14:textId="77777777" w:rsidR="009F66D0" w:rsidRDefault="009F66D0">
                    <w:pPr>
                      <w:pStyle w:val="Bibliography"/>
                      <w:rPr>
                        <w:noProof/>
                      </w:rPr>
                    </w:pPr>
                    <w:r>
                      <w:rPr>
                        <w:noProof/>
                      </w:rPr>
                      <w:t xml:space="preserve">N. Whitworth and C. Handley, “A CREST Model For the RDX/TNT Explosive Composition B,” </w:t>
                    </w:r>
                    <w:r>
                      <w:rPr>
                        <w:i/>
                        <w:iCs/>
                        <w:noProof/>
                      </w:rPr>
                      <w:t xml:space="preserve">Shock Compression of Condensed Matter, </w:t>
                    </w:r>
                    <w:r>
                      <w:rPr>
                        <w:noProof/>
                      </w:rPr>
                      <w:t xml:space="preserve">2019. </w:t>
                    </w:r>
                  </w:p>
                </w:tc>
              </w:tr>
              <w:tr w:rsidR="009F66D0" w14:paraId="723AB0C9" w14:textId="77777777">
                <w:trPr>
                  <w:divId w:val="1487433100"/>
                  <w:tblCellSpacing w:w="15" w:type="dxa"/>
                </w:trPr>
                <w:tc>
                  <w:tcPr>
                    <w:tcW w:w="50" w:type="pct"/>
                    <w:hideMark/>
                  </w:tcPr>
                  <w:p w14:paraId="14DF9D86" w14:textId="77777777" w:rsidR="009F66D0" w:rsidRDefault="009F66D0">
                    <w:pPr>
                      <w:pStyle w:val="Bibliography"/>
                      <w:rPr>
                        <w:noProof/>
                      </w:rPr>
                    </w:pPr>
                    <w:r>
                      <w:rPr>
                        <w:noProof/>
                      </w:rPr>
                      <w:t xml:space="preserve">[31] </w:t>
                    </w:r>
                  </w:p>
                </w:tc>
                <w:tc>
                  <w:tcPr>
                    <w:tcW w:w="0" w:type="auto"/>
                    <w:hideMark/>
                  </w:tcPr>
                  <w:p w14:paraId="61AAD859" w14:textId="77777777" w:rsidR="009F66D0" w:rsidRDefault="009F66D0">
                    <w:pPr>
                      <w:pStyle w:val="Bibliography"/>
                      <w:rPr>
                        <w:noProof/>
                      </w:rPr>
                    </w:pPr>
                    <w:r>
                      <w:rPr>
                        <w:noProof/>
                      </w:rPr>
                      <w:t>B. Dobbratz and P. Crawford, “LLNL Explosives Handbook – Properties of Chemical Explosives and Explosive Simulants,” Lawrence Livermore National Laborator, 1981.</w:t>
                    </w:r>
                  </w:p>
                </w:tc>
              </w:tr>
              <w:tr w:rsidR="009F66D0" w14:paraId="0C43CBA7" w14:textId="77777777">
                <w:trPr>
                  <w:divId w:val="1487433100"/>
                  <w:tblCellSpacing w:w="15" w:type="dxa"/>
                </w:trPr>
                <w:tc>
                  <w:tcPr>
                    <w:tcW w:w="50" w:type="pct"/>
                    <w:hideMark/>
                  </w:tcPr>
                  <w:p w14:paraId="509D02C8" w14:textId="77777777" w:rsidR="009F66D0" w:rsidRDefault="009F66D0">
                    <w:pPr>
                      <w:pStyle w:val="Bibliography"/>
                      <w:rPr>
                        <w:noProof/>
                      </w:rPr>
                    </w:pPr>
                    <w:r>
                      <w:rPr>
                        <w:noProof/>
                      </w:rPr>
                      <w:t xml:space="preserve">[32] </w:t>
                    </w:r>
                  </w:p>
                </w:tc>
                <w:tc>
                  <w:tcPr>
                    <w:tcW w:w="0" w:type="auto"/>
                    <w:hideMark/>
                  </w:tcPr>
                  <w:p w14:paraId="3280A4EC" w14:textId="77777777" w:rsidR="009F66D0" w:rsidRDefault="009F66D0">
                    <w:pPr>
                      <w:pStyle w:val="Bibliography"/>
                      <w:rPr>
                        <w:noProof/>
                      </w:rPr>
                    </w:pPr>
                    <w:r>
                      <w:rPr>
                        <w:noProof/>
                      </w:rPr>
                      <w:t xml:space="preserve">n. Chankow, S. Punnachaiya and S. Wonglee, “Neutron radiography using neutron imaging plate,” </w:t>
                    </w:r>
                    <w:r>
                      <w:rPr>
                        <w:i/>
                        <w:iCs/>
                        <w:noProof/>
                      </w:rPr>
                      <w:t xml:space="preserve">Applied Radiation and Isotopes, </w:t>
                    </w:r>
                    <w:r>
                      <w:rPr>
                        <w:noProof/>
                      </w:rPr>
                      <w:t xml:space="preserve">vol. 68, no. 4-5, pp. 662-664, 2010. </w:t>
                    </w:r>
                  </w:p>
                </w:tc>
              </w:tr>
              <w:tr w:rsidR="009F66D0" w14:paraId="3C005DAD" w14:textId="77777777">
                <w:trPr>
                  <w:divId w:val="1487433100"/>
                  <w:tblCellSpacing w:w="15" w:type="dxa"/>
                </w:trPr>
                <w:tc>
                  <w:tcPr>
                    <w:tcW w:w="50" w:type="pct"/>
                    <w:hideMark/>
                  </w:tcPr>
                  <w:p w14:paraId="1FE877F2" w14:textId="77777777" w:rsidR="009F66D0" w:rsidRDefault="009F66D0">
                    <w:pPr>
                      <w:pStyle w:val="Bibliography"/>
                      <w:rPr>
                        <w:noProof/>
                      </w:rPr>
                    </w:pPr>
                    <w:r>
                      <w:rPr>
                        <w:noProof/>
                      </w:rPr>
                      <w:t xml:space="preserve">[33] </w:t>
                    </w:r>
                  </w:p>
                </w:tc>
                <w:tc>
                  <w:tcPr>
                    <w:tcW w:w="0" w:type="auto"/>
                    <w:hideMark/>
                  </w:tcPr>
                  <w:p w14:paraId="344E542F" w14:textId="77777777" w:rsidR="009F66D0" w:rsidRDefault="009F66D0">
                    <w:pPr>
                      <w:pStyle w:val="Bibliography"/>
                      <w:rPr>
                        <w:noProof/>
                      </w:rPr>
                    </w:pPr>
                    <w:r>
                      <w:rPr>
                        <w:noProof/>
                      </w:rPr>
                      <w:t>Nordic Radar Sloutions, “Warhead Fragmentation Measurement System (WFMS),” Nordic Radar Sloutions, 2019. [Online]. Available: https://www.nordicradarsolutions.com/wfms/. [Accessed 11 03 2026].</w:t>
                    </w:r>
                  </w:p>
                </w:tc>
              </w:tr>
            </w:tbl>
            <w:p w14:paraId="75167E13" w14:textId="77777777" w:rsidR="009F66D0" w:rsidRDefault="009F66D0">
              <w:pPr>
                <w:divId w:val="1487433100"/>
                <w:rPr>
                  <w:rFonts w:eastAsia="Times New Roman"/>
                  <w:noProof/>
                </w:rPr>
              </w:pPr>
            </w:p>
            <w:p w14:paraId="6676F1AE" w14:textId="55718689" w:rsidR="00EE0C94" w:rsidRDefault="00EE0C94">
              <w:r>
                <w:rPr>
                  <w:b/>
                  <w:bCs/>
                  <w:noProof/>
                </w:rPr>
                <w:fldChar w:fldCharType="end"/>
              </w:r>
            </w:p>
          </w:sdtContent>
        </w:sdt>
      </w:sdtContent>
    </w:sdt>
    <w:p w14:paraId="019C586B" w14:textId="6B2F27A7" w:rsidR="004C34BB" w:rsidRDefault="000A2C0B" w:rsidP="00EE0C94">
      <w:pPr>
        <w:pStyle w:val="Heading1"/>
        <w:pageBreakBefore/>
      </w:pPr>
      <w:bookmarkStart w:id="115" w:name="_Toc225493158"/>
      <w:r>
        <w:lastRenderedPageBreak/>
        <w:t>9</w:t>
      </w:r>
      <w:r w:rsidR="00CD082B">
        <w:t>.0 Appendix</w:t>
      </w:r>
      <w:bookmarkEnd w:id="115"/>
    </w:p>
    <w:p w14:paraId="1CE6AAEB" w14:textId="122B9192" w:rsidR="00015AA3" w:rsidRDefault="00015AA3" w:rsidP="00015AA3">
      <w:pPr>
        <w:pStyle w:val="Heading2"/>
      </w:pPr>
      <w:bookmarkStart w:id="116" w:name="_Toc225493159"/>
      <w:r>
        <w:t>9.</w:t>
      </w:r>
      <w:r w:rsidR="0094415C">
        <w:t>1</w:t>
      </w:r>
      <w:r>
        <w:tab/>
        <w:t xml:space="preserve">Appendix </w:t>
      </w:r>
      <w:r w:rsidR="0094415C">
        <w:t>1</w:t>
      </w:r>
      <w:r>
        <w:t xml:space="preserve"> – Fragmentation velocity calculations</w:t>
      </w:r>
      <w:bookmarkEnd w:id="116"/>
    </w:p>
    <w:p w14:paraId="6BCFC5DD" w14:textId="77777777" w:rsidR="00015AA3" w:rsidRPr="00015AA3" w:rsidRDefault="00015AA3" w:rsidP="00015AA3"/>
    <w:p w14:paraId="122D556A" w14:textId="4F349FFC" w:rsidR="00D81381" w:rsidRPr="00BC188A" w:rsidRDefault="002B52BC" w:rsidP="00BC188A">
      <w:pPr>
        <w:rPr>
          <w:b/>
          <w:bCs/>
          <w:u w:val="single"/>
        </w:rPr>
      </w:pPr>
      <w:r w:rsidRPr="00BC188A">
        <w:rPr>
          <w:b/>
          <w:bCs/>
          <w:u w:val="single"/>
        </w:rPr>
        <w:t>0 mm:</w:t>
      </w:r>
    </w:p>
    <w:p w14:paraId="6DFF4B32" w14:textId="23F7238B" w:rsidR="00325D6A" w:rsidRDefault="00967919" w:rsidP="00325D6A">
      <w:pPr>
        <w:pStyle w:val="Caption"/>
        <w:jc w:val="center"/>
        <w:rPr>
          <w:rFonts w:ascii="Cambria Math" w:hAnsi="Cambria Math"/>
        </w:rPr>
      </w:pPr>
      <w:r>
        <w:t>Volume of charge:</w:t>
      </w:r>
    </w:p>
    <w:p w14:paraId="75F4B50C" w14:textId="77777777" w:rsidR="00325D6A" w:rsidRPr="00551CD5" w:rsidRDefault="00325D6A" w:rsidP="00325D6A">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w:t>
      </w:r>
      <m:oMath>
        <m:f>
          <m:fPr>
            <m:ctrlPr>
              <w:rPr>
                <w:rFonts w:ascii="Cambria Math" w:hAnsi="Cambria Math"/>
                <w:i/>
                <w:sz w:val="22"/>
                <w:szCs w:val="22"/>
              </w:rPr>
            </m:ctrlPr>
          </m:fPr>
          <m:num>
            <m:r>
              <w:rPr>
                <w:rFonts w:ascii="Cambria Math" w:hAnsi="Cambria Math"/>
                <w:sz w:val="22"/>
                <w:szCs w:val="22"/>
              </w:rPr>
              <m:t>d</m:t>
            </m:r>
          </m:num>
          <m:den>
            <m:r>
              <w:rPr>
                <w:rFonts w:ascii="Cambria Math" w:hAnsi="Cambria Math"/>
                <w:sz w:val="22"/>
                <w:szCs w:val="22"/>
              </w:rPr>
              <m:t>2</m:t>
            </m:r>
          </m:den>
        </m:f>
      </m:oMath>
      <w:r w:rsidRPr="00551CD5">
        <w:rPr>
          <w:rFonts w:ascii="Cambria Math" w:hAnsi="Cambria Math"/>
          <w:sz w:val="22"/>
          <w:szCs w:val="22"/>
        </w:rPr>
        <w:t>)</w:t>
      </w:r>
      <w:r w:rsidRPr="00551CD5">
        <w:rPr>
          <w:rFonts w:ascii="Cambria Math" w:hAnsi="Cambria Math"/>
          <w:sz w:val="22"/>
          <w:szCs w:val="22"/>
          <w:vertAlign w:val="superscript"/>
        </w:rPr>
        <w:t xml:space="preserve">2 </w:t>
      </w:r>
      <w:r w:rsidRPr="00551CD5">
        <w:rPr>
          <w:rFonts w:ascii="Cambria Math" w:hAnsi="Cambria Math"/>
          <w:sz w:val="22"/>
          <w:szCs w:val="22"/>
        </w:rPr>
        <w:t>h</w:t>
      </w:r>
    </w:p>
    <w:p w14:paraId="47D27F2D" w14:textId="68B73C99" w:rsidR="00325D6A" w:rsidRPr="00551CD5" w:rsidRDefault="00325D6A" w:rsidP="00325D6A">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r w:rsidRPr="00551CD5">
        <w:rPr>
          <w:rFonts w:ascii="Cambria Math" w:hAnsi="Cambria Math"/>
          <w:sz w:val="22"/>
          <w:szCs w:val="22"/>
        </w:rPr>
        <w:t xml:space="preserve">) </w:t>
      </w:r>
    </w:p>
    <w:p w14:paraId="7165B7E3" w14:textId="17FB50B0" w:rsidR="00325D6A" w:rsidRPr="00551CD5" w:rsidRDefault="00325D6A" w:rsidP="00325D6A">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sidR="00E9589C">
        <w:rPr>
          <w:rFonts w:ascii="Cambria Math" w:hAnsi="Cambria Math"/>
          <w:sz w:val="22"/>
          <w:szCs w:val="22"/>
        </w:rPr>
        <w:t>1.963495408</w:t>
      </w:r>
      <w:r w:rsidRPr="00551CD5">
        <w:rPr>
          <w:rFonts w:ascii="Cambria Math" w:hAnsi="Cambria Math"/>
          <w:sz w:val="22"/>
          <w:szCs w:val="22"/>
        </w:rPr>
        <w:t xml:space="preserve"> x10</w:t>
      </w:r>
      <w:r w:rsidRPr="00551CD5">
        <w:rPr>
          <w:rFonts w:ascii="Cambria Math" w:hAnsi="Cambria Math"/>
          <w:sz w:val="22"/>
          <w:szCs w:val="22"/>
          <w:vertAlign w:val="superscript"/>
        </w:rPr>
        <w:t>-</w:t>
      </w:r>
      <w:r w:rsidR="00E9589C">
        <w:rPr>
          <w:rFonts w:ascii="Cambria Math" w:hAnsi="Cambria Math"/>
          <w:sz w:val="22"/>
          <w:szCs w:val="22"/>
          <w:vertAlign w:val="superscript"/>
        </w:rPr>
        <w:t>4</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664C77CC" w14:textId="77777777" w:rsidR="00325D6A" w:rsidRPr="00A624DC" w:rsidRDefault="00325D6A" w:rsidP="00325D6A">
      <w:pPr>
        <w:jc w:val="center"/>
        <w:rPr>
          <w:rFonts w:ascii="Cambria Math" w:hAnsi="Cambria Math"/>
          <w:vertAlign w:val="superscript"/>
        </w:rPr>
      </w:pPr>
    </w:p>
    <w:p w14:paraId="1E9CC286" w14:textId="1E6CB2A1" w:rsidR="00325D6A" w:rsidRPr="00CB33FF" w:rsidRDefault="00967919" w:rsidP="00325D6A">
      <w:pPr>
        <w:pStyle w:val="Caption"/>
        <w:jc w:val="center"/>
      </w:pPr>
      <w:r>
        <w:t>Charge mass:</w:t>
      </w:r>
    </w:p>
    <w:p w14:paraId="7EDF5A5B" w14:textId="6C53FA38" w:rsidR="00325D6A" w:rsidRPr="00551CD5" w:rsidRDefault="00325D6A" w:rsidP="00325D6A">
      <w:pPr>
        <w:jc w:val="center"/>
        <w:rPr>
          <w:rFonts w:ascii="Cambria Math" w:hAnsi="Cambria Math"/>
          <w:sz w:val="22"/>
          <w:szCs w:val="22"/>
          <w:vertAlign w:val="subscript"/>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VP</w:t>
      </w:r>
      <w:r w:rsidR="007E1EAF">
        <w:rPr>
          <w:rFonts w:ascii="Cambria Math" w:hAnsi="Cambria Math"/>
          <w:sz w:val="22"/>
          <w:szCs w:val="22"/>
          <w:vertAlign w:val="subscript"/>
        </w:rPr>
        <w:t>PE4</w:t>
      </w:r>
    </w:p>
    <w:p w14:paraId="599A406E" w14:textId="20D79D0F" w:rsidR="00325D6A" w:rsidRPr="00551CD5" w:rsidRDefault="00325D6A" w:rsidP="00325D6A">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sidR="007E1EAF">
        <w:rPr>
          <w:rFonts w:ascii="Cambria Math" w:hAnsi="Cambria Math"/>
          <w:sz w:val="22"/>
          <w:szCs w:val="22"/>
        </w:rPr>
        <w:t>1.963495408</w:t>
      </w:r>
      <w:r w:rsidR="007E1EAF" w:rsidRPr="00551CD5">
        <w:rPr>
          <w:rFonts w:ascii="Cambria Math" w:hAnsi="Cambria Math"/>
          <w:sz w:val="22"/>
          <w:szCs w:val="22"/>
        </w:rPr>
        <w:t xml:space="preserve"> x10</w:t>
      </w:r>
      <w:r w:rsidR="007E1EAF" w:rsidRPr="00551CD5">
        <w:rPr>
          <w:rFonts w:ascii="Cambria Math" w:hAnsi="Cambria Math"/>
          <w:sz w:val="22"/>
          <w:szCs w:val="22"/>
          <w:vertAlign w:val="superscript"/>
        </w:rPr>
        <w:t>-</w:t>
      </w:r>
      <w:r w:rsidR="007E1EAF">
        <w:rPr>
          <w:rFonts w:ascii="Cambria Math" w:hAnsi="Cambria Math"/>
          <w:sz w:val="22"/>
          <w:szCs w:val="22"/>
          <w:vertAlign w:val="superscript"/>
        </w:rPr>
        <w:t>4</w:t>
      </w:r>
      <w:r w:rsidR="007E1EAF" w:rsidRPr="00551CD5">
        <w:rPr>
          <w:rFonts w:ascii="Cambria Math" w:hAnsi="Cambria Math"/>
          <w:sz w:val="22"/>
          <w:szCs w:val="22"/>
        </w:rPr>
        <w:t xml:space="preserve"> </w:t>
      </w:r>
      <w:r w:rsidR="007E1EAF">
        <w:rPr>
          <w:rFonts w:ascii="Cambria Math" w:hAnsi="Cambria Math"/>
          <w:sz w:val="22"/>
          <w:szCs w:val="22"/>
        </w:rPr>
        <w:t>x 1750</w:t>
      </w:r>
    </w:p>
    <w:p w14:paraId="0DA6A10B" w14:textId="6BCEFF8D" w:rsidR="00325D6A" w:rsidRPr="00551CD5" w:rsidRDefault="00325D6A" w:rsidP="00325D6A">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sidR="007E1EAF">
        <w:rPr>
          <w:rFonts w:ascii="Cambria Math" w:hAnsi="Cambria Math"/>
          <w:sz w:val="22"/>
          <w:szCs w:val="22"/>
        </w:rPr>
        <w:t>0.343611</w:t>
      </w:r>
      <w:r w:rsidR="00CA7B24">
        <w:rPr>
          <w:rFonts w:ascii="Cambria Math" w:hAnsi="Cambria Math"/>
          <w:sz w:val="22"/>
          <w:szCs w:val="22"/>
        </w:rPr>
        <w:t>6965</w:t>
      </w:r>
      <w:r w:rsidRPr="00551CD5">
        <w:rPr>
          <w:rFonts w:ascii="Cambria Math" w:hAnsi="Cambria Math"/>
          <w:sz w:val="22"/>
          <w:szCs w:val="22"/>
        </w:rPr>
        <w:t xml:space="preserve"> kg</w:t>
      </w:r>
    </w:p>
    <w:p w14:paraId="08DD362A" w14:textId="77777777" w:rsidR="00325D6A" w:rsidRDefault="00325D6A" w:rsidP="00325D6A">
      <w:pPr>
        <w:jc w:val="center"/>
        <w:rPr>
          <w:rFonts w:ascii="Cambria Math" w:hAnsi="Cambria Math"/>
          <w:sz w:val="22"/>
          <w:szCs w:val="22"/>
        </w:rPr>
      </w:pPr>
    </w:p>
    <w:p w14:paraId="5F2C1F46" w14:textId="314C9EBA" w:rsidR="00325D6A" w:rsidRPr="006C73AA" w:rsidRDefault="00325D6A" w:rsidP="00325D6A">
      <w:pPr>
        <w:jc w:val="center"/>
        <w:rPr>
          <w:rFonts w:ascii="Cambria Math" w:hAnsi="Cambria Math"/>
          <w:sz w:val="22"/>
          <w:szCs w:val="22"/>
          <w:vertAlign w:val="subscript"/>
        </w:rPr>
      </w:pPr>
      <w:proofErr w:type="spellStart"/>
      <w:r>
        <w:rPr>
          <w:rFonts w:ascii="Cambria Math" w:hAnsi="Cambria Math"/>
          <w:sz w:val="22"/>
          <w:szCs w:val="22"/>
        </w:rPr>
        <w:t>V</w:t>
      </w:r>
      <w:r>
        <w:rPr>
          <w:rFonts w:ascii="Cambria Math" w:hAnsi="Cambria Math"/>
          <w:sz w:val="22"/>
          <w:szCs w:val="22"/>
          <w:vertAlign w:val="subscript"/>
        </w:rPr>
        <w:t>Case</w:t>
      </w:r>
      <w:proofErr w:type="spellEnd"/>
      <w:r>
        <w:rPr>
          <w:rFonts w:ascii="Cambria Math" w:hAnsi="Cambria Math"/>
          <w:sz w:val="22"/>
          <w:szCs w:val="22"/>
        </w:rPr>
        <w:t xml:space="preserve"> = </w:t>
      </w:r>
      <w:proofErr w:type="spellStart"/>
      <w:proofErr w:type="gramStart"/>
      <w:r>
        <w:rPr>
          <w:rFonts w:ascii="Cambria Math" w:hAnsi="Cambria Math"/>
          <w:sz w:val="22"/>
          <w:szCs w:val="22"/>
        </w:rPr>
        <w:t>V</w:t>
      </w:r>
      <w:r w:rsidR="00DB6B7B">
        <w:rPr>
          <w:rFonts w:ascii="Cambria Math" w:hAnsi="Cambria Math"/>
          <w:sz w:val="22"/>
          <w:szCs w:val="22"/>
          <w:vertAlign w:val="subscript"/>
        </w:rPr>
        <w:t>Out</w:t>
      </w:r>
      <w:proofErr w:type="spellEnd"/>
      <w:r w:rsidR="00DB6B7B">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sidR="00DB6B7B">
        <w:rPr>
          <w:rFonts w:ascii="Cambria Math" w:hAnsi="Cambria Math"/>
          <w:sz w:val="22"/>
          <w:szCs w:val="22"/>
          <w:vertAlign w:val="subscript"/>
        </w:rPr>
        <w:t>Int</w:t>
      </w:r>
      <w:proofErr w:type="spellEnd"/>
    </w:p>
    <w:p w14:paraId="3AB8A31C" w14:textId="73FB402C" w:rsidR="00325D6A" w:rsidRPr="00551CD5" w:rsidRDefault="00325D6A" w:rsidP="00325D6A">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w:t>
      </w:r>
      <w:r w:rsidR="00DB6B7B">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0.061</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r w:rsidR="00145D3F">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0.051</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p>
    <w:p w14:paraId="58564B7A" w14:textId="32D30CB2" w:rsidR="00325D6A" w:rsidRPr="00551CD5" w:rsidRDefault="00325D6A" w:rsidP="00325D6A">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sidR="003A03BA">
        <w:rPr>
          <w:rFonts w:ascii="Cambria Math" w:hAnsi="Cambria Math"/>
          <w:sz w:val="22"/>
          <w:szCs w:val="22"/>
        </w:rPr>
        <w:t>8.532565</w:t>
      </w:r>
      <w:r w:rsidR="00D55BC9">
        <w:rPr>
          <w:rFonts w:ascii="Cambria Math" w:hAnsi="Cambria Math"/>
          <w:sz w:val="22"/>
          <w:szCs w:val="22"/>
        </w:rPr>
        <w:t>47</w:t>
      </w:r>
      <w:r w:rsidRPr="00551CD5">
        <w:rPr>
          <w:rFonts w:ascii="Cambria Math" w:hAnsi="Cambria Math"/>
          <w:sz w:val="22"/>
          <w:szCs w:val="22"/>
        </w:rPr>
        <w:t xml:space="preserve"> x10</w:t>
      </w:r>
      <w:r w:rsidRPr="00551CD5">
        <w:rPr>
          <w:rFonts w:ascii="Cambria Math" w:hAnsi="Cambria Math"/>
          <w:sz w:val="22"/>
          <w:szCs w:val="22"/>
          <w:vertAlign w:val="superscript"/>
        </w:rPr>
        <w:t>-</w:t>
      </w:r>
      <w:r w:rsidR="00145D3F">
        <w:rPr>
          <w:rFonts w:ascii="Cambria Math" w:hAnsi="Cambria Math"/>
          <w:sz w:val="22"/>
          <w:szCs w:val="22"/>
          <w:vertAlign w:val="superscript"/>
        </w:rPr>
        <w:t>5</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019A6D27" w14:textId="77777777" w:rsidR="00325D6A" w:rsidRPr="00551CD5" w:rsidRDefault="00325D6A" w:rsidP="00325D6A">
      <w:pPr>
        <w:jc w:val="center"/>
        <w:rPr>
          <w:rFonts w:ascii="Cambria Math" w:hAnsi="Cambria Math"/>
          <w:sz w:val="22"/>
          <w:szCs w:val="22"/>
        </w:rPr>
      </w:pPr>
    </w:p>
    <w:p w14:paraId="1C5A1EE0" w14:textId="683E1F16" w:rsidR="00325D6A" w:rsidRPr="00551CD5" w:rsidRDefault="00325D6A" w:rsidP="00325D6A">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sidR="00D55BC9">
        <w:rPr>
          <w:rFonts w:ascii="Cambria Math" w:hAnsi="Cambria Math"/>
          <w:sz w:val="22"/>
          <w:szCs w:val="22"/>
        </w:rPr>
        <w:t>8.53256547</w:t>
      </w:r>
      <w:r w:rsidR="00D55BC9" w:rsidRPr="00551CD5">
        <w:rPr>
          <w:rFonts w:ascii="Cambria Math" w:hAnsi="Cambria Math"/>
          <w:sz w:val="22"/>
          <w:szCs w:val="22"/>
        </w:rPr>
        <w:t xml:space="preserve"> x10</w:t>
      </w:r>
      <w:r w:rsidR="00D55BC9" w:rsidRPr="00551CD5">
        <w:rPr>
          <w:rFonts w:ascii="Cambria Math" w:hAnsi="Cambria Math"/>
          <w:sz w:val="22"/>
          <w:szCs w:val="22"/>
          <w:vertAlign w:val="superscript"/>
        </w:rPr>
        <w:t>-</w:t>
      </w:r>
      <w:r w:rsidR="00D55BC9">
        <w:rPr>
          <w:rFonts w:ascii="Cambria Math" w:hAnsi="Cambria Math"/>
          <w:sz w:val="22"/>
          <w:szCs w:val="22"/>
          <w:vertAlign w:val="superscript"/>
        </w:rPr>
        <w:t>5</w:t>
      </w:r>
      <w:r w:rsidR="00D55BC9" w:rsidRPr="00551CD5">
        <w:rPr>
          <w:rFonts w:ascii="Cambria Math" w:hAnsi="Cambria Math"/>
          <w:sz w:val="22"/>
          <w:szCs w:val="22"/>
        </w:rPr>
        <w:t xml:space="preserve"> </w:t>
      </w:r>
      <w:r w:rsidRPr="00551CD5">
        <w:rPr>
          <w:rFonts w:ascii="Cambria Math" w:hAnsi="Cambria Math"/>
          <w:sz w:val="22"/>
          <w:szCs w:val="22"/>
        </w:rPr>
        <w:t>x 7860</w:t>
      </w:r>
    </w:p>
    <w:p w14:paraId="485F4993" w14:textId="07691230" w:rsidR="00325D6A" w:rsidRDefault="00325D6A" w:rsidP="00325D6A">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sidR="00030A4E">
        <w:rPr>
          <w:rFonts w:ascii="Cambria Math" w:hAnsi="Cambria Math"/>
          <w:sz w:val="22"/>
          <w:szCs w:val="22"/>
        </w:rPr>
        <w:t>0.</w:t>
      </w:r>
      <w:r w:rsidR="00100FD5">
        <w:rPr>
          <w:rFonts w:ascii="Cambria Math" w:hAnsi="Cambria Math"/>
          <w:sz w:val="22"/>
          <w:szCs w:val="22"/>
        </w:rPr>
        <w:t xml:space="preserve">6706596459 </w:t>
      </w:r>
      <w:r w:rsidRPr="00551CD5">
        <w:rPr>
          <w:rFonts w:ascii="Cambria Math" w:hAnsi="Cambria Math"/>
          <w:sz w:val="22"/>
          <w:szCs w:val="22"/>
        </w:rPr>
        <w:t>kg</w:t>
      </w:r>
    </w:p>
    <w:p w14:paraId="1B8B51CB" w14:textId="77777777" w:rsidR="0065066B" w:rsidRPr="00551CD5" w:rsidRDefault="0065066B" w:rsidP="00325D6A">
      <w:pPr>
        <w:jc w:val="center"/>
        <w:rPr>
          <w:rFonts w:ascii="Cambria Math" w:hAnsi="Cambria Math"/>
          <w:sz w:val="22"/>
          <w:szCs w:val="22"/>
        </w:rPr>
      </w:pPr>
    </w:p>
    <w:p w14:paraId="26C6B181" w14:textId="4F75CE2E" w:rsidR="00756091" w:rsidRPr="006E2012" w:rsidRDefault="00B354ED" w:rsidP="00756091">
      <w:pPr>
        <w:jc w:val="center"/>
        <w:rPr>
          <w:rFonts w:ascii="Cambria Math" w:hAnsi="Cambria Math"/>
          <w:sz w:val="22"/>
          <w:szCs w:val="22"/>
          <w:vertAlign w:val="superscript"/>
        </w:rPr>
      </w:pPr>
      <m:oMath>
        <m:rad>
          <m:radPr>
            <m:degHide m:val="1"/>
            <m:ctrlPr>
              <w:rPr>
                <w:rFonts w:ascii="Cambria Math" w:hAnsi="Cambria Math"/>
                <w:iCs/>
                <w:sz w:val="22"/>
                <w:szCs w:val="22"/>
              </w:rPr>
            </m:ctrlPr>
          </m:radPr>
          <m:deg/>
          <m:e>
            <m:r>
              <m:rPr>
                <m:sty m:val="p"/>
              </m:rPr>
              <w:rPr>
                <w:rFonts w:ascii="Cambria Math" w:hAnsi="Cambria Math"/>
                <w:sz w:val="22"/>
                <w:szCs w:val="22"/>
              </w:rPr>
              <m:t>2E</m:t>
            </m:r>
          </m:e>
        </m:rad>
      </m:oMath>
      <w:r w:rsidR="00756091" w:rsidRPr="007D1CE6">
        <w:rPr>
          <w:rFonts w:ascii="Cambria Math" w:eastAsiaTheme="minorEastAsia" w:hAnsi="Cambria Math"/>
          <w:sz w:val="22"/>
          <w:szCs w:val="22"/>
        </w:rPr>
        <w:t xml:space="preserve"> = 2</w:t>
      </w:r>
      <w:r w:rsidR="00DE2ADB">
        <w:rPr>
          <w:rFonts w:ascii="Cambria Math" w:eastAsiaTheme="minorEastAsia" w:hAnsi="Cambria Math"/>
          <w:sz w:val="22"/>
          <w:szCs w:val="22"/>
        </w:rPr>
        <w:t>759</w:t>
      </w:r>
      <w:r w:rsidR="00756091" w:rsidRPr="007D1CE6">
        <w:rPr>
          <w:rFonts w:ascii="Cambria Math" w:eastAsiaTheme="minorEastAsia" w:hAnsi="Cambria Math"/>
          <w:sz w:val="22"/>
          <w:szCs w:val="22"/>
        </w:rPr>
        <w:t xml:space="preserve"> ms</w:t>
      </w:r>
      <w:r w:rsidR="00756091" w:rsidRPr="007D1CE6">
        <w:rPr>
          <w:rFonts w:ascii="Cambria Math" w:eastAsiaTheme="minorEastAsia" w:hAnsi="Cambria Math"/>
          <w:sz w:val="22"/>
          <w:szCs w:val="22"/>
          <w:vertAlign w:val="superscript"/>
        </w:rPr>
        <w:t>-1</w:t>
      </w:r>
      <w:r w:rsidR="00756091" w:rsidRPr="007D1CE6">
        <w:rPr>
          <w:rFonts w:ascii="Cambria Math" w:eastAsiaTheme="minorEastAsia" w:hAnsi="Cambria Math"/>
          <w:sz w:val="22"/>
          <w:szCs w:val="22"/>
        </w:rPr>
        <w:t xml:space="preserve">, m = </w:t>
      </w:r>
      <w:r w:rsidR="008B750F">
        <w:rPr>
          <w:rFonts w:ascii="Cambria Math" w:hAnsi="Cambria Math"/>
          <w:sz w:val="22"/>
          <w:szCs w:val="22"/>
        </w:rPr>
        <w:t xml:space="preserve">0.6706596459 </w:t>
      </w:r>
      <w:r w:rsidR="00756091" w:rsidRPr="007D1CE6">
        <w:rPr>
          <w:rFonts w:ascii="Cambria Math" w:eastAsiaTheme="minorEastAsia" w:hAnsi="Cambria Math"/>
          <w:sz w:val="22"/>
          <w:szCs w:val="22"/>
        </w:rPr>
        <w:t xml:space="preserve">kg, c = </w:t>
      </w:r>
      <w:r w:rsidR="008B750F">
        <w:rPr>
          <w:rFonts w:ascii="Cambria Math" w:hAnsi="Cambria Math"/>
          <w:sz w:val="22"/>
          <w:szCs w:val="22"/>
        </w:rPr>
        <w:t>0.3436116965</w:t>
      </w:r>
      <w:r w:rsidR="008B750F" w:rsidRPr="00551CD5">
        <w:rPr>
          <w:rFonts w:ascii="Cambria Math" w:hAnsi="Cambria Math"/>
          <w:sz w:val="22"/>
          <w:szCs w:val="22"/>
        </w:rPr>
        <w:t xml:space="preserve"> </w:t>
      </w:r>
      <w:r w:rsidR="00756091" w:rsidRPr="007D1CE6">
        <w:rPr>
          <w:rFonts w:ascii="Cambria Math" w:eastAsiaTheme="minorEastAsia" w:hAnsi="Cambria Math"/>
          <w:sz w:val="22"/>
          <w:szCs w:val="22"/>
        </w:rPr>
        <w:t xml:space="preserve">kg, </w:t>
      </w:r>
      <w:r w:rsidR="00756091" w:rsidRPr="007D1CE6">
        <w:rPr>
          <w:rFonts w:ascii="Cambria Math" w:hAnsi="Cambria Math"/>
          <w:sz w:val="22"/>
          <w:szCs w:val="22"/>
        </w:rPr>
        <w:t>V</w:t>
      </w:r>
      <w:r w:rsidR="00756091" w:rsidRPr="007D1CE6">
        <w:rPr>
          <w:rFonts w:ascii="Cambria Math" w:hAnsi="Cambria Math"/>
          <w:sz w:val="22"/>
          <w:szCs w:val="22"/>
          <w:vertAlign w:val="subscript"/>
        </w:rPr>
        <w:t>0</w:t>
      </w:r>
      <w:r w:rsidR="00756091" w:rsidRPr="007D1CE6">
        <w:rPr>
          <w:rFonts w:ascii="Cambria Math" w:hAnsi="Cambria Math"/>
          <w:sz w:val="22"/>
          <w:szCs w:val="22"/>
        </w:rPr>
        <w:t xml:space="preserve"> </w:t>
      </w:r>
      <w:r w:rsidR="009B7758" w:rsidRPr="007D1CE6">
        <w:rPr>
          <w:rFonts w:ascii="Cambria Math" w:hAnsi="Cambria Math"/>
          <w:sz w:val="22"/>
          <w:szCs w:val="22"/>
        </w:rPr>
        <w:t>=?</w:t>
      </w:r>
      <w:r w:rsidR="00756091">
        <w:rPr>
          <w:rFonts w:ascii="Cambria Math" w:hAnsi="Cambria Math"/>
          <w:sz w:val="22"/>
          <w:szCs w:val="22"/>
        </w:rPr>
        <w:t xml:space="preserve"> ms</w:t>
      </w:r>
      <w:r w:rsidR="00756091">
        <w:rPr>
          <w:rFonts w:ascii="Cambria Math" w:hAnsi="Cambria Math"/>
          <w:sz w:val="22"/>
          <w:szCs w:val="22"/>
          <w:vertAlign w:val="superscript"/>
        </w:rPr>
        <w:t>-1</w:t>
      </w:r>
    </w:p>
    <w:p w14:paraId="2F947A5B" w14:textId="39FD248C" w:rsidR="00756091" w:rsidRPr="007D1CE6" w:rsidRDefault="00EB4DF0" w:rsidP="00756091">
      <w:pPr>
        <w:jc w:val="center"/>
        <w:rPr>
          <w:rFonts w:ascii="Cambria Math" w:hAnsi="Cambria Math"/>
          <w:sz w:val="22"/>
          <w:szCs w:val="22"/>
        </w:rPr>
      </w:pPr>
      <w:r>
        <w:rPr>
          <w:rFonts w:ascii="Cambria Math" w:hAnsi="Cambria Math"/>
          <w:sz w:val="22"/>
          <w:szCs w:val="22"/>
        </w:rPr>
        <w:t xml:space="preserve"> </w:t>
      </w:r>
    </w:p>
    <w:p w14:paraId="6E26BC63" w14:textId="0403B677" w:rsidR="00756091" w:rsidRPr="00DB1B85" w:rsidRDefault="00967919" w:rsidP="00756091">
      <w:pPr>
        <w:pStyle w:val="Caption"/>
        <w:jc w:val="center"/>
        <w:rPr>
          <w:rFonts w:ascii="Cambria Math" w:hAnsi="Cambria Math"/>
        </w:rPr>
      </w:pPr>
      <w:r w:rsidRPr="00DB1B85">
        <w:t>Initial fragment velocity</w:t>
      </w:r>
      <w:r w:rsidR="00DB1B85" w:rsidRPr="00DB1B85">
        <w:t xml:space="preserve"> (Gurney equation, Section 2.3)</w:t>
      </w:r>
    </w:p>
    <w:p w14:paraId="5F161F2B" w14:textId="77777777" w:rsidR="00756091" w:rsidRPr="007D1CE6" w:rsidRDefault="00756091" w:rsidP="00756091">
      <w:pPr>
        <w:jc w:val="center"/>
        <w:rPr>
          <w:rFonts w:ascii="Cambria Math" w:eastAsiaTheme="minorEastAsia" w:hAnsi="Cambria Math"/>
          <w:iCs/>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ad>
          <m:radPr>
            <m:degHide m:val="1"/>
            <m:ctrlPr>
              <w:rPr>
                <w:rFonts w:ascii="Cambria Math" w:hAnsi="Cambria Math"/>
                <w:iCs/>
                <w:sz w:val="22"/>
                <w:szCs w:val="22"/>
              </w:rPr>
            </m:ctrlPr>
          </m:radPr>
          <m:deg/>
          <m:e>
            <m:r>
              <m:rPr>
                <m:sty m:val="p"/>
              </m:rPr>
              <w:rPr>
                <w:rFonts w:ascii="Cambria Math" w:hAnsi="Cambria Math"/>
                <w:sz w:val="22"/>
                <w:szCs w:val="22"/>
              </w:rPr>
              <m:t>2E</m:t>
            </m:r>
          </m:e>
        </m:rad>
        <m:r>
          <m:rPr>
            <m:sty m:val="p"/>
          </m:rPr>
          <w:rPr>
            <w:rFonts w:ascii="Cambria Math" w:eastAsiaTheme="minorEastAsia" w:hAnsi="Cambria Math"/>
            <w:sz w:val="22"/>
            <w:szCs w:val="22"/>
          </w:rPr>
          <m:t xml:space="preserve"> </m:t>
        </m:r>
        <m:sSup>
          <m:sSupPr>
            <m:ctrlPr>
              <w:rPr>
                <w:rFonts w:ascii="Cambria Math" w:eastAsiaTheme="minorEastAsia" w:hAnsi="Cambria Math"/>
                <w:iCs/>
                <w:sz w:val="22"/>
                <w:szCs w:val="22"/>
              </w:rPr>
            </m:ctrlPr>
          </m:sSupPr>
          <m:e>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m</m:t>
                </m:r>
              </m:num>
              <m:den>
                <m:r>
                  <m:rPr>
                    <m:sty m:val="p"/>
                  </m:rPr>
                  <w:rPr>
                    <w:rFonts w:ascii="Cambria Math" w:eastAsiaTheme="minorEastAsia" w:hAnsi="Cambria Math"/>
                    <w:sz w:val="22"/>
                    <w:szCs w:val="22"/>
                  </w:rPr>
                  <m:t>c</m:t>
                </m:r>
              </m:den>
            </m:f>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r>
              <m:rPr>
                <m:sty m:val="p"/>
              </m:rPr>
              <w:rPr>
                <w:rFonts w:ascii="Cambria Math" w:eastAsiaTheme="minorEastAsia" w:hAnsi="Cambria Math"/>
                <w:sz w:val="22"/>
                <w:szCs w:val="22"/>
              </w:rPr>
              <m:t xml:space="preserve"> ]</m:t>
            </m:r>
          </m:e>
          <m:sup>
            <m:r>
              <m:rPr>
                <m:sty m:val="p"/>
              </m:rPr>
              <w:rPr>
                <w:rFonts w:ascii="Cambria Math" w:eastAsiaTheme="minorEastAsia" w:hAnsi="Cambria Math"/>
                <w:sz w:val="22"/>
                <w:szCs w:val="22"/>
              </w:rPr>
              <m:t>-</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sup>
        </m:sSup>
      </m:oMath>
    </w:p>
    <w:p w14:paraId="6EB6A28A" w14:textId="2DCFED0E" w:rsidR="00756091" w:rsidRPr="007D1CE6" w:rsidRDefault="00756091" w:rsidP="00756091">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
          <w:rPr>
            <w:rFonts w:ascii="Cambria Math" w:hAnsi="Cambria Math"/>
            <w:sz w:val="22"/>
            <w:szCs w:val="22"/>
          </w:rPr>
          <m:t>2759</m:t>
        </m:r>
        <m:r>
          <w:rPr>
            <w:rFonts w:ascii="Cambria Math" w:eastAsiaTheme="minorEastAsia" w:hAnsi="Cambria Math"/>
            <w:sz w:val="22"/>
            <w:szCs w:val="22"/>
          </w:rPr>
          <m:t xml:space="preserve"> </m:t>
        </m:r>
        <m:sSup>
          <m:sSupPr>
            <m:ctrlPr>
              <w:rPr>
                <w:rFonts w:ascii="Cambria Math" w:eastAsiaTheme="minorEastAsia" w:hAnsi="Cambria Math"/>
                <w:i/>
                <w:sz w:val="22"/>
                <w:szCs w:val="22"/>
              </w:rPr>
            </m:ctrlPr>
          </m:sSupPr>
          <m:e>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m:rPr>
                    <m:sty m:val="p"/>
                  </m:rPr>
                  <w:rPr>
                    <w:rFonts w:ascii="Cambria Math" w:eastAsiaTheme="minorEastAsia" w:hAnsi="Cambria Math"/>
                    <w:sz w:val="22"/>
                    <w:szCs w:val="22"/>
                  </w:rPr>
                  <m:t xml:space="preserve"> </m:t>
                </m:r>
                <m:r>
                  <m:rPr>
                    <m:sty m:val="p"/>
                  </m:rPr>
                  <w:rPr>
                    <w:rFonts w:ascii="Cambria Math" w:hAnsi="Cambria Math"/>
                    <w:sz w:val="22"/>
                    <w:szCs w:val="22"/>
                  </w:rPr>
                  <m:t xml:space="preserve">0.6706596459 </m:t>
                </m:r>
              </m:num>
              <m:den>
                <m:r>
                  <m:rPr>
                    <m:sty m:val="p"/>
                  </m:rPr>
                  <w:rPr>
                    <w:rFonts w:ascii="Cambria Math" w:hAnsi="Cambria Math"/>
                    <w:sz w:val="22"/>
                    <w:szCs w:val="22"/>
                  </w:rPr>
                  <m:t xml:space="preserve">0.3436116965 </m:t>
                </m:r>
              </m:den>
            </m:f>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r>
              <w:rPr>
                <w:rFonts w:ascii="Cambria Math" w:eastAsiaTheme="minorEastAsia" w:hAnsi="Cambria Math"/>
                <w:sz w:val="22"/>
                <w:szCs w:val="22"/>
              </w:rPr>
              <m:t xml:space="preserve"> ]</m:t>
            </m:r>
          </m:e>
          <m:sup>
            <m:r>
              <w:rPr>
                <w:rFonts w:ascii="Cambria Math" w:eastAsiaTheme="minorEastAsia" w:hAnsi="Cambria Math"/>
                <w:sz w:val="22"/>
                <w:szCs w:val="22"/>
              </w:rPr>
              <m:t>-</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sup>
        </m:sSup>
      </m:oMath>
    </w:p>
    <w:p w14:paraId="6F8673E1" w14:textId="7740B352" w:rsidR="00756091" w:rsidRPr="007D1CE6" w:rsidRDefault="00756091" w:rsidP="00756091">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E85DA5">
        <w:rPr>
          <w:rFonts w:ascii="Cambria Math" w:hAnsi="Cambria Math"/>
          <w:sz w:val="22"/>
          <w:szCs w:val="22"/>
        </w:rPr>
        <w:t>1762.01</w:t>
      </w:r>
      <w:r w:rsidR="00DA03B2">
        <w:rPr>
          <w:rFonts w:ascii="Cambria Math" w:hAnsi="Cambria Math"/>
          <w:sz w:val="22"/>
          <w:szCs w:val="22"/>
        </w:rPr>
        <w:t>5031</w:t>
      </w:r>
      <w:r w:rsidRPr="007D1CE6">
        <w:rPr>
          <w:rFonts w:ascii="Cambria Math" w:hAnsi="Cambria Math"/>
          <w:sz w:val="22"/>
          <w:szCs w:val="22"/>
        </w:rPr>
        <w:t xml:space="preserve"> ms</w:t>
      </w:r>
      <w:r w:rsidRPr="007D1CE6">
        <w:rPr>
          <w:rFonts w:ascii="Cambria Math" w:hAnsi="Cambria Math"/>
          <w:sz w:val="22"/>
          <w:szCs w:val="22"/>
          <w:vertAlign w:val="superscript"/>
        </w:rPr>
        <w:t>-1</w:t>
      </w:r>
    </w:p>
    <w:p w14:paraId="1418605F" w14:textId="2FE4F360" w:rsidR="00756091" w:rsidRDefault="00756091" w:rsidP="00756091">
      <w:pPr>
        <w:jc w:val="center"/>
        <w:rPr>
          <w:rFonts w:ascii="Cambria Math" w:hAnsi="Cambria Math"/>
          <w:sz w:val="22"/>
          <w:szCs w:val="22"/>
          <w:vertAlign w:val="superscript"/>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DA03B2">
        <w:rPr>
          <w:rFonts w:ascii="Cambria Math" w:hAnsi="Cambria Math"/>
          <w:sz w:val="22"/>
          <w:szCs w:val="22"/>
        </w:rPr>
        <w:t>1762.015</w:t>
      </w:r>
      <w:r w:rsidRPr="007D1CE6">
        <w:rPr>
          <w:rFonts w:ascii="Cambria Math" w:hAnsi="Cambria Math"/>
          <w:sz w:val="22"/>
          <w:szCs w:val="22"/>
        </w:rPr>
        <w:t xml:space="preserve"> ms</w:t>
      </w:r>
      <w:r w:rsidRPr="007D1CE6">
        <w:rPr>
          <w:rFonts w:ascii="Cambria Math" w:hAnsi="Cambria Math"/>
          <w:sz w:val="22"/>
          <w:szCs w:val="22"/>
          <w:vertAlign w:val="superscript"/>
        </w:rPr>
        <w:t>-1</w:t>
      </w:r>
    </w:p>
    <w:p w14:paraId="453232EE" w14:textId="77777777" w:rsidR="00682F00" w:rsidRDefault="00682F00" w:rsidP="00BC188A">
      <w:pPr>
        <w:rPr>
          <w:rFonts w:ascii="Cambria Math" w:hAnsi="Cambria Math"/>
          <w:sz w:val="22"/>
          <w:szCs w:val="22"/>
          <w:vertAlign w:val="superscript"/>
        </w:rPr>
      </w:pPr>
    </w:p>
    <w:p w14:paraId="4CD0B660" w14:textId="77777777" w:rsidR="00A76BA8" w:rsidRDefault="00A76BA8" w:rsidP="00BC188A">
      <w:pPr>
        <w:rPr>
          <w:rFonts w:ascii="Cambria Math" w:hAnsi="Cambria Math"/>
          <w:sz w:val="22"/>
          <w:szCs w:val="22"/>
          <w:vertAlign w:val="superscript"/>
        </w:rPr>
      </w:pPr>
    </w:p>
    <w:p w14:paraId="2FBBE9F2" w14:textId="77777777" w:rsidR="00A76BA8" w:rsidRDefault="00A76BA8" w:rsidP="00BC188A">
      <w:pPr>
        <w:rPr>
          <w:rFonts w:ascii="Cambria Math" w:hAnsi="Cambria Math"/>
          <w:sz w:val="22"/>
          <w:szCs w:val="22"/>
          <w:vertAlign w:val="superscript"/>
        </w:rPr>
      </w:pPr>
    </w:p>
    <w:p w14:paraId="51ECC2A6" w14:textId="77777777" w:rsidR="00A76BA8" w:rsidRDefault="00A76BA8" w:rsidP="00BC188A">
      <w:pPr>
        <w:rPr>
          <w:rFonts w:ascii="Cambria Math" w:hAnsi="Cambria Math"/>
          <w:sz w:val="22"/>
          <w:szCs w:val="22"/>
          <w:vertAlign w:val="superscript"/>
        </w:rPr>
      </w:pPr>
    </w:p>
    <w:p w14:paraId="6D928056" w14:textId="77777777" w:rsidR="00A76BA8" w:rsidRDefault="00A76BA8" w:rsidP="00BC188A">
      <w:pPr>
        <w:rPr>
          <w:rFonts w:ascii="Cambria Math" w:hAnsi="Cambria Math"/>
          <w:sz w:val="22"/>
          <w:szCs w:val="22"/>
          <w:vertAlign w:val="superscript"/>
        </w:rPr>
      </w:pPr>
    </w:p>
    <w:p w14:paraId="77F8208A" w14:textId="77777777" w:rsidR="00A76BA8" w:rsidRDefault="00A76BA8" w:rsidP="00BC188A">
      <w:pPr>
        <w:rPr>
          <w:rFonts w:ascii="Cambria Math" w:hAnsi="Cambria Math"/>
          <w:sz w:val="22"/>
          <w:szCs w:val="22"/>
          <w:vertAlign w:val="superscript"/>
        </w:rPr>
      </w:pPr>
    </w:p>
    <w:p w14:paraId="3E74A7B7" w14:textId="40FF6316" w:rsidR="00682F00" w:rsidRDefault="00682F00" w:rsidP="00BC188A">
      <w:pPr>
        <w:rPr>
          <w:b/>
          <w:bCs/>
          <w:u w:val="single"/>
        </w:rPr>
      </w:pPr>
      <w:r w:rsidRPr="00BC188A">
        <w:rPr>
          <w:b/>
          <w:bCs/>
          <w:u w:val="single"/>
        </w:rPr>
        <w:t>2.5 mm:</w:t>
      </w:r>
    </w:p>
    <w:p w14:paraId="3D303F19" w14:textId="77777777" w:rsidR="00DB1B85" w:rsidRDefault="00DB1B85" w:rsidP="00DB1B85">
      <w:pPr>
        <w:pStyle w:val="Caption"/>
        <w:jc w:val="center"/>
        <w:rPr>
          <w:rFonts w:ascii="Cambria Math" w:hAnsi="Cambria Math"/>
        </w:rPr>
      </w:pPr>
      <w:r>
        <w:t>Volume of charge:</w:t>
      </w:r>
    </w:p>
    <w:p w14:paraId="348ACDC4" w14:textId="77777777" w:rsidR="00682F00" w:rsidRPr="00551CD5" w:rsidRDefault="00682F00" w:rsidP="00682F00">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w:t>
      </w:r>
      <m:oMath>
        <m:f>
          <m:fPr>
            <m:ctrlPr>
              <w:rPr>
                <w:rFonts w:ascii="Cambria Math" w:hAnsi="Cambria Math"/>
                <w:i/>
                <w:sz w:val="22"/>
                <w:szCs w:val="22"/>
              </w:rPr>
            </m:ctrlPr>
          </m:fPr>
          <m:num>
            <m:r>
              <w:rPr>
                <w:rFonts w:ascii="Cambria Math" w:hAnsi="Cambria Math"/>
                <w:sz w:val="22"/>
                <w:szCs w:val="22"/>
              </w:rPr>
              <m:t>d</m:t>
            </m:r>
          </m:num>
          <m:den>
            <m:r>
              <w:rPr>
                <w:rFonts w:ascii="Cambria Math" w:hAnsi="Cambria Math"/>
                <w:sz w:val="22"/>
                <w:szCs w:val="22"/>
              </w:rPr>
              <m:t>2</m:t>
            </m:r>
          </m:den>
        </m:f>
      </m:oMath>
      <w:r w:rsidRPr="00551CD5">
        <w:rPr>
          <w:rFonts w:ascii="Cambria Math" w:hAnsi="Cambria Math"/>
          <w:sz w:val="22"/>
          <w:szCs w:val="22"/>
        </w:rPr>
        <w:t>)</w:t>
      </w:r>
      <w:r w:rsidRPr="00551CD5">
        <w:rPr>
          <w:rFonts w:ascii="Cambria Math" w:hAnsi="Cambria Math"/>
          <w:sz w:val="22"/>
          <w:szCs w:val="22"/>
          <w:vertAlign w:val="superscript"/>
        </w:rPr>
        <w:t xml:space="preserve">2 </w:t>
      </w:r>
      <w:r w:rsidRPr="00551CD5">
        <w:rPr>
          <w:rFonts w:ascii="Cambria Math" w:hAnsi="Cambria Math"/>
          <w:sz w:val="22"/>
          <w:szCs w:val="22"/>
        </w:rPr>
        <w:t>h</w:t>
      </w:r>
    </w:p>
    <w:p w14:paraId="4C049ABD" w14:textId="77777777" w:rsidR="00682F00" w:rsidRPr="00551CD5" w:rsidRDefault="00682F00" w:rsidP="00682F00">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r w:rsidRPr="00551CD5">
        <w:rPr>
          <w:rFonts w:ascii="Cambria Math" w:hAnsi="Cambria Math"/>
          <w:sz w:val="22"/>
          <w:szCs w:val="22"/>
        </w:rPr>
        <w:t xml:space="preserve">) </w:t>
      </w:r>
    </w:p>
    <w:p w14:paraId="67B129E3" w14:textId="77777777" w:rsidR="00682F00" w:rsidRPr="00551CD5" w:rsidRDefault="00682F00" w:rsidP="00682F00">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1.963495408</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4</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12A0D284" w14:textId="77777777" w:rsidR="00682F00" w:rsidRPr="00A624DC" w:rsidRDefault="00682F00" w:rsidP="00682F00">
      <w:pPr>
        <w:jc w:val="center"/>
        <w:rPr>
          <w:rFonts w:ascii="Cambria Math" w:hAnsi="Cambria Math"/>
          <w:vertAlign w:val="superscript"/>
        </w:rPr>
      </w:pPr>
    </w:p>
    <w:p w14:paraId="78CDD9CB" w14:textId="77777777" w:rsidR="00DB1B85" w:rsidRPr="00CB33FF" w:rsidRDefault="00DB1B85" w:rsidP="00DB1B85">
      <w:pPr>
        <w:pStyle w:val="Caption"/>
        <w:jc w:val="center"/>
      </w:pPr>
      <w:r>
        <w:t>Charge mass:</w:t>
      </w:r>
    </w:p>
    <w:p w14:paraId="554672EB" w14:textId="77777777" w:rsidR="00682F00" w:rsidRPr="00551CD5" w:rsidRDefault="00682F00" w:rsidP="00682F00">
      <w:pPr>
        <w:jc w:val="center"/>
        <w:rPr>
          <w:rFonts w:ascii="Cambria Math" w:hAnsi="Cambria Math"/>
          <w:sz w:val="22"/>
          <w:szCs w:val="22"/>
          <w:vertAlign w:val="subscript"/>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VP</w:t>
      </w:r>
      <w:r>
        <w:rPr>
          <w:rFonts w:ascii="Cambria Math" w:hAnsi="Cambria Math"/>
          <w:sz w:val="22"/>
          <w:szCs w:val="22"/>
          <w:vertAlign w:val="subscript"/>
        </w:rPr>
        <w:t>PE4</w:t>
      </w:r>
    </w:p>
    <w:p w14:paraId="0AB3954A" w14:textId="77777777" w:rsidR="00682F00" w:rsidRPr="00551CD5" w:rsidRDefault="00682F00" w:rsidP="00682F00">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1.963495408</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4</w:t>
      </w:r>
      <w:r w:rsidRPr="00551CD5">
        <w:rPr>
          <w:rFonts w:ascii="Cambria Math" w:hAnsi="Cambria Math"/>
          <w:sz w:val="22"/>
          <w:szCs w:val="22"/>
        </w:rPr>
        <w:t xml:space="preserve"> </w:t>
      </w:r>
      <w:r>
        <w:rPr>
          <w:rFonts w:ascii="Cambria Math" w:hAnsi="Cambria Math"/>
          <w:sz w:val="22"/>
          <w:szCs w:val="22"/>
        </w:rPr>
        <w:t>x 1750</w:t>
      </w:r>
    </w:p>
    <w:p w14:paraId="2672EB49" w14:textId="77777777" w:rsidR="00682F00" w:rsidRPr="00551CD5" w:rsidRDefault="00682F00" w:rsidP="00682F00">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0.3436116965</w:t>
      </w:r>
      <w:r w:rsidRPr="00551CD5">
        <w:rPr>
          <w:rFonts w:ascii="Cambria Math" w:hAnsi="Cambria Math"/>
          <w:sz w:val="22"/>
          <w:szCs w:val="22"/>
        </w:rPr>
        <w:t xml:space="preserve"> kg</w:t>
      </w:r>
    </w:p>
    <w:p w14:paraId="21B91A3A" w14:textId="77777777" w:rsidR="00682F00" w:rsidRDefault="00682F00" w:rsidP="00682F00">
      <w:pPr>
        <w:jc w:val="center"/>
        <w:rPr>
          <w:rFonts w:ascii="Cambria Math" w:hAnsi="Cambria Math"/>
          <w:sz w:val="22"/>
          <w:szCs w:val="22"/>
        </w:rPr>
      </w:pPr>
    </w:p>
    <w:p w14:paraId="552FDA37" w14:textId="77777777" w:rsidR="00682F00" w:rsidRPr="006C73AA" w:rsidRDefault="00682F00" w:rsidP="00682F00">
      <w:pPr>
        <w:jc w:val="center"/>
        <w:rPr>
          <w:rFonts w:ascii="Cambria Math" w:hAnsi="Cambria Math"/>
          <w:sz w:val="22"/>
          <w:szCs w:val="22"/>
          <w:vertAlign w:val="subscript"/>
        </w:rPr>
      </w:pPr>
      <w:proofErr w:type="spellStart"/>
      <w:r>
        <w:rPr>
          <w:rFonts w:ascii="Cambria Math" w:hAnsi="Cambria Math"/>
          <w:sz w:val="22"/>
          <w:szCs w:val="22"/>
        </w:rPr>
        <w:t>V</w:t>
      </w:r>
      <w:r>
        <w:rPr>
          <w:rFonts w:ascii="Cambria Math" w:hAnsi="Cambria Math"/>
          <w:sz w:val="22"/>
          <w:szCs w:val="22"/>
          <w:vertAlign w:val="subscript"/>
        </w:rPr>
        <w:t>Case</w:t>
      </w:r>
      <w:proofErr w:type="spellEnd"/>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27D36432" w14:textId="5A115625" w:rsidR="00682F00" w:rsidRPr="00551CD5" w:rsidRDefault="00682F00" w:rsidP="00682F00">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0.066</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0.056</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p>
    <w:p w14:paraId="73B7A16F" w14:textId="7EB83BA1" w:rsidR="00682F00" w:rsidRPr="00551CD5" w:rsidRDefault="00682F00" w:rsidP="00682F00">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Pr>
          <w:rFonts w:ascii="Cambria Math" w:hAnsi="Cambria Math"/>
          <w:sz w:val="22"/>
          <w:szCs w:val="22"/>
        </w:rPr>
        <w:t>9.294401866</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66B92645" w14:textId="77777777" w:rsidR="00682F00" w:rsidRPr="00551CD5" w:rsidRDefault="00682F00" w:rsidP="00682F00">
      <w:pPr>
        <w:jc w:val="center"/>
        <w:rPr>
          <w:rFonts w:ascii="Cambria Math" w:hAnsi="Cambria Math"/>
          <w:sz w:val="22"/>
          <w:szCs w:val="22"/>
        </w:rPr>
      </w:pPr>
    </w:p>
    <w:p w14:paraId="67FE0426" w14:textId="124C0D39" w:rsidR="00682F00" w:rsidRPr="00551CD5" w:rsidRDefault="00682F00" w:rsidP="00682F00">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Pr>
          <w:rFonts w:ascii="Cambria Math" w:hAnsi="Cambria Math"/>
          <w:sz w:val="22"/>
          <w:szCs w:val="22"/>
        </w:rPr>
        <w:t>9.294401866</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x 7860</w:t>
      </w:r>
    </w:p>
    <w:p w14:paraId="16F212E7" w14:textId="006C949D" w:rsidR="00682F00" w:rsidRDefault="00682F00" w:rsidP="00682F00">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Pr>
          <w:rFonts w:ascii="Cambria Math" w:hAnsi="Cambria Math"/>
          <w:sz w:val="22"/>
          <w:szCs w:val="22"/>
        </w:rPr>
        <w:t xml:space="preserve">0.7305399867 </w:t>
      </w:r>
      <w:r w:rsidRPr="00551CD5">
        <w:rPr>
          <w:rFonts w:ascii="Cambria Math" w:hAnsi="Cambria Math"/>
          <w:sz w:val="22"/>
          <w:szCs w:val="22"/>
        </w:rPr>
        <w:t>kg</w:t>
      </w:r>
    </w:p>
    <w:p w14:paraId="30336140" w14:textId="77777777" w:rsidR="00682F00" w:rsidRDefault="00682F00" w:rsidP="00682F00">
      <w:pPr>
        <w:jc w:val="center"/>
        <w:rPr>
          <w:rFonts w:ascii="Cambria Math" w:hAnsi="Cambria Math"/>
          <w:sz w:val="22"/>
          <w:szCs w:val="22"/>
        </w:rPr>
      </w:pPr>
    </w:p>
    <w:p w14:paraId="154214D3" w14:textId="59ADD453" w:rsidR="00682F00" w:rsidRPr="006C73AA" w:rsidRDefault="00682F00" w:rsidP="00682F00">
      <w:pPr>
        <w:jc w:val="center"/>
        <w:rPr>
          <w:rFonts w:ascii="Cambria Math" w:hAnsi="Cambria Math"/>
          <w:sz w:val="22"/>
          <w:szCs w:val="22"/>
          <w:vertAlign w:val="subscript"/>
        </w:rPr>
      </w:pPr>
      <w:proofErr w:type="spellStart"/>
      <w:r>
        <w:rPr>
          <w:rFonts w:ascii="Cambria Math" w:hAnsi="Cambria Math"/>
          <w:sz w:val="22"/>
          <w:szCs w:val="22"/>
        </w:rPr>
        <w:t>V</w:t>
      </w:r>
      <w:r>
        <w:rPr>
          <w:rFonts w:ascii="Cambria Math" w:hAnsi="Cambria Math"/>
          <w:sz w:val="22"/>
          <w:szCs w:val="22"/>
          <w:vertAlign w:val="subscript"/>
        </w:rPr>
        <w:t>Water</w:t>
      </w:r>
      <w:proofErr w:type="spellEnd"/>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23259DD9" w14:textId="3A0FB5A0" w:rsidR="00682F00" w:rsidRPr="00551CD5" w:rsidRDefault="00682F00" w:rsidP="00682F00">
      <w:pPr>
        <w:jc w:val="center"/>
        <w:rPr>
          <w:rFonts w:ascii="Cambria Math" w:hAnsi="Cambria Math"/>
          <w:sz w:val="22"/>
          <w:szCs w:val="22"/>
          <w:vertAlign w:val="superscript"/>
        </w:rPr>
      </w:pPr>
      <w:proofErr w:type="spellStart"/>
      <w:r w:rsidRPr="00551CD5">
        <w:rPr>
          <w:rFonts w:ascii="Cambria Math" w:hAnsi="Cambria Math"/>
          <w:sz w:val="22"/>
          <w:szCs w:val="22"/>
        </w:rPr>
        <w:t>V</w:t>
      </w:r>
      <w:r>
        <w:rPr>
          <w:rFonts w:ascii="Cambria Math" w:hAnsi="Cambria Math"/>
          <w:sz w:val="22"/>
          <w:szCs w:val="22"/>
          <w:vertAlign w:val="subscript"/>
        </w:rPr>
        <w:t>Water</w:t>
      </w:r>
      <w:proofErr w:type="spellEnd"/>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0.056</m:t>
                </m:r>
              </m:e>
              <m:sup>
                <m:r>
                  <w:rPr>
                    <w:rFonts w:ascii="Cambria Math" w:hAnsi="Cambria Math"/>
                    <w:sz w:val="22"/>
                    <w:szCs w:val="22"/>
                  </w:rPr>
                  <m:t>2</m:t>
                </m:r>
              </m:sup>
            </m:sSup>
            <m:r>
              <w:rPr>
                <w:rFonts w:ascii="Cambria Math" w:hAnsi="Cambria Math"/>
                <w:sz w:val="22"/>
                <w:szCs w:val="22"/>
              </w:rPr>
              <m:t xml:space="preserve"> x 0.094</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0.051</m:t>
                </m:r>
              </m:e>
              <m:sup>
                <m:r>
                  <w:rPr>
                    <w:rFonts w:ascii="Cambria Math" w:hAnsi="Cambria Math"/>
                    <w:sz w:val="22"/>
                    <w:szCs w:val="22"/>
                  </w:rPr>
                  <m:t>2</m:t>
                </m:r>
              </m:sup>
            </m:sSup>
            <m:r>
              <w:rPr>
                <w:rFonts w:ascii="Cambria Math" w:hAnsi="Cambria Math"/>
                <w:sz w:val="22"/>
                <w:szCs w:val="22"/>
              </w:rPr>
              <m:t xml:space="preserve"> x 0.094</m:t>
            </m:r>
          </m:num>
          <m:den>
            <m:r>
              <w:rPr>
                <w:rFonts w:ascii="Cambria Math" w:hAnsi="Cambria Math"/>
                <w:sz w:val="22"/>
                <w:szCs w:val="22"/>
              </w:rPr>
              <m:t>4</m:t>
            </m:r>
          </m:den>
        </m:f>
      </m:oMath>
    </w:p>
    <w:p w14:paraId="75255456" w14:textId="33C81C3F" w:rsidR="00682F00" w:rsidRPr="00551CD5" w:rsidRDefault="00682F00" w:rsidP="00682F00">
      <w:pPr>
        <w:jc w:val="center"/>
        <w:rPr>
          <w:rFonts w:ascii="Cambria Math" w:hAnsi="Cambria Math"/>
          <w:sz w:val="22"/>
          <w:szCs w:val="22"/>
          <w:vertAlign w:val="superscript"/>
        </w:rPr>
      </w:pPr>
      <w:proofErr w:type="spellStart"/>
      <w:r w:rsidRPr="00551CD5">
        <w:rPr>
          <w:rFonts w:ascii="Cambria Math" w:hAnsi="Cambria Math"/>
          <w:sz w:val="22"/>
          <w:szCs w:val="22"/>
        </w:rPr>
        <w:t>V</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Pr>
          <w:rFonts w:ascii="Cambria Math" w:hAnsi="Cambria Math"/>
          <w:sz w:val="22"/>
          <w:szCs w:val="22"/>
        </w:rPr>
        <w:t>3.949767364</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34216486" w14:textId="77777777" w:rsidR="00682F00" w:rsidRPr="00551CD5" w:rsidRDefault="00682F00" w:rsidP="00682F00">
      <w:pPr>
        <w:jc w:val="center"/>
        <w:rPr>
          <w:rFonts w:ascii="Cambria Math" w:hAnsi="Cambria Math"/>
          <w:sz w:val="22"/>
          <w:szCs w:val="22"/>
        </w:rPr>
      </w:pPr>
    </w:p>
    <w:p w14:paraId="001A3722" w14:textId="27E101C1" w:rsidR="00682F00" w:rsidRPr="00551CD5" w:rsidRDefault="00682F00" w:rsidP="00682F00">
      <w:pPr>
        <w:jc w:val="center"/>
        <w:rPr>
          <w:rFonts w:ascii="Cambria Math" w:hAnsi="Cambria Math"/>
          <w:sz w:val="22"/>
          <w:szCs w:val="22"/>
        </w:rPr>
      </w:pPr>
      <w:proofErr w:type="spellStart"/>
      <w:r w:rsidRPr="00551CD5">
        <w:rPr>
          <w:rFonts w:ascii="Cambria Math" w:hAnsi="Cambria Math"/>
          <w:sz w:val="22"/>
          <w:szCs w:val="22"/>
        </w:rPr>
        <w:t>M</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Pr>
          <w:rFonts w:ascii="Cambria Math" w:hAnsi="Cambria Math"/>
          <w:sz w:val="22"/>
          <w:szCs w:val="22"/>
        </w:rPr>
        <w:t>3.949767364</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x </w:t>
      </w:r>
      <w:r>
        <w:rPr>
          <w:rFonts w:ascii="Cambria Math" w:hAnsi="Cambria Math"/>
          <w:sz w:val="22"/>
          <w:szCs w:val="22"/>
        </w:rPr>
        <w:t>1000</w:t>
      </w:r>
    </w:p>
    <w:p w14:paraId="08C1CDA6" w14:textId="69B3A1F2" w:rsidR="00682F00" w:rsidRDefault="00682F00" w:rsidP="00682F00">
      <w:pPr>
        <w:jc w:val="center"/>
        <w:rPr>
          <w:rFonts w:ascii="Cambria Math" w:hAnsi="Cambria Math"/>
          <w:sz w:val="22"/>
          <w:szCs w:val="22"/>
        </w:rPr>
      </w:pPr>
      <w:proofErr w:type="spellStart"/>
      <w:r w:rsidRPr="00551CD5">
        <w:rPr>
          <w:rFonts w:ascii="Cambria Math" w:hAnsi="Cambria Math"/>
          <w:sz w:val="22"/>
          <w:szCs w:val="22"/>
        </w:rPr>
        <w:t>M</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Pr>
          <w:rFonts w:ascii="Cambria Math" w:hAnsi="Cambria Math"/>
          <w:sz w:val="22"/>
          <w:szCs w:val="22"/>
        </w:rPr>
        <w:t xml:space="preserve">0.03949767364 </w:t>
      </w:r>
      <w:r w:rsidRPr="00551CD5">
        <w:rPr>
          <w:rFonts w:ascii="Cambria Math" w:hAnsi="Cambria Math"/>
          <w:sz w:val="22"/>
          <w:szCs w:val="22"/>
        </w:rPr>
        <w:t>kg</w:t>
      </w:r>
    </w:p>
    <w:p w14:paraId="3F32A71F" w14:textId="77777777" w:rsidR="00682F00" w:rsidRDefault="00682F00" w:rsidP="00682F00">
      <w:pPr>
        <w:jc w:val="center"/>
        <w:rPr>
          <w:rFonts w:ascii="Cambria Math" w:hAnsi="Cambria Math"/>
          <w:sz w:val="22"/>
          <w:szCs w:val="22"/>
        </w:rPr>
      </w:pPr>
    </w:p>
    <w:p w14:paraId="5EF73A7B" w14:textId="1FB9C9C5" w:rsidR="00682F00" w:rsidRPr="006C73AA" w:rsidRDefault="00682F00" w:rsidP="00682F00">
      <w:pPr>
        <w:jc w:val="center"/>
        <w:rPr>
          <w:rFonts w:ascii="Cambria Math" w:hAnsi="Cambria Math"/>
          <w:sz w:val="22"/>
          <w:szCs w:val="22"/>
          <w:vertAlign w:val="subscript"/>
        </w:rPr>
      </w:pPr>
      <w:r>
        <w:rPr>
          <w:rFonts w:ascii="Cambria Math" w:hAnsi="Cambria Math"/>
          <w:sz w:val="22"/>
          <w:szCs w:val="22"/>
        </w:rPr>
        <w:t>V</w:t>
      </w:r>
      <w:r>
        <w:rPr>
          <w:rFonts w:ascii="Cambria Math" w:hAnsi="Cambria Math"/>
          <w:sz w:val="22"/>
          <w:szCs w:val="22"/>
          <w:vertAlign w:val="subscript"/>
        </w:rPr>
        <w:t>3D</w:t>
      </w:r>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4D8B79FE" w14:textId="186CFA70" w:rsidR="00682F00" w:rsidRPr="00551CD5" w:rsidRDefault="00682F00" w:rsidP="00682F00">
      <w:pPr>
        <w:jc w:val="center"/>
        <w:rPr>
          <w:rFonts w:ascii="Cambria Math" w:hAnsi="Cambria Math"/>
          <w:sz w:val="22"/>
          <w:szCs w:val="22"/>
          <w:vertAlign w:val="superscript"/>
        </w:rPr>
      </w:pPr>
      <w:r w:rsidRPr="00551CD5">
        <w:rPr>
          <w:rFonts w:ascii="Cambria Math" w:hAnsi="Cambria Math"/>
          <w:sz w:val="22"/>
          <w:szCs w:val="22"/>
        </w:rPr>
        <w:t>V</w:t>
      </w:r>
      <w:r>
        <w:rPr>
          <w:rFonts w:ascii="Cambria Math" w:hAnsi="Cambria Math"/>
          <w:sz w:val="22"/>
          <w:szCs w:val="22"/>
          <w:vertAlign w:val="subscript"/>
        </w:rPr>
        <w:t>3D</w:t>
      </w:r>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0.051</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p>
    <w:p w14:paraId="7AD3E208" w14:textId="3881E058" w:rsidR="00682F00" w:rsidRPr="00551CD5" w:rsidRDefault="00682F00" w:rsidP="00682F00">
      <w:pPr>
        <w:jc w:val="center"/>
        <w:rPr>
          <w:rFonts w:ascii="Cambria Math" w:hAnsi="Cambria Math"/>
          <w:sz w:val="22"/>
          <w:szCs w:val="22"/>
          <w:vertAlign w:val="superscript"/>
        </w:rPr>
      </w:pPr>
      <w:r w:rsidRPr="00551CD5">
        <w:rPr>
          <w:rFonts w:ascii="Cambria Math" w:hAnsi="Cambria Math"/>
          <w:sz w:val="22"/>
          <w:szCs w:val="22"/>
        </w:rPr>
        <w:t>V</w:t>
      </w:r>
      <w:r>
        <w:rPr>
          <w:rFonts w:ascii="Cambria Math" w:hAnsi="Cambria Math"/>
          <w:sz w:val="22"/>
          <w:szCs w:val="22"/>
          <w:vertAlign w:val="subscript"/>
        </w:rPr>
        <w:t>3D</w:t>
      </w:r>
      <w:r w:rsidRPr="00551CD5">
        <w:rPr>
          <w:rFonts w:ascii="Cambria Math" w:hAnsi="Cambria Math"/>
          <w:sz w:val="22"/>
          <w:szCs w:val="22"/>
        </w:rPr>
        <w:t xml:space="preserve"> = </w:t>
      </w:r>
      <w:r w:rsidR="002454F2">
        <w:rPr>
          <w:rFonts w:ascii="Cambria Math" w:hAnsi="Cambria Math"/>
          <w:sz w:val="22"/>
          <w:szCs w:val="22"/>
        </w:rPr>
        <w:t xml:space="preserve">7.93252145 </w:t>
      </w:r>
      <w:r w:rsidRPr="00551CD5">
        <w:rPr>
          <w:rFonts w:ascii="Cambria Math" w:hAnsi="Cambria Math"/>
          <w:sz w:val="22"/>
          <w:szCs w:val="22"/>
        </w:rPr>
        <w:t>x10</w:t>
      </w:r>
      <w:r w:rsidRPr="00551CD5">
        <w:rPr>
          <w:rFonts w:ascii="Cambria Math" w:hAnsi="Cambria Math"/>
          <w:sz w:val="22"/>
          <w:szCs w:val="22"/>
          <w:vertAlign w:val="superscript"/>
        </w:rPr>
        <w:t>-</w:t>
      </w:r>
      <w:r w:rsidR="002454F2">
        <w:rPr>
          <w:rFonts w:ascii="Cambria Math" w:hAnsi="Cambria Math"/>
          <w:sz w:val="22"/>
          <w:szCs w:val="22"/>
          <w:vertAlign w:val="superscript"/>
        </w:rPr>
        <w:t>6</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2D93482A" w14:textId="77777777" w:rsidR="00682F00" w:rsidRPr="00551CD5" w:rsidRDefault="00682F00" w:rsidP="00682F00">
      <w:pPr>
        <w:jc w:val="center"/>
        <w:rPr>
          <w:rFonts w:ascii="Cambria Math" w:hAnsi="Cambria Math"/>
          <w:sz w:val="22"/>
          <w:szCs w:val="22"/>
        </w:rPr>
      </w:pPr>
    </w:p>
    <w:p w14:paraId="06444575" w14:textId="1533A968" w:rsidR="00682F00" w:rsidRPr="00551CD5" w:rsidRDefault="00682F00" w:rsidP="00682F00">
      <w:pPr>
        <w:jc w:val="center"/>
        <w:rPr>
          <w:rFonts w:ascii="Cambria Math" w:hAnsi="Cambria Math"/>
          <w:sz w:val="22"/>
          <w:szCs w:val="22"/>
        </w:rPr>
      </w:pPr>
      <w:r w:rsidRPr="00551CD5">
        <w:rPr>
          <w:rFonts w:ascii="Cambria Math" w:hAnsi="Cambria Math"/>
          <w:sz w:val="22"/>
          <w:szCs w:val="22"/>
        </w:rPr>
        <w:t>M</w:t>
      </w:r>
      <w:r>
        <w:rPr>
          <w:rFonts w:ascii="Cambria Math" w:hAnsi="Cambria Math"/>
          <w:sz w:val="22"/>
          <w:szCs w:val="22"/>
          <w:vertAlign w:val="subscript"/>
        </w:rPr>
        <w:t>3D</w:t>
      </w:r>
      <w:r w:rsidRPr="00551CD5">
        <w:rPr>
          <w:rFonts w:ascii="Cambria Math" w:hAnsi="Cambria Math"/>
          <w:sz w:val="22"/>
          <w:szCs w:val="22"/>
        </w:rPr>
        <w:t xml:space="preserve"> = </w:t>
      </w:r>
      <w:r w:rsidR="002454F2">
        <w:rPr>
          <w:rFonts w:ascii="Cambria Math" w:hAnsi="Cambria Math"/>
          <w:sz w:val="22"/>
          <w:szCs w:val="22"/>
        </w:rPr>
        <w:t xml:space="preserve">7.93252145 </w:t>
      </w:r>
      <w:r w:rsidR="002454F2" w:rsidRPr="00551CD5">
        <w:rPr>
          <w:rFonts w:ascii="Cambria Math" w:hAnsi="Cambria Math"/>
          <w:sz w:val="22"/>
          <w:szCs w:val="22"/>
        </w:rPr>
        <w:t>x10</w:t>
      </w:r>
      <w:r w:rsidR="002454F2" w:rsidRPr="00551CD5">
        <w:rPr>
          <w:rFonts w:ascii="Cambria Math" w:hAnsi="Cambria Math"/>
          <w:sz w:val="22"/>
          <w:szCs w:val="22"/>
          <w:vertAlign w:val="superscript"/>
        </w:rPr>
        <w:t>-</w:t>
      </w:r>
      <w:r w:rsidR="002454F2">
        <w:rPr>
          <w:rFonts w:ascii="Cambria Math" w:hAnsi="Cambria Math"/>
          <w:sz w:val="22"/>
          <w:szCs w:val="22"/>
          <w:vertAlign w:val="superscript"/>
        </w:rPr>
        <w:t>6</w:t>
      </w:r>
      <w:r w:rsidR="002454F2" w:rsidRPr="00551CD5">
        <w:rPr>
          <w:rFonts w:ascii="Cambria Math" w:hAnsi="Cambria Math"/>
          <w:sz w:val="22"/>
          <w:szCs w:val="22"/>
        </w:rPr>
        <w:t xml:space="preserve"> </w:t>
      </w:r>
      <w:r w:rsidRPr="00551CD5">
        <w:rPr>
          <w:rFonts w:ascii="Cambria Math" w:hAnsi="Cambria Math"/>
          <w:sz w:val="22"/>
          <w:szCs w:val="22"/>
        </w:rPr>
        <w:t xml:space="preserve">x </w:t>
      </w:r>
      <w:r>
        <w:rPr>
          <w:rFonts w:ascii="Cambria Math" w:hAnsi="Cambria Math"/>
          <w:sz w:val="22"/>
          <w:szCs w:val="22"/>
        </w:rPr>
        <w:t>1</w:t>
      </w:r>
      <w:r w:rsidR="002454F2">
        <w:rPr>
          <w:rFonts w:ascii="Cambria Math" w:hAnsi="Cambria Math"/>
          <w:sz w:val="22"/>
          <w:szCs w:val="22"/>
        </w:rPr>
        <w:t>220</w:t>
      </w:r>
    </w:p>
    <w:p w14:paraId="042956F3" w14:textId="75C44520" w:rsidR="00682F00" w:rsidRDefault="00682F00" w:rsidP="00682F00">
      <w:pPr>
        <w:jc w:val="center"/>
        <w:rPr>
          <w:rFonts w:ascii="Cambria Math" w:hAnsi="Cambria Math"/>
          <w:sz w:val="22"/>
          <w:szCs w:val="22"/>
        </w:rPr>
      </w:pPr>
      <w:r w:rsidRPr="00551CD5">
        <w:rPr>
          <w:rFonts w:ascii="Cambria Math" w:hAnsi="Cambria Math"/>
          <w:sz w:val="22"/>
          <w:szCs w:val="22"/>
        </w:rPr>
        <w:t>M</w:t>
      </w:r>
      <w:r w:rsidR="002454F2">
        <w:rPr>
          <w:rFonts w:ascii="Cambria Math" w:hAnsi="Cambria Math"/>
          <w:sz w:val="22"/>
          <w:szCs w:val="22"/>
          <w:vertAlign w:val="subscript"/>
        </w:rPr>
        <w:t>3D</w:t>
      </w:r>
      <w:r w:rsidRPr="00551CD5">
        <w:rPr>
          <w:rFonts w:ascii="Cambria Math" w:hAnsi="Cambria Math"/>
          <w:sz w:val="22"/>
          <w:szCs w:val="22"/>
        </w:rPr>
        <w:t xml:space="preserve"> = </w:t>
      </w:r>
      <w:r w:rsidR="002454F2">
        <w:rPr>
          <w:rFonts w:ascii="Cambria Math" w:hAnsi="Cambria Math"/>
          <w:sz w:val="22"/>
          <w:szCs w:val="22"/>
        </w:rPr>
        <w:t xml:space="preserve">9.677676169 </w:t>
      </w:r>
      <w:r w:rsidR="002454F2" w:rsidRPr="00551CD5">
        <w:rPr>
          <w:rFonts w:ascii="Cambria Math" w:hAnsi="Cambria Math"/>
          <w:sz w:val="22"/>
          <w:szCs w:val="22"/>
        </w:rPr>
        <w:t>x10</w:t>
      </w:r>
      <w:r w:rsidR="002454F2" w:rsidRPr="00551CD5">
        <w:rPr>
          <w:rFonts w:ascii="Cambria Math" w:hAnsi="Cambria Math"/>
          <w:sz w:val="22"/>
          <w:szCs w:val="22"/>
          <w:vertAlign w:val="superscript"/>
        </w:rPr>
        <w:t>-</w:t>
      </w:r>
      <w:r w:rsidR="009F6C77">
        <w:rPr>
          <w:rFonts w:ascii="Cambria Math" w:hAnsi="Cambria Math"/>
          <w:sz w:val="22"/>
          <w:szCs w:val="22"/>
          <w:vertAlign w:val="superscript"/>
        </w:rPr>
        <w:t>3</w:t>
      </w:r>
      <w:r w:rsidR="009F6C77" w:rsidRPr="00551CD5">
        <w:rPr>
          <w:rFonts w:ascii="Cambria Math" w:hAnsi="Cambria Math"/>
          <w:sz w:val="22"/>
          <w:szCs w:val="22"/>
        </w:rPr>
        <w:t xml:space="preserve"> </w:t>
      </w:r>
      <w:r w:rsidR="009F6C77">
        <w:rPr>
          <w:rFonts w:ascii="Cambria Math" w:hAnsi="Cambria Math"/>
          <w:sz w:val="22"/>
          <w:szCs w:val="22"/>
        </w:rPr>
        <w:t>kg</w:t>
      </w:r>
    </w:p>
    <w:p w14:paraId="7760FDD8" w14:textId="77777777" w:rsidR="00682F00" w:rsidRDefault="00682F00" w:rsidP="00682F00">
      <w:pPr>
        <w:jc w:val="center"/>
        <w:rPr>
          <w:rFonts w:ascii="Cambria Math" w:hAnsi="Cambria Math"/>
          <w:sz w:val="22"/>
          <w:szCs w:val="22"/>
        </w:rPr>
      </w:pPr>
    </w:p>
    <w:p w14:paraId="1F184187" w14:textId="41DC3BD8" w:rsidR="002454F2" w:rsidRDefault="002454F2" w:rsidP="00682F00">
      <w:pPr>
        <w:jc w:val="center"/>
        <w:rPr>
          <w:rFonts w:ascii="Cambria Math" w:hAnsi="Cambria Math"/>
          <w:sz w:val="22"/>
          <w:szCs w:val="22"/>
        </w:rPr>
      </w:pPr>
      <w:r>
        <w:rPr>
          <w:rFonts w:ascii="Cambria Math" w:hAnsi="Cambria Math"/>
          <w:sz w:val="22"/>
          <w:szCs w:val="22"/>
        </w:rPr>
        <w:t xml:space="preserve">m = 0.7305399867 + 0.03949767364 + 9.677676169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3</w:t>
      </w:r>
      <w:r w:rsidRPr="00551CD5">
        <w:rPr>
          <w:rFonts w:ascii="Cambria Math" w:hAnsi="Cambria Math"/>
          <w:sz w:val="22"/>
          <w:szCs w:val="22"/>
        </w:rPr>
        <w:t xml:space="preserve"> </w:t>
      </w:r>
      <w:r>
        <w:rPr>
          <w:rFonts w:ascii="Cambria Math" w:hAnsi="Cambria Math"/>
          <w:sz w:val="22"/>
          <w:szCs w:val="22"/>
        </w:rPr>
        <w:t xml:space="preserve"> </w:t>
      </w:r>
    </w:p>
    <w:p w14:paraId="764D6895" w14:textId="7F37C935" w:rsidR="002454F2" w:rsidRDefault="002454F2" w:rsidP="00682F00">
      <w:pPr>
        <w:jc w:val="center"/>
        <w:rPr>
          <w:rFonts w:ascii="Cambria Math" w:hAnsi="Cambria Math"/>
          <w:sz w:val="22"/>
          <w:szCs w:val="22"/>
        </w:rPr>
      </w:pPr>
      <w:r>
        <w:rPr>
          <w:rFonts w:ascii="Cambria Math" w:hAnsi="Cambria Math"/>
          <w:sz w:val="22"/>
          <w:szCs w:val="22"/>
        </w:rPr>
        <w:lastRenderedPageBreak/>
        <w:t>m = 0.7797153365 Kg</w:t>
      </w:r>
    </w:p>
    <w:p w14:paraId="5FCBED60" w14:textId="77777777" w:rsidR="00682F00" w:rsidRPr="00551CD5" w:rsidRDefault="00682F00" w:rsidP="00682F00">
      <w:pPr>
        <w:jc w:val="center"/>
        <w:rPr>
          <w:rFonts w:ascii="Cambria Math" w:hAnsi="Cambria Math"/>
          <w:sz w:val="22"/>
          <w:szCs w:val="22"/>
        </w:rPr>
      </w:pPr>
    </w:p>
    <w:p w14:paraId="2D5E6454" w14:textId="2D73D1C2" w:rsidR="00682F00" w:rsidRPr="006E2012" w:rsidRDefault="00B354ED" w:rsidP="00682F00">
      <w:pPr>
        <w:jc w:val="center"/>
        <w:rPr>
          <w:rFonts w:ascii="Cambria Math" w:hAnsi="Cambria Math"/>
          <w:sz w:val="22"/>
          <w:szCs w:val="22"/>
          <w:vertAlign w:val="superscript"/>
        </w:rPr>
      </w:pPr>
      <m:oMath>
        <m:rad>
          <m:radPr>
            <m:degHide m:val="1"/>
            <m:ctrlPr>
              <w:rPr>
                <w:rFonts w:ascii="Cambria Math" w:hAnsi="Cambria Math"/>
                <w:iCs/>
                <w:sz w:val="22"/>
                <w:szCs w:val="22"/>
              </w:rPr>
            </m:ctrlPr>
          </m:radPr>
          <m:deg/>
          <m:e>
            <m:r>
              <m:rPr>
                <m:sty m:val="p"/>
              </m:rPr>
              <w:rPr>
                <w:rFonts w:ascii="Cambria Math" w:hAnsi="Cambria Math"/>
                <w:sz w:val="22"/>
                <w:szCs w:val="22"/>
              </w:rPr>
              <m:t>2E</m:t>
            </m:r>
          </m:e>
        </m:rad>
      </m:oMath>
      <w:r w:rsidR="00682F00" w:rsidRPr="007D1CE6">
        <w:rPr>
          <w:rFonts w:ascii="Cambria Math" w:eastAsiaTheme="minorEastAsia" w:hAnsi="Cambria Math"/>
          <w:sz w:val="22"/>
          <w:szCs w:val="22"/>
        </w:rPr>
        <w:t xml:space="preserve"> = 2</w:t>
      </w:r>
      <w:r w:rsidR="00682F00">
        <w:rPr>
          <w:rFonts w:ascii="Cambria Math" w:eastAsiaTheme="minorEastAsia" w:hAnsi="Cambria Math"/>
          <w:sz w:val="22"/>
          <w:szCs w:val="22"/>
        </w:rPr>
        <w:t>759</w:t>
      </w:r>
      <w:r w:rsidR="00682F00" w:rsidRPr="007D1CE6">
        <w:rPr>
          <w:rFonts w:ascii="Cambria Math" w:eastAsiaTheme="minorEastAsia" w:hAnsi="Cambria Math"/>
          <w:sz w:val="22"/>
          <w:szCs w:val="22"/>
        </w:rPr>
        <w:t xml:space="preserve"> ms</w:t>
      </w:r>
      <w:r w:rsidR="00682F00" w:rsidRPr="007D1CE6">
        <w:rPr>
          <w:rFonts w:ascii="Cambria Math" w:eastAsiaTheme="minorEastAsia" w:hAnsi="Cambria Math"/>
          <w:sz w:val="22"/>
          <w:szCs w:val="22"/>
          <w:vertAlign w:val="superscript"/>
        </w:rPr>
        <w:t>-1</w:t>
      </w:r>
      <w:r w:rsidR="00682F00" w:rsidRPr="007D1CE6">
        <w:rPr>
          <w:rFonts w:ascii="Cambria Math" w:eastAsiaTheme="minorEastAsia" w:hAnsi="Cambria Math"/>
          <w:sz w:val="22"/>
          <w:szCs w:val="22"/>
        </w:rPr>
        <w:t xml:space="preserve">, m = </w:t>
      </w:r>
      <w:r w:rsidR="002454F2">
        <w:rPr>
          <w:rFonts w:ascii="Cambria Math" w:hAnsi="Cambria Math"/>
          <w:sz w:val="22"/>
          <w:szCs w:val="22"/>
        </w:rPr>
        <w:t xml:space="preserve">0.7797153365 </w:t>
      </w:r>
      <w:r w:rsidR="00682F00" w:rsidRPr="007D1CE6">
        <w:rPr>
          <w:rFonts w:ascii="Cambria Math" w:eastAsiaTheme="minorEastAsia" w:hAnsi="Cambria Math"/>
          <w:sz w:val="22"/>
          <w:szCs w:val="22"/>
        </w:rPr>
        <w:t xml:space="preserve">kg, c = </w:t>
      </w:r>
      <w:r w:rsidR="00682F00">
        <w:rPr>
          <w:rFonts w:ascii="Cambria Math" w:hAnsi="Cambria Math"/>
          <w:sz w:val="22"/>
          <w:szCs w:val="22"/>
        </w:rPr>
        <w:t>0.3436116965</w:t>
      </w:r>
      <w:r w:rsidR="00682F00" w:rsidRPr="00551CD5">
        <w:rPr>
          <w:rFonts w:ascii="Cambria Math" w:hAnsi="Cambria Math"/>
          <w:sz w:val="22"/>
          <w:szCs w:val="22"/>
        </w:rPr>
        <w:t xml:space="preserve"> </w:t>
      </w:r>
      <w:r w:rsidR="00682F00" w:rsidRPr="007D1CE6">
        <w:rPr>
          <w:rFonts w:ascii="Cambria Math" w:eastAsiaTheme="minorEastAsia" w:hAnsi="Cambria Math"/>
          <w:sz w:val="22"/>
          <w:szCs w:val="22"/>
        </w:rPr>
        <w:t xml:space="preserve">kg, </w:t>
      </w:r>
      <w:r w:rsidR="00682F00" w:rsidRPr="007D1CE6">
        <w:rPr>
          <w:rFonts w:ascii="Cambria Math" w:hAnsi="Cambria Math"/>
          <w:sz w:val="22"/>
          <w:szCs w:val="22"/>
        </w:rPr>
        <w:t>V</w:t>
      </w:r>
      <w:r w:rsidR="00682F00" w:rsidRPr="007D1CE6">
        <w:rPr>
          <w:rFonts w:ascii="Cambria Math" w:hAnsi="Cambria Math"/>
          <w:sz w:val="22"/>
          <w:szCs w:val="22"/>
          <w:vertAlign w:val="subscript"/>
        </w:rPr>
        <w:t>0</w:t>
      </w:r>
      <w:r w:rsidR="00682F00" w:rsidRPr="007D1CE6">
        <w:rPr>
          <w:rFonts w:ascii="Cambria Math" w:hAnsi="Cambria Math"/>
          <w:sz w:val="22"/>
          <w:szCs w:val="22"/>
        </w:rPr>
        <w:t xml:space="preserve"> </w:t>
      </w:r>
      <w:r w:rsidR="009B7758" w:rsidRPr="007D1CE6">
        <w:rPr>
          <w:rFonts w:ascii="Cambria Math" w:hAnsi="Cambria Math"/>
          <w:sz w:val="22"/>
          <w:szCs w:val="22"/>
        </w:rPr>
        <w:t>=?</w:t>
      </w:r>
      <w:r w:rsidR="00682F00">
        <w:rPr>
          <w:rFonts w:ascii="Cambria Math" w:hAnsi="Cambria Math"/>
          <w:sz w:val="22"/>
          <w:szCs w:val="22"/>
        </w:rPr>
        <w:t xml:space="preserve"> ms</w:t>
      </w:r>
      <w:r w:rsidR="00682F00">
        <w:rPr>
          <w:rFonts w:ascii="Cambria Math" w:hAnsi="Cambria Math"/>
          <w:sz w:val="22"/>
          <w:szCs w:val="22"/>
          <w:vertAlign w:val="superscript"/>
        </w:rPr>
        <w:t>-1</w:t>
      </w:r>
    </w:p>
    <w:p w14:paraId="193BA5F0" w14:textId="77777777" w:rsidR="00682F00" w:rsidRPr="007D1CE6" w:rsidRDefault="00682F00" w:rsidP="00682F00">
      <w:pPr>
        <w:jc w:val="center"/>
        <w:rPr>
          <w:rFonts w:ascii="Cambria Math" w:hAnsi="Cambria Math"/>
          <w:sz w:val="22"/>
          <w:szCs w:val="22"/>
        </w:rPr>
      </w:pPr>
      <w:r>
        <w:rPr>
          <w:rFonts w:ascii="Cambria Math" w:hAnsi="Cambria Math"/>
          <w:sz w:val="22"/>
          <w:szCs w:val="22"/>
        </w:rPr>
        <w:t xml:space="preserve"> </w:t>
      </w:r>
    </w:p>
    <w:p w14:paraId="33C02FB4" w14:textId="77777777" w:rsidR="00DB1B85" w:rsidRPr="00DB1B85" w:rsidRDefault="00DB1B85" w:rsidP="00DB1B85">
      <w:pPr>
        <w:pStyle w:val="Caption"/>
        <w:jc w:val="center"/>
        <w:rPr>
          <w:rFonts w:ascii="Cambria Math" w:hAnsi="Cambria Math"/>
        </w:rPr>
      </w:pPr>
      <w:r w:rsidRPr="00DB1B85">
        <w:t>Initial fragment velocity (Gurney equation, Section 2.3)</w:t>
      </w:r>
    </w:p>
    <w:p w14:paraId="28F1F7B7" w14:textId="77777777" w:rsidR="00682F00" w:rsidRPr="007D1CE6" w:rsidRDefault="00682F00" w:rsidP="00682F00">
      <w:pPr>
        <w:jc w:val="center"/>
        <w:rPr>
          <w:rFonts w:ascii="Cambria Math" w:eastAsiaTheme="minorEastAsia" w:hAnsi="Cambria Math"/>
          <w:iCs/>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ad>
          <m:radPr>
            <m:degHide m:val="1"/>
            <m:ctrlPr>
              <w:rPr>
                <w:rFonts w:ascii="Cambria Math" w:hAnsi="Cambria Math"/>
                <w:iCs/>
                <w:sz w:val="22"/>
                <w:szCs w:val="22"/>
              </w:rPr>
            </m:ctrlPr>
          </m:radPr>
          <m:deg/>
          <m:e>
            <m:r>
              <m:rPr>
                <m:sty m:val="p"/>
              </m:rPr>
              <w:rPr>
                <w:rFonts w:ascii="Cambria Math" w:hAnsi="Cambria Math"/>
                <w:sz w:val="22"/>
                <w:szCs w:val="22"/>
              </w:rPr>
              <m:t>2E</m:t>
            </m:r>
          </m:e>
        </m:rad>
        <m:r>
          <m:rPr>
            <m:sty m:val="p"/>
          </m:rPr>
          <w:rPr>
            <w:rFonts w:ascii="Cambria Math" w:eastAsiaTheme="minorEastAsia" w:hAnsi="Cambria Math"/>
            <w:sz w:val="22"/>
            <w:szCs w:val="22"/>
          </w:rPr>
          <m:t xml:space="preserve"> </m:t>
        </m:r>
        <m:sSup>
          <m:sSupPr>
            <m:ctrlPr>
              <w:rPr>
                <w:rFonts w:ascii="Cambria Math" w:eastAsiaTheme="minorEastAsia" w:hAnsi="Cambria Math"/>
                <w:iCs/>
                <w:sz w:val="22"/>
                <w:szCs w:val="22"/>
              </w:rPr>
            </m:ctrlPr>
          </m:sSupPr>
          <m:e>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m</m:t>
                </m:r>
              </m:num>
              <m:den>
                <m:r>
                  <m:rPr>
                    <m:sty m:val="p"/>
                  </m:rPr>
                  <w:rPr>
                    <w:rFonts w:ascii="Cambria Math" w:eastAsiaTheme="minorEastAsia" w:hAnsi="Cambria Math"/>
                    <w:sz w:val="22"/>
                    <w:szCs w:val="22"/>
                  </w:rPr>
                  <m:t>c</m:t>
                </m:r>
              </m:den>
            </m:f>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r>
              <m:rPr>
                <m:sty m:val="p"/>
              </m:rPr>
              <w:rPr>
                <w:rFonts w:ascii="Cambria Math" w:eastAsiaTheme="minorEastAsia" w:hAnsi="Cambria Math"/>
                <w:sz w:val="22"/>
                <w:szCs w:val="22"/>
              </w:rPr>
              <m:t xml:space="preserve"> ]</m:t>
            </m:r>
          </m:e>
          <m:sup>
            <m:r>
              <m:rPr>
                <m:sty m:val="p"/>
              </m:rPr>
              <w:rPr>
                <w:rFonts w:ascii="Cambria Math" w:eastAsiaTheme="minorEastAsia" w:hAnsi="Cambria Math"/>
                <w:sz w:val="22"/>
                <w:szCs w:val="22"/>
              </w:rPr>
              <m:t>-</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sup>
        </m:sSup>
      </m:oMath>
    </w:p>
    <w:p w14:paraId="65B8F70D" w14:textId="7ABF7680" w:rsidR="00682F00" w:rsidRPr="007D1CE6" w:rsidRDefault="00682F00" w:rsidP="00682F00">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
          <w:rPr>
            <w:rFonts w:ascii="Cambria Math" w:hAnsi="Cambria Math"/>
            <w:sz w:val="22"/>
            <w:szCs w:val="22"/>
          </w:rPr>
          <m:t>2759</m:t>
        </m:r>
        <m:r>
          <w:rPr>
            <w:rFonts w:ascii="Cambria Math" w:eastAsiaTheme="minorEastAsia" w:hAnsi="Cambria Math"/>
            <w:sz w:val="22"/>
            <w:szCs w:val="22"/>
          </w:rPr>
          <m:t xml:space="preserve"> </m:t>
        </m:r>
        <m:sSup>
          <m:sSupPr>
            <m:ctrlPr>
              <w:rPr>
                <w:rFonts w:ascii="Cambria Math" w:eastAsiaTheme="minorEastAsia" w:hAnsi="Cambria Math"/>
                <w:i/>
                <w:sz w:val="22"/>
                <w:szCs w:val="22"/>
              </w:rPr>
            </m:ctrlPr>
          </m:sSupPr>
          <m:e>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m:rPr>
                    <m:sty m:val="p"/>
                  </m:rPr>
                  <w:rPr>
                    <w:rFonts w:ascii="Cambria Math" w:eastAsiaTheme="minorEastAsia" w:hAnsi="Cambria Math"/>
                    <w:sz w:val="22"/>
                    <w:szCs w:val="22"/>
                  </w:rPr>
                  <m:t xml:space="preserve"> </m:t>
                </m:r>
                <m:r>
                  <m:rPr>
                    <m:sty m:val="p"/>
                  </m:rPr>
                  <w:rPr>
                    <w:rFonts w:ascii="Cambria Math" w:hAnsi="Cambria Math"/>
                    <w:sz w:val="22"/>
                    <w:szCs w:val="22"/>
                  </w:rPr>
                  <m:t xml:space="preserve">0.7797153365 </m:t>
                </m:r>
              </m:num>
              <m:den>
                <m:r>
                  <m:rPr>
                    <m:sty m:val="p"/>
                  </m:rPr>
                  <w:rPr>
                    <w:rFonts w:ascii="Cambria Math" w:hAnsi="Cambria Math"/>
                    <w:sz w:val="22"/>
                    <w:szCs w:val="22"/>
                  </w:rPr>
                  <m:t xml:space="preserve">0.3436116965 </m:t>
                </m:r>
              </m:den>
            </m:f>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r>
              <w:rPr>
                <w:rFonts w:ascii="Cambria Math" w:eastAsiaTheme="minorEastAsia" w:hAnsi="Cambria Math"/>
                <w:sz w:val="22"/>
                <w:szCs w:val="22"/>
              </w:rPr>
              <m:t xml:space="preserve"> ]</m:t>
            </m:r>
          </m:e>
          <m:sup>
            <m:r>
              <w:rPr>
                <w:rFonts w:ascii="Cambria Math" w:eastAsiaTheme="minorEastAsia" w:hAnsi="Cambria Math"/>
                <w:sz w:val="22"/>
                <w:szCs w:val="22"/>
              </w:rPr>
              <m:t>-</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sup>
        </m:sSup>
      </m:oMath>
    </w:p>
    <w:p w14:paraId="03EAAA2F" w14:textId="4131671E" w:rsidR="00682F00" w:rsidRPr="007D1CE6" w:rsidRDefault="00682F00" w:rsidP="00682F00">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2454F2">
        <w:rPr>
          <w:rFonts w:ascii="Cambria Math" w:hAnsi="Cambria Math"/>
          <w:sz w:val="22"/>
          <w:szCs w:val="22"/>
        </w:rPr>
        <w:t xml:space="preserve">1657.969125 </w:t>
      </w:r>
      <w:r w:rsidRPr="007D1CE6">
        <w:rPr>
          <w:rFonts w:ascii="Cambria Math" w:hAnsi="Cambria Math"/>
          <w:sz w:val="22"/>
          <w:szCs w:val="22"/>
        </w:rPr>
        <w:t>ms</w:t>
      </w:r>
      <w:r w:rsidRPr="007D1CE6">
        <w:rPr>
          <w:rFonts w:ascii="Cambria Math" w:hAnsi="Cambria Math"/>
          <w:sz w:val="22"/>
          <w:szCs w:val="22"/>
          <w:vertAlign w:val="superscript"/>
        </w:rPr>
        <w:t>-1</w:t>
      </w:r>
    </w:p>
    <w:p w14:paraId="5C8F753C" w14:textId="6F157D44" w:rsidR="00682F00" w:rsidRPr="007D1CE6" w:rsidRDefault="00682F00" w:rsidP="00682F00">
      <w:pPr>
        <w:jc w:val="center"/>
        <w:rPr>
          <w:rFonts w:ascii="Cambria Math" w:hAnsi="Cambria Math"/>
          <w:sz w:val="22"/>
          <w:szCs w:val="22"/>
          <w:vertAlign w:val="superscript"/>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2454F2">
        <w:rPr>
          <w:rFonts w:ascii="Cambria Math" w:hAnsi="Cambria Math"/>
          <w:sz w:val="22"/>
          <w:szCs w:val="22"/>
        </w:rPr>
        <w:t>1657.970</w:t>
      </w:r>
      <w:r w:rsidRPr="007D1CE6">
        <w:rPr>
          <w:rFonts w:ascii="Cambria Math" w:hAnsi="Cambria Math"/>
          <w:sz w:val="22"/>
          <w:szCs w:val="22"/>
        </w:rPr>
        <w:t xml:space="preserve"> ms</w:t>
      </w:r>
      <w:r w:rsidRPr="007D1CE6">
        <w:rPr>
          <w:rFonts w:ascii="Cambria Math" w:hAnsi="Cambria Math"/>
          <w:sz w:val="22"/>
          <w:szCs w:val="22"/>
          <w:vertAlign w:val="superscript"/>
        </w:rPr>
        <w:t>-1</w:t>
      </w:r>
    </w:p>
    <w:p w14:paraId="16CC8FF8" w14:textId="26385D0B" w:rsidR="00682F00" w:rsidRDefault="003921DC" w:rsidP="00756091">
      <w:pPr>
        <w:jc w:val="center"/>
        <w:rPr>
          <w:rFonts w:ascii="Cambria Math" w:hAnsi="Cambria Math"/>
          <w:sz w:val="22"/>
          <w:szCs w:val="22"/>
          <w:vertAlign w:val="superscript"/>
        </w:rPr>
      </w:pPr>
      <w:r>
        <w:rPr>
          <w:rFonts w:ascii="Cambria Math" w:hAnsi="Cambria Math"/>
          <w:sz w:val="22"/>
          <w:szCs w:val="22"/>
          <w:vertAlign w:val="superscript"/>
        </w:rPr>
        <w:t xml:space="preserve"> </w:t>
      </w:r>
    </w:p>
    <w:p w14:paraId="355A6D20" w14:textId="244F44C5" w:rsidR="003344CF" w:rsidRPr="00BC188A" w:rsidRDefault="003344CF" w:rsidP="003344CF">
      <w:pPr>
        <w:rPr>
          <w:b/>
          <w:bCs/>
          <w:u w:val="single"/>
        </w:rPr>
      </w:pPr>
      <w:r>
        <w:rPr>
          <w:b/>
          <w:bCs/>
          <w:u w:val="single"/>
        </w:rPr>
        <w:t>3.75</w:t>
      </w:r>
      <w:r w:rsidRPr="00BC188A">
        <w:rPr>
          <w:b/>
          <w:bCs/>
          <w:u w:val="single"/>
        </w:rPr>
        <w:t xml:space="preserve"> mm:</w:t>
      </w:r>
    </w:p>
    <w:p w14:paraId="288567BB" w14:textId="77777777" w:rsidR="00DB1B85" w:rsidRDefault="00DB1B85" w:rsidP="00DB1B85">
      <w:pPr>
        <w:pStyle w:val="Caption"/>
        <w:jc w:val="center"/>
        <w:rPr>
          <w:rFonts w:ascii="Cambria Math" w:hAnsi="Cambria Math"/>
        </w:rPr>
      </w:pPr>
      <w:r>
        <w:t>Volume of charge:</w:t>
      </w:r>
    </w:p>
    <w:p w14:paraId="09C2FE4B"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w:t>
      </w:r>
      <m:oMath>
        <m:f>
          <m:fPr>
            <m:ctrlPr>
              <w:rPr>
                <w:rFonts w:ascii="Cambria Math" w:hAnsi="Cambria Math"/>
                <w:i/>
                <w:sz w:val="22"/>
                <w:szCs w:val="22"/>
              </w:rPr>
            </m:ctrlPr>
          </m:fPr>
          <m:num>
            <m:r>
              <w:rPr>
                <w:rFonts w:ascii="Cambria Math" w:hAnsi="Cambria Math"/>
                <w:sz w:val="22"/>
                <w:szCs w:val="22"/>
              </w:rPr>
              <m:t>d</m:t>
            </m:r>
          </m:num>
          <m:den>
            <m:r>
              <w:rPr>
                <w:rFonts w:ascii="Cambria Math" w:hAnsi="Cambria Math"/>
                <w:sz w:val="22"/>
                <w:szCs w:val="22"/>
              </w:rPr>
              <m:t>2</m:t>
            </m:r>
          </m:den>
        </m:f>
      </m:oMath>
      <w:r w:rsidRPr="00551CD5">
        <w:rPr>
          <w:rFonts w:ascii="Cambria Math" w:hAnsi="Cambria Math"/>
          <w:sz w:val="22"/>
          <w:szCs w:val="22"/>
        </w:rPr>
        <w:t>)</w:t>
      </w:r>
      <w:r w:rsidRPr="00551CD5">
        <w:rPr>
          <w:rFonts w:ascii="Cambria Math" w:hAnsi="Cambria Math"/>
          <w:sz w:val="22"/>
          <w:szCs w:val="22"/>
          <w:vertAlign w:val="superscript"/>
        </w:rPr>
        <w:t xml:space="preserve">2 </w:t>
      </w:r>
      <w:r w:rsidRPr="00551CD5">
        <w:rPr>
          <w:rFonts w:ascii="Cambria Math" w:hAnsi="Cambria Math"/>
          <w:sz w:val="22"/>
          <w:szCs w:val="22"/>
        </w:rPr>
        <w:t>h</w:t>
      </w:r>
    </w:p>
    <w:p w14:paraId="18A230F5"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r w:rsidRPr="00551CD5">
        <w:rPr>
          <w:rFonts w:ascii="Cambria Math" w:hAnsi="Cambria Math"/>
          <w:sz w:val="22"/>
          <w:szCs w:val="22"/>
        </w:rPr>
        <w:t xml:space="preserve">) </w:t>
      </w:r>
    </w:p>
    <w:p w14:paraId="213CD2D7" w14:textId="77777777"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1.963495408</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4</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35713F8C" w14:textId="77777777" w:rsidR="003344CF" w:rsidRPr="00A624DC" w:rsidRDefault="003344CF" w:rsidP="003344CF">
      <w:pPr>
        <w:jc w:val="center"/>
        <w:rPr>
          <w:rFonts w:ascii="Cambria Math" w:hAnsi="Cambria Math"/>
          <w:vertAlign w:val="superscript"/>
        </w:rPr>
      </w:pPr>
    </w:p>
    <w:p w14:paraId="65FE00EA" w14:textId="77777777" w:rsidR="00DB1B85" w:rsidRPr="00CB33FF" w:rsidRDefault="00DB1B85" w:rsidP="00DB1B85">
      <w:pPr>
        <w:pStyle w:val="Caption"/>
        <w:jc w:val="center"/>
      </w:pPr>
      <w:r>
        <w:t>Charge mass:</w:t>
      </w:r>
    </w:p>
    <w:p w14:paraId="0E06A353" w14:textId="77777777" w:rsidR="003344CF" w:rsidRPr="00551CD5" w:rsidRDefault="003344CF" w:rsidP="003344CF">
      <w:pPr>
        <w:jc w:val="center"/>
        <w:rPr>
          <w:rFonts w:ascii="Cambria Math" w:hAnsi="Cambria Math"/>
          <w:sz w:val="22"/>
          <w:szCs w:val="22"/>
          <w:vertAlign w:val="subscript"/>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VP</w:t>
      </w:r>
      <w:r>
        <w:rPr>
          <w:rFonts w:ascii="Cambria Math" w:hAnsi="Cambria Math"/>
          <w:sz w:val="22"/>
          <w:szCs w:val="22"/>
          <w:vertAlign w:val="subscript"/>
        </w:rPr>
        <w:t>PE4</w:t>
      </w:r>
    </w:p>
    <w:p w14:paraId="2FB45A7B"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1.963495408</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4</w:t>
      </w:r>
      <w:r w:rsidRPr="00551CD5">
        <w:rPr>
          <w:rFonts w:ascii="Cambria Math" w:hAnsi="Cambria Math"/>
          <w:sz w:val="22"/>
          <w:szCs w:val="22"/>
        </w:rPr>
        <w:t xml:space="preserve"> </w:t>
      </w:r>
      <w:r>
        <w:rPr>
          <w:rFonts w:ascii="Cambria Math" w:hAnsi="Cambria Math"/>
          <w:sz w:val="22"/>
          <w:szCs w:val="22"/>
        </w:rPr>
        <w:t>x 1750</w:t>
      </w:r>
    </w:p>
    <w:p w14:paraId="34FFE46B"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0.3436116965</w:t>
      </w:r>
      <w:r w:rsidRPr="00551CD5">
        <w:rPr>
          <w:rFonts w:ascii="Cambria Math" w:hAnsi="Cambria Math"/>
          <w:sz w:val="22"/>
          <w:szCs w:val="22"/>
        </w:rPr>
        <w:t xml:space="preserve"> kg</w:t>
      </w:r>
    </w:p>
    <w:p w14:paraId="57EABE80" w14:textId="77777777" w:rsidR="003344CF" w:rsidRDefault="003344CF" w:rsidP="003344CF">
      <w:pPr>
        <w:jc w:val="center"/>
        <w:rPr>
          <w:rFonts w:ascii="Cambria Math" w:hAnsi="Cambria Math"/>
          <w:sz w:val="22"/>
          <w:szCs w:val="22"/>
        </w:rPr>
      </w:pPr>
    </w:p>
    <w:p w14:paraId="639B2856" w14:textId="77777777" w:rsidR="003344CF" w:rsidRPr="006C73AA" w:rsidRDefault="003344CF" w:rsidP="003344CF">
      <w:pPr>
        <w:jc w:val="center"/>
        <w:rPr>
          <w:rFonts w:ascii="Cambria Math" w:hAnsi="Cambria Math"/>
          <w:sz w:val="22"/>
          <w:szCs w:val="22"/>
          <w:vertAlign w:val="subscript"/>
        </w:rPr>
      </w:pPr>
      <w:proofErr w:type="spellStart"/>
      <w:r>
        <w:rPr>
          <w:rFonts w:ascii="Cambria Math" w:hAnsi="Cambria Math"/>
          <w:sz w:val="22"/>
          <w:szCs w:val="22"/>
        </w:rPr>
        <w:t>V</w:t>
      </w:r>
      <w:r>
        <w:rPr>
          <w:rFonts w:ascii="Cambria Math" w:hAnsi="Cambria Math"/>
          <w:sz w:val="22"/>
          <w:szCs w:val="22"/>
          <w:vertAlign w:val="subscript"/>
        </w:rPr>
        <w:t>Case</w:t>
      </w:r>
      <w:proofErr w:type="spellEnd"/>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52676467" w14:textId="136CA368"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0.0685</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0.0585</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p>
    <w:p w14:paraId="6383923E" w14:textId="316B2687"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Pr>
          <w:rFonts w:ascii="Cambria Math" w:hAnsi="Cambria Math"/>
          <w:sz w:val="22"/>
          <w:szCs w:val="22"/>
        </w:rPr>
        <w:t>9.</w:t>
      </w:r>
      <w:r w:rsidR="00C06792">
        <w:rPr>
          <w:rFonts w:ascii="Cambria Math" w:hAnsi="Cambria Math"/>
          <w:sz w:val="22"/>
          <w:szCs w:val="22"/>
        </w:rPr>
        <w:t>675319975</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498E31A9" w14:textId="77777777" w:rsidR="003344CF" w:rsidRPr="00551CD5" w:rsidRDefault="003344CF" w:rsidP="003344CF">
      <w:pPr>
        <w:jc w:val="center"/>
        <w:rPr>
          <w:rFonts w:ascii="Cambria Math" w:hAnsi="Cambria Math"/>
          <w:sz w:val="22"/>
          <w:szCs w:val="22"/>
        </w:rPr>
      </w:pPr>
    </w:p>
    <w:p w14:paraId="6F13F1C4" w14:textId="655D95F9"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sidR="00C06792">
        <w:rPr>
          <w:rFonts w:ascii="Cambria Math" w:hAnsi="Cambria Math"/>
          <w:sz w:val="22"/>
          <w:szCs w:val="22"/>
        </w:rPr>
        <w:t>9.675319975</w:t>
      </w:r>
      <w:r w:rsidR="00C06792" w:rsidRPr="00551CD5">
        <w:rPr>
          <w:rFonts w:ascii="Cambria Math" w:hAnsi="Cambria Math"/>
          <w:sz w:val="22"/>
          <w:szCs w:val="22"/>
        </w:rPr>
        <w:t xml:space="preserve">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x 7860</w:t>
      </w:r>
    </w:p>
    <w:p w14:paraId="6B2ED015" w14:textId="34852166" w:rsidR="003344CF"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Pr>
          <w:rFonts w:ascii="Cambria Math" w:hAnsi="Cambria Math"/>
          <w:sz w:val="22"/>
          <w:szCs w:val="22"/>
        </w:rPr>
        <w:t>0.7</w:t>
      </w:r>
      <w:r w:rsidR="002023C6">
        <w:rPr>
          <w:rFonts w:ascii="Cambria Math" w:hAnsi="Cambria Math"/>
          <w:sz w:val="22"/>
          <w:szCs w:val="22"/>
        </w:rPr>
        <w:t xml:space="preserve">6048015 </w:t>
      </w:r>
      <w:r w:rsidRPr="00551CD5">
        <w:rPr>
          <w:rFonts w:ascii="Cambria Math" w:hAnsi="Cambria Math"/>
          <w:sz w:val="22"/>
          <w:szCs w:val="22"/>
        </w:rPr>
        <w:t>kg</w:t>
      </w:r>
    </w:p>
    <w:p w14:paraId="7DF19469" w14:textId="77777777" w:rsidR="003344CF" w:rsidRDefault="003344CF" w:rsidP="003344CF">
      <w:pPr>
        <w:jc w:val="center"/>
        <w:rPr>
          <w:rFonts w:ascii="Cambria Math" w:hAnsi="Cambria Math"/>
          <w:sz w:val="22"/>
          <w:szCs w:val="22"/>
        </w:rPr>
      </w:pPr>
    </w:p>
    <w:p w14:paraId="37D777CE" w14:textId="77777777" w:rsidR="003344CF" w:rsidRPr="006C73AA" w:rsidRDefault="003344CF" w:rsidP="003344CF">
      <w:pPr>
        <w:jc w:val="center"/>
        <w:rPr>
          <w:rFonts w:ascii="Cambria Math" w:hAnsi="Cambria Math"/>
          <w:sz w:val="22"/>
          <w:szCs w:val="22"/>
          <w:vertAlign w:val="subscript"/>
        </w:rPr>
      </w:pPr>
      <w:proofErr w:type="spellStart"/>
      <w:r>
        <w:rPr>
          <w:rFonts w:ascii="Cambria Math" w:hAnsi="Cambria Math"/>
          <w:sz w:val="22"/>
          <w:szCs w:val="22"/>
        </w:rPr>
        <w:t>V</w:t>
      </w:r>
      <w:r>
        <w:rPr>
          <w:rFonts w:ascii="Cambria Math" w:hAnsi="Cambria Math"/>
          <w:sz w:val="22"/>
          <w:szCs w:val="22"/>
          <w:vertAlign w:val="subscript"/>
        </w:rPr>
        <w:t>Water</w:t>
      </w:r>
      <w:proofErr w:type="spellEnd"/>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601BF6D2" w14:textId="0811DE4A"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Pr>
          <w:rFonts w:ascii="Cambria Math" w:hAnsi="Cambria Math"/>
          <w:sz w:val="22"/>
          <w:szCs w:val="22"/>
          <w:vertAlign w:val="subscript"/>
        </w:rPr>
        <w:t>Water</w:t>
      </w:r>
      <w:proofErr w:type="spellEnd"/>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0.0585</m:t>
                </m:r>
              </m:e>
              <m:sup>
                <m:r>
                  <w:rPr>
                    <w:rFonts w:ascii="Cambria Math" w:hAnsi="Cambria Math"/>
                    <w:sz w:val="22"/>
                    <w:szCs w:val="22"/>
                  </w:rPr>
                  <m:t>2</m:t>
                </m:r>
              </m:sup>
            </m:sSup>
            <m:r>
              <w:rPr>
                <w:rFonts w:ascii="Cambria Math" w:hAnsi="Cambria Math"/>
                <w:sz w:val="22"/>
                <w:szCs w:val="22"/>
              </w:rPr>
              <m:t xml:space="preserve"> x 0.094</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0.051</m:t>
                </m:r>
              </m:e>
              <m:sup>
                <m:r>
                  <w:rPr>
                    <w:rFonts w:ascii="Cambria Math" w:hAnsi="Cambria Math"/>
                    <w:sz w:val="22"/>
                    <w:szCs w:val="22"/>
                  </w:rPr>
                  <m:t>2</m:t>
                </m:r>
              </m:sup>
            </m:sSup>
            <m:r>
              <w:rPr>
                <w:rFonts w:ascii="Cambria Math" w:hAnsi="Cambria Math"/>
                <w:sz w:val="22"/>
                <w:szCs w:val="22"/>
              </w:rPr>
              <m:t xml:space="preserve"> x 0.094</m:t>
            </m:r>
          </m:num>
          <m:den>
            <m:r>
              <w:rPr>
                <w:rFonts w:ascii="Cambria Math" w:hAnsi="Cambria Math"/>
                <w:sz w:val="22"/>
                <w:szCs w:val="22"/>
              </w:rPr>
              <m:t>4</m:t>
            </m:r>
          </m:den>
        </m:f>
      </m:oMath>
    </w:p>
    <w:p w14:paraId="2BD8C017" w14:textId="42B329C7"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sidR="00F31389">
        <w:rPr>
          <w:rFonts w:ascii="Cambria Math" w:hAnsi="Cambria Math"/>
          <w:sz w:val="22"/>
          <w:szCs w:val="22"/>
        </w:rPr>
        <w:t>6.063077472</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354DF81D" w14:textId="77777777" w:rsidR="003344CF" w:rsidRPr="00551CD5" w:rsidRDefault="003344CF" w:rsidP="003344CF">
      <w:pPr>
        <w:jc w:val="center"/>
        <w:rPr>
          <w:rFonts w:ascii="Cambria Math" w:hAnsi="Cambria Math"/>
          <w:sz w:val="22"/>
          <w:szCs w:val="22"/>
        </w:rPr>
      </w:pPr>
    </w:p>
    <w:p w14:paraId="0B344E80" w14:textId="6621DB9E"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Pr>
          <w:rFonts w:ascii="Cambria Math" w:hAnsi="Cambria Math"/>
          <w:sz w:val="22"/>
          <w:szCs w:val="22"/>
          <w:vertAlign w:val="subscript"/>
        </w:rPr>
        <w:t>Water</w:t>
      </w:r>
      <w:proofErr w:type="spellEnd"/>
      <w:r w:rsidRPr="00551CD5">
        <w:rPr>
          <w:rFonts w:ascii="Cambria Math" w:hAnsi="Cambria Math"/>
          <w:sz w:val="22"/>
          <w:szCs w:val="22"/>
        </w:rPr>
        <w:t xml:space="preserve"> = </w:t>
      </w:r>
      <w:proofErr w:type="gramStart"/>
      <w:r w:rsidR="00F31389">
        <w:rPr>
          <w:rFonts w:ascii="Cambria Math" w:hAnsi="Cambria Math"/>
          <w:sz w:val="22"/>
          <w:szCs w:val="22"/>
        </w:rPr>
        <w:t>6.063077472</w:t>
      </w:r>
      <w:r w:rsidR="00F31389" w:rsidRPr="00551CD5">
        <w:rPr>
          <w:rFonts w:ascii="Cambria Math" w:hAnsi="Cambria Math"/>
          <w:sz w:val="22"/>
          <w:szCs w:val="22"/>
        </w:rPr>
        <w:t xml:space="preserve"> </w:t>
      </w:r>
      <w:r w:rsidRPr="00551CD5">
        <w:rPr>
          <w:rFonts w:ascii="Cambria Math" w:hAnsi="Cambria Math"/>
          <w:sz w:val="22"/>
          <w:szCs w:val="22"/>
        </w:rPr>
        <w:t xml:space="preserve"> x</w:t>
      </w:r>
      <w:proofErr w:type="gramEnd"/>
      <w:r w:rsidRPr="00551CD5">
        <w:rPr>
          <w:rFonts w:ascii="Cambria Math" w:hAnsi="Cambria Math"/>
          <w:sz w:val="22"/>
          <w:szCs w:val="22"/>
        </w:rPr>
        <w:t>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x </w:t>
      </w:r>
      <w:r>
        <w:rPr>
          <w:rFonts w:ascii="Cambria Math" w:hAnsi="Cambria Math"/>
          <w:sz w:val="22"/>
          <w:szCs w:val="22"/>
        </w:rPr>
        <w:t>1000</w:t>
      </w:r>
    </w:p>
    <w:p w14:paraId="70B42F6E" w14:textId="04B44883" w:rsidR="003344CF" w:rsidRDefault="003344CF" w:rsidP="003344CF">
      <w:pPr>
        <w:jc w:val="center"/>
        <w:rPr>
          <w:rFonts w:ascii="Cambria Math" w:hAnsi="Cambria Math"/>
          <w:sz w:val="22"/>
          <w:szCs w:val="22"/>
        </w:rPr>
      </w:pPr>
      <w:proofErr w:type="spellStart"/>
      <w:r w:rsidRPr="00551CD5">
        <w:rPr>
          <w:rFonts w:ascii="Cambria Math" w:hAnsi="Cambria Math"/>
          <w:sz w:val="22"/>
          <w:szCs w:val="22"/>
        </w:rPr>
        <w:lastRenderedPageBreak/>
        <w:t>M</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Pr>
          <w:rFonts w:ascii="Cambria Math" w:hAnsi="Cambria Math"/>
          <w:sz w:val="22"/>
          <w:szCs w:val="22"/>
        </w:rPr>
        <w:t>0.0</w:t>
      </w:r>
      <w:r w:rsidR="000E1383">
        <w:rPr>
          <w:rFonts w:ascii="Cambria Math" w:hAnsi="Cambria Math"/>
          <w:sz w:val="22"/>
          <w:szCs w:val="22"/>
        </w:rPr>
        <w:t>6063077472 kg</w:t>
      </w:r>
    </w:p>
    <w:p w14:paraId="4B8C923C" w14:textId="77777777" w:rsidR="003344CF" w:rsidRDefault="003344CF" w:rsidP="003344CF">
      <w:pPr>
        <w:jc w:val="center"/>
        <w:rPr>
          <w:rFonts w:ascii="Cambria Math" w:hAnsi="Cambria Math"/>
          <w:sz w:val="22"/>
          <w:szCs w:val="22"/>
        </w:rPr>
      </w:pPr>
    </w:p>
    <w:p w14:paraId="6AD2EAA0" w14:textId="77777777" w:rsidR="003344CF" w:rsidRPr="006C73AA" w:rsidRDefault="003344CF" w:rsidP="003344CF">
      <w:pPr>
        <w:jc w:val="center"/>
        <w:rPr>
          <w:rFonts w:ascii="Cambria Math" w:hAnsi="Cambria Math"/>
          <w:sz w:val="22"/>
          <w:szCs w:val="22"/>
          <w:vertAlign w:val="subscript"/>
        </w:rPr>
      </w:pPr>
      <w:r>
        <w:rPr>
          <w:rFonts w:ascii="Cambria Math" w:hAnsi="Cambria Math"/>
          <w:sz w:val="22"/>
          <w:szCs w:val="22"/>
        </w:rPr>
        <w:t>V</w:t>
      </w:r>
      <w:r>
        <w:rPr>
          <w:rFonts w:ascii="Cambria Math" w:hAnsi="Cambria Math"/>
          <w:sz w:val="22"/>
          <w:szCs w:val="22"/>
          <w:vertAlign w:val="subscript"/>
        </w:rPr>
        <w:t>3D</w:t>
      </w:r>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387FEC5E" w14:textId="77777777" w:rsidR="003344CF" w:rsidRPr="00551CD5" w:rsidRDefault="003344CF" w:rsidP="003344CF">
      <w:pPr>
        <w:jc w:val="center"/>
        <w:rPr>
          <w:rFonts w:ascii="Cambria Math" w:hAnsi="Cambria Math"/>
          <w:sz w:val="22"/>
          <w:szCs w:val="22"/>
          <w:vertAlign w:val="superscript"/>
        </w:rPr>
      </w:pPr>
      <w:r w:rsidRPr="00551CD5">
        <w:rPr>
          <w:rFonts w:ascii="Cambria Math" w:hAnsi="Cambria Math"/>
          <w:sz w:val="22"/>
          <w:szCs w:val="22"/>
        </w:rPr>
        <w:t>V</w:t>
      </w:r>
      <w:r>
        <w:rPr>
          <w:rFonts w:ascii="Cambria Math" w:hAnsi="Cambria Math"/>
          <w:sz w:val="22"/>
          <w:szCs w:val="22"/>
          <w:vertAlign w:val="subscript"/>
        </w:rPr>
        <w:t>3D</w:t>
      </w:r>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0.051</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p>
    <w:p w14:paraId="1E9BAFE3" w14:textId="77777777" w:rsidR="003344CF" w:rsidRPr="00551CD5" w:rsidRDefault="003344CF" w:rsidP="003344CF">
      <w:pPr>
        <w:jc w:val="center"/>
        <w:rPr>
          <w:rFonts w:ascii="Cambria Math" w:hAnsi="Cambria Math"/>
          <w:sz w:val="22"/>
          <w:szCs w:val="22"/>
          <w:vertAlign w:val="superscript"/>
        </w:rPr>
      </w:pPr>
      <w:r w:rsidRPr="00551CD5">
        <w:rPr>
          <w:rFonts w:ascii="Cambria Math" w:hAnsi="Cambria Math"/>
          <w:sz w:val="22"/>
          <w:szCs w:val="22"/>
        </w:rPr>
        <w:t>V</w:t>
      </w:r>
      <w:r>
        <w:rPr>
          <w:rFonts w:ascii="Cambria Math" w:hAnsi="Cambria Math"/>
          <w:sz w:val="22"/>
          <w:szCs w:val="22"/>
          <w:vertAlign w:val="subscript"/>
        </w:rPr>
        <w:t>3D</w:t>
      </w:r>
      <w:r w:rsidRPr="00551CD5">
        <w:rPr>
          <w:rFonts w:ascii="Cambria Math" w:hAnsi="Cambria Math"/>
          <w:sz w:val="22"/>
          <w:szCs w:val="22"/>
        </w:rPr>
        <w:t xml:space="preserve"> = </w:t>
      </w:r>
      <w:r>
        <w:rPr>
          <w:rFonts w:ascii="Cambria Math" w:hAnsi="Cambria Math"/>
          <w:sz w:val="22"/>
          <w:szCs w:val="22"/>
        </w:rPr>
        <w:t xml:space="preserve">7.93252145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6</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55B753DB" w14:textId="77777777" w:rsidR="003344CF" w:rsidRPr="00551CD5" w:rsidRDefault="003344CF" w:rsidP="003344CF">
      <w:pPr>
        <w:jc w:val="center"/>
        <w:rPr>
          <w:rFonts w:ascii="Cambria Math" w:hAnsi="Cambria Math"/>
          <w:sz w:val="22"/>
          <w:szCs w:val="22"/>
        </w:rPr>
      </w:pPr>
    </w:p>
    <w:p w14:paraId="7518E1D4" w14:textId="77777777" w:rsidR="003344CF" w:rsidRPr="00551CD5" w:rsidRDefault="003344CF" w:rsidP="003344CF">
      <w:pPr>
        <w:jc w:val="center"/>
        <w:rPr>
          <w:rFonts w:ascii="Cambria Math" w:hAnsi="Cambria Math"/>
          <w:sz w:val="22"/>
          <w:szCs w:val="22"/>
        </w:rPr>
      </w:pPr>
      <w:r w:rsidRPr="00551CD5">
        <w:rPr>
          <w:rFonts w:ascii="Cambria Math" w:hAnsi="Cambria Math"/>
          <w:sz w:val="22"/>
          <w:szCs w:val="22"/>
        </w:rPr>
        <w:t>M</w:t>
      </w:r>
      <w:r>
        <w:rPr>
          <w:rFonts w:ascii="Cambria Math" w:hAnsi="Cambria Math"/>
          <w:sz w:val="22"/>
          <w:szCs w:val="22"/>
          <w:vertAlign w:val="subscript"/>
        </w:rPr>
        <w:t>3D</w:t>
      </w:r>
      <w:r w:rsidRPr="00551CD5">
        <w:rPr>
          <w:rFonts w:ascii="Cambria Math" w:hAnsi="Cambria Math"/>
          <w:sz w:val="22"/>
          <w:szCs w:val="22"/>
        </w:rPr>
        <w:t xml:space="preserve"> = </w:t>
      </w:r>
      <w:r>
        <w:rPr>
          <w:rFonts w:ascii="Cambria Math" w:hAnsi="Cambria Math"/>
          <w:sz w:val="22"/>
          <w:szCs w:val="22"/>
        </w:rPr>
        <w:t xml:space="preserve">7.93252145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6</w:t>
      </w:r>
      <w:r w:rsidRPr="00551CD5">
        <w:rPr>
          <w:rFonts w:ascii="Cambria Math" w:hAnsi="Cambria Math"/>
          <w:sz w:val="22"/>
          <w:szCs w:val="22"/>
        </w:rPr>
        <w:t xml:space="preserve"> x </w:t>
      </w:r>
      <w:r>
        <w:rPr>
          <w:rFonts w:ascii="Cambria Math" w:hAnsi="Cambria Math"/>
          <w:sz w:val="22"/>
          <w:szCs w:val="22"/>
        </w:rPr>
        <w:t>1220</w:t>
      </w:r>
    </w:p>
    <w:p w14:paraId="569C8A16" w14:textId="4817E105" w:rsidR="003344CF" w:rsidRDefault="003344CF" w:rsidP="003344CF">
      <w:pPr>
        <w:jc w:val="center"/>
        <w:rPr>
          <w:rFonts w:ascii="Cambria Math" w:hAnsi="Cambria Math"/>
          <w:sz w:val="22"/>
          <w:szCs w:val="22"/>
        </w:rPr>
      </w:pPr>
      <w:r w:rsidRPr="00551CD5">
        <w:rPr>
          <w:rFonts w:ascii="Cambria Math" w:hAnsi="Cambria Math"/>
          <w:sz w:val="22"/>
          <w:szCs w:val="22"/>
        </w:rPr>
        <w:t>M</w:t>
      </w:r>
      <w:r>
        <w:rPr>
          <w:rFonts w:ascii="Cambria Math" w:hAnsi="Cambria Math"/>
          <w:sz w:val="22"/>
          <w:szCs w:val="22"/>
          <w:vertAlign w:val="subscript"/>
        </w:rPr>
        <w:t>3D</w:t>
      </w:r>
      <w:r w:rsidRPr="00551CD5">
        <w:rPr>
          <w:rFonts w:ascii="Cambria Math" w:hAnsi="Cambria Math"/>
          <w:sz w:val="22"/>
          <w:szCs w:val="22"/>
        </w:rPr>
        <w:t xml:space="preserve"> = </w:t>
      </w:r>
      <w:r>
        <w:rPr>
          <w:rFonts w:ascii="Cambria Math" w:hAnsi="Cambria Math"/>
          <w:sz w:val="22"/>
          <w:szCs w:val="22"/>
        </w:rPr>
        <w:t xml:space="preserve">9.677676169 </w:t>
      </w:r>
      <w:r w:rsidRPr="00551CD5">
        <w:rPr>
          <w:rFonts w:ascii="Cambria Math" w:hAnsi="Cambria Math"/>
          <w:sz w:val="22"/>
          <w:szCs w:val="22"/>
        </w:rPr>
        <w:t>x10</w:t>
      </w:r>
      <w:r w:rsidRPr="00551CD5">
        <w:rPr>
          <w:rFonts w:ascii="Cambria Math" w:hAnsi="Cambria Math"/>
          <w:sz w:val="22"/>
          <w:szCs w:val="22"/>
          <w:vertAlign w:val="superscript"/>
        </w:rPr>
        <w:t>-</w:t>
      </w:r>
      <w:r w:rsidR="009F6C77">
        <w:rPr>
          <w:rFonts w:ascii="Cambria Math" w:hAnsi="Cambria Math"/>
          <w:sz w:val="22"/>
          <w:szCs w:val="22"/>
          <w:vertAlign w:val="superscript"/>
        </w:rPr>
        <w:t>3</w:t>
      </w:r>
      <w:r w:rsidR="009F6C77" w:rsidRPr="00551CD5">
        <w:rPr>
          <w:rFonts w:ascii="Cambria Math" w:hAnsi="Cambria Math"/>
          <w:sz w:val="22"/>
          <w:szCs w:val="22"/>
        </w:rPr>
        <w:t xml:space="preserve"> </w:t>
      </w:r>
      <w:r w:rsidR="009F6C77">
        <w:rPr>
          <w:rFonts w:ascii="Cambria Math" w:hAnsi="Cambria Math"/>
          <w:sz w:val="22"/>
          <w:szCs w:val="22"/>
        </w:rPr>
        <w:t>kg</w:t>
      </w:r>
    </w:p>
    <w:p w14:paraId="4E6A4270" w14:textId="77777777" w:rsidR="003344CF" w:rsidRDefault="003344CF" w:rsidP="003344CF">
      <w:pPr>
        <w:jc w:val="center"/>
        <w:rPr>
          <w:rFonts w:ascii="Cambria Math" w:hAnsi="Cambria Math"/>
          <w:sz w:val="22"/>
          <w:szCs w:val="22"/>
        </w:rPr>
      </w:pPr>
    </w:p>
    <w:p w14:paraId="5D83915C" w14:textId="5C838A27" w:rsidR="003344CF" w:rsidRDefault="003344CF" w:rsidP="003344CF">
      <w:pPr>
        <w:jc w:val="center"/>
        <w:rPr>
          <w:rFonts w:ascii="Cambria Math" w:hAnsi="Cambria Math"/>
          <w:sz w:val="22"/>
          <w:szCs w:val="22"/>
        </w:rPr>
      </w:pPr>
      <w:r>
        <w:rPr>
          <w:rFonts w:ascii="Cambria Math" w:hAnsi="Cambria Math"/>
          <w:sz w:val="22"/>
          <w:szCs w:val="22"/>
        </w:rPr>
        <w:t xml:space="preserve">m = </w:t>
      </w:r>
      <w:r w:rsidR="009F6C77">
        <w:rPr>
          <w:rFonts w:ascii="Cambria Math" w:hAnsi="Cambria Math"/>
          <w:sz w:val="22"/>
          <w:szCs w:val="22"/>
        </w:rPr>
        <w:t xml:space="preserve">0.76048015 </w:t>
      </w:r>
      <w:r>
        <w:rPr>
          <w:rFonts w:ascii="Cambria Math" w:hAnsi="Cambria Math"/>
          <w:sz w:val="22"/>
          <w:szCs w:val="22"/>
        </w:rPr>
        <w:t xml:space="preserve">+ </w:t>
      </w:r>
      <w:r w:rsidR="009F6C77">
        <w:rPr>
          <w:rFonts w:ascii="Cambria Math" w:hAnsi="Cambria Math"/>
          <w:sz w:val="22"/>
          <w:szCs w:val="22"/>
        </w:rPr>
        <w:t xml:space="preserve">0.06063077472 </w:t>
      </w:r>
      <w:r>
        <w:rPr>
          <w:rFonts w:ascii="Cambria Math" w:hAnsi="Cambria Math"/>
          <w:sz w:val="22"/>
          <w:szCs w:val="22"/>
        </w:rPr>
        <w:t xml:space="preserve">+ 9.677676169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3</w:t>
      </w:r>
      <w:r w:rsidRPr="00551CD5">
        <w:rPr>
          <w:rFonts w:ascii="Cambria Math" w:hAnsi="Cambria Math"/>
          <w:sz w:val="22"/>
          <w:szCs w:val="22"/>
        </w:rPr>
        <w:t xml:space="preserve"> </w:t>
      </w:r>
      <w:r>
        <w:rPr>
          <w:rFonts w:ascii="Cambria Math" w:hAnsi="Cambria Math"/>
          <w:sz w:val="22"/>
          <w:szCs w:val="22"/>
        </w:rPr>
        <w:t xml:space="preserve"> </w:t>
      </w:r>
    </w:p>
    <w:p w14:paraId="1B6C6BFD" w14:textId="712C635E" w:rsidR="003344CF" w:rsidRDefault="003344CF" w:rsidP="003344CF">
      <w:pPr>
        <w:jc w:val="center"/>
        <w:rPr>
          <w:rFonts w:ascii="Cambria Math" w:hAnsi="Cambria Math"/>
          <w:sz w:val="22"/>
          <w:szCs w:val="22"/>
        </w:rPr>
      </w:pPr>
      <w:r>
        <w:rPr>
          <w:rFonts w:ascii="Cambria Math" w:hAnsi="Cambria Math"/>
          <w:sz w:val="22"/>
          <w:szCs w:val="22"/>
        </w:rPr>
        <w:t xml:space="preserve">m = </w:t>
      </w:r>
      <w:r w:rsidR="002117B0">
        <w:rPr>
          <w:rFonts w:ascii="Cambria Math" w:hAnsi="Cambria Math"/>
          <w:sz w:val="22"/>
          <w:szCs w:val="22"/>
        </w:rPr>
        <w:t>0.</w:t>
      </w:r>
      <w:r w:rsidR="00E93D5B">
        <w:rPr>
          <w:rFonts w:ascii="Cambria Math" w:hAnsi="Cambria Math"/>
          <w:sz w:val="22"/>
          <w:szCs w:val="22"/>
        </w:rPr>
        <w:t>830788600</w:t>
      </w:r>
      <w:r w:rsidR="005F471D">
        <w:rPr>
          <w:rFonts w:ascii="Cambria Math" w:hAnsi="Cambria Math"/>
          <w:sz w:val="22"/>
          <w:szCs w:val="22"/>
        </w:rPr>
        <w:t>9</w:t>
      </w:r>
      <w:r>
        <w:rPr>
          <w:rFonts w:ascii="Cambria Math" w:hAnsi="Cambria Math"/>
          <w:sz w:val="22"/>
          <w:szCs w:val="22"/>
        </w:rPr>
        <w:t xml:space="preserve"> Kg</w:t>
      </w:r>
    </w:p>
    <w:p w14:paraId="29777C2A" w14:textId="77777777" w:rsidR="003344CF" w:rsidRPr="00551CD5" w:rsidRDefault="003344CF" w:rsidP="003344CF">
      <w:pPr>
        <w:jc w:val="center"/>
        <w:rPr>
          <w:rFonts w:ascii="Cambria Math" w:hAnsi="Cambria Math"/>
          <w:sz w:val="22"/>
          <w:szCs w:val="22"/>
        </w:rPr>
      </w:pPr>
    </w:p>
    <w:p w14:paraId="67E31406" w14:textId="6DDA599C" w:rsidR="003344CF" w:rsidRPr="006E2012" w:rsidRDefault="00B354ED" w:rsidP="003344CF">
      <w:pPr>
        <w:jc w:val="center"/>
        <w:rPr>
          <w:rFonts w:ascii="Cambria Math" w:hAnsi="Cambria Math"/>
          <w:sz w:val="22"/>
          <w:szCs w:val="22"/>
          <w:vertAlign w:val="superscript"/>
        </w:rPr>
      </w:pPr>
      <m:oMath>
        <m:rad>
          <m:radPr>
            <m:degHide m:val="1"/>
            <m:ctrlPr>
              <w:rPr>
                <w:rFonts w:ascii="Cambria Math" w:hAnsi="Cambria Math"/>
                <w:iCs/>
                <w:sz w:val="22"/>
                <w:szCs w:val="22"/>
              </w:rPr>
            </m:ctrlPr>
          </m:radPr>
          <m:deg/>
          <m:e>
            <m:r>
              <m:rPr>
                <m:sty m:val="p"/>
              </m:rPr>
              <w:rPr>
                <w:rFonts w:ascii="Cambria Math" w:hAnsi="Cambria Math"/>
                <w:sz w:val="22"/>
                <w:szCs w:val="22"/>
              </w:rPr>
              <m:t>2E</m:t>
            </m:r>
          </m:e>
        </m:rad>
      </m:oMath>
      <w:r w:rsidR="003344CF" w:rsidRPr="007D1CE6">
        <w:rPr>
          <w:rFonts w:ascii="Cambria Math" w:eastAsiaTheme="minorEastAsia" w:hAnsi="Cambria Math"/>
          <w:sz w:val="22"/>
          <w:szCs w:val="22"/>
        </w:rPr>
        <w:t xml:space="preserve"> = 2</w:t>
      </w:r>
      <w:r w:rsidR="003344CF">
        <w:rPr>
          <w:rFonts w:ascii="Cambria Math" w:eastAsiaTheme="minorEastAsia" w:hAnsi="Cambria Math"/>
          <w:sz w:val="22"/>
          <w:szCs w:val="22"/>
        </w:rPr>
        <w:t>759</w:t>
      </w:r>
      <w:r w:rsidR="003344CF" w:rsidRPr="007D1CE6">
        <w:rPr>
          <w:rFonts w:ascii="Cambria Math" w:eastAsiaTheme="minorEastAsia" w:hAnsi="Cambria Math"/>
          <w:sz w:val="22"/>
          <w:szCs w:val="22"/>
        </w:rPr>
        <w:t xml:space="preserve"> ms</w:t>
      </w:r>
      <w:r w:rsidR="003344CF" w:rsidRPr="007D1CE6">
        <w:rPr>
          <w:rFonts w:ascii="Cambria Math" w:eastAsiaTheme="minorEastAsia" w:hAnsi="Cambria Math"/>
          <w:sz w:val="22"/>
          <w:szCs w:val="22"/>
          <w:vertAlign w:val="superscript"/>
        </w:rPr>
        <w:t>-1</w:t>
      </w:r>
      <w:r w:rsidR="003344CF" w:rsidRPr="007D1CE6">
        <w:rPr>
          <w:rFonts w:ascii="Cambria Math" w:eastAsiaTheme="minorEastAsia" w:hAnsi="Cambria Math"/>
          <w:sz w:val="22"/>
          <w:szCs w:val="22"/>
        </w:rPr>
        <w:t>, m =</w:t>
      </w:r>
      <w:r w:rsidR="005F471D">
        <w:rPr>
          <w:rFonts w:ascii="Cambria Math" w:eastAsiaTheme="minorEastAsia" w:hAnsi="Cambria Math"/>
          <w:sz w:val="22"/>
          <w:szCs w:val="22"/>
        </w:rPr>
        <w:t xml:space="preserve"> </w:t>
      </w:r>
      <w:r w:rsidR="005F471D">
        <w:rPr>
          <w:rFonts w:ascii="Cambria Math" w:hAnsi="Cambria Math"/>
          <w:sz w:val="22"/>
          <w:szCs w:val="22"/>
        </w:rPr>
        <w:t xml:space="preserve">0.8307886009 </w:t>
      </w:r>
      <w:r w:rsidR="003344CF" w:rsidRPr="007D1CE6">
        <w:rPr>
          <w:rFonts w:ascii="Cambria Math" w:eastAsiaTheme="minorEastAsia" w:hAnsi="Cambria Math"/>
          <w:sz w:val="22"/>
          <w:szCs w:val="22"/>
        </w:rPr>
        <w:t xml:space="preserve">kg, c = </w:t>
      </w:r>
      <w:r w:rsidR="003344CF">
        <w:rPr>
          <w:rFonts w:ascii="Cambria Math" w:hAnsi="Cambria Math"/>
          <w:sz w:val="22"/>
          <w:szCs w:val="22"/>
        </w:rPr>
        <w:t>0.3436116965</w:t>
      </w:r>
      <w:r w:rsidR="003344CF" w:rsidRPr="00551CD5">
        <w:rPr>
          <w:rFonts w:ascii="Cambria Math" w:hAnsi="Cambria Math"/>
          <w:sz w:val="22"/>
          <w:szCs w:val="22"/>
        </w:rPr>
        <w:t xml:space="preserve"> </w:t>
      </w:r>
      <w:r w:rsidR="003344CF" w:rsidRPr="007D1CE6">
        <w:rPr>
          <w:rFonts w:ascii="Cambria Math" w:eastAsiaTheme="minorEastAsia" w:hAnsi="Cambria Math"/>
          <w:sz w:val="22"/>
          <w:szCs w:val="22"/>
        </w:rPr>
        <w:t xml:space="preserve">kg, </w:t>
      </w:r>
      <w:r w:rsidR="003344CF" w:rsidRPr="007D1CE6">
        <w:rPr>
          <w:rFonts w:ascii="Cambria Math" w:hAnsi="Cambria Math"/>
          <w:sz w:val="22"/>
          <w:szCs w:val="22"/>
        </w:rPr>
        <w:t>V</w:t>
      </w:r>
      <w:r w:rsidR="003344CF" w:rsidRPr="007D1CE6">
        <w:rPr>
          <w:rFonts w:ascii="Cambria Math" w:hAnsi="Cambria Math"/>
          <w:sz w:val="22"/>
          <w:szCs w:val="22"/>
          <w:vertAlign w:val="subscript"/>
        </w:rPr>
        <w:t>0</w:t>
      </w:r>
      <w:r w:rsidR="003344CF" w:rsidRPr="007D1CE6">
        <w:rPr>
          <w:rFonts w:ascii="Cambria Math" w:hAnsi="Cambria Math"/>
          <w:sz w:val="22"/>
          <w:szCs w:val="22"/>
        </w:rPr>
        <w:t xml:space="preserve"> </w:t>
      </w:r>
      <w:r w:rsidR="009B7758" w:rsidRPr="007D1CE6">
        <w:rPr>
          <w:rFonts w:ascii="Cambria Math" w:hAnsi="Cambria Math"/>
          <w:sz w:val="22"/>
          <w:szCs w:val="22"/>
        </w:rPr>
        <w:t>=?</w:t>
      </w:r>
      <w:r w:rsidR="003344CF">
        <w:rPr>
          <w:rFonts w:ascii="Cambria Math" w:hAnsi="Cambria Math"/>
          <w:sz w:val="22"/>
          <w:szCs w:val="22"/>
        </w:rPr>
        <w:t xml:space="preserve"> ms</w:t>
      </w:r>
      <w:r w:rsidR="003344CF">
        <w:rPr>
          <w:rFonts w:ascii="Cambria Math" w:hAnsi="Cambria Math"/>
          <w:sz w:val="22"/>
          <w:szCs w:val="22"/>
          <w:vertAlign w:val="superscript"/>
        </w:rPr>
        <w:t>-1</w:t>
      </w:r>
    </w:p>
    <w:p w14:paraId="0D840FF0" w14:textId="77777777" w:rsidR="003344CF" w:rsidRPr="007D1CE6" w:rsidRDefault="003344CF" w:rsidP="003344CF">
      <w:pPr>
        <w:jc w:val="center"/>
        <w:rPr>
          <w:rFonts w:ascii="Cambria Math" w:hAnsi="Cambria Math"/>
          <w:sz w:val="22"/>
          <w:szCs w:val="22"/>
        </w:rPr>
      </w:pPr>
      <w:r>
        <w:rPr>
          <w:rFonts w:ascii="Cambria Math" w:hAnsi="Cambria Math"/>
          <w:sz w:val="22"/>
          <w:szCs w:val="22"/>
        </w:rPr>
        <w:t xml:space="preserve"> </w:t>
      </w:r>
    </w:p>
    <w:p w14:paraId="1DA0164D" w14:textId="77777777" w:rsidR="00DB1B85" w:rsidRPr="00DB1B85" w:rsidRDefault="00DB1B85" w:rsidP="00DB1B85">
      <w:pPr>
        <w:pStyle w:val="Caption"/>
        <w:jc w:val="center"/>
        <w:rPr>
          <w:rFonts w:ascii="Cambria Math" w:hAnsi="Cambria Math"/>
        </w:rPr>
      </w:pPr>
      <w:r w:rsidRPr="00DB1B85">
        <w:t>Initial fragment velocity (Gurney equation, Section 2.3)</w:t>
      </w:r>
    </w:p>
    <w:p w14:paraId="7FEA2A69" w14:textId="77777777" w:rsidR="003344CF" w:rsidRPr="007D1CE6" w:rsidRDefault="003344CF" w:rsidP="003344CF">
      <w:pPr>
        <w:jc w:val="center"/>
        <w:rPr>
          <w:rFonts w:ascii="Cambria Math" w:eastAsiaTheme="minorEastAsia" w:hAnsi="Cambria Math"/>
          <w:iCs/>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ad>
          <m:radPr>
            <m:degHide m:val="1"/>
            <m:ctrlPr>
              <w:rPr>
                <w:rFonts w:ascii="Cambria Math" w:hAnsi="Cambria Math"/>
                <w:iCs/>
                <w:sz w:val="22"/>
                <w:szCs w:val="22"/>
              </w:rPr>
            </m:ctrlPr>
          </m:radPr>
          <m:deg/>
          <m:e>
            <m:r>
              <m:rPr>
                <m:sty m:val="p"/>
              </m:rPr>
              <w:rPr>
                <w:rFonts w:ascii="Cambria Math" w:hAnsi="Cambria Math"/>
                <w:sz w:val="22"/>
                <w:szCs w:val="22"/>
              </w:rPr>
              <m:t>2E</m:t>
            </m:r>
          </m:e>
        </m:rad>
        <m:r>
          <m:rPr>
            <m:sty m:val="p"/>
          </m:rPr>
          <w:rPr>
            <w:rFonts w:ascii="Cambria Math" w:eastAsiaTheme="minorEastAsia" w:hAnsi="Cambria Math"/>
            <w:sz w:val="22"/>
            <w:szCs w:val="22"/>
          </w:rPr>
          <m:t xml:space="preserve"> </m:t>
        </m:r>
        <m:sSup>
          <m:sSupPr>
            <m:ctrlPr>
              <w:rPr>
                <w:rFonts w:ascii="Cambria Math" w:eastAsiaTheme="minorEastAsia" w:hAnsi="Cambria Math"/>
                <w:iCs/>
                <w:sz w:val="22"/>
                <w:szCs w:val="22"/>
              </w:rPr>
            </m:ctrlPr>
          </m:sSupPr>
          <m:e>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m</m:t>
                </m:r>
              </m:num>
              <m:den>
                <m:r>
                  <m:rPr>
                    <m:sty m:val="p"/>
                  </m:rPr>
                  <w:rPr>
                    <w:rFonts w:ascii="Cambria Math" w:eastAsiaTheme="minorEastAsia" w:hAnsi="Cambria Math"/>
                    <w:sz w:val="22"/>
                    <w:szCs w:val="22"/>
                  </w:rPr>
                  <m:t>c</m:t>
                </m:r>
              </m:den>
            </m:f>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r>
              <m:rPr>
                <m:sty m:val="p"/>
              </m:rPr>
              <w:rPr>
                <w:rFonts w:ascii="Cambria Math" w:eastAsiaTheme="minorEastAsia" w:hAnsi="Cambria Math"/>
                <w:sz w:val="22"/>
                <w:szCs w:val="22"/>
              </w:rPr>
              <m:t xml:space="preserve"> ]</m:t>
            </m:r>
          </m:e>
          <m:sup>
            <m:r>
              <m:rPr>
                <m:sty m:val="p"/>
              </m:rPr>
              <w:rPr>
                <w:rFonts w:ascii="Cambria Math" w:eastAsiaTheme="minorEastAsia" w:hAnsi="Cambria Math"/>
                <w:sz w:val="22"/>
                <w:szCs w:val="22"/>
              </w:rPr>
              <m:t>-</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sup>
        </m:sSup>
      </m:oMath>
    </w:p>
    <w:p w14:paraId="556A07F0" w14:textId="3746173B" w:rsidR="003344CF" w:rsidRPr="007D1CE6" w:rsidRDefault="003344CF" w:rsidP="003344CF">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
          <w:rPr>
            <w:rFonts w:ascii="Cambria Math" w:hAnsi="Cambria Math"/>
            <w:sz w:val="22"/>
            <w:szCs w:val="22"/>
          </w:rPr>
          <m:t>2759</m:t>
        </m:r>
        <m:r>
          <w:rPr>
            <w:rFonts w:ascii="Cambria Math" w:eastAsiaTheme="minorEastAsia" w:hAnsi="Cambria Math"/>
            <w:sz w:val="22"/>
            <w:szCs w:val="22"/>
          </w:rPr>
          <m:t xml:space="preserve"> </m:t>
        </m:r>
        <m:sSup>
          <m:sSupPr>
            <m:ctrlPr>
              <w:rPr>
                <w:rFonts w:ascii="Cambria Math" w:eastAsiaTheme="minorEastAsia" w:hAnsi="Cambria Math"/>
                <w:i/>
                <w:sz w:val="22"/>
                <w:szCs w:val="22"/>
              </w:rPr>
            </m:ctrlPr>
          </m:sSupPr>
          <m:e>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m:rPr>
                    <m:sty m:val="p"/>
                  </m:rPr>
                  <w:rPr>
                    <w:rFonts w:ascii="Cambria Math" w:eastAsiaTheme="minorEastAsia" w:hAnsi="Cambria Math"/>
                    <w:sz w:val="22"/>
                    <w:szCs w:val="22"/>
                  </w:rPr>
                  <m:t xml:space="preserve"> </m:t>
                </m:r>
                <m:r>
                  <m:rPr>
                    <m:sty m:val="p"/>
                  </m:rPr>
                  <w:rPr>
                    <w:rFonts w:ascii="Cambria Math" w:hAnsi="Cambria Math"/>
                    <w:sz w:val="22"/>
                    <w:szCs w:val="22"/>
                  </w:rPr>
                  <m:t xml:space="preserve">0.8307886009  </m:t>
                </m:r>
              </m:num>
              <m:den>
                <m:r>
                  <m:rPr>
                    <m:sty m:val="p"/>
                  </m:rPr>
                  <w:rPr>
                    <w:rFonts w:ascii="Cambria Math" w:hAnsi="Cambria Math"/>
                    <w:sz w:val="22"/>
                    <w:szCs w:val="22"/>
                  </w:rPr>
                  <m:t xml:space="preserve">0.3436116965 </m:t>
                </m:r>
              </m:den>
            </m:f>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r>
              <w:rPr>
                <w:rFonts w:ascii="Cambria Math" w:eastAsiaTheme="minorEastAsia" w:hAnsi="Cambria Math"/>
                <w:sz w:val="22"/>
                <w:szCs w:val="22"/>
              </w:rPr>
              <m:t xml:space="preserve"> ]</m:t>
            </m:r>
          </m:e>
          <m:sup>
            <m:r>
              <w:rPr>
                <w:rFonts w:ascii="Cambria Math" w:eastAsiaTheme="minorEastAsia" w:hAnsi="Cambria Math"/>
                <w:sz w:val="22"/>
                <w:szCs w:val="22"/>
              </w:rPr>
              <m:t>-</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sup>
        </m:sSup>
      </m:oMath>
    </w:p>
    <w:p w14:paraId="5FBF5D86" w14:textId="2D343C88" w:rsidR="003344CF" w:rsidRPr="007D1CE6" w:rsidRDefault="003344CF" w:rsidP="003344CF">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1B6E1E">
        <w:rPr>
          <w:rFonts w:ascii="Cambria Math" w:hAnsi="Cambria Math"/>
          <w:sz w:val="22"/>
          <w:szCs w:val="22"/>
        </w:rPr>
        <w:t>1</w:t>
      </w:r>
      <w:r w:rsidR="007322F4">
        <w:rPr>
          <w:rFonts w:ascii="Cambria Math" w:hAnsi="Cambria Math"/>
          <w:sz w:val="22"/>
          <w:szCs w:val="22"/>
        </w:rPr>
        <w:t>615.</w:t>
      </w:r>
      <w:r w:rsidR="00A107BB">
        <w:rPr>
          <w:rFonts w:ascii="Cambria Math" w:hAnsi="Cambria Math"/>
          <w:sz w:val="22"/>
          <w:szCs w:val="22"/>
        </w:rPr>
        <w:t>187786</w:t>
      </w:r>
      <w:r>
        <w:rPr>
          <w:rFonts w:ascii="Cambria Math" w:hAnsi="Cambria Math"/>
          <w:sz w:val="22"/>
          <w:szCs w:val="22"/>
        </w:rPr>
        <w:t xml:space="preserve"> </w:t>
      </w:r>
      <w:r w:rsidRPr="007D1CE6">
        <w:rPr>
          <w:rFonts w:ascii="Cambria Math" w:hAnsi="Cambria Math"/>
          <w:sz w:val="22"/>
          <w:szCs w:val="22"/>
        </w:rPr>
        <w:t>ms</w:t>
      </w:r>
      <w:r w:rsidRPr="007D1CE6">
        <w:rPr>
          <w:rFonts w:ascii="Cambria Math" w:hAnsi="Cambria Math"/>
          <w:sz w:val="22"/>
          <w:szCs w:val="22"/>
          <w:vertAlign w:val="superscript"/>
        </w:rPr>
        <w:t>-1</w:t>
      </w:r>
    </w:p>
    <w:p w14:paraId="4B73C7A1" w14:textId="3141FC73" w:rsidR="003344CF" w:rsidRPr="007D1CE6" w:rsidRDefault="003344CF" w:rsidP="003344CF">
      <w:pPr>
        <w:jc w:val="center"/>
        <w:rPr>
          <w:rFonts w:ascii="Cambria Math" w:hAnsi="Cambria Math"/>
          <w:sz w:val="22"/>
          <w:szCs w:val="22"/>
          <w:vertAlign w:val="superscript"/>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B9167C">
        <w:rPr>
          <w:rFonts w:ascii="Cambria Math" w:hAnsi="Cambria Math"/>
          <w:sz w:val="22"/>
          <w:szCs w:val="22"/>
        </w:rPr>
        <w:t>1</w:t>
      </w:r>
      <w:r w:rsidR="00A107BB">
        <w:rPr>
          <w:rFonts w:ascii="Cambria Math" w:hAnsi="Cambria Math"/>
          <w:sz w:val="22"/>
          <w:szCs w:val="22"/>
        </w:rPr>
        <w:t>615.188</w:t>
      </w:r>
      <w:r w:rsidRPr="007D1CE6">
        <w:rPr>
          <w:rFonts w:ascii="Cambria Math" w:hAnsi="Cambria Math"/>
          <w:sz w:val="22"/>
          <w:szCs w:val="22"/>
        </w:rPr>
        <w:t xml:space="preserve"> ms</w:t>
      </w:r>
      <w:r w:rsidRPr="007D1CE6">
        <w:rPr>
          <w:rFonts w:ascii="Cambria Math" w:hAnsi="Cambria Math"/>
          <w:sz w:val="22"/>
          <w:szCs w:val="22"/>
          <w:vertAlign w:val="superscript"/>
        </w:rPr>
        <w:t>-1</w:t>
      </w:r>
    </w:p>
    <w:p w14:paraId="4286B28A" w14:textId="77777777" w:rsidR="003344CF" w:rsidRDefault="003344CF" w:rsidP="00756091">
      <w:pPr>
        <w:jc w:val="center"/>
        <w:rPr>
          <w:rFonts w:ascii="Cambria Math" w:hAnsi="Cambria Math"/>
          <w:sz w:val="22"/>
          <w:szCs w:val="22"/>
          <w:vertAlign w:val="superscript"/>
        </w:rPr>
      </w:pPr>
    </w:p>
    <w:p w14:paraId="15465ECC" w14:textId="59928CEB" w:rsidR="003344CF" w:rsidRPr="00BC188A" w:rsidRDefault="003344CF" w:rsidP="003344CF">
      <w:pPr>
        <w:rPr>
          <w:b/>
          <w:bCs/>
          <w:u w:val="single"/>
        </w:rPr>
      </w:pPr>
      <w:r>
        <w:rPr>
          <w:b/>
          <w:bCs/>
          <w:u w:val="single"/>
        </w:rPr>
        <w:t>5</w:t>
      </w:r>
      <w:r w:rsidRPr="00BC188A">
        <w:rPr>
          <w:b/>
          <w:bCs/>
          <w:u w:val="single"/>
        </w:rPr>
        <w:t xml:space="preserve"> mm:</w:t>
      </w:r>
    </w:p>
    <w:p w14:paraId="1EB0C5C8" w14:textId="77777777" w:rsidR="00DB1B85" w:rsidRDefault="00DB1B85" w:rsidP="00DB1B85">
      <w:pPr>
        <w:pStyle w:val="Caption"/>
        <w:jc w:val="center"/>
        <w:rPr>
          <w:rFonts w:ascii="Cambria Math" w:hAnsi="Cambria Math"/>
        </w:rPr>
      </w:pPr>
      <w:r>
        <w:t>Volume of charge:</w:t>
      </w:r>
    </w:p>
    <w:p w14:paraId="2E7A59C7"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w:t>
      </w:r>
      <m:oMath>
        <m:f>
          <m:fPr>
            <m:ctrlPr>
              <w:rPr>
                <w:rFonts w:ascii="Cambria Math" w:hAnsi="Cambria Math"/>
                <w:i/>
                <w:sz w:val="22"/>
                <w:szCs w:val="22"/>
              </w:rPr>
            </m:ctrlPr>
          </m:fPr>
          <m:num>
            <m:r>
              <w:rPr>
                <w:rFonts w:ascii="Cambria Math" w:hAnsi="Cambria Math"/>
                <w:sz w:val="22"/>
                <w:szCs w:val="22"/>
              </w:rPr>
              <m:t>d</m:t>
            </m:r>
          </m:num>
          <m:den>
            <m:r>
              <w:rPr>
                <w:rFonts w:ascii="Cambria Math" w:hAnsi="Cambria Math"/>
                <w:sz w:val="22"/>
                <w:szCs w:val="22"/>
              </w:rPr>
              <m:t>2</m:t>
            </m:r>
          </m:den>
        </m:f>
      </m:oMath>
      <w:r w:rsidRPr="00551CD5">
        <w:rPr>
          <w:rFonts w:ascii="Cambria Math" w:hAnsi="Cambria Math"/>
          <w:sz w:val="22"/>
          <w:szCs w:val="22"/>
        </w:rPr>
        <w:t>)</w:t>
      </w:r>
      <w:r w:rsidRPr="00551CD5">
        <w:rPr>
          <w:rFonts w:ascii="Cambria Math" w:hAnsi="Cambria Math"/>
          <w:sz w:val="22"/>
          <w:szCs w:val="22"/>
          <w:vertAlign w:val="superscript"/>
        </w:rPr>
        <w:t xml:space="preserve">2 </w:t>
      </w:r>
      <w:r w:rsidRPr="00551CD5">
        <w:rPr>
          <w:rFonts w:ascii="Cambria Math" w:hAnsi="Cambria Math"/>
          <w:sz w:val="22"/>
          <w:szCs w:val="22"/>
        </w:rPr>
        <w:t>h</w:t>
      </w:r>
    </w:p>
    <w:p w14:paraId="26D30601"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π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r w:rsidRPr="00551CD5">
        <w:rPr>
          <w:rFonts w:ascii="Cambria Math" w:hAnsi="Cambria Math"/>
          <w:sz w:val="22"/>
          <w:szCs w:val="22"/>
        </w:rPr>
        <w:t xml:space="preserve">) </w:t>
      </w:r>
    </w:p>
    <w:p w14:paraId="089A1E9F" w14:textId="77777777"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1.963495408</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4</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1B956D77" w14:textId="77777777" w:rsidR="003344CF" w:rsidRPr="00A624DC" w:rsidRDefault="003344CF" w:rsidP="003344CF">
      <w:pPr>
        <w:jc w:val="center"/>
        <w:rPr>
          <w:rFonts w:ascii="Cambria Math" w:hAnsi="Cambria Math"/>
          <w:vertAlign w:val="superscript"/>
        </w:rPr>
      </w:pPr>
    </w:p>
    <w:p w14:paraId="11A1864E" w14:textId="77777777" w:rsidR="00DB1B85" w:rsidRPr="00CB33FF" w:rsidRDefault="00DB1B85" w:rsidP="00DB1B85">
      <w:pPr>
        <w:pStyle w:val="Caption"/>
        <w:jc w:val="center"/>
      </w:pPr>
      <w:r>
        <w:t>Charge mass:</w:t>
      </w:r>
    </w:p>
    <w:p w14:paraId="4C239871" w14:textId="77777777" w:rsidR="003344CF" w:rsidRPr="00551CD5" w:rsidRDefault="003344CF" w:rsidP="003344CF">
      <w:pPr>
        <w:jc w:val="center"/>
        <w:rPr>
          <w:rFonts w:ascii="Cambria Math" w:hAnsi="Cambria Math"/>
          <w:sz w:val="22"/>
          <w:szCs w:val="22"/>
          <w:vertAlign w:val="subscript"/>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VP</w:t>
      </w:r>
      <w:r>
        <w:rPr>
          <w:rFonts w:ascii="Cambria Math" w:hAnsi="Cambria Math"/>
          <w:sz w:val="22"/>
          <w:szCs w:val="22"/>
          <w:vertAlign w:val="subscript"/>
        </w:rPr>
        <w:t>PE4</w:t>
      </w:r>
    </w:p>
    <w:p w14:paraId="0C9BF667"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1.963495408</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4</w:t>
      </w:r>
      <w:r w:rsidRPr="00551CD5">
        <w:rPr>
          <w:rFonts w:ascii="Cambria Math" w:hAnsi="Cambria Math"/>
          <w:sz w:val="22"/>
          <w:szCs w:val="22"/>
        </w:rPr>
        <w:t xml:space="preserve"> </w:t>
      </w:r>
      <w:r>
        <w:rPr>
          <w:rFonts w:ascii="Cambria Math" w:hAnsi="Cambria Math"/>
          <w:sz w:val="22"/>
          <w:szCs w:val="22"/>
        </w:rPr>
        <w:t>x 1750</w:t>
      </w:r>
    </w:p>
    <w:p w14:paraId="56488E9B" w14:textId="77777777"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Charge</w:t>
      </w:r>
      <w:proofErr w:type="spellEnd"/>
      <w:r w:rsidRPr="00551CD5">
        <w:rPr>
          <w:rFonts w:ascii="Cambria Math" w:hAnsi="Cambria Math"/>
          <w:sz w:val="22"/>
          <w:szCs w:val="22"/>
        </w:rPr>
        <w:t xml:space="preserve"> = </w:t>
      </w:r>
      <w:r>
        <w:rPr>
          <w:rFonts w:ascii="Cambria Math" w:hAnsi="Cambria Math"/>
          <w:sz w:val="22"/>
          <w:szCs w:val="22"/>
        </w:rPr>
        <w:t>0.3436116965</w:t>
      </w:r>
      <w:r w:rsidRPr="00551CD5">
        <w:rPr>
          <w:rFonts w:ascii="Cambria Math" w:hAnsi="Cambria Math"/>
          <w:sz w:val="22"/>
          <w:szCs w:val="22"/>
        </w:rPr>
        <w:t xml:space="preserve"> kg</w:t>
      </w:r>
    </w:p>
    <w:p w14:paraId="3893AB33" w14:textId="77777777" w:rsidR="003344CF" w:rsidRDefault="003344CF" w:rsidP="003344CF">
      <w:pPr>
        <w:jc w:val="center"/>
        <w:rPr>
          <w:rFonts w:ascii="Cambria Math" w:hAnsi="Cambria Math"/>
          <w:sz w:val="22"/>
          <w:szCs w:val="22"/>
        </w:rPr>
      </w:pPr>
    </w:p>
    <w:p w14:paraId="141B83AB" w14:textId="77777777" w:rsidR="003344CF" w:rsidRPr="006C73AA" w:rsidRDefault="003344CF" w:rsidP="003344CF">
      <w:pPr>
        <w:jc w:val="center"/>
        <w:rPr>
          <w:rFonts w:ascii="Cambria Math" w:hAnsi="Cambria Math"/>
          <w:sz w:val="22"/>
          <w:szCs w:val="22"/>
          <w:vertAlign w:val="subscript"/>
        </w:rPr>
      </w:pPr>
      <w:proofErr w:type="spellStart"/>
      <w:r>
        <w:rPr>
          <w:rFonts w:ascii="Cambria Math" w:hAnsi="Cambria Math"/>
          <w:sz w:val="22"/>
          <w:szCs w:val="22"/>
        </w:rPr>
        <w:t>V</w:t>
      </w:r>
      <w:r>
        <w:rPr>
          <w:rFonts w:ascii="Cambria Math" w:hAnsi="Cambria Math"/>
          <w:sz w:val="22"/>
          <w:szCs w:val="22"/>
          <w:vertAlign w:val="subscript"/>
        </w:rPr>
        <w:t>Case</w:t>
      </w:r>
      <w:proofErr w:type="spellEnd"/>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7E96FD2D" w14:textId="21535668"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0.071</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0.061</m:t>
                </m:r>
              </m:e>
              <m:sup>
                <m:r>
                  <w:rPr>
                    <w:rFonts w:ascii="Cambria Math" w:hAnsi="Cambria Math"/>
                    <w:sz w:val="22"/>
                    <w:szCs w:val="22"/>
                  </w:rPr>
                  <m:t>2</m:t>
                </m:r>
              </m:sup>
            </m:sSup>
            <m:r>
              <w:rPr>
                <w:rFonts w:ascii="Cambria Math" w:hAnsi="Cambria Math"/>
                <w:sz w:val="22"/>
                <w:szCs w:val="22"/>
              </w:rPr>
              <m:t xml:space="preserve"> x 0.097</m:t>
            </m:r>
          </m:num>
          <m:den>
            <m:r>
              <w:rPr>
                <w:rFonts w:ascii="Cambria Math" w:hAnsi="Cambria Math"/>
                <w:sz w:val="22"/>
                <w:szCs w:val="22"/>
              </w:rPr>
              <m:t>4</m:t>
            </m:r>
          </m:den>
        </m:f>
      </m:oMath>
    </w:p>
    <w:p w14:paraId="017BA12F" w14:textId="4C6B5B6E"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lastRenderedPageBreak/>
        <w:t>V</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sidR="00B036A6">
        <w:rPr>
          <w:rFonts w:ascii="Cambria Math" w:hAnsi="Cambria Math"/>
          <w:sz w:val="22"/>
          <w:szCs w:val="22"/>
        </w:rPr>
        <w:t>1.0056</w:t>
      </w:r>
      <w:r w:rsidR="00FF3812">
        <w:rPr>
          <w:rFonts w:ascii="Cambria Math" w:hAnsi="Cambria Math"/>
          <w:sz w:val="22"/>
          <w:szCs w:val="22"/>
        </w:rPr>
        <w:t>23808</w:t>
      </w:r>
      <w:r w:rsidRPr="00551CD5">
        <w:rPr>
          <w:rFonts w:ascii="Cambria Math" w:hAnsi="Cambria Math"/>
          <w:sz w:val="22"/>
          <w:szCs w:val="22"/>
        </w:rPr>
        <w:t xml:space="preserve"> x10</w:t>
      </w:r>
      <w:r w:rsidRPr="00551CD5">
        <w:rPr>
          <w:rFonts w:ascii="Cambria Math" w:hAnsi="Cambria Math"/>
          <w:sz w:val="22"/>
          <w:szCs w:val="22"/>
          <w:vertAlign w:val="superscript"/>
        </w:rPr>
        <w:t>-</w:t>
      </w:r>
      <w:r w:rsidR="00FF3812">
        <w:rPr>
          <w:rFonts w:ascii="Cambria Math" w:hAnsi="Cambria Math"/>
          <w:sz w:val="22"/>
          <w:szCs w:val="22"/>
          <w:vertAlign w:val="superscript"/>
        </w:rPr>
        <w:t>4</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7EE34909" w14:textId="77777777" w:rsidR="003344CF" w:rsidRPr="00551CD5" w:rsidRDefault="003344CF" w:rsidP="003344CF">
      <w:pPr>
        <w:jc w:val="center"/>
        <w:rPr>
          <w:rFonts w:ascii="Cambria Math" w:hAnsi="Cambria Math"/>
          <w:sz w:val="22"/>
          <w:szCs w:val="22"/>
        </w:rPr>
      </w:pPr>
    </w:p>
    <w:p w14:paraId="7075CA9D" w14:textId="0931A24D"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sidR="00FF3812">
        <w:rPr>
          <w:rFonts w:ascii="Cambria Math" w:hAnsi="Cambria Math"/>
          <w:sz w:val="22"/>
          <w:szCs w:val="22"/>
        </w:rPr>
        <w:t>1.005623808</w:t>
      </w:r>
      <w:r w:rsidR="00FF3812" w:rsidRPr="00551CD5">
        <w:rPr>
          <w:rFonts w:ascii="Cambria Math" w:hAnsi="Cambria Math"/>
          <w:sz w:val="22"/>
          <w:szCs w:val="22"/>
        </w:rPr>
        <w:t xml:space="preserve"> x10</w:t>
      </w:r>
      <w:r w:rsidR="00FF3812" w:rsidRPr="00551CD5">
        <w:rPr>
          <w:rFonts w:ascii="Cambria Math" w:hAnsi="Cambria Math"/>
          <w:sz w:val="22"/>
          <w:szCs w:val="22"/>
          <w:vertAlign w:val="superscript"/>
        </w:rPr>
        <w:t>-</w:t>
      </w:r>
      <w:r w:rsidR="00FF3812">
        <w:rPr>
          <w:rFonts w:ascii="Cambria Math" w:hAnsi="Cambria Math"/>
          <w:sz w:val="22"/>
          <w:szCs w:val="22"/>
          <w:vertAlign w:val="superscript"/>
        </w:rPr>
        <w:t>4</w:t>
      </w:r>
      <w:r w:rsidR="00FF3812" w:rsidRPr="00551CD5">
        <w:rPr>
          <w:rFonts w:ascii="Cambria Math" w:hAnsi="Cambria Math"/>
          <w:sz w:val="22"/>
          <w:szCs w:val="22"/>
        </w:rPr>
        <w:t xml:space="preserve"> </w:t>
      </w:r>
      <w:r w:rsidRPr="00551CD5">
        <w:rPr>
          <w:rFonts w:ascii="Cambria Math" w:hAnsi="Cambria Math"/>
          <w:sz w:val="22"/>
          <w:szCs w:val="22"/>
        </w:rPr>
        <w:t>x 7860</w:t>
      </w:r>
    </w:p>
    <w:p w14:paraId="71EAE770" w14:textId="02002578" w:rsidR="003344CF"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sidRPr="00551CD5">
        <w:rPr>
          <w:rFonts w:ascii="Cambria Math" w:hAnsi="Cambria Math"/>
          <w:sz w:val="22"/>
          <w:szCs w:val="22"/>
          <w:vertAlign w:val="subscript"/>
        </w:rPr>
        <w:t>Case</w:t>
      </w:r>
      <w:proofErr w:type="spellEnd"/>
      <w:r w:rsidRPr="00551CD5">
        <w:rPr>
          <w:rFonts w:ascii="Cambria Math" w:hAnsi="Cambria Math"/>
          <w:sz w:val="22"/>
          <w:szCs w:val="22"/>
        </w:rPr>
        <w:t xml:space="preserve"> = </w:t>
      </w:r>
      <w:r>
        <w:rPr>
          <w:rFonts w:ascii="Cambria Math" w:hAnsi="Cambria Math"/>
          <w:sz w:val="22"/>
          <w:szCs w:val="22"/>
        </w:rPr>
        <w:t>0.</w:t>
      </w:r>
      <w:r w:rsidR="00A76BA8">
        <w:rPr>
          <w:rFonts w:ascii="Cambria Math" w:hAnsi="Cambria Math"/>
          <w:sz w:val="22"/>
          <w:szCs w:val="22"/>
        </w:rPr>
        <w:t xml:space="preserve">7904203134 </w:t>
      </w:r>
      <w:r w:rsidRPr="00551CD5">
        <w:rPr>
          <w:rFonts w:ascii="Cambria Math" w:hAnsi="Cambria Math"/>
          <w:sz w:val="22"/>
          <w:szCs w:val="22"/>
        </w:rPr>
        <w:t>kg</w:t>
      </w:r>
    </w:p>
    <w:p w14:paraId="5BBD9E02" w14:textId="77777777" w:rsidR="003344CF" w:rsidRDefault="003344CF" w:rsidP="003344CF">
      <w:pPr>
        <w:jc w:val="center"/>
        <w:rPr>
          <w:rFonts w:ascii="Cambria Math" w:hAnsi="Cambria Math"/>
          <w:sz w:val="22"/>
          <w:szCs w:val="22"/>
        </w:rPr>
      </w:pPr>
    </w:p>
    <w:p w14:paraId="1463A957" w14:textId="77777777" w:rsidR="003344CF" w:rsidRPr="006C73AA" w:rsidRDefault="003344CF" w:rsidP="003344CF">
      <w:pPr>
        <w:jc w:val="center"/>
        <w:rPr>
          <w:rFonts w:ascii="Cambria Math" w:hAnsi="Cambria Math"/>
          <w:sz w:val="22"/>
          <w:szCs w:val="22"/>
          <w:vertAlign w:val="subscript"/>
        </w:rPr>
      </w:pPr>
      <w:proofErr w:type="spellStart"/>
      <w:r>
        <w:rPr>
          <w:rFonts w:ascii="Cambria Math" w:hAnsi="Cambria Math"/>
          <w:sz w:val="22"/>
          <w:szCs w:val="22"/>
        </w:rPr>
        <w:t>V</w:t>
      </w:r>
      <w:r>
        <w:rPr>
          <w:rFonts w:ascii="Cambria Math" w:hAnsi="Cambria Math"/>
          <w:sz w:val="22"/>
          <w:szCs w:val="22"/>
          <w:vertAlign w:val="subscript"/>
        </w:rPr>
        <w:t>Water</w:t>
      </w:r>
      <w:proofErr w:type="spellEnd"/>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4E6436B0" w14:textId="1835D427"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Pr>
          <w:rFonts w:ascii="Cambria Math" w:hAnsi="Cambria Math"/>
          <w:sz w:val="22"/>
          <w:szCs w:val="22"/>
          <w:vertAlign w:val="subscript"/>
        </w:rPr>
        <w:t>Water</w:t>
      </w:r>
      <w:proofErr w:type="spellEnd"/>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0.061</m:t>
                </m:r>
              </m:e>
              <m:sup>
                <m:r>
                  <w:rPr>
                    <w:rFonts w:ascii="Cambria Math" w:hAnsi="Cambria Math"/>
                    <w:sz w:val="22"/>
                    <w:szCs w:val="22"/>
                  </w:rPr>
                  <m:t>2</m:t>
                </m:r>
              </m:sup>
            </m:sSup>
            <m:r>
              <w:rPr>
                <w:rFonts w:ascii="Cambria Math" w:hAnsi="Cambria Math"/>
                <w:sz w:val="22"/>
                <w:szCs w:val="22"/>
              </w:rPr>
              <m:t xml:space="preserve"> x 0.094</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0.051</m:t>
                </m:r>
              </m:e>
              <m:sup>
                <m:r>
                  <w:rPr>
                    <w:rFonts w:ascii="Cambria Math" w:hAnsi="Cambria Math"/>
                    <w:sz w:val="22"/>
                    <w:szCs w:val="22"/>
                  </w:rPr>
                  <m:t>2</m:t>
                </m:r>
              </m:sup>
            </m:sSup>
            <m:r>
              <w:rPr>
                <w:rFonts w:ascii="Cambria Math" w:hAnsi="Cambria Math"/>
                <w:sz w:val="22"/>
                <w:szCs w:val="22"/>
              </w:rPr>
              <m:t xml:space="preserve"> x 0.094</m:t>
            </m:r>
          </m:num>
          <m:den>
            <m:r>
              <w:rPr>
                <w:rFonts w:ascii="Cambria Math" w:hAnsi="Cambria Math"/>
                <w:sz w:val="22"/>
                <w:szCs w:val="22"/>
              </w:rPr>
              <m:t>4</m:t>
            </m:r>
          </m:den>
        </m:f>
      </m:oMath>
    </w:p>
    <w:p w14:paraId="7592CDBC" w14:textId="514FB81F" w:rsidR="003344CF" w:rsidRPr="00551CD5" w:rsidRDefault="003344CF" w:rsidP="003344CF">
      <w:pPr>
        <w:jc w:val="center"/>
        <w:rPr>
          <w:rFonts w:ascii="Cambria Math" w:hAnsi="Cambria Math"/>
          <w:sz w:val="22"/>
          <w:szCs w:val="22"/>
          <w:vertAlign w:val="superscript"/>
        </w:rPr>
      </w:pPr>
      <w:proofErr w:type="spellStart"/>
      <w:r w:rsidRPr="00551CD5">
        <w:rPr>
          <w:rFonts w:ascii="Cambria Math" w:hAnsi="Cambria Math"/>
          <w:sz w:val="22"/>
          <w:szCs w:val="22"/>
        </w:rPr>
        <w:t>V</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sidR="002B1BCC">
        <w:rPr>
          <w:rFonts w:ascii="Cambria Math" w:hAnsi="Cambria Math"/>
          <w:sz w:val="22"/>
          <w:szCs w:val="22"/>
        </w:rPr>
        <w:t>8.26</w:t>
      </w:r>
      <w:r w:rsidR="00663290">
        <w:rPr>
          <w:rFonts w:ascii="Cambria Math" w:hAnsi="Cambria Math"/>
          <w:sz w:val="22"/>
          <w:szCs w:val="22"/>
        </w:rPr>
        <w:t>8671864</w:t>
      </w:r>
      <w:r w:rsidRPr="00551CD5">
        <w:rPr>
          <w:rFonts w:ascii="Cambria Math" w:hAnsi="Cambria Math"/>
          <w:sz w:val="22"/>
          <w:szCs w:val="22"/>
        </w:rPr>
        <w:t xml:space="preserve"> 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1BEB904C" w14:textId="77777777" w:rsidR="003344CF" w:rsidRPr="00551CD5" w:rsidRDefault="003344CF" w:rsidP="003344CF">
      <w:pPr>
        <w:jc w:val="center"/>
        <w:rPr>
          <w:rFonts w:ascii="Cambria Math" w:hAnsi="Cambria Math"/>
          <w:sz w:val="22"/>
          <w:szCs w:val="22"/>
        </w:rPr>
      </w:pPr>
    </w:p>
    <w:p w14:paraId="370B75C6" w14:textId="065BD05E" w:rsidR="003344CF" w:rsidRPr="00551CD5"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sidR="00663290">
        <w:rPr>
          <w:rFonts w:ascii="Cambria Math" w:hAnsi="Cambria Math"/>
          <w:sz w:val="22"/>
          <w:szCs w:val="22"/>
        </w:rPr>
        <w:t>8.268671864</w:t>
      </w:r>
      <w:r w:rsidR="00663290" w:rsidRPr="00551CD5">
        <w:rPr>
          <w:rFonts w:ascii="Cambria Math" w:hAnsi="Cambria Math"/>
          <w:sz w:val="22"/>
          <w:szCs w:val="22"/>
        </w:rPr>
        <w:t xml:space="preserve">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5</w:t>
      </w:r>
      <w:r w:rsidRPr="00551CD5">
        <w:rPr>
          <w:rFonts w:ascii="Cambria Math" w:hAnsi="Cambria Math"/>
          <w:sz w:val="22"/>
          <w:szCs w:val="22"/>
        </w:rPr>
        <w:t xml:space="preserve"> x </w:t>
      </w:r>
      <w:r>
        <w:rPr>
          <w:rFonts w:ascii="Cambria Math" w:hAnsi="Cambria Math"/>
          <w:sz w:val="22"/>
          <w:szCs w:val="22"/>
        </w:rPr>
        <w:t>1000</w:t>
      </w:r>
    </w:p>
    <w:p w14:paraId="4DB1EF51" w14:textId="63A039F4" w:rsidR="003344CF" w:rsidRDefault="003344CF" w:rsidP="003344CF">
      <w:pPr>
        <w:jc w:val="center"/>
        <w:rPr>
          <w:rFonts w:ascii="Cambria Math" w:hAnsi="Cambria Math"/>
          <w:sz w:val="22"/>
          <w:szCs w:val="22"/>
        </w:rPr>
      </w:pPr>
      <w:proofErr w:type="spellStart"/>
      <w:r w:rsidRPr="00551CD5">
        <w:rPr>
          <w:rFonts w:ascii="Cambria Math" w:hAnsi="Cambria Math"/>
          <w:sz w:val="22"/>
          <w:szCs w:val="22"/>
        </w:rPr>
        <w:t>M</w:t>
      </w:r>
      <w:r>
        <w:rPr>
          <w:rFonts w:ascii="Cambria Math" w:hAnsi="Cambria Math"/>
          <w:sz w:val="22"/>
          <w:szCs w:val="22"/>
          <w:vertAlign w:val="subscript"/>
        </w:rPr>
        <w:t>Water</w:t>
      </w:r>
      <w:proofErr w:type="spellEnd"/>
      <w:r w:rsidRPr="00551CD5">
        <w:rPr>
          <w:rFonts w:ascii="Cambria Math" w:hAnsi="Cambria Math"/>
          <w:sz w:val="22"/>
          <w:szCs w:val="22"/>
        </w:rPr>
        <w:t xml:space="preserve"> = </w:t>
      </w:r>
      <w:r w:rsidR="0077597A">
        <w:rPr>
          <w:rFonts w:ascii="Cambria Math" w:hAnsi="Cambria Math"/>
          <w:sz w:val="22"/>
          <w:szCs w:val="22"/>
        </w:rPr>
        <w:t>0.08268</w:t>
      </w:r>
      <w:r w:rsidR="00184264">
        <w:rPr>
          <w:rFonts w:ascii="Cambria Math" w:hAnsi="Cambria Math"/>
          <w:sz w:val="22"/>
          <w:szCs w:val="22"/>
        </w:rPr>
        <w:t xml:space="preserve">671864 </w:t>
      </w:r>
      <w:r w:rsidRPr="00551CD5">
        <w:rPr>
          <w:rFonts w:ascii="Cambria Math" w:hAnsi="Cambria Math"/>
          <w:sz w:val="22"/>
          <w:szCs w:val="22"/>
        </w:rPr>
        <w:t>kg</w:t>
      </w:r>
    </w:p>
    <w:p w14:paraId="3E36CDB8" w14:textId="77777777" w:rsidR="003344CF" w:rsidRDefault="003344CF" w:rsidP="003344CF">
      <w:pPr>
        <w:jc w:val="center"/>
        <w:rPr>
          <w:rFonts w:ascii="Cambria Math" w:hAnsi="Cambria Math"/>
          <w:sz w:val="22"/>
          <w:szCs w:val="22"/>
        </w:rPr>
      </w:pPr>
    </w:p>
    <w:p w14:paraId="577ED6C5" w14:textId="77777777" w:rsidR="003344CF" w:rsidRPr="006C73AA" w:rsidRDefault="003344CF" w:rsidP="003344CF">
      <w:pPr>
        <w:jc w:val="center"/>
        <w:rPr>
          <w:rFonts w:ascii="Cambria Math" w:hAnsi="Cambria Math"/>
          <w:sz w:val="22"/>
          <w:szCs w:val="22"/>
          <w:vertAlign w:val="subscript"/>
        </w:rPr>
      </w:pPr>
      <w:r>
        <w:rPr>
          <w:rFonts w:ascii="Cambria Math" w:hAnsi="Cambria Math"/>
          <w:sz w:val="22"/>
          <w:szCs w:val="22"/>
        </w:rPr>
        <w:t>V</w:t>
      </w:r>
      <w:r>
        <w:rPr>
          <w:rFonts w:ascii="Cambria Math" w:hAnsi="Cambria Math"/>
          <w:sz w:val="22"/>
          <w:szCs w:val="22"/>
          <w:vertAlign w:val="subscript"/>
        </w:rPr>
        <w:t>3D</w:t>
      </w:r>
      <w:r>
        <w:rPr>
          <w:rFonts w:ascii="Cambria Math" w:hAnsi="Cambria Math"/>
          <w:sz w:val="22"/>
          <w:szCs w:val="22"/>
        </w:rPr>
        <w:t xml:space="preserve"> = </w:t>
      </w:r>
      <w:proofErr w:type="spellStart"/>
      <w:proofErr w:type="gramStart"/>
      <w:r>
        <w:rPr>
          <w:rFonts w:ascii="Cambria Math" w:hAnsi="Cambria Math"/>
          <w:sz w:val="22"/>
          <w:szCs w:val="22"/>
        </w:rPr>
        <w:t>V</w:t>
      </w:r>
      <w:r>
        <w:rPr>
          <w:rFonts w:ascii="Cambria Math" w:hAnsi="Cambria Math"/>
          <w:sz w:val="22"/>
          <w:szCs w:val="22"/>
          <w:vertAlign w:val="subscript"/>
        </w:rPr>
        <w:t>Out</w:t>
      </w:r>
      <w:proofErr w:type="spellEnd"/>
      <w:r>
        <w:rPr>
          <w:rFonts w:ascii="Cambria Math" w:hAnsi="Cambria Math"/>
          <w:sz w:val="22"/>
          <w:szCs w:val="22"/>
          <w:vertAlign w:val="subscript"/>
        </w:rPr>
        <w:t xml:space="preserve"> </w:t>
      </w:r>
      <w:r>
        <w:rPr>
          <w:rFonts w:ascii="Cambria Math" w:hAnsi="Cambria Math"/>
          <w:sz w:val="22"/>
          <w:szCs w:val="22"/>
        </w:rPr>
        <w:t xml:space="preserve"> -</w:t>
      </w:r>
      <w:proofErr w:type="gramEnd"/>
      <w:r>
        <w:rPr>
          <w:rFonts w:ascii="Cambria Math" w:hAnsi="Cambria Math"/>
          <w:sz w:val="22"/>
          <w:szCs w:val="22"/>
        </w:rPr>
        <w:t xml:space="preserve"> </w:t>
      </w:r>
      <w:proofErr w:type="spellStart"/>
      <w:r>
        <w:rPr>
          <w:rFonts w:ascii="Cambria Math" w:hAnsi="Cambria Math"/>
          <w:sz w:val="22"/>
          <w:szCs w:val="22"/>
        </w:rPr>
        <w:t>V</w:t>
      </w:r>
      <w:r>
        <w:rPr>
          <w:rFonts w:ascii="Cambria Math" w:hAnsi="Cambria Math"/>
          <w:sz w:val="22"/>
          <w:szCs w:val="22"/>
          <w:vertAlign w:val="subscript"/>
        </w:rPr>
        <w:t>Int</w:t>
      </w:r>
      <w:proofErr w:type="spellEnd"/>
    </w:p>
    <w:p w14:paraId="380235FC" w14:textId="77777777" w:rsidR="003344CF" w:rsidRPr="00551CD5" w:rsidRDefault="003344CF" w:rsidP="003344CF">
      <w:pPr>
        <w:jc w:val="center"/>
        <w:rPr>
          <w:rFonts w:ascii="Cambria Math" w:hAnsi="Cambria Math"/>
          <w:sz w:val="22"/>
          <w:szCs w:val="22"/>
          <w:vertAlign w:val="superscript"/>
        </w:rPr>
      </w:pPr>
      <w:r w:rsidRPr="00551CD5">
        <w:rPr>
          <w:rFonts w:ascii="Cambria Math" w:hAnsi="Cambria Math"/>
          <w:sz w:val="22"/>
          <w:szCs w:val="22"/>
        </w:rPr>
        <w:t>V</w:t>
      </w:r>
      <w:r>
        <w:rPr>
          <w:rFonts w:ascii="Cambria Math" w:hAnsi="Cambria Math"/>
          <w:sz w:val="22"/>
          <w:szCs w:val="22"/>
          <w:vertAlign w:val="subscript"/>
        </w:rPr>
        <w:t>3D</w:t>
      </w:r>
      <w:r w:rsidRPr="00551CD5">
        <w:rPr>
          <w:rFonts w:ascii="Cambria Math" w:hAnsi="Cambria Math"/>
          <w:sz w:val="22"/>
          <w:szCs w:val="22"/>
        </w:rPr>
        <w:t xml:space="preserve"> =</w:t>
      </w:r>
      <w:r>
        <w:rPr>
          <w:rFonts w:ascii="Cambria Math" w:hAnsi="Cambria Math"/>
          <w:sz w:val="22"/>
          <w:szCs w:val="22"/>
        </w:rPr>
        <w:t xml:space="preserve">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0.051</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r>
        <w:rPr>
          <w:rFonts w:ascii="Cambria Math" w:eastAsiaTheme="minorEastAsia" w:hAnsi="Cambria Math"/>
          <w:sz w:val="22"/>
          <w:szCs w:val="22"/>
        </w:rPr>
        <w:t xml:space="preserve"> x </w:t>
      </w:r>
      <m:oMath>
        <m:f>
          <m:fPr>
            <m:ctrlPr>
              <w:rPr>
                <w:rFonts w:ascii="Cambria Math" w:hAnsi="Cambria Math"/>
                <w:i/>
                <w:sz w:val="22"/>
                <w:szCs w:val="22"/>
              </w:rPr>
            </m:ctrlPr>
          </m:fPr>
          <m:num>
            <m:r>
              <w:rPr>
                <w:rFonts w:ascii="Cambria Math" w:hAnsi="Cambria Math"/>
                <w:sz w:val="22"/>
                <w:szCs w:val="22"/>
              </w:rPr>
              <m:t xml:space="preserve">π x </m:t>
            </m:r>
            <m:sSup>
              <m:sSupPr>
                <m:ctrlPr>
                  <w:rPr>
                    <w:rFonts w:ascii="Cambria Math" w:hAnsi="Cambria Math"/>
                    <w:i/>
                    <w:sz w:val="22"/>
                    <w:szCs w:val="22"/>
                  </w:rPr>
                </m:ctrlPr>
              </m:sSupPr>
              <m:e>
                <m:r>
                  <w:rPr>
                    <w:rFonts w:ascii="Cambria Math" w:hAnsi="Cambria Math"/>
                    <w:sz w:val="22"/>
                    <w:szCs w:val="22"/>
                  </w:rPr>
                  <m:t>0.05</m:t>
                </m:r>
              </m:e>
              <m:sup>
                <m:r>
                  <w:rPr>
                    <w:rFonts w:ascii="Cambria Math" w:hAnsi="Cambria Math"/>
                    <w:sz w:val="22"/>
                    <w:szCs w:val="22"/>
                  </w:rPr>
                  <m:t>2</m:t>
                </m:r>
              </m:sup>
            </m:sSup>
            <m:r>
              <w:rPr>
                <w:rFonts w:ascii="Cambria Math" w:hAnsi="Cambria Math"/>
                <w:sz w:val="22"/>
                <w:szCs w:val="22"/>
              </w:rPr>
              <m:t xml:space="preserve"> x 0.1</m:t>
            </m:r>
          </m:num>
          <m:den>
            <m:r>
              <w:rPr>
                <w:rFonts w:ascii="Cambria Math" w:hAnsi="Cambria Math"/>
                <w:sz w:val="22"/>
                <w:szCs w:val="22"/>
              </w:rPr>
              <m:t>4</m:t>
            </m:r>
          </m:den>
        </m:f>
      </m:oMath>
    </w:p>
    <w:p w14:paraId="47DDC609" w14:textId="77777777" w:rsidR="003344CF" w:rsidRPr="00551CD5" w:rsidRDefault="003344CF" w:rsidP="003344CF">
      <w:pPr>
        <w:jc w:val="center"/>
        <w:rPr>
          <w:rFonts w:ascii="Cambria Math" w:hAnsi="Cambria Math"/>
          <w:sz w:val="22"/>
          <w:szCs w:val="22"/>
          <w:vertAlign w:val="superscript"/>
        </w:rPr>
      </w:pPr>
      <w:r w:rsidRPr="00551CD5">
        <w:rPr>
          <w:rFonts w:ascii="Cambria Math" w:hAnsi="Cambria Math"/>
          <w:sz w:val="22"/>
          <w:szCs w:val="22"/>
        </w:rPr>
        <w:t>V</w:t>
      </w:r>
      <w:r>
        <w:rPr>
          <w:rFonts w:ascii="Cambria Math" w:hAnsi="Cambria Math"/>
          <w:sz w:val="22"/>
          <w:szCs w:val="22"/>
          <w:vertAlign w:val="subscript"/>
        </w:rPr>
        <w:t>3D</w:t>
      </w:r>
      <w:r w:rsidRPr="00551CD5">
        <w:rPr>
          <w:rFonts w:ascii="Cambria Math" w:hAnsi="Cambria Math"/>
          <w:sz w:val="22"/>
          <w:szCs w:val="22"/>
        </w:rPr>
        <w:t xml:space="preserve"> = </w:t>
      </w:r>
      <w:r>
        <w:rPr>
          <w:rFonts w:ascii="Cambria Math" w:hAnsi="Cambria Math"/>
          <w:sz w:val="22"/>
          <w:szCs w:val="22"/>
        </w:rPr>
        <w:t xml:space="preserve">7.93252145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6</w:t>
      </w:r>
      <w:r w:rsidRPr="00551CD5">
        <w:rPr>
          <w:rFonts w:ascii="Cambria Math" w:hAnsi="Cambria Math"/>
          <w:sz w:val="22"/>
          <w:szCs w:val="22"/>
        </w:rPr>
        <w:t xml:space="preserve"> m</w:t>
      </w:r>
      <w:r w:rsidRPr="00551CD5">
        <w:rPr>
          <w:rFonts w:ascii="Cambria Math" w:hAnsi="Cambria Math"/>
          <w:sz w:val="22"/>
          <w:szCs w:val="22"/>
          <w:vertAlign w:val="superscript"/>
        </w:rPr>
        <w:t>3</w:t>
      </w:r>
    </w:p>
    <w:p w14:paraId="220317AB" w14:textId="77777777" w:rsidR="003344CF" w:rsidRPr="00551CD5" w:rsidRDefault="003344CF" w:rsidP="003344CF">
      <w:pPr>
        <w:jc w:val="center"/>
        <w:rPr>
          <w:rFonts w:ascii="Cambria Math" w:hAnsi="Cambria Math"/>
          <w:sz w:val="22"/>
          <w:szCs w:val="22"/>
        </w:rPr>
      </w:pPr>
    </w:p>
    <w:p w14:paraId="6BAFD123" w14:textId="77777777" w:rsidR="003344CF" w:rsidRPr="00551CD5" w:rsidRDefault="003344CF" w:rsidP="003344CF">
      <w:pPr>
        <w:jc w:val="center"/>
        <w:rPr>
          <w:rFonts w:ascii="Cambria Math" w:hAnsi="Cambria Math"/>
          <w:sz w:val="22"/>
          <w:szCs w:val="22"/>
        </w:rPr>
      </w:pPr>
      <w:r w:rsidRPr="00551CD5">
        <w:rPr>
          <w:rFonts w:ascii="Cambria Math" w:hAnsi="Cambria Math"/>
          <w:sz w:val="22"/>
          <w:szCs w:val="22"/>
        </w:rPr>
        <w:t>M</w:t>
      </w:r>
      <w:r>
        <w:rPr>
          <w:rFonts w:ascii="Cambria Math" w:hAnsi="Cambria Math"/>
          <w:sz w:val="22"/>
          <w:szCs w:val="22"/>
          <w:vertAlign w:val="subscript"/>
        </w:rPr>
        <w:t>3D</w:t>
      </w:r>
      <w:r w:rsidRPr="00551CD5">
        <w:rPr>
          <w:rFonts w:ascii="Cambria Math" w:hAnsi="Cambria Math"/>
          <w:sz w:val="22"/>
          <w:szCs w:val="22"/>
        </w:rPr>
        <w:t xml:space="preserve"> = </w:t>
      </w:r>
      <w:r>
        <w:rPr>
          <w:rFonts w:ascii="Cambria Math" w:hAnsi="Cambria Math"/>
          <w:sz w:val="22"/>
          <w:szCs w:val="22"/>
        </w:rPr>
        <w:t xml:space="preserve">7.93252145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6</w:t>
      </w:r>
      <w:r w:rsidRPr="00551CD5">
        <w:rPr>
          <w:rFonts w:ascii="Cambria Math" w:hAnsi="Cambria Math"/>
          <w:sz w:val="22"/>
          <w:szCs w:val="22"/>
        </w:rPr>
        <w:t xml:space="preserve"> x </w:t>
      </w:r>
      <w:r>
        <w:rPr>
          <w:rFonts w:ascii="Cambria Math" w:hAnsi="Cambria Math"/>
          <w:sz w:val="22"/>
          <w:szCs w:val="22"/>
        </w:rPr>
        <w:t>1220</w:t>
      </w:r>
    </w:p>
    <w:p w14:paraId="52F719A2" w14:textId="758FE83B" w:rsidR="003344CF" w:rsidRDefault="003344CF" w:rsidP="003344CF">
      <w:pPr>
        <w:jc w:val="center"/>
        <w:rPr>
          <w:rFonts w:ascii="Cambria Math" w:hAnsi="Cambria Math"/>
          <w:sz w:val="22"/>
          <w:szCs w:val="22"/>
        </w:rPr>
      </w:pPr>
      <w:r w:rsidRPr="00551CD5">
        <w:rPr>
          <w:rFonts w:ascii="Cambria Math" w:hAnsi="Cambria Math"/>
          <w:sz w:val="22"/>
          <w:szCs w:val="22"/>
        </w:rPr>
        <w:t>M</w:t>
      </w:r>
      <w:r>
        <w:rPr>
          <w:rFonts w:ascii="Cambria Math" w:hAnsi="Cambria Math"/>
          <w:sz w:val="22"/>
          <w:szCs w:val="22"/>
          <w:vertAlign w:val="subscript"/>
        </w:rPr>
        <w:t>3D</w:t>
      </w:r>
      <w:r w:rsidRPr="00551CD5">
        <w:rPr>
          <w:rFonts w:ascii="Cambria Math" w:hAnsi="Cambria Math"/>
          <w:sz w:val="22"/>
          <w:szCs w:val="22"/>
        </w:rPr>
        <w:t xml:space="preserve"> = </w:t>
      </w:r>
      <w:r>
        <w:rPr>
          <w:rFonts w:ascii="Cambria Math" w:hAnsi="Cambria Math"/>
          <w:sz w:val="22"/>
          <w:szCs w:val="22"/>
        </w:rPr>
        <w:t xml:space="preserve">9.677676169 </w:t>
      </w:r>
      <w:r w:rsidRPr="00551CD5">
        <w:rPr>
          <w:rFonts w:ascii="Cambria Math" w:hAnsi="Cambria Math"/>
          <w:sz w:val="22"/>
          <w:szCs w:val="22"/>
        </w:rPr>
        <w:t>x10</w:t>
      </w:r>
      <w:r w:rsidRPr="00551CD5">
        <w:rPr>
          <w:rFonts w:ascii="Cambria Math" w:hAnsi="Cambria Math"/>
          <w:sz w:val="22"/>
          <w:szCs w:val="22"/>
          <w:vertAlign w:val="superscript"/>
        </w:rPr>
        <w:t>-</w:t>
      </w:r>
      <w:r w:rsidR="009B7758">
        <w:rPr>
          <w:rFonts w:ascii="Cambria Math" w:hAnsi="Cambria Math"/>
          <w:sz w:val="22"/>
          <w:szCs w:val="22"/>
          <w:vertAlign w:val="superscript"/>
        </w:rPr>
        <w:t>3</w:t>
      </w:r>
      <w:r w:rsidR="009B7758" w:rsidRPr="00551CD5">
        <w:rPr>
          <w:rFonts w:ascii="Cambria Math" w:hAnsi="Cambria Math"/>
          <w:sz w:val="22"/>
          <w:szCs w:val="22"/>
        </w:rPr>
        <w:t xml:space="preserve"> </w:t>
      </w:r>
      <w:r w:rsidR="009B7758">
        <w:rPr>
          <w:rFonts w:ascii="Cambria Math" w:hAnsi="Cambria Math"/>
          <w:sz w:val="22"/>
          <w:szCs w:val="22"/>
        </w:rPr>
        <w:t>kg</w:t>
      </w:r>
    </w:p>
    <w:p w14:paraId="6C9F47AC" w14:textId="77777777" w:rsidR="003344CF" w:rsidRDefault="003344CF" w:rsidP="003344CF">
      <w:pPr>
        <w:jc w:val="center"/>
        <w:rPr>
          <w:rFonts w:ascii="Cambria Math" w:hAnsi="Cambria Math"/>
          <w:sz w:val="22"/>
          <w:szCs w:val="22"/>
        </w:rPr>
      </w:pPr>
    </w:p>
    <w:p w14:paraId="358D79EF" w14:textId="53FBC93F" w:rsidR="003344CF" w:rsidRDefault="003344CF" w:rsidP="003344CF">
      <w:pPr>
        <w:jc w:val="center"/>
        <w:rPr>
          <w:rFonts w:ascii="Cambria Math" w:hAnsi="Cambria Math"/>
          <w:sz w:val="22"/>
          <w:szCs w:val="22"/>
        </w:rPr>
      </w:pPr>
      <w:r>
        <w:rPr>
          <w:rFonts w:ascii="Cambria Math" w:hAnsi="Cambria Math"/>
          <w:sz w:val="22"/>
          <w:szCs w:val="22"/>
        </w:rPr>
        <w:t xml:space="preserve">m = </w:t>
      </w:r>
      <w:r w:rsidR="003B0306">
        <w:rPr>
          <w:rFonts w:ascii="Cambria Math" w:hAnsi="Cambria Math"/>
          <w:sz w:val="22"/>
          <w:szCs w:val="22"/>
        </w:rPr>
        <w:t xml:space="preserve">0.7904203134 </w:t>
      </w:r>
      <w:r>
        <w:rPr>
          <w:rFonts w:ascii="Cambria Math" w:hAnsi="Cambria Math"/>
          <w:sz w:val="22"/>
          <w:szCs w:val="22"/>
        </w:rPr>
        <w:t xml:space="preserve">+ </w:t>
      </w:r>
      <w:r w:rsidR="00184264">
        <w:rPr>
          <w:rFonts w:ascii="Cambria Math" w:hAnsi="Cambria Math"/>
          <w:sz w:val="22"/>
          <w:szCs w:val="22"/>
        </w:rPr>
        <w:t xml:space="preserve">0.08268671864 </w:t>
      </w:r>
      <w:r>
        <w:rPr>
          <w:rFonts w:ascii="Cambria Math" w:hAnsi="Cambria Math"/>
          <w:sz w:val="22"/>
          <w:szCs w:val="22"/>
        </w:rPr>
        <w:t xml:space="preserve">+ 9.677676169 </w:t>
      </w:r>
      <w:r w:rsidRPr="00551CD5">
        <w:rPr>
          <w:rFonts w:ascii="Cambria Math" w:hAnsi="Cambria Math"/>
          <w:sz w:val="22"/>
          <w:szCs w:val="22"/>
        </w:rPr>
        <w:t>x10</w:t>
      </w:r>
      <w:r w:rsidRPr="00551CD5">
        <w:rPr>
          <w:rFonts w:ascii="Cambria Math" w:hAnsi="Cambria Math"/>
          <w:sz w:val="22"/>
          <w:szCs w:val="22"/>
          <w:vertAlign w:val="superscript"/>
        </w:rPr>
        <w:t>-</w:t>
      </w:r>
      <w:r>
        <w:rPr>
          <w:rFonts w:ascii="Cambria Math" w:hAnsi="Cambria Math"/>
          <w:sz w:val="22"/>
          <w:szCs w:val="22"/>
          <w:vertAlign w:val="superscript"/>
        </w:rPr>
        <w:t>3</w:t>
      </w:r>
      <w:r w:rsidRPr="00551CD5">
        <w:rPr>
          <w:rFonts w:ascii="Cambria Math" w:hAnsi="Cambria Math"/>
          <w:sz w:val="22"/>
          <w:szCs w:val="22"/>
        </w:rPr>
        <w:t xml:space="preserve"> </w:t>
      </w:r>
      <w:r>
        <w:rPr>
          <w:rFonts w:ascii="Cambria Math" w:hAnsi="Cambria Math"/>
          <w:sz w:val="22"/>
          <w:szCs w:val="22"/>
        </w:rPr>
        <w:t xml:space="preserve"> </w:t>
      </w:r>
    </w:p>
    <w:p w14:paraId="0F8BA7C2" w14:textId="46A9E654" w:rsidR="003344CF" w:rsidRDefault="003344CF" w:rsidP="003344CF">
      <w:pPr>
        <w:jc w:val="center"/>
        <w:rPr>
          <w:rFonts w:ascii="Cambria Math" w:hAnsi="Cambria Math"/>
          <w:sz w:val="22"/>
          <w:szCs w:val="22"/>
        </w:rPr>
      </w:pPr>
      <w:r>
        <w:rPr>
          <w:rFonts w:ascii="Cambria Math" w:hAnsi="Cambria Math"/>
          <w:sz w:val="22"/>
          <w:szCs w:val="22"/>
        </w:rPr>
        <w:t xml:space="preserve">m = </w:t>
      </w:r>
      <w:r w:rsidR="00DE169A">
        <w:rPr>
          <w:rFonts w:ascii="Cambria Math" w:hAnsi="Cambria Math"/>
          <w:sz w:val="22"/>
          <w:szCs w:val="22"/>
        </w:rPr>
        <w:t>0.</w:t>
      </w:r>
      <w:r w:rsidR="001D18F9">
        <w:rPr>
          <w:rFonts w:ascii="Cambria Math" w:hAnsi="Cambria Math"/>
          <w:sz w:val="22"/>
          <w:szCs w:val="22"/>
        </w:rPr>
        <w:t>8827847082 k</w:t>
      </w:r>
      <w:r>
        <w:rPr>
          <w:rFonts w:ascii="Cambria Math" w:hAnsi="Cambria Math"/>
          <w:sz w:val="22"/>
          <w:szCs w:val="22"/>
        </w:rPr>
        <w:t>g</w:t>
      </w:r>
    </w:p>
    <w:p w14:paraId="7BAF8076" w14:textId="77777777" w:rsidR="003344CF" w:rsidRPr="00551CD5" w:rsidRDefault="003344CF" w:rsidP="003344CF">
      <w:pPr>
        <w:jc w:val="center"/>
        <w:rPr>
          <w:rFonts w:ascii="Cambria Math" w:hAnsi="Cambria Math"/>
          <w:sz w:val="22"/>
          <w:szCs w:val="22"/>
        </w:rPr>
      </w:pPr>
    </w:p>
    <w:p w14:paraId="16E0178B" w14:textId="539429ED" w:rsidR="003344CF" w:rsidRPr="006E2012" w:rsidRDefault="00B354ED" w:rsidP="003344CF">
      <w:pPr>
        <w:jc w:val="center"/>
        <w:rPr>
          <w:rFonts w:ascii="Cambria Math" w:hAnsi="Cambria Math"/>
          <w:sz w:val="22"/>
          <w:szCs w:val="22"/>
          <w:vertAlign w:val="superscript"/>
        </w:rPr>
      </w:pPr>
      <m:oMath>
        <m:rad>
          <m:radPr>
            <m:degHide m:val="1"/>
            <m:ctrlPr>
              <w:rPr>
                <w:rFonts w:ascii="Cambria Math" w:hAnsi="Cambria Math"/>
                <w:iCs/>
                <w:sz w:val="22"/>
                <w:szCs w:val="22"/>
              </w:rPr>
            </m:ctrlPr>
          </m:radPr>
          <m:deg/>
          <m:e>
            <m:r>
              <m:rPr>
                <m:sty m:val="p"/>
              </m:rPr>
              <w:rPr>
                <w:rFonts w:ascii="Cambria Math" w:hAnsi="Cambria Math"/>
                <w:sz w:val="22"/>
                <w:szCs w:val="22"/>
              </w:rPr>
              <m:t>2E</m:t>
            </m:r>
          </m:e>
        </m:rad>
      </m:oMath>
      <w:r w:rsidR="003344CF" w:rsidRPr="007D1CE6">
        <w:rPr>
          <w:rFonts w:ascii="Cambria Math" w:eastAsiaTheme="minorEastAsia" w:hAnsi="Cambria Math"/>
          <w:sz w:val="22"/>
          <w:szCs w:val="22"/>
        </w:rPr>
        <w:t xml:space="preserve"> = 2</w:t>
      </w:r>
      <w:r w:rsidR="003344CF">
        <w:rPr>
          <w:rFonts w:ascii="Cambria Math" w:eastAsiaTheme="minorEastAsia" w:hAnsi="Cambria Math"/>
          <w:sz w:val="22"/>
          <w:szCs w:val="22"/>
        </w:rPr>
        <w:t>759</w:t>
      </w:r>
      <w:r w:rsidR="003344CF" w:rsidRPr="007D1CE6">
        <w:rPr>
          <w:rFonts w:ascii="Cambria Math" w:eastAsiaTheme="minorEastAsia" w:hAnsi="Cambria Math"/>
          <w:sz w:val="22"/>
          <w:szCs w:val="22"/>
        </w:rPr>
        <w:t xml:space="preserve"> ms</w:t>
      </w:r>
      <w:r w:rsidR="003344CF" w:rsidRPr="007D1CE6">
        <w:rPr>
          <w:rFonts w:ascii="Cambria Math" w:eastAsiaTheme="minorEastAsia" w:hAnsi="Cambria Math"/>
          <w:sz w:val="22"/>
          <w:szCs w:val="22"/>
          <w:vertAlign w:val="superscript"/>
        </w:rPr>
        <w:t>-1</w:t>
      </w:r>
      <w:r w:rsidR="003344CF" w:rsidRPr="007D1CE6">
        <w:rPr>
          <w:rFonts w:ascii="Cambria Math" w:eastAsiaTheme="minorEastAsia" w:hAnsi="Cambria Math"/>
          <w:sz w:val="22"/>
          <w:szCs w:val="22"/>
        </w:rPr>
        <w:t xml:space="preserve">, m = </w:t>
      </w:r>
      <w:r w:rsidR="001D18F9">
        <w:rPr>
          <w:rFonts w:ascii="Cambria Math" w:hAnsi="Cambria Math"/>
          <w:sz w:val="22"/>
          <w:szCs w:val="22"/>
        </w:rPr>
        <w:t xml:space="preserve">0.8827847082 </w:t>
      </w:r>
      <w:r w:rsidR="003344CF" w:rsidRPr="007D1CE6">
        <w:rPr>
          <w:rFonts w:ascii="Cambria Math" w:eastAsiaTheme="minorEastAsia" w:hAnsi="Cambria Math"/>
          <w:sz w:val="22"/>
          <w:szCs w:val="22"/>
        </w:rPr>
        <w:t xml:space="preserve">kg, c = </w:t>
      </w:r>
      <w:r w:rsidR="003344CF">
        <w:rPr>
          <w:rFonts w:ascii="Cambria Math" w:hAnsi="Cambria Math"/>
          <w:sz w:val="22"/>
          <w:szCs w:val="22"/>
        </w:rPr>
        <w:t>0.3436116965</w:t>
      </w:r>
      <w:r w:rsidR="003344CF" w:rsidRPr="00551CD5">
        <w:rPr>
          <w:rFonts w:ascii="Cambria Math" w:hAnsi="Cambria Math"/>
          <w:sz w:val="22"/>
          <w:szCs w:val="22"/>
        </w:rPr>
        <w:t xml:space="preserve"> </w:t>
      </w:r>
      <w:r w:rsidR="003344CF" w:rsidRPr="007D1CE6">
        <w:rPr>
          <w:rFonts w:ascii="Cambria Math" w:eastAsiaTheme="minorEastAsia" w:hAnsi="Cambria Math"/>
          <w:sz w:val="22"/>
          <w:szCs w:val="22"/>
        </w:rPr>
        <w:t xml:space="preserve">kg, </w:t>
      </w:r>
      <w:r w:rsidR="003344CF" w:rsidRPr="007D1CE6">
        <w:rPr>
          <w:rFonts w:ascii="Cambria Math" w:hAnsi="Cambria Math"/>
          <w:sz w:val="22"/>
          <w:szCs w:val="22"/>
        </w:rPr>
        <w:t>V</w:t>
      </w:r>
      <w:r w:rsidR="003344CF" w:rsidRPr="007D1CE6">
        <w:rPr>
          <w:rFonts w:ascii="Cambria Math" w:hAnsi="Cambria Math"/>
          <w:sz w:val="22"/>
          <w:szCs w:val="22"/>
          <w:vertAlign w:val="subscript"/>
        </w:rPr>
        <w:t>0</w:t>
      </w:r>
      <w:r w:rsidR="003344CF" w:rsidRPr="007D1CE6">
        <w:rPr>
          <w:rFonts w:ascii="Cambria Math" w:hAnsi="Cambria Math"/>
          <w:sz w:val="22"/>
          <w:szCs w:val="22"/>
        </w:rPr>
        <w:t xml:space="preserve"> </w:t>
      </w:r>
      <w:r w:rsidR="009B7758" w:rsidRPr="007D1CE6">
        <w:rPr>
          <w:rFonts w:ascii="Cambria Math" w:hAnsi="Cambria Math"/>
          <w:sz w:val="22"/>
          <w:szCs w:val="22"/>
        </w:rPr>
        <w:t>=?</w:t>
      </w:r>
      <w:r w:rsidR="003344CF">
        <w:rPr>
          <w:rFonts w:ascii="Cambria Math" w:hAnsi="Cambria Math"/>
          <w:sz w:val="22"/>
          <w:szCs w:val="22"/>
        </w:rPr>
        <w:t xml:space="preserve"> ms</w:t>
      </w:r>
      <w:r w:rsidR="003344CF">
        <w:rPr>
          <w:rFonts w:ascii="Cambria Math" w:hAnsi="Cambria Math"/>
          <w:sz w:val="22"/>
          <w:szCs w:val="22"/>
          <w:vertAlign w:val="superscript"/>
        </w:rPr>
        <w:t>-1</w:t>
      </w:r>
    </w:p>
    <w:p w14:paraId="2DF3FFE5" w14:textId="77777777" w:rsidR="003344CF" w:rsidRPr="007D1CE6" w:rsidRDefault="003344CF" w:rsidP="003344CF">
      <w:pPr>
        <w:jc w:val="center"/>
        <w:rPr>
          <w:rFonts w:ascii="Cambria Math" w:hAnsi="Cambria Math"/>
          <w:sz w:val="22"/>
          <w:szCs w:val="22"/>
        </w:rPr>
      </w:pPr>
      <w:r>
        <w:rPr>
          <w:rFonts w:ascii="Cambria Math" w:hAnsi="Cambria Math"/>
          <w:sz w:val="22"/>
          <w:szCs w:val="22"/>
        </w:rPr>
        <w:t xml:space="preserve"> </w:t>
      </w:r>
    </w:p>
    <w:p w14:paraId="316DC600" w14:textId="77777777" w:rsidR="00DB1B85" w:rsidRPr="00DB1B85" w:rsidRDefault="00DB1B85" w:rsidP="00DB1B85">
      <w:pPr>
        <w:pStyle w:val="Caption"/>
        <w:jc w:val="center"/>
        <w:rPr>
          <w:rFonts w:ascii="Cambria Math" w:hAnsi="Cambria Math"/>
        </w:rPr>
      </w:pPr>
      <w:r w:rsidRPr="00DB1B85">
        <w:t>Initial fragment velocity (Gurney equation, Section 2.3)</w:t>
      </w:r>
    </w:p>
    <w:p w14:paraId="73D6412C" w14:textId="77777777" w:rsidR="003344CF" w:rsidRPr="007D1CE6" w:rsidRDefault="003344CF" w:rsidP="003344CF">
      <w:pPr>
        <w:jc w:val="center"/>
        <w:rPr>
          <w:rFonts w:ascii="Cambria Math" w:eastAsiaTheme="minorEastAsia" w:hAnsi="Cambria Math"/>
          <w:iCs/>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ad>
          <m:radPr>
            <m:degHide m:val="1"/>
            <m:ctrlPr>
              <w:rPr>
                <w:rFonts w:ascii="Cambria Math" w:hAnsi="Cambria Math"/>
                <w:iCs/>
                <w:sz w:val="22"/>
                <w:szCs w:val="22"/>
              </w:rPr>
            </m:ctrlPr>
          </m:radPr>
          <m:deg/>
          <m:e>
            <m:r>
              <m:rPr>
                <m:sty m:val="p"/>
              </m:rPr>
              <w:rPr>
                <w:rFonts w:ascii="Cambria Math" w:hAnsi="Cambria Math"/>
                <w:sz w:val="22"/>
                <w:szCs w:val="22"/>
              </w:rPr>
              <m:t>2E</m:t>
            </m:r>
          </m:e>
        </m:rad>
        <m:r>
          <m:rPr>
            <m:sty m:val="p"/>
          </m:rPr>
          <w:rPr>
            <w:rFonts w:ascii="Cambria Math" w:eastAsiaTheme="minorEastAsia" w:hAnsi="Cambria Math"/>
            <w:sz w:val="22"/>
            <w:szCs w:val="22"/>
          </w:rPr>
          <m:t xml:space="preserve"> </m:t>
        </m:r>
        <m:sSup>
          <m:sSupPr>
            <m:ctrlPr>
              <w:rPr>
                <w:rFonts w:ascii="Cambria Math" w:eastAsiaTheme="minorEastAsia" w:hAnsi="Cambria Math"/>
                <w:iCs/>
                <w:sz w:val="22"/>
                <w:szCs w:val="22"/>
              </w:rPr>
            </m:ctrlPr>
          </m:sSupPr>
          <m:e>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m</m:t>
                </m:r>
              </m:num>
              <m:den>
                <m:r>
                  <m:rPr>
                    <m:sty m:val="p"/>
                  </m:rPr>
                  <w:rPr>
                    <w:rFonts w:ascii="Cambria Math" w:eastAsiaTheme="minorEastAsia" w:hAnsi="Cambria Math"/>
                    <w:sz w:val="22"/>
                    <w:szCs w:val="22"/>
                  </w:rPr>
                  <m:t>c</m:t>
                </m:r>
              </m:den>
            </m:f>
            <m:r>
              <m:rPr>
                <m:sty m:val="p"/>
              </m:rPr>
              <w:rPr>
                <w:rFonts w:ascii="Cambria Math" w:eastAsiaTheme="minorEastAsia" w:hAnsi="Cambria Math"/>
                <w:sz w:val="22"/>
                <w:szCs w:val="22"/>
              </w:rPr>
              <m:t xml:space="preserve">+ </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r>
              <m:rPr>
                <m:sty m:val="p"/>
              </m:rPr>
              <w:rPr>
                <w:rFonts w:ascii="Cambria Math" w:eastAsiaTheme="minorEastAsia" w:hAnsi="Cambria Math"/>
                <w:sz w:val="22"/>
                <w:szCs w:val="22"/>
              </w:rPr>
              <m:t xml:space="preserve"> ]</m:t>
            </m:r>
          </m:e>
          <m:sup>
            <m:r>
              <m:rPr>
                <m:sty m:val="p"/>
              </m:rPr>
              <w:rPr>
                <w:rFonts w:ascii="Cambria Math" w:eastAsiaTheme="minorEastAsia" w:hAnsi="Cambria Math"/>
                <w:sz w:val="22"/>
                <w:szCs w:val="22"/>
              </w:rPr>
              <m:t>-</m:t>
            </m:r>
            <m:f>
              <m:fPr>
                <m:ctrlPr>
                  <w:rPr>
                    <w:rFonts w:ascii="Cambria Math" w:eastAsiaTheme="minorEastAsia" w:hAnsi="Cambria Math"/>
                    <w:iCs/>
                    <w:sz w:val="22"/>
                    <w:szCs w:val="22"/>
                  </w:rPr>
                </m:ctrlPr>
              </m:fPr>
              <m:num>
                <m:r>
                  <m:rPr>
                    <m:sty m:val="p"/>
                  </m:rPr>
                  <w:rPr>
                    <w:rFonts w:ascii="Cambria Math" w:eastAsiaTheme="minorEastAsia" w:hAnsi="Cambria Math"/>
                    <w:sz w:val="22"/>
                    <w:szCs w:val="22"/>
                  </w:rPr>
                  <m:t>1</m:t>
                </m:r>
              </m:num>
              <m:den>
                <m:r>
                  <m:rPr>
                    <m:sty m:val="p"/>
                  </m:rPr>
                  <w:rPr>
                    <w:rFonts w:ascii="Cambria Math" w:eastAsiaTheme="minorEastAsia" w:hAnsi="Cambria Math"/>
                    <w:sz w:val="22"/>
                    <w:szCs w:val="22"/>
                  </w:rPr>
                  <m:t>2</m:t>
                </m:r>
              </m:den>
            </m:f>
          </m:sup>
        </m:sSup>
      </m:oMath>
    </w:p>
    <w:p w14:paraId="7D8F20BA" w14:textId="6551000E" w:rsidR="003344CF" w:rsidRPr="007D1CE6" w:rsidRDefault="003344CF" w:rsidP="003344CF">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m:oMath>
        <m:r>
          <w:rPr>
            <w:rFonts w:ascii="Cambria Math" w:hAnsi="Cambria Math"/>
            <w:sz w:val="22"/>
            <w:szCs w:val="22"/>
          </w:rPr>
          <m:t>2759</m:t>
        </m:r>
        <m:r>
          <w:rPr>
            <w:rFonts w:ascii="Cambria Math" w:eastAsiaTheme="minorEastAsia" w:hAnsi="Cambria Math"/>
            <w:sz w:val="22"/>
            <w:szCs w:val="22"/>
          </w:rPr>
          <m:t xml:space="preserve"> </m:t>
        </m:r>
        <m:sSup>
          <m:sSupPr>
            <m:ctrlPr>
              <w:rPr>
                <w:rFonts w:ascii="Cambria Math" w:eastAsiaTheme="minorEastAsia" w:hAnsi="Cambria Math"/>
                <w:i/>
                <w:sz w:val="22"/>
                <w:szCs w:val="22"/>
              </w:rPr>
            </m:ctrlPr>
          </m:sSupPr>
          <m:e>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m:rPr>
                    <m:sty m:val="p"/>
                  </m:rPr>
                  <w:rPr>
                    <w:rFonts w:ascii="Cambria Math" w:eastAsiaTheme="minorEastAsia" w:hAnsi="Cambria Math"/>
                    <w:sz w:val="22"/>
                    <w:szCs w:val="22"/>
                  </w:rPr>
                  <m:t xml:space="preserve"> </m:t>
                </m:r>
                <m:r>
                  <m:rPr>
                    <m:sty m:val="p"/>
                  </m:rPr>
                  <w:rPr>
                    <w:rFonts w:ascii="Cambria Math" w:hAnsi="Cambria Math"/>
                    <w:sz w:val="22"/>
                    <w:szCs w:val="22"/>
                  </w:rPr>
                  <m:t xml:space="preserve">0.8827847082  </m:t>
                </m:r>
              </m:num>
              <m:den>
                <m:r>
                  <m:rPr>
                    <m:sty m:val="p"/>
                  </m:rPr>
                  <w:rPr>
                    <w:rFonts w:ascii="Cambria Math" w:hAnsi="Cambria Math"/>
                    <w:sz w:val="22"/>
                    <w:szCs w:val="22"/>
                  </w:rPr>
                  <m:t xml:space="preserve">0.3436116965 </m:t>
                </m:r>
              </m:den>
            </m:f>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r>
              <w:rPr>
                <w:rFonts w:ascii="Cambria Math" w:eastAsiaTheme="minorEastAsia" w:hAnsi="Cambria Math"/>
                <w:sz w:val="22"/>
                <w:szCs w:val="22"/>
              </w:rPr>
              <m:t xml:space="preserve"> ]</m:t>
            </m:r>
          </m:e>
          <m:sup>
            <m:r>
              <w:rPr>
                <w:rFonts w:ascii="Cambria Math" w:eastAsiaTheme="minorEastAsia" w:hAnsi="Cambria Math"/>
                <w:sz w:val="22"/>
                <w:szCs w:val="22"/>
              </w:rPr>
              <m:t>-</m:t>
            </m:r>
            <m:f>
              <m:fPr>
                <m:ctrlPr>
                  <w:rPr>
                    <w:rFonts w:ascii="Cambria Math" w:eastAsiaTheme="minorEastAsia" w:hAnsi="Cambria Math"/>
                    <w:i/>
                    <w:sz w:val="22"/>
                    <w:szCs w:val="22"/>
                  </w:rPr>
                </m:ctrlPr>
              </m:fPr>
              <m:num>
                <m:r>
                  <w:rPr>
                    <w:rFonts w:ascii="Cambria Math" w:eastAsiaTheme="minorEastAsia" w:hAnsi="Cambria Math"/>
                    <w:sz w:val="22"/>
                    <w:szCs w:val="22"/>
                  </w:rPr>
                  <m:t>1</m:t>
                </m:r>
              </m:num>
              <m:den>
                <m:r>
                  <w:rPr>
                    <w:rFonts w:ascii="Cambria Math" w:eastAsiaTheme="minorEastAsia" w:hAnsi="Cambria Math"/>
                    <w:sz w:val="22"/>
                    <w:szCs w:val="22"/>
                  </w:rPr>
                  <m:t>2</m:t>
                </m:r>
              </m:den>
            </m:f>
          </m:sup>
        </m:sSup>
      </m:oMath>
    </w:p>
    <w:p w14:paraId="76E78790" w14:textId="23A62274" w:rsidR="003344CF" w:rsidRPr="007D1CE6" w:rsidRDefault="003344CF" w:rsidP="003344CF">
      <w:pPr>
        <w:jc w:val="center"/>
        <w:rPr>
          <w:rFonts w:ascii="Cambria Math" w:hAnsi="Cambria Math"/>
          <w:sz w:val="22"/>
          <w:szCs w:val="22"/>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F14033">
        <w:rPr>
          <w:rFonts w:ascii="Cambria Math" w:hAnsi="Cambria Math"/>
          <w:sz w:val="22"/>
          <w:szCs w:val="22"/>
        </w:rPr>
        <w:t>1574.866449</w:t>
      </w:r>
      <w:r>
        <w:rPr>
          <w:rFonts w:ascii="Cambria Math" w:hAnsi="Cambria Math"/>
          <w:sz w:val="22"/>
          <w:szCs w:val="22"/>
        </w:rPr>
        <w:t xml:space="preserve"> </w:t>
      </w:r>
      <w:r w:rsidRPr="007D1CE6">
        <w:rPr>
          <w:rFonts w:ascii="Cambria Math" w:hAnsi="Cambria Math"/>
          <w:sz w:val="22"/>
          <w:szCs w:val="22"/>
        </w:rPr>
        <w:t>ms</w:t>
      </w:r>
      <w:r w:rsidRPr="007D1CE6">
        <w:rPr>
          <w:rFonts w:ascii="Cambria Math" w:hAnsi="Cambria Math"/>
          <w:sz w:val="22"/>
          <w:szCs w:val="22"/>
          <w:vertAlign w:val="superscript"/>
        </w:rPr>
        <w:t>-1</w:t>
      </w:r>
    </w:p>
    <w:p w14:paraId="2B48933A" w14:textId="4C20A415" w:rsidR="003344CF" w:rsidRPr="007D1CE6" w:rsidRDefault="003344CF" w:rsidP="003344CF">
      <w:pPr>
        <w:jc w:val="center"/>
        <w:rPr>
          <w:rFonts w:ascii="Cambria Math" w:hAnsi="Cambria Math"/>
          <w:sz w:val="22"/>
          <w:szCs w:val="22"/>
          <w:vertAlign w:val="superscript"/>
        </w:rPr>
      </w:pPr>
      <w:r w:rsidRPr="007D1CE6">
        <w:rPr>
          <w:rFonts w:ascii="Cambria Math" w:hAnsi="Cambria Math"/>
          <w:sz w:val="22"/>
          <w:szCs w:val="22"/>
        </w:rPr>
        <w:t>V</w:t>
      </w:r>
      <w:r w:rsidRPr="007D1CE6">
        <w:rPr>
          <w:rFonts w:ascii="Cambria Math" w:hAnsi="Cambria Math"/>
          <w:sz w:val="22"/>
          <w:szCs w:val="22"/>
          <w:vertAlign w:val="subscript"/>
        </w:rPr>
        <w:t>0</w:t>
      </w:r>
      <w:r w:rsidRPr="007D1CE6">
        <w:rPr>
          <w:rFonts w:ascii="Cambria Math" w:hAnsi="Cambria Math"/>
          <w:sz w:val="22"/>
          <w:szCs w:val="22"/>
        </w:rPr>
        <w:t xml:space="preserve"> = </w:t>
      </w:r>
      <w:r w:rsidR="00F14033">
        <w:rPr>
          <w:rFonts w:ascii="Cambria Math" w:hAnsi="Cambria Math"/>
          <w:sz w:val="22"/>
          <w:szCs w:val="22"/>
        </w:rPr>
        <w:t>1574.866</w:t>
      </w:r>
      <w:r w:rsidRPr="007D1CE6">
        <w:rPr>
          <w:rFonts w:ascii="Cambria Math" w:hAnsi="Cambria Math"/>
          <w:sz w:val="22"/>
          <w:szCs w:val="22"/>
        </w:rPr>
        <w:t xml:space="preserve"> ms</w:t>
      </w:r>
      <w:r w:rsidRPr="007D1CE6">
        <w:rPr>
          <w:rFonts w:ascii="Cambria Math" w:hAnsi="Cambria Math"/>
          <w:sz w:val="22"/>
          <w:szCs w:val="22"/>
          <w:vertAlign w:val="superscript"/>
        </w:rPr>
        <w:t>-1</w:t>
      </w:r>
    </w:p>
    <w:p w14:paraId="7E052963" w14:textId="5E20ECEB" w:rsidR="0029288E" w:rsidRDefault="0029288E" w:rsidP="00DF6D55">
      <w:pPr>
        <w:jc w:val="center"/>
      </w:pPr>
    </w:p>
    <w:p w14:paraId="37BAA5B6" w14:textId="302DD5C1" w:rsidR="0063602E" w:rsidRDefault="0063602E" w:rsidP="00DF6D55">
      <w:pPr>
        <w:jc w:val="center"/>
      </w:pPr>
    </w:p>
    <w:p w14:paraId="24FB2A2C" w14:textId="77777777" w:rsidR="004A0714" w:rsidRDefault="004A0714" w:rsidP="004A0714"/>
    <w:p w14:paraId="04C622B2" w14:textId="77777777" w:rsidR="001C0B62" w:rsidRDefault="001C0B62" w:rsidP="004A0714">
      <w:pPr>
        <w:pStyle w:val="Heading2"/>
        <w:sectPr w:rsidR="001C0B62" w:rsidSect="00F779B9">
          <w:pgSz w:w="11906" w:h="16838"/>
          <w:pgMar w:top="1440" w:right="1440" w:bottom="1440" w:left="1440" w:header="709" w:footer="709" w:gutter="0"/>
          <w:pgNumType w:start="1"/>
          <w:cols w:space="708"/>
          <w:titlePg/>
          <w:docGrid w:linePitch="360"/>
        </w:sectPr>
      </w:pPr>
    </w:p>
    <w:p w14:paraId="2CA0961B" w14:textId="5282C060" w:rsidR="004A0714" w:rsidRPr="00EC3988" w:rsidRDefault="00512EFA" w:rsidP="004A0714">
      <w:pPr>
        <w:pStyle w:val="Heading2"/>
      </w:pPr>
      <w:bookmarkStart w:id="117" w:name="_Ref220244303"/>
      <w:bookmarkStart w:id="118" w:name="_Toc225493160"/>
      <w:r>
        <w:lastRenderedPageBreak/>
        <w:t>9</w:t>
      </w:r>
      <w:r w:rsidR="004A0714">
        <w:t>.</w:t>
      </w:r>
      <w:r w:rsidR="0094415C">
        <w:t>2</w:t>
      </w:r>
      <w:r w:rsidR="004A0714">
        <w:tab/>
        <w:t xml:space="preserve">Appendix </w:t>
      </w:r>
      <w:r w:rsidR="0094415C">
        <w:t>2</w:t>
      </w:r>
      <w:r w:rsidR="004A0714">
        <w:t xml:space="preserve"> </w:t>
      </w:r>
      <w:r w:rsidR="00AE5BD8">
        <w:t>– Velocity</w:t>
      </w:r>
      <w:r w:rsidR="000C56A7">
        <w:t xml:space="preserve"> Foil Data</w:t>
      </w:r>
      <w:bookmarkEnd w:id="117"/>
      <w:bookmarkEnd w:id="118"/>
    </w:p>
    <w:p w14:paraId="3E430419" w14:textId="6CD6B01F" w:rsidR="00C85BAC" w:rsidRDefault="001A7D89" w:rsidP="001A7D89">
      <w:r w:rsidRPr="001A7D89">
        <w:rPr>
          <w:noProof/>
        </w:rPr>
        <w:drawing>
          <wp:inline distT="0" distB="0" distL="0" distR="0" wp14:anchorId="594AABED" wp14:editId="7799B7D3">
            <wp:extent cx="8863330" cy="4608195"/>
            <wp:effectExtent l="0" t="0" r="0" b="1905"/>
            <wp:docPr id="11175387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863330" cy="4608195"/>
                    </a:xfrm>
                    <a:prstGeom prst="rect">
                      <a:avLst/>
                    </a:prstGeom>
                    <a:noFill/>
                    <a:ln>
                      <a:noFill/>
                    </a:ln>
                  </pic:spPr>
                </pic:pic>
              </a:graphicData>
            </a:graphic>
          </wp:inline>
        </w:drawing>
      </w:r>
    </w:p>
    <w:p w14:paraId="03379E09" w14:textId="211B027F" w:rsidR="00CB02EA" w:rsidRDefault="00460E10" w:rsidP="00DF6D55">
      <w:pPr>
        <w:jc w:val="center"/>
      </w:pPr>
      <w:r w:rsidRPr="00460E10">
        <w:rPr>
          <w:noProof/>
        </w:rPr>
        <w:lastRenderedPageBreak/>
        <w:drawing>
          <wp:inline distT="0" distB="0" distL="0" distR="0" wp14:anchorId="67AD0227" wp14:editId="1E284962">
            <wp:extent cx="8863330" cy="5219700"/>
            <wp:effectExtent l="0" t="0" r="0" b="0"/>
            <wp:docPr id="1260097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863330" cy="5219700"/>
                    </a:xfrm>
                    <a:prstGeom prst="rect">
                      <a:avLst/>
                    </a:prstGeom>
                    <a:noFill/>
                    <a:ln>
                      <a:noFill/>
                    </a:ln>
                  </pic:spPr>
                </pic:pic>
              </a:graphicData>
            </a:graphic>
          </wp:inline>
        </w:drawing>
      </w:r>
    </w:p>
    <w:p w14:paraId="0C3C79C1" w14:textId="0EDDD6CA" w:rsidR="00460E10" w:rsidRDefault="00E021F9" w:rsidP="00DF6D55">
      <w:pPr>
        <w:jc w:val="center"/>
      </w:pPr>
      <w:r w:rsidRPr="00E021F9">
        <w:rPr>
          <w:noProof/>
        </w:rPr>
        <w:lastRenderedPageBreak/>
        <w:drawing>
          <wp:inline distT="0" distB="0" distL="0" distR="0" wp14:anchorId="2BF729DC" wp14:editId="3A7545F2">
            <wp:extent cx="8863330" cy="5635625"/>
            <wp:effectExtent l="0" t="0" r="0" b="3175"/>
            <wp:docPr id="12383475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863330" cy="5635625"/>
                    </a:xfrm>
                    <a:prstGeom prst="rect">
                      <a:avLst/>
                    </a:prstGeom>
                    <a:noFill/>
                    <a:ln>
                      <a:noFill/>
                    </a:ln>
                  </pic:spPr>
                </pic:pic>
              </a:graphicData>
            </a:graphic>
          </wp:inline>
        </w:drawing>
      </w:r>
    </w:p>
    <w:p w14:paraId="4CFE056C" w14:textId="4EEC9D25" w:rsidR="00E021F9" w:rsidRDefault="00321462" w:rsidP="00DF6D55">
      <w:pPr>
        <w:jc w:val="center"/>
      </w:pPr>
      <w:r w:rsidRPr="00321462">
        <w:rPr>
          <w:noProof/>
        </w:rPr>
        <w:lastRenderedPageBreak/>
        <w:drawing>
          <wp:inline distT="0" distB="0" distL="0" distR="0" wp14:anchorId="1151F459" wp14:editId="182D22A6">
            <wp:extent cx="8863330" cy="5461000"/>
            <wp:effectExtent l="0" t="0" r="0" b="6350"/>
            <wp:docPr id="8661114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863330" cy="5461000"/>
                    </a:xfrm>
                    <a:prstGeom prst="rect">
                      <a:avLst/>
                    </a:prstGeom>
                    <a:noFill/>
                    <a:ln>
                      <a:noFill/>
                    </a:ln>
                  </pic:spPr>
                </pic:pic>
              </a:graphicData>
            </a:graphic>
          </wp:inline>
        </w:drawing>
      </w:r>
    </w:p>
    <w:p w14:paraId="4989B520" w14:textId="77777777" w:rsidR="00321462" w:rsidRDefault="00321462" w:rsidP="00DF6D55">
      <w:pPr>
        <w:jc w:val="center"/>
      </w:pPr>
    </w:p>
    <w:p w14:paraId="146A5C8D" w14:textId="77777777" w:rsidR="00321462" w:rsidRDefault="00321462" w:rsidP="00321462">
      <w:pPr>
        <w:sectPr w:rsidR="00321462" w:rsidSect="00A4530C">
          <w:pgSz w:w="16838" w:h="11906" w:orient="landscape"/>
          <w:pgMar w:top="1440" w:right="1440" w:bottom="1440" w:left="1440" w:header="709" w:footer="709" w:gutter="0"/>
          <w:cols w:space="708"/>
          <w:titlePg/>
          <w:docGrid w:linePitch="360"/>
        </w:sectPr>
      </w:pPr>
    </w:p>
    <w:p w14:paraId="70734403" w14:textId="77304DE6" w:rsidR="00AE5BD8" w:rsidRDefault="00512EFA" w:rsidP="00AE5BD8">
      <w:pPr>
        <w:pStyle w:val="Heading2"/>
      </w:pPr>
      <w:bookmarkStart w:id="119" w:name="_Toc225493161"/>
      <w:r>
        <w:lastRenderedPageBreak/>
        <w:t>9.</w:t>
      </w:r>
      <w:r w:rsidR="0094415C">
        <w:t>3</w:t>
      </w:r>
      <w:r w:rsidR="00AE5BD8">
        <w:tab/>
        <w:t xml:space="preserve">Appendix </w:t>
      </w:r>
      <w:r w:rsidR="0094415C">
        <w:t>3</w:t>
      </w:r>
      <w:r w:rsidR="00AE5BD8">
        <w:t xml:space="preserve"> – </w:t>
      </w:r>
      <w:r w:rsidR="004F7A31">
        <w:t>Fragment Recovery Data</w:t>
      </w:r>
      <w:bookmarkEnd w:id="119"/>
    </w:p>
    <w:p w14:paraId="0C206CD3" w14:textId="06CB9EA5" w:rsidR="00AE5BD8" w:rsidRDefault="002B530E" w:rsidP="00AE5BD8">
      <w:r w:rsidRPr="002B530E">
        <w:rPr>
          <w:noProof/>
        </w:rPr>
        <w:drawing>
          <wp:inline distT="0" distB="0" distL="0" distR="0" wp14:anchorId="4C91D1D8" wp14:editId="6F204B4D">
            <wp:extent cx="8863330" cy="5366385"/>
            <wp:effectExtent l="0" t="0" r="0" b="5715"/>
            <wp:docPr id="1223103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3082" name=""/>
                    <pic:cNvPicPr/>
                  </pic:nvPicPr>
                  <pic:blipFill>
                    <a:blip r:embed="rId71"/>
                    <a:stretch>
                      <a:fillRect/>
                    </a:stretch>
                  </pic:blipFill>
                  <pic:spPr>
                    <a:xfrm>
                      <a:off x="0" y="0"/>
                      <a:ext cx="8863330" cy="5366385"/>
                    </a:xfrm>
                    <a:prstGeom prst="rect">
                      <a:avLst/>
                    </a:prstGeom>
                  </pic:spPr>
                </pic:pic>
              </a:graphicData>
            </a:graphic>
          </wp:inline>
        </w:drawing>
      </w:r>
    </w:p>
    <w:p w14:paraId="25A82690" w14:textId="54A0908E" w:rsidR="00B06BEC" w:rsidRDefault="00B06BEC" w:rsidP="00AE5BD8">
      <w:r w:rsidRPr="00B06BEC">
        <w:rPr>
          <w:noProof/>
        </w:rPr>
        <w:lastRenderedPageBreak/>
        <w:drawing>
          <wp:inline distT="0" distB="0" distL="0" distR="0" wp14:anchorId="2ED66D15" wp14:editId="40BBD828">
            <wp:extent cx="8863330" cy="5585460"/>
            <wp:effectExtent l="0" t="0" r="0" b="0"/>
            <wp:docPr id="1218065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65553" name=""/>
                    <pic:cNvPicPr/>
                  </pic:nvPicPr>
                  <pic:blipFill>
                    <a:blip r:embed="rId72"/>
                    <a:stretch>
                      <a:fillRect/>
                    </a:stretch>
                  </pic:blipFill>
                  <pic:spPr>
                    <a:xfrm>
                      <a:off x="0" y="0"/>
                      <a:ext cx="8863330" cy="5585460"/>
                    </a:xfrm>
                    <a:prstGeom prst="rect">
                      <a:avLst/>
                    </a:prstGeom>
                  </pic:spPr>
                </pic:pic>
              </a:graphicData>
            </a:graphic>
          </wp:inline>
        </w:drawing>
      </w:r>
    </w:p>
    <w:p w14:paraId="1D1615AB" w14:textId="528AA241" w:rsidR="00C83707" w:rsidRDefault="00B1702B" w:rsidP="00AE5BD8">
      <w:r w:rsidRPr="00B1702B">
        <w:rPr>
          <w:noProof/>
        </w:rPr>
        <w:lastRenderedPageBreak/>
        <w:drawing>
          <wp:inline distT="0" distB="0" distL="0" distR="0" wp14:anchorId="2B7F8922" wp14:editId="610F7300">
            <wp:extent cx="8863330" cy="5669280"/>
            <wp:effectExtent l="0" t="0" r="0" b="7620"/>
            <wp:docPr id="1760867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67097" name=""/>
                    <pic:cNvPicPr/>
                  </pic:nvPicPr>
                  <pic:blipFill>
                    <a:blip r:embed="rId73"/>
                    <a:stretch>
                      <a:fillRect/>
                    </a:stretch>
                  </pic:blipFill>
                  <pic:spPr>
                    <a:xfrm>
                      <a:off x="0" y="0"/>
                      <a:ext cx="8863330" cy="5669280"/>
                    </a:xfrm>
                    <a:prstGeom prst="rect">
                      <a:avLst/>
                    </a:prstGeom>
                  </pic:spPr>
                </pic:pic>
              </a:graphicData>
            </a:graphic>
          </wp:inline>
        </w:drawing>
      </w:r>
    </w:p>
    <w:p w14:paraId="030211F2" w14:textId="305E9043" w:rsidR="00A83F04" w:rsidRDefault="009C789D" w:rsidP="00AE5BD8">
      <w:r w:rsidRPr="009C789D">
        <w:rPr>
          <w:noProof/>
        </w:rPr>
        <w:lastRenderedPageBreak/>
        <w:drawing>
          <wp:inline distT="0" distB="0" distL="0" distR="0" wp14:anchorId="36D129B1" wp14:editId="59E8A298">
            <wp:extent cx="8863330" cy="5654675"/>
            <wp:effectExtent l="0" t="0" r="0" b="3175"/>
            <wp:docPr id="104960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0851" name=""/>
                    <pic:cNvPicPr/>
                  </pic:nvPicPr>
                  <pic:blipFill>
                    <a:blip r:embed="rId74"/>
                    <a:stretch>
                      <a:fillRect/>
                    </a:stretch>
                  </pic:blipFill>
                  <pic:spPr>
                    <a:xfrm>
                      <a:off x="0" y="0"/>
                      <a:ext cx="8863330" cy="5654675"/>
                    </a:xfrm>
                    <a:prstGeom prst="rect">
                      <a:avLst/>
                    </a:prstGeom>
                  </pic:spPr>
                </pic:pic>
              </a:graphicData>
            </a:graphic>
          </wp:inline>
        </w:drawing>
      </w:r>
    </w:p>
    <w:p w14:paraId="54512FC4" w14:textId="400B7C24" w:rsidR="00A83F04" w:rsidRDefault="00075A34" w:rsidP="00AE5BD8">
      <w:r w:rsidRPr="00075A34">
        <w:rPr>
          <w:noProof/>
        </w:rPr>
        <w:lastRenderedPageBreak/>
        <w:drawing>
          <wp:inline distT="0" distB="0" distL="0" distR="0" wp14:anchorId="13A642E7" wp14:editId="28E7C0E4">
            <wp:extent cx="8863330" cy="5650230"/>
            <wp:effectExtent l="0" t="0" r="0" b="7620"/>
            <wp:docPr id="884323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23021" name=""/>
                    <pic:cNvPicPr/>
                  </pic:nvPicPr>
                  <pic:blipFill>
                    <a:blip r:embed="rId75"/>
                    <a:stretch>
                      <a:fillRect/>
                    </a:stretch>
                  </pic:blipFill>
                  <pic:spPr>
                    <a:xfrm>
                      <a:off x="0" y="0"/>
                      <a:ext cx="8863330" cy="5650230"/>
                    </a:xfrm>
                    <a:prstGeom prst="rect">
                      <a:avLst/>
                    </a:prstGeom>
                  </pic:spPr>
                </pic:pic>
              </a:graphicData>
            </a:graphic>
          </wp:inline>
        </w:drawing>
      </w:r>
    </w:p>
    <w:p w14:paraId="5436FD6F" w14:textId="622A52C4" w:rsidR="00AA5A71" w:rsidRDefault="00AA5A71" w:rsidP="00AE5BD8">
      <w:r w:rsidRPr="00AA5A71">
        <w:rPr>
          <w:noProof/>
        </w:rPr>
        <w:lastRenderedPageBreak/>
        <w:drawing>
          <wp:inline distT="0" distB="0" distL="0" distR="0" wp14:anchorId="0CB6133B" wp14:editId="42BBEF62">
            <wp:extent cx="8863330" cy="716280"/>
            <wp:effectExtent l="0" t="0" r="0" b="7620"/>
            <wp:docPr id="198337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74750" name=""/>
                    <pic:cNvPicPr/>
                  </pic:nvPicPr>
                  <pic:blipFill>
                    <a:blip r:embed="rId76"/>
                    <a:stretch>
                      <a:fillRect/>
                    </a:stretch>
                  </pic:blipFill>
                  <pic:spPr>
                    <a:xfrm>
                      <a:off x="0" y="0"/>
                      <a:ext cx="8863330" cy="716280"/>
                    </a:xfrm>
                    <a:prstGeom prst="rect">
                      <a:avLst/>
                    </a:prstGeom>
                  </pic:spPr>
                </pic:pic>
              </a:graphicData>
            </a:graphic>
          </wp:inline>
        </w:drawing>
      </w:r>
    </w:p>
    <w:p w14:paraId="7E4B65AE" w14:textId="77777777" w:rsidR="00AA5A71" w:rsidRDefault="00AA5A71" w:rsidP="00AE5BD8"/>
    <w:p w14:paraId="7148DAAC" w14:textId="4A1019B4" w:rsidR="00AA5A71" w:rsidRDefault="003318CB" w:rsidP="00AE5BD8">
      <w:r w:rsidRPr="003318CB">
        <w:rPr>
          <w:noProof/>
        </w:rPr>
        <w:lastRenderedPageBreak/>
        <w:drawing>
          <wp:inline distT="0" distB="0" distL="0" distR="0" wp14:anchorId="66B6F5A4" wp14:editId="626E3AEA">
            <wp:extent cx="8863330" cy="5652770"/>
            <wp:effectExtent l="0" t="0" r="0" b="5080"/>
            <wp:docPr id="33492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923229" name=""/>
                    <pic:cNvPicPr/>
                  </pic:nvPicPr>
                  <pic:blipFill>
                    <a:blip r:embed="rId77"/>
                    <a:stretch>
                      <a:fillRect/>
                    </a:stretch>
                  </pic:blipFill>
                  <pic:spPr>
                    <a:xfrm>
                      <a:off x="0" y="0"/>
                      <a:ext cx="8863330" cy="5652770"/>
                    </a:xfrm>
                    <a:prstGeom prst="rect">
                      <a:avLst/>
                    </a:prstGeom>
                  </pic:spPr>
                </pic:pic>
              </a:graphicData>
            </a:graphic>
          </wp:inline>
        </w:drawing>
      </w:r>
    </w:p>
    <w:p w14:paraId="74D57CF8" w14:textId="72199C17" w:rsidR="00A83F04" w:rsidRDefault="00B24247" w:rsidP="00AE5BD8">
      <w:r w:rsidRPr="00B24247">
        <w:rPr>
          <w:noProof/>
        </w:rPr>
        <w:lastRenderedPageBreak/>
        <w:drawing>
          <wp:inline distT="0" distB="0" distL="0" distR="0" wp14:anchorId="5B8613FE" wp14:editId="3080CBD3">
            <wp:extent cx="8863330" cy="5706745"/>
            <wp:effectExtent l="0" t="0" r="0" b="8255"/>
            <wp:docPr id="1214564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64238" name=""/>
                    <pic:cNvPicPr/>
                  </pic:nvPicPr>
                  <pic:blipFill>
                    <a:blip r:embed="rId78"/>
                    <a:stretch>
                      <a:fillRect/>
                    </a:stretch>
                  </pic:blipFill>
                  <pic:spPr>
                    <a:xfrm>
                      <a:off x="0" y="0"/>
                      <a:ext cx="8863330" cy="5706745"/>
                    </a:xfrm>
                    <a:prstGeom prst="rect">
                      <a:avLst/>
                    </a:prstGeom>
                  </pic:spPr>
                </pic:pic>
              </a:graphicData>
            </a:graphic>
          </wp:inline>
        </w:drawing>
      </w:r>
    </w:p>
    <w:p w14:paraId="4739DB80" w14:textId="26CDFF80" w:rsidR="00A83F04" w:rsidRDefault="00FA0F46" w:rsidP="00AE5BD8">
      <w:r w:rsidRPr="00FA0F46">
        <w:rPr>
          <w:noProof/>
        </w:rPr>
        <w:lastRenderedPageBreak/>
        <w:drawing>
          <wp:inline distT="0" distB="0" distL="0" distR="0" wp14:anchorId="47CF8799" wp14:editId="27F9DA13">
            <wp:extent cx="8863330" cy="5641340"/>
            <wp:effectExtent l="0" t="0" r="0" b="0"/>
            <wp:docPr id="381953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953084" name=""/>
                    <pic:cNvPicPr/>
                  </pic:nvPicPr>
                  <pic:blipFill rotWithShape="1">
                    <a:blip r:embed="rId79"/>
                    <a:srcRect t="782"/>
                    <a:stretch>
                      <a:fillRect/>
                    </a:stretch>
                  </pic:blipFill>
                  <pic:spPr bwMode="auto">
                    <a:xfrm>
                      <a:off x="0" y="0"/>
                      <a:ext cx="8863330" cy="5641340"/>
                    </a:xfrm>
                    <a:prstGeom prst="rect">
                      <a:avLst/>
                    </a:prstGeom>
                    <a:ln>
                      <a:noFill/>
                    </a:ln>
                    <a:extLst>
                      <a:ext uri="{53640926-AAD7-44D8-BBD7-CCE9431645EC}">
                        <a14:shadowObscured xmlns:a14="http://schemas.microsoft.com/office/drawing/2010/main"/>
                      </a:ext>
                    </a:extLst>
                  </pic:spPr>
                </pic:pic>
              </a:graphicData>
            </a:graphic>
          </wp:inline>
        </w:drawing>
      </w:r>
    </w:p>
    <w:p w14:paraId="41503C06" w14:textId="321C2961" w:rsidR="00A83F04" w:rsidRDefault="00614B46" w:rsidP="00AE5BD8">
      <w:r w:rsidRPr="00614B46">
        <w:rPr>
          <w:noProof/>
        </w:rPr>
        <w:lastRenderedPageBreak/>
        <w:drawing>
          <wp:inline distT="0" distB="0" distL="0" distR="0" wp14:anchorId="7D6C4F44" wp14:editId="5C18CA3B">
            <wp:extent cx="8863330" cy="3771900"/>
            <wp:effectExtent l="0" t="0" r="0" b="0"/>
            <wp:docPr id="1436459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59555" name=""/>
                    <pic:cNvPicPr/>
                  </pic:nvPicPr>
                  <pic:blipFill>
                    <a:blip r:embed="rId80"/>
                    <a:stretch>
                      <a:fillRect/>
                    </a:stretch>
                  </pic:blipFill>
                  <pic:spPr>
                    <a:xfrm>
                      <a:off x="0" y="0"/>
                      <a:ext cx="8863330" cy="3771900"/>
                    </a:xfrm>
                    <a:prstGeom prst="rect">
                      <a:avLst/>
                    </a:prstGeom>
                  </pic:spPr>
                </pic:pic>
              </a:graphicData>
            </a:graphic>
          </wp:inline>
        </w:drawing>
      </w:r>
    </w:p>
    <w:p w14:paraId="42E2C176" w14:textId="77777777" w:rsidR="00A83F04" w:rsidRDefault="00A83F04" w:rsidP="00AE5BD8"/>
    <w:p w14:paraId="68F3028E" w14:textId="4BE5FFA4" w:rsidR="00A83F04" w:rsidRDefault="0078331A" w:rsidP="00AE5BD8">
      <w:r w:rsidRPr="0078331A">
        <w:rPr>
          <w:noProof/>
        </w:rPr>
        <w:lastRenderedPageBreak/>
        <w:drawing>
          <wp:inline distT="0" distB="0" distL="0" distR="0" wp14:anchorId="518D1CEE" wp14:editId="13E641AE">
            <wp:extent cx="8863330" cy="5449570"/>
            <wp:effectExtent l="0" t="0" r="0" b="0"/>
            <wp:docPr id="106830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30382" name=""/>
                    <pic:cNvPicPr/>
                  </pic:nvPicPr>
                  <pic:blipFill>
                    <a:blip r:embed="rId81"/>
                    <a:stretch>
                      <a:fillRect/>
                    </a:stretch>
                  </pic:blipFill>
                  <pic:spPr>
                    <a:xfrm>
                      <a:off x="0" y="0"/>
                      <a:ext cx="8863330" cy="5449570"/>
                    </a:xfrm>
                    <a:prstGeom prst="rect">
                      <a:avLst/>
                    </a:prstGeom>
                  </pic:spPr>
                </pic:pic>
              </a:graphicData>
            </a:graphic>
          </wp:inline>
        </w:drawing>
      </w:r>
    </w:p>
    <w:p w14:paraId="553C8FEE" w14:textId="77777777" w:rsidR="00A83F04" w:rsidRDefault="00A83F04" w:rsidP="00AE5BD8"/>
    <w:p w14:paraId="069A06AB" w14:textId="2FDF30E1" w:rsidR="00A83F04" w:rsidRDefault="0032707C" w:rsidP="00AE5BD8">
      <w:r w:rsidRPr="0032707C">
        <w:rPr>
          <w:noProof/>
        </w:rPr>
        <w:lastRenderedPageBreak/>
        <w:drawing>
          <wp:inline distT="0" distB="0" distL="0" distR="0" wp14:anchorId="2062E721" wp14:editId="1F822B46">
            <wp:extent cx="8863330" cy="5496560"/>
            <wp:effectExtent l="0" t="0" r="0" b="8890"/>
            <wp:docPr id="1971989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89990" name=""/>
                    <pic:cNvPicPr/>
                  </pic:nvPicPr>
                  <pic:blipFill>
                    <a:blip r:embed="rId82"/>
                    <a:stretch>
                      <a:fillRect/>
                    </a:stretch>
                  </pic:blipFill>
                  <pic:spPr>
                    <a:xfrm>
                      <a:off x="0" y="0"/>
                      <a:ext cx="8863330" cy="5496560"/>
                    </a:xfrm>
                    <a:prstGeom prst="rect">
                      <a:avLst/>
                    </a:prstGeom>
                  </pic:spPr>
                </pic:pic>
              </a:graphicData>
            </a:graphic>
          </wp:inline>
        </w:drawing>
      </w:r>
    </w:p>
    <w:p w14:paraId="0884F356" w14:textId="4EF7BD7A" w:rsidR="00A83F04" w:rsidRDefault="00D91753" w:rsidP="00AE5BD8">
      <w:r w:rsidRPr="00D91753">
        <w:rPr>
          <w:noProof/>
        </w:rPr>
        <w:lastRenderedPageBreak/>
        <w:drawing>
          <wp:inline distT="0" distB="0" distL="0" distR="0" wp14:anchorId="112CC05F" wp14:editId="42CD64E8">
            <wp:extent cx="8863330" cy="4311650"/>
            <wp:effectExtent l="0" t="0" r="0" b="0"/>
            <wp:docPr id="1976824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24263" name=""/>
                    <pic:cNvPicPr/>
                  </pic:nvPicPr>
                  <pic:blipFill>
                    <a:blip r:embed="rId83"/>
                    <a:stretch>
                      <a:fillRect/>
                    </a:stretch>
                  </pic:blipFill>
                  <pic:spPr>
                    <a:xfrm>
                      <a:off x="0" y="0"/>
                      <a:ext cx="8863330" cy="4311650"/>
                    </a:xfrm>
                    <a:prstGeom prst="rect">
                      <a:avLst/>
                    </a:prstGeom>
                  </pic:spPr>
                </pic:pic>
              </a:graphicData>
            </a:graphic>
          </wp:inline>
        </w:drawing>
      </w:r>
    </w:p>
    <w:p w14:paraId="6211E994" w14:textId="77777777" w:rsidR="00A83F04" w:rsidRDefault="00A83F04" w:rsidP="00AE5BD8"/>
    <w:p w14:paraId="3BB73411" w14:textId="77777777" w:rsidR="00A83F04" w:rsidRDefault="00A83F04" w:rsidP="00AE5BD8"/>
    <w:p w14:paraId="25D4F1DB" w14:textId="77777777" w:rsidR="00A83F04" w:rsidRDefault="00A83F04" w:rsidP="00AE5BD8"/>
    <w:p w14:paraId="785393D5" w14:textId="77777777" w:rsidR="00A83F04" w:rsidRDefault="00A83F04" w:rsidP="00AE5BD8"/>
    <w:p w14:paraId="7C90917F" w14:textId="77777777" w:rsidR="00A83F04" w:rsidRDefault="00A83F04" w:rsidP="00AE5BD8"/>
    <w:p w14:paraId="6F0E35D4" w14:textId="6EBF7F80" w:rsidR="00A83F04" w:rsidRDefault="00877CB1" w:rsidP="00AE5BD8">
      <w:r w:rsidRPr="00877CB1">
        <w:rPr>
          <w:noProof/>
        </w:rPr>
        <w:lastRenderedPageBreak/>
        <w:drawing>
          <wp:inline distT="0" distB="0" distL="0" distR="0" wp14:anchorId="38D9E7D6" wp14:editId="690AFAAF">
            <wp:extent cx="8863330" cy="5375275"/>
            <wp:effectExtent l="0" t="0" r="0" b="0"/>
            <wp:docPr id="1211439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39197" name=""/>
                    <pic:cNvPicPr/>
                  </pic:nvPicPr>
                  <pic:blipFill>
                    <a:blip r:embed="rId84"/>
                    <a:stretch>
                      <a:fillRect/>
                    </a:stretch>
                  </pic:blipFill>
                  <pic:spPr>
                    <a:xfrm>
                      <a:off x="0" y="0"/>
                      <a:ext cx="8863330" cy="5375275"/>
                    </a:xfrm>
                    <a:prstGeom prst="rect">
                      <a:avLst/>
                    </a:prstGeom>
                  </pic:spPr>
                </pic:pic>
              </a:graphicData>
            </a:graphic>
          </wp:inline>
        </w:drawing>
      </w:r>
      <w:r w:rsidRPr="00877CB1">
        <w:rPr>
          <w:noProof/>
        </w:rPr>
        <w:lastRenderedPageBreak/>
        <w:drawing>
          <wp:inline distT="0" distB="0" distL="0" distR="0" wp14:anchorId="438B4231" wp14:editId="67634944">
            <wp:extent cx="8863330" cy="5478780"/>
            <wp:effectExtent l="0" t="0" r="0" b="7620"/>
            <wp:docPr id="1939174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74614" name=""/>
                    <pic:cNvPicPr/>
                  </pic:nvPicPr>
                  <pic:blipFill>
                    <a:blip r:embed="rId85"/>
                    <a:stretch>
                      <a:fillRect/>
                    </a:stretch>
                  </pic:blipFill>
                  <pic:spPr>
                    <a:xfrm>
                      <a:off x="0" y="0"/>
                      <a:ext cx="8863330" cy="5478780"/>
                    </a:xfrm>
                    <a:prstGeom prst="rect">
                      <a:avLst/>
                    </a:prstGeom>
                  </pic:spPr>
                </pic:pic>
              </a:graphicData>
            </a:graphic>
          </wp:inline>
        </w:drawing>
      </w:r>
    </w:p>
    <w:p w14:paraId="59248C92" w14:textId="0747DC05" w:rsidR="00A83F04" w:rsidRDefault="00C03C85" w:rsidP="00AE5BD8">
      <w:r w:rsidRPr="00C03C85">
        <w:rPr>
          <w:noProof/>
        </w:rPr>
        <w:lastRenderedPageBreak/>
        <w:drawing>
          <wp:inline distT="0" distB="0" distL="0" distR="0" wp14:anchorId="6AD06EF3" wp14:editId="193F85F1">
            <wp:extent cx="8863330" cy="5473700"/>
            <wp:effectExtent l="0" t="0" r="0" b="0"/>
            <wp:docPr id="173658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58528" name=""/>
                    <pic:cNvPicPr/>
                  </pic:nvPicPr>
                  <pic:blipFill>
                    <a:blip r:embed="rId86"/>
                    <a:stretch>
                      <a:fillRect/>
                    </a:stretch>
                  </pic:blipFill>
                  <pic:spPr>
                    <a:xfrm>
                      <a:off x="0" y="0"/>
                      <a:ext cx="8863330" cy="5473700"/>
                    </a:xfrm>
                    <a:prstGeom prst="rect">
                      <a:avLst/>
                    </a:prstGeom>
                  </pic:spPr>
                </pic:pic>
              </a:graphicData>
            </a:graphic>
          </wp:inline>
        </w:drawing>
      </w:r>
    </w:p>
    <w:p w14:paraId="0D61914C" w14:textId="4B0E120F" w:rsidR="00A83F04" w:rsidRDefault="00E37732" w:rsidP="00AE5BD8">
      <w:r w:rsidRPr="00E37732">
        <w:rPr>
          <w:noProof/>
        </w:rPr>
        <w:lastRenderedPageBreak/>
        <w:drawing>
          <wp:inline distT="0" distB="0" distL="0" distR="0" wp14:anchorId="75D79653" wp14:editId="09E8432C">
            <wp:extent cx="8863330" cy="5298440"/>
            <wp:effectExtent l="0" t="0" r="0" b="0"/>
            <wp:docPr id="772667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67024" name=""/>
                    <pic:cNvPicPr/>
                  </pic:nvPicPr>
                  <pic:blipFill>
                    <a:blip r:embed="rId87"/>
                    <a:stretch>
                      <a:fillRect/>
                    </a:stretch>
                  </pic:blipFill>
                  <pic:spPr>
                    <a:xfrm>
                      <a:off x="0" y="0"/>
                      <a:ext cx="8863330" cy="5298440"/>
                    </a:xfrm>
                    <a:prstGeom prst="rect">
                      <a:avLst/>
                    </a:prstGeom>
                  </pic:spPr>
                </pic:pic>
              </a:graphicData>
            </a:graphic>
          </wp:inline>
        </w:drawing>
      </w:r>
    </w:p>
    <w:p w14:paraId="47E1B438" w14:textId="05EF32EE" w:rsidR="002C7FDD" w:rsidRPr="0029288E" w:rsidRDefault="002C7FDD" w:rsidP="00321462"/>
    <w:sectPr w:rsidR="002C7FDD" w:rsidRPr="0029288E" w:rsidSect="00AE5BD8">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36238" w14:textId="77777777" w:rsidR="00061BF5" w:rsidRDefault="00061BF5" w:rsidP="001D13CD">
      <w:pPr>
        <w:spacing w:line="240" w:lineRule="auto"/>
      </w:pPr>
      <w:r>
        <w:separator/>
      </w:r>
    </w:p>
  </w:endnote>
  <w:endnote w:type="continuationSeparator" w:id="0">
    <w:p w14:paraId="206FAFDA" w14:textId="77777777" w:rsidR="00061BF5" w:rsidRDefault="00061BF5" w:rsidP="001D13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729191"/>
      <w:docPartObj>
        <w:docPartGallery w:val="Page Numbers (Bottom of Page)"/>
        <w:docPartUnique/>
      </w:docPartObj>
    </w:sdtPr>
    <w:sdtEndPr/>
    <w:sdtContent>
      <w:p w14:paraId="6BC2F4F7" w14:textId="6E65FAAC" w:rsidR="00A22DC7" w:rsidRDefault="00B354ED" w:rsidP="004B66E3">
        <w:pPr>
          <w:pStyle w:val="Footer"/>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373836"/>
      <w:docPartObj>
        <w:docPartGallery w:val="Page Numbers (Bottom of Page)"/>
        <w:docPartUnique/>
      </w:docPartObj>
    </w:sdtPr>
    <w:sdtEndPr/>
    <w:sdtContent>
      <w:p w14:paraId="0EC7B839" w14:textId="124726AA" w:rsidR="004B66E3" w:rsidRDefault="004B66E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5BFBA21" w14:textId="1E7F2554" w:rsidR="002673CF" w:rsidRDefault="002673CF" w:rsidP="00A22DC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399008"/>
      <w:docPartObj>
        <w:docPartGallery w:val="Page Numbers (Bottom of Page)"/>
        <w:docPartUnique/>
      </w:docPartObj>
    </w:sdtPr>
    <w:sdtEndPr/>
    <w:sdtContent>
      <w:p w14:paraId="51E52B59" w14:textId="6035C3F0" w:rsidR="004B66E3" w:rsidRDefault="004B66E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43FA2E3" w14:textId="617B4A7B" w:rsidR="004B66E3" w:rsidRDefault="004B66E3" w:rsidP="004B66E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50E53" w14:textId="77777777" w:rsidR="00061BF5" w:rsidRDefault="00061BF5" w:rsidP="001D13CD">
      <w:pPr>
        <w:spacing w:line="240" w:lineRule="auto"/>
      </w:pPr>
      <w:r>
        <w:separator/>
      </w:r>
    </w:p>
  </w:footnote>
  <w:footnote w:type="continuationSeparator" w:id="0">
    <w:p w14:paraId="41DF151C" w14:textId="77777777" w:rsidR="00061BF5" w:rsidRDefault="00061BF5" w:rsidP="001D13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A57"/>
    <w:multiLevelType w:val="multilevel"/>
    <w:tmpl w:val="CC72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34952"/>
    <w:multiLevelType w:val="multilevel"/>
    <w:tmpl w:val="410CE422"/>
    <w:lvl w:ilvl="0">
      <w:start w:val="1"/>
      <w:numFmt w:val="bullet"/>
      <w:lvlText w:val=""/>
      <w:lvlJc w:val="left"/>
      <w:pPr>
        <w:tabs>
          <w:tab w:val="num" w:pos="3980"/>
        </w:tabs>
        <w:ind w:left="3980" w:hanging="360"/>
      </w:pPr>
      <w:rPr>
        <w:rFonts w:ascii="Symbol" w:hAnsi="Symbol" w:hint="default"/>
        <w:sz w:val="20"/>
      </w:rPr>
    </w:lvl>
    <w:lvl w:ilvl="1" w:tentative="1">
      <w:start w:val="1"/>
      <w:numFmt w:val="bullet"/>
      <w:lvlText w:val="o"/>
      <w:lvlJc w:val="left"/>
      <w:pPr>
        <w:tabs>
          <w:tab w:val="num" w:pos="4700"/>
        </w:tabs>
        <w:ind w:left="4700" w:hanging="360"/>
      </w:pPr>
      <w:rPr>
        <w:rFonts w:ascii="Courier New" w:hAnsi="Courier New" w:hint="default"/>
        <w:sz w:val="20"/>
      </w:rPr>
    </w:lvl>
    <w:lvl w:ilvl="2" w:tentative="1">
      <w:start w:val="1"/>
      <w:numFmt w:val="bullet"/>
      <w:lvlText w:val=""/>
      <w:lvlJc w:val="left"/>
      <w:pPr>
        <w:tabs>
          <w:tab w:val="num" w:pos="5420"/>
        </w:tabs>
        <w:ind w:left="5420" w:hanging="360"/>
      </w:pPr>
      <w:rPr>
        <w:rFonts w:ascii="Wingdings" w:hAnsi="Wingdings" w:hint="default"/>
        <w:sz w:val="20"/>
      </w:rPr>
    </w:lvl>
    <w:lvl w:ilvl="3" w:tentative="1">
      <w:start w:val="1"/>
      <w:numFmt w:val="bullet"/>
      <w:lvlText w:val=""/>
      <w:lvlJc w:val="left"/>
      <w:pPr>
        <w:tabs>
          <w:tab w:val="num" w:pos="6140"/>
        </w:tabs>
        <w:ind w:left="6140" w:hanging="360"/>
      </w:pPr>
      <w:rPr>
        <w:rFonts w:ascii="Wingdings" w:hAnsi="Wingdings" w:hint="default"/>
        <w:sz w:val="20"/>
      </w:rPr>
    </w:lvl>
    <w:lvl w:ilvl="4" w:tentative="1">
      <w:start w:val="1"/>
      <w:numFmt w:val="bullet"/>
      <w:lvlText w:val=""/>
      <w:lvlJc w:val="left"/>
      <w:pPr>
        <w:tabs>
          <w:tab w:val="num" w:pos="6860"/>
        </w:tabs>
        <w:ind w:left="6860" w:hanging="360"/>
      </w:pPr>
      <w:rPr>
        <w:rFonts w:ascii="Wingdings" w:hAnsi="Wingdings" w:hint="default"/>
        <w:sz w:val="20"/>
      </w:rPr>
    </w:lvl>
    <w:lvl w:ilvl="5" w:tentative="1">
      <w:start w:val="1"/>
      <w:numFmt w:val="bullet"/>
      <w:lvlText w:val=""/>
      <w:lvlJc w:val="left"/>
      <w:pPr>
        <w:tabs>
          <w:tab w:val="num" w:pos="7580"/>
        </w:tabs>
        <w:ind w:left="7580" w:hanging="360"/>
      </w:pPr>
      <w:rPr>
        <w:rFonts w:ascii="Wingdings" w:hAnsi="Wingdings" w:hint="default"/>
        <w:sz w:val="20"/>
      </w:rPr>
    </w:lvl>
    <w:lvl w:ilvl="6" w:tentative="1">
      <w:start w:val="1"/>
      <w:numFmt w:val="bullet"/>
      <w:lvlText w:val=""/>
      <w:lvlJc w:val="left"/>
      <w:pPr>
        <w:tabs>
          <w:tab w:val="num" w:pos="8300"/>
        </w:tabs>
        <w:ind w:left="8300" w:hanging="360"/>
      </w:pPr>
      <w:rPr>
        <w:rFonts w:ascii="Wingdings" w:hAnsi="Wingdings" w:hint="default"/>
        <w:sz w:val="20"/>
      </w:rPr>
    </w:lvl>
    <w:lvl w:ilvl="7" w:tentative="1">
      <w:start w:val="1"/>
      <w:numFmt w:val="bullet"/>
      <w:lvlText w:val=""/>
      <w:lvlJc w:val="left"/>
      <w:pPr>
        <w:tabs>
          <w:tab w:val="num" w:pos="9020"/>
        </w:tabs>
        <w:ind w:left="9020" w:hanging="360"/>
      </w:pPr>
      <w:rPr>
        <w:rFonts w:ascii="Wingdings" w:hAnsi="Wingdings" w:hint="default"/>
        <w:sz w:val="20"/>
      </w:rPr>
    </w:lvl>
    <w:lvl w:ilvl="8" w:tentative="1">
      <w:start w:val="1"/>
      <w:numFmt w:val="bullet"/>
      <w:lvlText w:val=""/>
      <w:lvlJc w:val="left"/>
      <w:pPr>
        <w:tabs>
          <w:tab w:val="num" w:pos="9740"/>
        </w:tabs>
        <w:ind w:left="9740" w:hanging="360"/>
      </w:pPr>
      <w:rPr>
        <w:rFonts w:ascii="Wingdings" w:hAnsi="Wingdings" w:hint="default"/>
        <w:sz w:val="20"/>
      </w:rPr>
    </w:lvl>
  </w:abstractNum>
  <w:abstractNum w:abstractNumId="2" w15:restartNumberingAfterBreak="0">
    <w:nsid w:val="040B4461"/>
    <w:multiLevelType w:val="hybridMultilevel"/>
    <w:tmpl w:val="05A0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303E1"/>
    <w:multiLevelType w:val="hybridMultilevel"/>
    <w:tmpl w:val="E8B292D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 w15:restartNumberingAfterBreak="0">
    <w:nsid w:val="097F7660"/>
    <w:multiLevelType w:val="multilevel"/>
    <w:tmpl w:val="1A7C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E70F7"/>
    <w:multiLevelType w:val="hybridMultilevel"/>
    <w:tmpl w:val="E4786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EA090A"/>
    <w:multiLevelType w:val="multilevel"/>
    <w:tmpl w:val="F260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D3875"/>
    <w:multiLevelType w:val="multilevel"/>
    <w:tmpl w:val="1C12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87596B"/>
    <w:multiLevelType w:val="multilevel"/>
    <w:tmpl w:val="651A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03F8D"/>
    <w:multiLevelType w:val="multilevel"/>
    <w:tmpl w:val="789C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D2CDA"/>
    <w:multiLevelType w:val="hybridMultilevel"/>
    <w:tmpl w:val="C1F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F1073"/>
    <w:multiLevelType w:val="multilevel"/>
    <w:tmpl w:val="8A4C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6422E"/>
    <w:multiLevelType w:val="hybridMultilevel"/>
    <w:tmpl w:val="2BD260B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6D02615"/>
    <w:multiLevelType w:val="multilevel"/>
    <w:tmpl w:val="3AD0C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BB5DBB"/>
    <w:multiLevelType w:val="multilevel"/>
    <w:tmpl w:val="21B8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84222"/>
    <w:multiLevelType w:val="hybridMultilevel"/>
    <w:tmpl w:val="9BF0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BD2663"/>
    <w:multiLevelType w:val="multilevel"/>
    <w:tmpl w:val="DD78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F2A3E"/>
    <w:multiLevelType w:val="multilevel"/>
    <w:tmpl w:val="ADA2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1C6AC8"/>
    <w:multiLevelType w:val="multilevel"/>
    <w:tmpl w:val="78F2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F00BEC"/>
    <w:multiLevelType w:val="multilevel"/>
    <w:tmpl w:val="278A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196C2B"/>
    <w:multiLevelType w:val="multilevel"/>
    <w:tmpl w:val="D46E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F27F99"/>
    <w:multiLevelType w:val="multilevel"/>
    <w:tmpl w:val="BEB8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7A5E8C"/>
    <w:multiLevelType w:val="multilevel"/>
    <w:tmpl w:val="B4C2F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16C8E"/>
    <w:multiLevelType w:val="multilevel"/>
    <w:tmpl w:val="9A52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DC41061"/>
    <w:multiLevelType w:val="multilevel"/>
    <w:tmpl w:val="28D6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F7335"/>
    <w:multiLevelType w:val="hybridMultilevel"/>
    <w:tmpl w:val="1F28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6E61B6"/>
    <w:multiLevelType w:val="multilevel"/>
    <w:tmpl w:val="B60C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8E5539"/>
    <w:multiLevelType w:val="hybridMultilevel"/>
    <w:tmpl w:val="7B90B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951A55"/>
    <w:multiLevelType w:val="hybridMultilevel"/>
    <w:tmpl w:val="BDB092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D02567A"/>
    <w:multiLevelType w:val="hybridMultilevel"/>
    <w:tmpl w:val="7F7AD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58627E"/>
    <w:multiLevelType w:val="multilevel"/>
    <w:tmpl w:val="9EF6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F250B5"/>
    <w:multiLevelType w:val="hybridMultilevel"/>
    <w:tmpl w:val="6BB6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9F7A0F"/>
    <w:multiLevelType w:val="multilevel"/>
    <w:tmpl w:val="B2E6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5172D7"/>
    <w:multiLevelType w:val="multilevel"/>
    <w:tmpl w:val="F5C8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592FF5"/>
    <w:multiLevelType w:val="multilevel"/>
    <w:tmpl w:val="1A52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9055DF"/>
    <w:multiLevelType w:val="hybridMultilevel"/>
    <w:tmpl w:val="2BFA9FB2"/>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37" w15:restartNumberingAfterBreak="0">
    <w:nsid w:val="7419213D"/>
    <w:multiLevelType w:val="hybridMultilevel"/>
    <w:tmpl w:val="9FA2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645D83"/>
    <w:multiLevelType w:val="multilevel"/>
    <w:tmpl w:val="4F3E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BC34D1"/>
    <w:multiLevelType w:val="multilevel"/>
    <w:tmpl w:val="0C12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277556">
    <w:abstractNumId w:val="24"/>
  </w:num>
  <w:num w:numId="2" w16cid:durableId="1236932768">
    <w:abstractNumId w:val="36"/>
  </w:num>
  <w:num w:numId="3" w16cid:durableId="926111032">
    <w:abstractNumId w:val="5"/>
  </w:num>
  <w:num w:numId="4" w16cid:durableId="1105998250">
    <w:abstractNumId w:val="3"/>
  </w:num>
  <w:num w:numId="5" w16cid:durableId="1037589306">
    <w:abstractNumId w:val="33"/>
  </w:num>
  <w:num w:numId="6" w16cid:durableId="1992173192">
    <w:abstractNumId w:val="39"/>
  </w:num>
  <w:num w:numId="7" w16cid:durableId="859590583">
    <w:abstractNumId w:val="32"/>
  </w:num>
  <w:num w:numId="8" w16cid:durableId="1200121338">
    <w:abstractNumId w:val="1"/>
  </w:num>
  <w:num w:numId="9" w16cid:durableId="1374690446">
    <w:abstractNumId w:val="10"/>
  </w:num>
  <w:num w:numId="10" w16cid:durableId="970092116">
    <w:abstractNumId w:val="26"/>
  </w:num>
  <w:num w:numId="11" w16cid:durableId="716078896">
    <w:abstractNumId w:val="15"/>
  </w:num>
  <w:num w:numId="12" w16cid:durableId="1080447303">
    <w:abstractNumId w:val="28"/>
  </w:num>
  <w:num w:numId="13" w16cid:durableId="1084036521">
    <w:abstractNumId w:val="12"/>
  </w:num>
  <w:num w:numId="14" w16cid:durableId="751774500">
    <w:abstractNumId w:val="19"/>
  </w:num>
  <w:num w:numId="15" w16cid:durableId="132216087">
    <w:abstractNumId w:val="21"/>
  </w:num>
  <w:num w:numId="16" w16cid:durableId="516038337">
    <w:abstractNumId w:val="25"/>
  </w:num>
  <w:num w:numId="17" w16cid:durableId="1560437690">
    <w:abstractNumId w:val="7"/>
  </w:num>
  <w:num w:numId="18" w16cid:durableId="1537543560">
    <w:abstractNumId w:val="8"/>
  </w:num>
  <w:num w:numId="19" w16cid:durableId="636302740">
    <w:abstractNumId w:val="34"/>
  </w:num>
  <w:num w:numId="20" w16cid:durableId="1129473796">
    <w:abstractNumId w:val="17"/>
  </w:num>
  <w:num w:numId="21" w16cid:durableId="1120296465">
    <w:abstractNumId w:val="22"/>
  </w:num>
  <w:num w:numId="22" w16cid:durableId="1907953111">
    <w:abstractNumId w:val="6"/>
  </w:num>
  <w:num w:numId="23" w16cid:durableId="1816874779">
    <w:abstractNumId w:val="14"/>
  </w:num>
  <w:num w:numId="24" w16cid:durableId="1026443199">
    <w:abstractNumId w:val="38"/>
  </w:num>
  <w:num w:numId="25" w16cid:durableId="1031413540">
    <w:abstractNumId w:val="18"/>
  </w:num>
  <w:num w:numId="26" w16cid:durableId="1951353810">
    <w:abstractNumId w:val="2"/>
  </w:num>
  <w:num w:numId="27" w16cid:durableId="1201278894">
    <w:abstractNumId w:val="27"/>
  </w:num>
  <w:num w:numId="28" w16cid:durableId="235360876">
    <w:abstractNumId w:val="9"/>
  </w:num>
  <w:num w:numId="29" w16cid:durableId="1281766675">
    <w:abstractNumId w:val="23"/>
  </w:num>
  <w:num w:numId="30" w16cid:durableId="1626500992">
    <w:abstractNumId w:val="11"/>
  </w:num>
  <w:num w:numId="31" w16cid:durableId="1435589791">
    <w:abstractNumId w:val="35"/>
  </w:num>
  <w:num w:numId="32" w16cid:durableId="1685520434">
    <w:abstractNumId w:val="31"/>
  </w:num>
  <w:num w:numId="33" w16cid:durableId="1401250569">
    <w:abstractNumId w:val="16"/>
  </w:num>
  <w:num w:numId="34" w16cid:durableId="1412313190">
    <w:abstractNumId w:val="4"/>
  </w:num>
  <w:num w:numId="35" w16cid:durableId="1530528872">
    <w:abstractNumId w:val="0"/>
  </w:num>
  <w:num w:numId="36" w16cid:durableId="462310200">
    <w:abstractNumId w:val="20"/>
  </w:num>
  <w:num w:numId="37" w16cid:durableId="990210989">
    <w:abstractNumId w:val="13"/>
  </w:num>
  <w:num w:numId="38" w16cid:durableId="2130968797">
    <w:abstractNumId w:val="29"/>
  </w:num>
  <w:num w:numId="39" w16cid:durableId="727262216">
    <w:abstractNumId w:val="37"/>
  </w:num>
  <w:num w:numId="40" w16cid:durableId="3908855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00778"/>
    <w:rsid w:val="0000132D"/>
    <w:rsid w:val="00001444"/>
    <w:rsid w:val="0000151A"/>
    <w:rsid w:val="00003459"/>
    <w:rsid w:val="000043C9"/>
    <w:rsid w:val="00004754"/>
    <w:rsid w:val="000047CD"/>
    <w:rsid w:val="00004FF4"/>
    <w:rsid w:val="00005058"/>
    <w:rsid w:val="000054E1"/>
    <w:rsid w:val="00005B2C"/>
    <w:rsid w:val="0000614A"/>
    <w:rsid w:val="00006E05"/>
    <w:rsid w:val="000103DC"/>
    <w:rsid w:val="00010948"/>
    <w:rsid w:val="00011D87"/>
    <w:rsid w:val="0001330D"/>
    <w:rsid w:val="0001388A"/>
    <w:rsid w:val="00015AA3"/>
    <w:rsid w:val="000160B1"/>
    <w:rsid w:val="000163D0"/>
    <w:rsid w:val="00017DD8"/>
    <w:rsid w:val="00020F0C"/>
    <w:rsid w:val="00021B0B"/>
    <w:rsid w:val="00021B52"/>
    <w:rsid w:val="00022E4B"/>
    <w:rsid w:val="00025AFC"/>
    <w:rsid w:val="00025C12"/>
    <w:rsid w:val="00025C19"/>
    <w:rsid w:val="000269C4"/>
    <w:rsid w:val="00026A91"/>
    <w:rsid w:val="00026B91"/>
    <w:rsid w:val="000274D5"/>
    <w:rsid w:val="00027849"/>
    <w:rsid w:val="00027A71"/>
    <w:rsid w:val="0003062A"/>
    <w:rsid w:val="00030A4E"/>
    <w:rsid w:val="0003316B"/>
    <w:rsid w:val="000336C0"/>
    <w:rsid w:val="00033CB3"/>
    <w:rsid w:val="000345D2"/>
    <w:rsid w:val="000346E1"/>
    <w:rsid w:val="0003502D"/>
    <w:rsid w:val="00035370"/>
    <w:rsid w:val="00036207"/>
    <w:rsid w:val="00036CCC"/>
    <w:rsid w:val="000401D0"/>
    <w:rsid w:val="000402B5"/>
    <w:rsid w:val="0004035C"/>
    <w:rsid w:val="00040E6F"/>
    <w:rsid w:val="00041BDC"/>
    <w:rsid w:val="0004209E"/>
    <w:rsid w:val="00044CE8"/>
    <w:rsid w:val="00044E4C"/>
    <w:rsid w:val="00045BC4"/>
    <w:rsid w:val="0004633B"/>
    <w:rsid w:val="000474BA"/>
    <w:rsid w:val="00051C7E"/>
    <w:rsid w:val="000529B0"/>
    <w:rsid w:val="00053462"/>
    <w:rsid w:val="00053509"/>
    <w:rsid w:val="00053E32"/>
    <w:rsid w:val="00054537"/>
    <w:rsid w:val="00054539"/>
    <w:rsid w:val="0005458E"/>
    <w:rsid w:val="0005492E"/>
    <w:rsid w:val="00054EEC"/>
    <w:rsid w:val="000554EB"/>
    <w:rsid w:val="00055742"/>
    <w:rsid w:val="0005697A"/>
    <w:rsid w:val="00057E33"/>
    <w:rsid w:val="0006039C"/>
    <w:rsid w:val="00060580"/>
    <w:rsid w:val="00060D0E"/>
    <w:rsid w:val="00061BF5"/>
    <w:rsid w:val="00062C0E"/>
    <w:rsid w:val="00062CBD"/>
    <w:rsid w:val="00063681"/>
    <w:rsid w:val="00063F34"/>
    <w:rsid w:val="00065A46"/>
    <w:rsid w:val="00066CF4"/>
    <w:rsid w:val="0007092F"/>
    <w:rsid w:val="00070A8F"/>
    <w:rsid w:val="00071747"/>
    <w:rsid w:val="0007346C"/>
    <w:rsid w:val="00073628"/>
    <w:rsid w:val="00073F17"/>
    <w:rsid w:val="00074EC9"/>
    <w:rsid w:val="0007503B"/>
    <w:rsid w:val="00075A34"/>
    <w:rsid w:val="00076609"/>
    <w:rsid w:val="0007777A"/>
    <w:rsid w:val="00077F4F"/>
    <w:rsid w:val="00081941"/>
    <w:rsid w:val="00081CA4"/>
    <w:rsid w:val="00081DBA"/>
    <w:rsid w:val="00084481"/>
    <w:rsid w:val="0008608B"/>
    <w:rsid w:val="00086D21"/>
    <w:rsid w:val="00086D3F"/>
    <w:rsid w:val="00087598"/>
    <w:rsid w:val="0009073A"/>
    <w:rsid w:val="00092D63"/>
    <w:rsid w:val="00094516"/>
    <w:rsid w:val="00094864"/>
    <w:rsid w:val="00095154"/>
    <w:rsid w:val="0009528E"/>
    <w:rsid w:val="000968F6"/>
    <w:rsid w:val="00097576"/>
    <w:rsid w:val="00097CA9"/>
    <w:rsid w:val="000A044B"/>
    <w:rsid w:val="000A0F24"/>
    <w:rsid w:val="000A1341"/>
    <w:rsid w:val="000A28ED"/>
    <w:rsid w:val="000A2C0B"/>
    <w:rsid w:val="000A3BAB"/>
    <w:rsid w:val="000A41EE"/>
    <w:rsid w:val="000A5B07"/>
    <w:rsid w:val="000A61F0"/>
    <w:rsid w:val="000A6CED"/>
    <w:rsid w:val="000A736D"/>
    <w:rsid w:val="000B106F"/>
    <w:rsid w:val="000B1680"/>
    <w:rsid w:val="000B2837"/>
    <w:rsid w:val="000B2AE1"/>
    <w:rsid w:val="000B2EAC"/>
    <w:rsid w:val="000B3353"/>
    <w:rsid w:val="000B4033"/>
    <w:rsid w:val="000B456D"/>
    <w:rsid w:val="000B4734"/>
    <w:rsid w:val="000B5678"/>
    <w:rsid w:val="000B5711"/>
    <w:rsid w:val="000B5F1C"/>
    <w:rsid w:val="000B662F"/>
    <w:rsid w:val="000C10CC"/>
    <w:rsid w:val="000C123B"/>
    <w:rsid w:val="000C1272"/>
    <w:rsid w:val="000C27ED"/>
    <w:rsid w:val="000C3808"/>
    <w:rsid w:val="000C4547"/>
    <w:rsid w:val="000C4C53"/>
    <w:rsid w:val="000C526E"/>
    <w:rsid w:val="000C56A7"/>
    <w:rsid w:val="000C6770"/>
    <w:rsid w:val="000C6EA6"/>
    <w:rsid w:val="000C6F26"/>
    <w:rsid w:val="000C786E"/>
    <w:rsid w:val="000C7909"/>
    <w:rsid w:val="000D0708"/>
    <w:rsid w:val="000D0BA8"/>
    <w:rsid w:val="000D0D15"/>
    <w:rsid w:val="000D1850"/>
    <w:rsid w:val="000D20D9"/>
    <w:rsid w:val="000D23F7"/>
    <w:rsid w:val="000D2FD0"/>
    <w:rsid w:val="000D3A73"/>
    <w:rsid w:val="000D45F6"/>
    <w:rsid w:val="000D74D0"/>
    <w:rsid w:val="000D7940"/>
    <w:rsid w:val="000E05A9"/>
    <w:rsid w:val="000E0C6D"/>
    <w:rsid w:val="000E0D75"/>
    <w:rsid w:val="000E0F39"/>
    <w:rsid w:val="000E1383"/>
    <w:rsid w:val="000E1F19"/>
    <w:rsid w:val="000E1FEA"/>
    <w:rsid w:val="000E2590"/>
    <w:rsid w:val="000E260B"/>
    <w:rsid w:val="000E2A20"/>
    <w:rsid w:val="000E31E3"/>
    <w:rsid w:val="000E3D20"/>
    <w:rsid w:val="000E438B"/>
    <w:rsid w:val="000E4423"/>
    <w:rsid w:val="000E4C1D"/>
    <w:rsid w:val="000E6261"/>
    <w:rsid w:val="000E6918"/>
    <w:rsid w:val="000E751E"/>
    <w:rsid w:val="000F0010"/>
    <w:rsid w:val="000F0874"/>
    <w:rsid w:val="000F380C"/>
    <w:rsid w:val="000F3CAB"/>
    <w:rsid w:val="000F4EF0"/>
    <w:rsid w:val="000F5C90"/>
    <w:rsid w:val="000F727F"/>
    <w:rsid w:val="000F76CD"/>
    <w:rsid w:val="00100FD5"/>
    <w:rsid w:val="001012F0"/>
    <w:rsid w:val="001018E0"/>
    <w:rsid w:val="001019E4"/>
    <w:rsid w:val="001033AC"/>
    <w:rsid w:val="0010352A"/>
    <w:rsid w:val="0010419C"/>
    <w:rsid w:val="00104328"/>
    <w:rsid w:val="00104A3F"/>
    <w:rsid w:val="00105193"/>
    <w:rsid w:val="00110D3B"/>
    <w:rsid w:val="0011135F"/>
    <w:rsid w:val="0011162F"/>
    <w:rsid w:val="00112CAC"/>
    <w:rsid w:val="00112F8C"/>
    <w:rsid w:val="0011576E"/>
    <w:rsid w:val="001161A8"/>
    <w:rsid w:val="00116356"/>
    <w:rsid w:val="00116957"/>
    <w:rsid w:val="00116C6A"/>
    <w:rsid w:val="00116CAB"/>
    <w:rsid w:val="00116E34"/>
    <w:rsid w:val="0011748A"/>
    <w:rsid w:val="00117CD0"/>
    <w:rsid w:val="0012053B"/>
    <w:rsid w:val="00120B2A"/>
    <w:rsid w:val="00121CCD"/>
    <w:rsid w:val="00121ED6"/>
    <w:rsid w:val="0012206F"/>
    <w:rsid w:val="001221E0"/>
    <w:rsid w:val="00123666"/>
    <w:rsid w:val="00123B05"/>
    <w:rsid w:val="00123F2B"/>
    <w:rsid w:val="00124836"/>
    <w:rsid w:val="00124C0B"/>
    <w:rsid w:val="00125273"/>
    <w:rsid w:val="0012594E"/>
    <w:rsid w:val="00125AD3"/>
    <w:rsid w:val="001269E5"/>
    <w:rsid w:val="00126D06"/>
    <w:rsid w:val="001270F7"/>
    <w:rsid w:val="001271ED"/>
    <w:rsid w:val="001273A6"/>
    <w:rsid w:val="001275B0"/>
    <w:rsid w:val="001277D6"/>
    <w:rsid w:val="001278D8"/>
    <w:rsid w:val="00127EAF"/>
    <w:rsid w:val="00130774"/>
    <w:rsid w:val="0013086B"/>
    <w:rsid w:val="00133E5D"/>
    <w:rsid w:val="00134D33"/>
    <w:rsid w:val="001351F9"/>
    <w:rsid w:val="001353F2"/>
    <w:rsid w:val="001359BB"/>
    <w:rsid w:val="001362D4"/>
    <w:rsid w:val="001363D0"/>
    <w:rsid w:val="00136549"/>
    <w:rsid w:val="00136A94"/>
    <w:rsid w:val="00136B2B"/>
    <w:rsid w:val="00137726"/>
    <w:rsid w:val="001401E1"/>
    <w:rsid w:val="00140775"/>
    <w:rsid w:val="00140A5B"/>
    <w:rsid w:val="0014171E"/>
    <w:rsid w:val="0014192F"/>
    <w:rsid w:val="00142156"/>
    <w:rsid w:val="0014229D"/>
    <w:rsid w:val="00143223"/>
    <w:rsid w:val="001445FE"/>
    <w:rsid w:val="00144D5A"/>
    <w:rsid w:val="00144FAE"/>
    <w:rsid w:val="001457F4"/>
    <w:rsid w:val="00145D3F"/>
    <w:rsid w:val="00145DEB"/>
    <w:rsid w:val="00146175"/>
    <w:rsid w:val="001464D5"/>
    <w:rsid w:val="0014739B"/>
    <w:rsid w:val="00147A03"/>
    <w:rsid w:val="00147EFD"/>
    <w:rsid w:val="00150714"/>
    <w:rsid w:val="00151539"/>
    <w:rsid w:val="001519F9"/>
    <w:rsid w:val="001521FD"/>
    <w:rsid w:val="00153D7F"/>
    <w:rsid w:val="00153F66"/>
    <w:rsid w:val="001540E0"/>
    <w:rsid w:val="001547A8"/>
    <w:rsid w:val="00154D1C"/>
    <w:rsid w:val="001553C5"/>
    <w:rsid w:val="001559E5"/>
    <w:rsid w:val="00155CEE"/>
    <w:rsid w:val="00156623"/>
    <w:rsid w:val="001571A0"/>
    <w:rsid w:val="00157CD5"/>
    <w:rsid w:val="00162B04"/>
    <w:rsid w:val="00162FB0"/>
    <w:rsid w:val="00163260"/>
    <w:rsid w:val="0016326F"/>
    <w:rsid w:val="001639C5"/>
    <w:rsid w:val="0016473D"/>
    <w:rsid w:val="00166F53"/>
    <w:rsid w:val="00167666"/>
    <w:rsid w:val="00167C77"/>
    <w:rsid w:val="001702B8"/>
    <w:rsid w:val="00170E32"/>
    <w:rsid w:val="001715A3"/>
    <w:rsid w:val="00171B7B"/>
    <w:rsid w:val="00172AC3"/>
    <w:rsid w:val="0017327B"/>
    <w:rsid w:val="00174EC2"/>
    <w:rsid w:val="001801F7"/>
    <w:rsid w:val="0018107F"/>
    <w:rsid w:val="001812A7"/>
    <w:rsid w:val="001823BF"/>
    <w:rsid w:val="0018243A"/>
    <w:rsid w:val="00183223"/>
    <w:rsid w:val="00184264"/>
    <w:rsid w:val="0018437F"/>
    <w:rsid w:val="00185379"/>
    <w:rsid w:val="00185892"/>
    <w:rsid w:val="001863C3"/>
    <w:rsid w:val="00186BCD"/>
    <w:rsid w:val="00187BDA"/>
    <w:rsid w:val="00187CDA"/>
    <w:rsid w:val="00187EF1"/>
    <w:rsid w:val="00191E00"/>
    <w:rsid w:val="00192DB3"/>
    <w:rsid w:val="00193B57"/>
    <w:rsid w:val="00194203"/>
    <w:rsid w:val="001946F2"/>
    <w:rsid w:val="001948D7"/>
    <w:rsid w:val="00194956"/>
    <w:rsid w:val="0019528B"/>
    <w:rsid w:val="001954AE"/>
    <w:rsid w:val="001959A2"/>
    <w:rsid w:val="001961A9"/>
    <w:rsid w:val="00197CCE"/>
    <w:rsid w:val="001A1BAD"/>
    <w:rsid w:val="001A215D"/>
    <w:rsid w:val="001A4F9F"/>
    <w:rsid w:val="001A76A8"/>
    <w:rsid w:val="001A77D0"/>
    <w:rsid w:val="001A7D89"/>
    <w:rsid w:val="001B1721"/>
    <w:rsid w:val="001B172B"/>
    <w:rsid w:val="001B1AFD"/>
    <w:rsid w:val="001B286B"/>
    <w:rsid w:val="001B5CEC"/>
    <w:rsid w:val="001B6E1E"/>
    <w:rsid w:val="001B750E"/>
    <w:rsid w:val="001B7648"/>
    <w:rsid w:val="001C0B62"/>
    <w:rsid w:val="001C15BE"/>
    <w:rsid w:val="001C1D1E"/>
    <w:rsid w:val="001C22D4"/>
    <w:rsid w:val="001C23B1"/>
    <w:rsid w:val="001C2B08"/>
    <w:rsid w:val="001C2EDB"/>
    <w:rsid w:val="001C36D5"/>
    <w:rsid w:val="001C4328"/>
    <w:rsid w:val="001C43AD"/>
    <w:rsid w:val="001C43B3"/>
    <w:rsid w:val="001C561C"/>
    <w:rsid w:val="001C5EDE"/>
    <w:rsid w:val="001C60F5"/>
    <w:rsid w:val="001C7EBD"/>
    <w:rsid w:val="001D13CD"/>
    <w:rsid w:val="001D18F9"/>
    <w:rsid w:val="001D1C12"/>
    <w:rsid w:val="001D241C"/>
    <w:rsid w:val="001D29A5"/>
    <w:rsid w:val="001D40EE"/>
    <w:rsid w:val="001D4175"/>
    <w:rsid w:val="001D4C32"/>
    <w:rsid w:val="001D5501"/>
    <w:rsid w:val="001D5AAE"/>
    <w:rsid w:val="001D6553"/>
    <w:rsid w:val="001D66DD"/>
    <w:rsid w:val="001E0C9A"/>
    <w:rsid w:val="001E0D4D"/>
    <w:rsid w:val="001E16D1"/>
    <w:rsid w:val="001E1A0E"/>
    <w:rsid w:val="001E359F"/>
    <w:rsid w:val="001E408B"/>
    <w:rsid w:val="001E40A8"/>
    <w:rsid w:val="001E4835"/>
    <w:rsid w:val="001E517C"/>
    <w:rsid w:val="001E57E8"/>
    <w:rsid w:val="001E5A57"/>
    <w:rsid w:val="001E65C0"/>
    <w:rsid w:val="001E6D93"/>
    <w:rsid w:val="001E76F7"/>
    <w:rsid w:val="001E7CC4"/>
    <w:rsid w:val="001F0FC2"/>
    <w:rsid w:val="001F207B"/>
    <w:rsid w:val="001F2406"/>
    <w:rsid w:val="001F2B92"/>
    <w:rsid w:val="001F2E2A"/>
    <w:rsid w:val="001F4BC9"/>
    <w:rsid w:val="001F505D"/>
    <w:rsid w:val="001F618B"/>
    <w:rsid w:val="0020133C"/>
    <w:rsid w:val="00201BAC"/>
    <w:rsid w:val="002023C6"/>
    <w:rsid w:val="00202D0F"/>
    <w:rsid w:val="00204BE5"/>
    <w:rsid w:val="002053EF"/>
    <w:rsid w:val="002063C3"/>
    <w:rsid w:val="00206A3A"/>
    <w:rsid w:val="00206AB7"/>
    <w:rsid w:val="00206DE4"/>
    <w:rsid w:val="00206FEA"/>
    <w:rsid w:val="00207AA9"/>
    <w:rsid w:val="00207D84"/>
    <w:rsid w:val="0021014E"/>
    <w:rsid w:val="0021017F"/>
    <w:rsid w:val="0021095B"/>
    <w:rsid w:val="0021159A"/>
    <w:rsid w:val="002117B0"/>
    <w:rsid w:val="0021199A"/>
    <w:rsid w:val="0021201B"/>
    <w:rsid w:val="00212612"/>
    <w:rsid w:val="002128D8"/>
    <w:rsid w:val="00212B39"/>
    <w:rsid w:val="00213D91"/>
    <w:rsid w:val="00215ADE"/>
    <w:rsid w:val="00216E93"/>
    <w:rsid w:val="002177E3"/>
    <w:rsid w:val="00217BA5"/>
    <w:rsid w:val="00217E9F"/>
    <w:rsid w:val="002201DC"/>
    <w:rsid w:val="002223F9"/>
    <w:rsid w:val="00222CE1"/>
    <w:rsid w:val="0022329A"/>
    <w:rsid w:val="002239D8"/>
    <w:rsid w:val="002244FE"/>
    <w:rsid w:val="00224786"/>
    <w:rsid w:val="00224CB6"/>
    <w:rsid w:val="002259EC"/>
    <w:rsid w:val="002269B3"/>
    <w:rsid w:val="0022703D"/>
    <w:rsid w:val="0022704B"/>
    <w:rsid w:val="002273D3"/>
    <w:rsid w:val="00230015"/>
    <w:rsid w:val="002330F7"/>
    <w:rsid w:val="00234A16"/>
    <w:rsid w:val="0023517E"/>
    <w:rsid w:val="00235353"/>
    <w:rsid w:val="00235D85"/>
    <w:rsid w:val="002362F3"/>
    <w:rsid w:val="00236497"/>
    <w:rsid w:val="00236903"/>
    <w:rsid w:val="00236A25"/>
    <w:rsid w:val="00237B35"/>
    <w:rsid w:val="00237BA1"/>
    <w:rsid w:val="0024033E"/>
    <w:rsid w:val="002403EF"/>
    <w:rsid w:val="002413C6"/>
    <w:rsid w:val="002423CB"/>
    <w:rsid w:val="00242CA6"/>
    <w:rsid w:val="002431A9"/>
    <w:rsid w:val="002435BF"/>
    <w:rsid w:val="00244DBE"/>
    <w:rsid w:val="00244FBA"/>
    <w:rsid w:val="002454F2"/>
    <w:rsid w:val="00245D25"/>
    <w:rsid w:val="0024610D"/>
    <w:rsid w:val="00246B8A"/>
    <w:rsid w:val="00247421"/>
    <w:rsid w:val="002474DC"/>
    <w:rsid w:val="00247713"/>
    <w:rsid w:val="002508DF"/>
    <w:rsid w:val="00250991"/>
    <w:rsid w:val="00251E5B"/>
    <w:rsid w:val="00251FD6"/>
    <w:rsid w:val="00252191"/>
    <w:rsid w:val="002524D7"/>
    <w:rsid w:val="002531A0"/>
    <w:rsid w:val="00253924"/>
    <w:rsid w:val="00253994"/>
    <w:rsid w:val="00254F1E"/>
    <w:rsid w:val="002561CD"/>
    <w:rsid w:val="0025654F"/>
    <w:rsid w:val="00256932"/>
    <w:rsid w:val="002570D1"/>
    <w:rsid w:val="00261AAC"/>
    <w:rsid w:val="00261B3D"/>
    <w:rsid w:val="002623C4"/>
    <w:rsid w:val="00262518"/>
    <w:rsid w:val="00263904"/>
    <w:rsid w:val="00264E6B"/>
    <w:rsid w:val="00264F30"/>
    <w:rsid w:val="0026544B"/>
    <w:rsid w:val="00265A4A"/>
    <w:rsid w:val="00266147"/>
    <w:rsid w:val="00266D47"/>
    <w:rsid w:val="00267181"/>
    <w:rsid w:val="002673CF"/>
    <w:rsid w:val="002710D0"/>
    <w:rsid w:val="002711BA"/>
    <w:rsid w:val="0027282E"/>
    <w:rsid w:val="0027405F"/>
    <w:rsid w:val="00275AA3"/>
    <w:rsid w:val="00277309"/>
    <w:rsid w:val="002776FF"/>
    <w:rsid w:val="00277784"/>
    <w:rsid w:val="00277CD0"/>
    <w:rsid w:val="00277E24"/>
    <w:rsid w:val="002807E4"/>
    <w:rsid w:val="00283847"/>
    <w:rsid w:val="00284EF1"/>
    <w:rsid w:val="00284F2E"/>
    <w:rsid w:val="00290135"/>
    <w:rsid w:val="00290814"/>
    <w:rsid w:val="00290DD4"/>
    <w:rsid w:val="00291E49"/>
    <w:rsid w:val="002926E0"/>
    <w:rsid w:val="00292804"/>
    <w:rsid w:val="0029288E"/>
    <w:rsid w:val="00292DD2"/>
    <w:rsid w:val="00292FFF"/>
    <w:rsid w:val="002945BA"/>
    <w:rsid w:val="00296C49"/>
    <w:rsid w:val="0029708B"/>
    <w:rsid w:val="0029773C"/>
    <w:rsid w:val="00297DD7"/>
    <w:rsid w:val="002A01AE"/>
    <w:rsid w:val="002A0707"/>
    <w:rsid w:val="002A0FF9"/>
    <w:rsid w:val="002A1472"/>
    <w:rsid w:val="002A2E84"/>
    <w:rsid w:val="002A3719"/>
    <w:rsid w:val="002A4D5C"/>
    <w:rsid w:val="002A4D94"/>
    <w:rsid w:val="002A6723"/>
    <w:rsid w:val="002A6798"/>
    <w:rsid w:val="002B0331"/>
    <w:rsid w:val="002B177E"/>
    <w:rsid w:val="002B1A76"/>
    <w:rsid w:val="002B1BCC"/>
    <w:rsid w:val="002B2C55"/>
    <w:rsid w:val="002B3DBA"/>
    <w:rsid w:val="002B4148"/>
    <w:rsid w:val="002B43B7"/>
    <w:rsid w:val="002B52BC"/>
    <w:rsid w:val="002B530E"/>
    <w:rsid w:val="002B6504"/>
    <w:rsid w:val="002B6983"/>
    <w:rsid w:val="002C233A"/>
    <w:rsid w:val="002C2564"/>
    <w:rsid w:val="002C29E9"/>
    <w:rsid w:val="002C3D88"/>
    <w:rsid w:val="002C4B65"/>
    <w:rsid w:val="002C5D5D"/>
    <w:rsid w:val="002C7C68"/>
    <w:rsid w:val="002C7FDD"/>
    <w:rsid w:val="002D08A6"/>
    <w:rsid w:val="002D0A3D"/>
    <w:rsid w:val="002D0E4E"/>
    <w:rsid w:val="002D1CD3"/>
    <w:rsid w:val="002D2545"/>
    <w:rsid w:val="002D3B5A"/>
    <w:rsid w:val="002D5981"/>
    <w:rsid w:val="002D5BC3"/>
    <w:rsid w:val="002D5CBE"/>
    <w:rsid w:val="002D6FE3"/>
    <w:rsid w:val="002D785C"/>
    <w:rsid w:val="002D7F44"/>
    <w:rsid w:val="002E0648"/>
    <w:rsid w:val="002E1154"/>
    <w:rsid w:val="002E1FF9"/>
    <w:rsid w:val="002E264A"/>
    <w:rsid w:val="002E341E"/>
    <w:rsid w:val="002E3E8A"/>
    <w:rsid w:val="002E4249"/>
    <w:rsid w:val="002E4360"/>
    <w:rsid w:val="002E4455"/>
    <w:rsid w:val="002E4A1A"/>
    <w:rsid w:val="002E66C1"/>
    <w:rsid w:val="002F058B"/>
    <w:rsid w:val="002F0ADD"/>
    <w:rsid w:val="002F0C08"/>
    <w:rsid w:val="002F169B"/>
    <w:rsid w:val="002F1F98"/>
    <w:rsid w:val="002F2E83"/>
    <w:rsid w:val="002F3300"/>
    <w:rsid w:val="002F5A7E"/>
    <w:rsid w:val="002F6088"/>
    <w:rsid w:val="002F741B"/>
    <w:rsid w:val="00300523"/>
    <w:rsid w:val="00301BEA"/>
    <w:rsid w:val="00302017"/>
    <w:rsid w:val="0030204A"/>
    <w:rsid w:val="003029DB"/>
    <w:rsid w:val="00303031"/>
    <w:rsid w:val="003033A6"/>
    <w:rsid w:val="00303D52"/>
    <w:rsid w:val="00304A6A"/>
    <w:rsid w:val="00304B09"/>
    <w:rsid w:val="003054FE"/>
    <w:rsid w:val="0030591A"/>
    <w:rsid w:val="00306387"/>
    <w:rsid w:val="003063ED"/>
    <w:rsid w:val="0030730E"/>
    <w:rsid w:val="003076CC"/>
    <w:rsid w:val="00307903"/>
    <w:rsid w:val="00310051"/>
    <w:rsid w:val="00310605"/>
    <w:rsid w:val="00310C72"/>
    <w:rsid w:val="00310E66"/>
    <w:rsid w:val="0031125E"/>
    <w:rsid w:val="00311942"/>
    <w:rsid w:val="00312A84"/>
    <w:rsid w:val="00313225"/>
    <w:rsid w:val="0031413E"/>
    <w:rsid w:val="0031488D"/>
    <w:rsid w:val="00314C17"/>
    <w:rsid w:val="00314D2F"/>
    <w:rsid w:val="00315297"/>
    <w:rsid w:val="00315D42"/>
    <w:rsid w:val="00317654"/>
    <w:rsid w:val="00317B99"/>
    <w:rsid w:val="00317FCC"/>
    <w:rsid w:val="00320010"/>
    <w:rsid w:val="00320BB7"/>
    <w:rsid w:val="00320E61"/>
    <w:rsid w:val="003212C5"/>
    <w:rsid w:val="0032130D"/>
    <w:rsid w:val="00321462"/>
    <w:rsid w:val="00321B74"/>
    <w:rsid w:val="003252ED"/>
    <w:rsid w:val="00325A9C"/>
    <w:rsid w:val="00325B1A"/>
    <w:rsid w:val="00325D6A"/>
    <w:rsid w:val="0032707C"/>
    <w:rsid w:val="0032777A"/>
    <w:rsid w:val="00327B02"/>
    <w:rsid w:val="00327B32"/>
    <w:rsid w:val="00327DFE"/>
    <w:rsid w:val="00330DC4"/>
    <w:rsid w:val="00331791"/>
    <w:rsid w:val="003318CB"/>
    <w:rsid w:val="00332161"/>
    <w:rsid w:val="00333DC4"/>
    <w:rsid w:val="00333E8A"/>
    <w:rsid w:val="003344CF"/>
    <w:rsid w:val="003351A0"/>
    <w:rsid w:val="003355B4"/>
    <w:rsid w:val="00335DAC"/>
    <w:rsid w:val="00336931"/>
    <w:rsid w:val="00337493"/>
    <w:rsid w:val="00337735"/>
    <w:rsid w:val="0034031F"/>
    <w:rsid w:val="00340381"/>
    <w:rsid w:val="00340B83"/>
    <w:rsid w:val="0034179B"/>
    <w:rsid w:val="00341815"/>
    <w:rsid w:val="003420C0"/>
    <w:rsid w:val="003426C2"/>
    <w:rsid w:val="003428D1"/>
    <w:rsid w:val="00343C09"/>
    <w:rsid w:val="0034423E"/>
    <w:rsid w:val="0034442E"/>
    <w:rsid w:val="00345058"/>
    <w:rsid w:val="003450EC"/>
    <w:rsid w:val="0034599B"/>
    <w:rsid w:val="00346C04"/>
    <w:rsid w:val="0035032B"/>
    <w:rsid w:val="0035055D"/>
    <w:rsid w:val="0035062F"/>
    <w:rsid w:val="0035134D"/>
    <w:rsid w:val="00351687"/>
    <w:rsid w:val="00351D20"/>
    <w:rsid w:val="00351EDB"/>
    <w:rsid w:val="00352BF9"/>
    <w:rsid w:val="00354349"/>
    <w:rsid w:val="0035437C"/>
    <w:rsid w:val="003551F0"/>
    <w:rsid w:val="0035630C"/>
    <w:rsid w:val="00356672"/>
    <w:rsid w:val="003568DA"/>
    <w:rsid w:val="00356B5C"/>
    <w:rsid w:val="003575A8"/>
    <w:rsid w:val="00360BE5"/>
    <w:rsid w:val="00361B39"/>
    <w:rsid w:val="003642F5"/>
    <w:rsid w:val="0036561E"/>
    <w:rsid w:val="00365A66"/>
    <w:rsid w:val="00365BFB"/>
    <w:rsid w:val="00365DBD"/>
    <w:rsid w:val="00366B40"/>
    <w:rsid w:val="00370A0A"/>
    <w:rsid w:val="00371415"/>
    <w:rsid w:val="0037156D"/>
    <w:rsid w:val="0037157F"/>
    <w:rsid w:val="00371ED7"/>
    <w:rsid w:val="00372014"/>
    <w:rsid w:val="003721D8"/>
    <w:rsid w:val="00374379"/>
    <w:rsid w:val="00374FBF"/>
    <w:rsid w:val="00376D41"/>
    <w:rsid w:val="0037747A"/>
    <w:rsid w:val="0037795D"/>
    <w:rsid w:val="00377B11"/>
    <w:rsid w:val="00377ED9"/>
    <w:rsid w:val="003801B9"/>
    <w:rsid w:val="00381021"/>
    <w:rsid w:val="00381D1B"/>
    <w:rsid w:val="00382077"/>
    <w:rsid w:val="003836D2"/>
    <w:rsid w:val="0038501E"/>
    <w:rsid w:val="00385C57"/>
    <w:rsid w:val="00387332"/>
    <w:rsid w:val="0038797B"/>
    <w:rsid w:val="003900CC"/>
    <w:rsid w:val="00390D1B"/>
    <w:rsid w:val="00390F65"/>
    <w:rsid w:val="003910CA"/>
    <w:rsid w:val="0039128D"/>
    <w:rsid w:val="003914CD"/>
    <w:rsid w:val="00391651"/>
    <w:rsid w:val="0039170D"/>
    <w:rsid w:val="003921DC"/>
    <w:rsid w:val="0039323E"/>
    <w:rsid w:val="00394418"/>
    <w:rsid w:val="00395209"/>
    <w:rsid w:val="0039545F"/>
    <w:rsid w:val="00395EA9"/>
    <w:rsid w:val="0039717C"/>
    <w:rsid w:val="00397C8C"/>
    <w:rsid w:val="003A01A6"/>
    <w:rsid w:val="003A024E"/>
    <w:rsid w:val="003A03BA"/>
    <w:rsid w:val="003A06B0"/>
    <w:rsid w:val="003A109D"/>
    <w:rsid w:val="003A2595"/>
    <w:rsid w:val="003A2864"/>
    <w:rsid w:val="003A37E3"/>
    <w:rsid w:val="003A3CEB"/>
    <w:rsid w:val="003A4093"/>
    <w:rsid w:val="003A4431"/>
    <w:rsid w:val="003A4D9E"/>
    <w:rsid w:val="003A6507"/>
    <w:rsid w:val="003B0306"/>
    <w:rsid w:val="003B0436"/>
    <w:rsid w:val="003B1DA7"/>
    <w:rsid w:val="003B1E67"/>
    <w:rsid w:val="003B3D60"/>
    <w:rsid w:val="003B40AB"/>
    <w:rsid w:val="003B40AF"/>
    <w:rsid w:val="003B42CF"/>
    <w:rsid w:val="003B47C8"/>
    <w:rsid w:val="003B5C86"/>
    <w:rsid w:val="003B5E24"/>
    <w:rsid w:val="003B5E5D"/>
    <w:rsid w:val="003B5F4C"/>
    <w:rsid w:val="003B6693"/>
    <w:rsid w:val="003B6947"/>
    <w:rsid w:val="003B6AAB"/>
    <w:rsid w:val="003B7D01"/>
    <w:rsid w:val="003C117A"/>
    <w:rsid w:val="003C1D36"/>
    <w:rsid w:val="003C26CC"/>
    <w:rsid w:val="003C28DC"/>
    <w:rsid w:val="003C2CEB"/>
    <w:rsid w:val="003C3D66"/>
    <w:rsid w:val="003C4975"/>
    <w:rsid w:val="003C4D57"/>
    <w:rsid w:val="003C5CE6"/>
    <w:rsid w:val="003C5FE1"/>
    <w:rsid w:val="003D01A4"/>
    <w:rsid w:val="003D05F6"/>
    <w:rsid w:val="003D08DA"/>
    <w:rsid w:val="003D09EF"/>
    <w:rsid w:val="003D0E5C"/>
    <w:rsid w:val="003D1576"/>
    <w:rsid w:val="003D159B"/>
    <w:rsid w:val="003D1B4F"/>
    <w:rsid w:val="003D234F"/>
    <w:rsid w:val="003D2632"/>
    <w:rsid w:val="003D5529"/>
    <w:rsid w:val="003D558E"/>
    <w:rsid w:val="003D5795"/>
    <w:rsid w:val="003D5917"/>
    <w:rsid w:val="003D6260"/>
    <w:rsid w:val="003D650E"/>
    <w:rsid w:val="003D783D"/>
    <w:rsid w:val="003D7C08"/>
    <w:rsid w:val="003E324D"/>
    <w:rsid w:val="003E4EBE"/>
    <w:rsid w:val="003E53EE"/>
    <w:rsid w:val="003E54F2"/>
    <w:rsid w:val="003E6020"/>
    <w:rsid w:val="003E6BD4"/>
    <w:rsid w:val="003E6BE4"/>
    <w:rsid w:val="003F0834"/>
    <w:rsid w:val="003F0D3B"/>
    <w:rsid w:val="003F1F39"/>
    <w:rsid w:val="003F26E8"/>
    <w:rsid w:val="003F291E"/>
    <w:rsid w:val="003F2E8E"/>
    <w:rsid w:val="003F32A4"/>
    <w:rsid w:val="003F3512"/>
    <w:rsid w:val="003F398C"/>
    <w:rsid w:val="003F3A94"/>
    <w:rsid w:val="003F44CC"/>
    <w:rsid w:val="003F5551"/>
    <w:rsid w:val="003F5C83"/>
    <w:rsid w:val="003F606A"/>
    <w:rsid w:val="003F7E88"/>
    <w:rsid w:val="004007B8"/>
    <w:rsid w:val="00400C85"/>
    <w:rsid w:val="004010BE"/>
    <w:rsid w:val="00401DBA"/>
    <w:rsid w:val="00402119"/>
    <w:rsid w:val="004022A5"/>
    <w:rsid w:val="0040397F"/>
    <w:rsid w:val="00403C91"/>
    <w:rsid w:val="00405565"/>
    <w:rsid w:val="00405C42"/>
    <w:rsid w:val="00406F49"/>
    <w:rsid w:val="004071E6"/>
    <w:rsid w:val="004074E5"/>
    <w:rsid w:val="00407671"/>
    <w:rsid w:val="004078E5"/>
    <w:rsid w:val="00407920"/>
    <w:rsid w:val="00410D46"/>
    <w:rsid w:val="00410F19"/>
    <w:rsid w:val="0041161D"/>
    <w:rsid w:val="00411776"/>
    <w:rsid w:val="00412FA2"/>
    <w:rsid w:val="004130A4"/>
    <w:rsid w:val="004140EC"/>
    <w:rsid w:val="0041439D"/>
    <w:rsid w:val="004145A1"/>
    <w:rsid w:val="0041543D"/>
    <w:rsid w:val="00415AA5"/>
    <w:rsid w:val="00416923"/>
    <w:rsid w:val="00416F98"/>
    <w:rsid w:val="0041755E"/>
    <w:rsid w:val="00417D10"/>
    <w:rsid w:val="0042192D"/>
    <w:rsid w:val="00422973"/>
    <w:rsid w:val="00425087"/>
    <w:rsid w:val="0042573E"/>
    <w:rsid w:val="00425F46"/>
    <w:rsid w:val="00426BF0"/>
    <w:rsid w:val="00426DF6"/>
    <w:rsid w:val="00427225"/>
    <w:rsid w:val="00427649"/>
    <w:rsid w:val="00430037"/>
    <w:rsid w:val="004303FB"/>
    <w:rsid w:val="00430477"/>
    <w:rsid w:val="00430633"/>
    <w:rsid w:val="00430BED"/>
    <w:rsid w:val="00431141"/>
    <w:rsid w:val="00432D66"/>
    <w:rsid w:val="00435027"/>
    <w:rsid w:val="00435F46"/>
    <w:rsid w:val="004367CB"/>
    <w:rsid w:val="00436B7F"/>
    <w:rsid w:val="00436BCB"/>
    <w:rsid w:val="00443243"/>
    <w:rsid w:val="00443503"/>
    <w:rsid w:val="00445765"/>
    <w:rsid w:val="00445923"/>
    <w:rsid w:val="00445E3B"/>
    <w:rsid w:val="00445FBE"/>
    <w:rsid w:val="004468D9"/>
    <w:rsid w:val="00446D57"/>
    <w:rsid w:val="00451CA5"/>
    <w:rsid w:val="004521AF"/>
    <w:rsid w:val="004524AE"/>
    <w:rsid w:val="00453782"/>
    <w:rsid w:val="00453CE4"/>
    <w:rsid w:val="004540EE"/>
    <w:rsid w:val="00454D8A"/>
    <w:rsid w:val="00454E52"/>
    <w:rsid w:val="00454EEB"/>
    <w:rsid w:val="004557D2"/>
    <w:rsid w:val="00456AD0"/>
    <w:rsid w:val="0045739F"/>
    <w:rsid w:val="00457485"/>
    <w:rsid w:val="004575D7"/>
    <w:rsid w:val="004576DD"/>
    <w:rsid w:val="00460153"/>
    <w:rsid w:val="00460E10"/>
    <w:rsid w:val="004612C4"/>
    <w:rsid w:val="00461A50"/>
    <w:rsid w:val="00461C83"/>
    <w:rsid w:val="00462279"/>
    <w:rsid w:val="00462659"/>
    <w:rsid w:val="00462C29"/>
    <w:rsid w:val="004638D2"/>
    <w:rsid w:val="0046484A"/>
    <w:rsid w:val="004665E0"/>
    <w:rsid w:val="004674C4"/>
    <w:rsid w:val="0046782C"/>
    <w:rsid w:val="00470A1D"/>
    <w:rsid w:val="004710E2"/>
    <w:rsid w:val="00472235"/>
    <w:rsid w:val="0047262C"/>
    <w:rsid w:val="00473047"/>
    <w:rsid w:val="00473C9A"/>
    <w:rsid w:val="00475AAA"/>
    <w:rsid w:val="0047680F"/>
    <w:rsid w:val="00476D75"/>
    <w:rsid w:val="00477646"/>
    <w:rsid w:val="00480EF3"/>
    <w:rsid w:val="00482C94"/>
    <w:rsid w:val="00483675"/>
    <w:rsid w:val="00484997"/>
    <w:rsid w:val="00484C04"/>
    <w:rsid w:val="00484C96"/>
    <w:rsid w:val="00484D05"/>
    <w:rsid w:val="004859FF"/>
    <w:rsid w:val="00485CFB"/>
    <w:rsid w:val="00486638"/>
    <w:rsid w:val="00490B51"/>
    <w:rsid w:val="00490CD4"/>
    <w:rsid w:val="00491345"/>
    <w:rsid w:val="00495092"/>
    <w:rsid w:val="00495DB1"/>
    <w:rsid w:val="004964EA"/>
    <w:rsid w:val="00496693"/>
    <w:rsid w:val="00496B28"/>
    <w:rsid w:val="004A0714"/>
    <w:rsid w:val="004A1CAB"/>
    <w:rsid w:val="004A2671"/>
    <w:rsid w:val="004A28F9"/>
    <w:rsid w:val="004A39DD"/>
    <w:rsid w:val="004A3C70"/>
    <w:rsid w:val="004A3D89"/>
    <w:rsid w:val="004A4FF2"/>
    <w:rsid w:val="004A5566"/>
    <w:rsid w:val="004A5CDE"/>
    <w:rsid w:val="004A62AC"/>
    <w:rsid w:val="004A6A01"/>
    <w:rsid w:val="004A7221"/>
    <w:rsid w:val="004A75E5"/>
    <w:rsid w:val="004A7842"/>
    <w:rsid w:val="004B083D"/>
    <w:rsid w:val="004B0D4B"/>
    <w:rsid w:val="004B1992"/>
    <w:rsid w:val="004B2170"/>
    <w:rsid w:val="004B2667"/>
    <w:rsid w:val="004B27F8"/>
    <w:rsid w:val="004B3021"/>
    <w:rsid w:val="004B32D4"/>
    <w:rsid w:val="004B4189"/>
    <w:rsid w:val="004B41F2"/>
    <w:rsid w:val="004B5574"/>
    <w:rsid w:val="004B5D09"/>
    <w:rsid w:val="004B66E3"/>
    <w:rsid w:val="004B671C"/>
    <w:rsid w:val="004B6852"/>
    <w:rsid w:val="004B6E42"/>
    <w:rsid w:val="004C007A"/>
    <w:rsid w:val="004C0FBC"/>
    <w:rsid w:val="004C13F0"/>
    <w:rsid w:val="004C1A3B"/>
    <w:rsid w:val="004C217B"/>
    <w:rsid w:val="004C25FC"/>
    <w:rsid w:val="004C34BB"/>
    <w:rsid w:val="004C4863"/>
    <w:rsid w:val="004C4CDE"/>
    <w:rsid w:val="004C5007"/>
    <w:rsid w:val="004C545E"/>
    <w:rsid w:val="004C58CF"/>
    <w:rsid w:val="004C5900"/>
    <w:rsid w:val="004C5D8C"/>
    <w:rsid w:val="004C6183"/>
    <w:rsid w:val="004C7642"/>
    <w:rsid w:val="004C771A"/>
    <w:rsid w:val="004C7BC8"/>
    <w:rsid w:val="004C7BF1"/>
    <w:rsid w:val="004D131A"/>
    <w:rsid w:val="004D1B7A"/>
    <w:rsid w:val="004D2044"/>
    <w:rsid w:val="004D232B"/>
    <w:rsid w:val="004D2E2B"/>
    <w:rsid w:val="004D30DB"/>
    <w:rsid w:val="004D3BC0"/>
    <w:rsid w:val="004D4069"/>
    <w:rsid w:val="004D4FAB"/>
    <w:rsid w:val="004D6191"/>
    <w:rsid w:val="004D6830"/>
    <w:rsid w:val="004E00D5"/>
    <w:rsid w:val="004E0105"/>
    <w:rsid w:val="004E2CDD"/>
    <w:rsid w:val="004E2DCE"/>
    <w:rsid w:val="004E3275"/>
    <w:rsid w:val="004E3440"/>
    <w:rsid w:val="004E37F4"/>
    <w:rsid w:val="004E4EC7"/>
    <w:rsid w:val="004E5495"/>
    <w:rsid w:val="004E5A29"/>
    <w:rsid w:val="004E60A0"/>
    <w:rsid w:val="004E7DE6"/>
    <w:rsid w:val="004F0196"/>
    <w:rsid w:val="004F06B5"/>
    <w:rsid w:val="004F090D"/>
    <w:rsid w:val="004F0EC1"/>
    <w:rsid w:val="004F0EEE"/>
    <w:rsid w:val="004F17B6"/>
    <w:rsid w:val="004F3087"/>
    <w:rsid w:val="004F3340"/>
    <w:rsid w:val="004F35D5"/>
    <w:rsid w:val="004F449F"/>
    <w:rsid w:val="004F4AFB"/>
    <w:rsid w:val="004F52BF"/>
    <w:rsid w:val="004F5AB8"/>
    <w:rsid w:val="004F5ED2"/>
    <w:rsid w:val="004F700D"/>
    <w:rsid w:val="004F7A31"/>
    <w:rsid w:val="004F7B20"/>
    <w:rsid w:val="005005B7"/>
    <w:rsid w:val="00500AE3"/>
    <w:rsid w:val="00501761"/>
    <w:rsid w:val="00502004"/>
    <w:rsid w:val="00502D5E"/>
    <w:rsid w:val="0050382C"/>
    <w:rsid w:val="0050401E"/>
    <w:rsid w:val="00504229"/>
    <w:rsid w:val="00504526"/>
    <w:rsid w:val="005045D4"/>
    <w:rsid w:val="0050528E"/>
    <w:rsid w:val="00505B40"/>
    <w:rsid w:val="005064E7"/>
    <w:rsid w:val="00506576"/>
    <w:rsid w:val="0050667C"/>
    <w:rsid w:val="00510A87"/>
    <w:rsid w:val="005111C7"/>
    <w:rsid w:val="00512EFA"/>
    <w:rsid w:val="00513540"/>
    <w:rsid w:val="005137E2"/>
    <w:rsid w:val="00513CF8"/>
    <w:rsid w:val="0051404E"/>
    <w:rsid w:val="005143FE"/>
    <w:rsid w:val="00514761"/>
    <w:rsid w:val="00514E37"/>
    <w:rsid w:val="005159B4"/>
    <w:rsid w:val="00516C72"/>
    <w:rsid w:val="005173E9"/>
    <w:rsid w:val="0051769B"/>
    <w:rsid w:val="00520934"/>
    <w:rsid w:val="00522DB0"/>
    <w:rsid w:val="00522DBC"/>
    <w:rsid w:val="005235D8"/>
    <w:rsid w:val="005238B8"/>
    <w:rsid w:val="00524531"/>
    <w:rsid w:val="0052463C"/>
    <w:rsid w:val="005260AB"/>
    <w:rsid w:val="00526FAC"/>
    <w:rsid w:val="0052707C"/>
    <w:rsid w:val="00527358"/>
    <w:rsid w:val="0053173D"/>
    <w:rsid w:val="005335E5"/>
    <w:rsid w:val="005338F0"/>
    <w:rsid w:val="005342AC"/>
    <w:rsid w:val="00534A74"/>
    <w:rsid w:val="00535439"/>
    <w:rsid w:val="0053624C"/>
    <w:rsid w:val="00536608"/>
    <w:rsid w:val="00537272"/>
    <w:rsid w:val="00540EB3"/>
    <w:rsid w:val="00541D04"/>
    <w:rsid w:val="005425EA"/>
    <w:rsid w:val="005428D9"/>
    <w:rsid w:val="00543F2E"/>
    <w:rsid w:val="00544928"/>
    <w:rsid w:val="00545268"/>
    <w:rsid w:val="00546118"/>
    <w:rsid w:val="0054633F"/>
    <w:rsid w:val="00546D01"/>
    <w:rsid w:val="00547CA3"/>
    <w:rsid w:val="00550384"/>
    <w:rsid w:val="00550771"/>
    <w:rsid w:val="00550B5D"/>
    <w:rsid w:val="00550BCE"/>
    <w:rsid w:val="005510BD"/>
    <w:rsid w:val="005514C0"/>
    <w:rsid w:val="005515A9"/>
    <w:rsid w:val="00553D95"/>
    <w:rsid w:val="0055456A"/>
    <w:rsid w:val="0055491C"/>
    <w:rsid w:val="00554B21"/>
    <w:rsid w:val="00555C1A"/>
    <w:rsid w:val="00556B34"/>
    <w:rsid w:val="00560C41"/>
    <w:rsid w:val="00560D22"/>
    <w:rsid w:val="00562065"/>
    <w:rsid w:val="00562A20"/>
    <w:rsid w:val="0056388C"/>
    <w:rsid w:val="00565F9E"/>
    <w:rsid w:val="005663E3"/>
    <w:rsid w:val="00566665"/>
    <w:rsid w:val="00567851"/>
    <w:rsid w:val="00567A79"/>
    <w:rsid w:val="00567DF3"/>
    <w:rsid w:val="005714BB"/>
    <w:rsid w:val="005716A7"/>
    <w:rsid w:val="00572E21"/>
    <w:rsid w:val="00574070"/>
    <w:rsid w:val="00574292"/>
    <w:rsid w:val="005758B7"/>
    <w:rsid w:val="005759F3"/>
    <w:rsid w:val="00575C4A"/>
    <w:rsid w:val="0057750C"/>
    <w:rsid w:val="00577840"/>
    <w:rsid w:val="00580B54"/>
    <w:rsid w:val="00580D2E"/>
    <w:rsid w:val="00580DCA"/>
    <w:rsid w:val="00581BDD"/>
    <w:rsid w:val="00581D77"/>
    <w:rsid w:val="005830BC"/>
    <w:rsid w:val="00583816"/>
    <w:rsid w:val="00584179"/>
    <w:rsid w:val="00584817"/>
    <w:rsid w:val="0058552A"/>
    <w:rsid w:val="00585AA8"/>
    <w:rsid w:val="00585ACD"/>
    <w:rsid w:val="00585C6D"/>
    <w:rsid w:val="0058689C"/>
    <w:rsid w:val="00586BD6"/>
    <w:rsid w:val="005917D0"/>
    <w:rsid w:val="00592BF0"/>
    <w:rsid w:val="005937E8"/>
    <w:rsid w:val="005938E4"/>
    <w:rsid w:val="00594D5B"/>
    <w:rsid w:val="00595FC9"/>
    <w:rsid w:val="00596434"/>
    <w:rsid w:val="00596D9C"/>
    <w:rsid w:val="005972AF"/>
    <w:rsid w:val="005975A6"/>
    <w:rsid w:val="005976A8"/>
    <w:rsid w:val="00597CFE"/>
    <w:rsid w:val="005A0C94"/>
    <w:rsid w:val="005A0F68"/>
    <w:rsid w:val="005A1285"/>
    <w:rsid w:val="005A1286"/>
    <w:rsid w:val="005A1B11"/>
    <w:rsid w:val="005A2E4D"/>
    <w:rsid w:val="005A3008"/>
    <w:rsid w:val="005A4FD9"/>
    <w:rsid w:val="005A564C"/>
    <w:rsid w:val="005A60F8"/>
    <w:rsid w:val="005A678A"/>
    <w:rsid w:val="005A7494"/>
    <w:rsid w:val="005B020C"/>
    <w:rsid w:val="005B0311"/>
    <w:rsid w:val="005B07CA"/>
    <w:rsid w:val="005B16CA"/>
    <w:rsid w:val="005B2387"/>
    <w:rsid w:val="005B23D6"/>
    <w:rsid w:val="005B3558"/>
    <w:rsid w:val="005B3C2C"/>
    <w:rsid w:val="005B3FEA"/>
    <w:rsid w:val="005B5678"/>
    <w:rsid w:val="005B60DB"/>
    <w:rsid w:val="005B718A"/>
    <w:rsid w:val="005B79EF"/>
    <w:rsid w:val="005C0694"/>
    <w:rsid w:val="005C08D0"/>
    <w:rsid w:val="005C104E"/>
    <w:rsid w:val="005C1A9A"/>
    <w:rsid w:val="005C2CB2"/>
    <w:rsid w:val="005C39D1"/>
    <w:rsid w:val="005C3C51"/>
    <w:rsid w:val="005C43D6"/>
    <w:rsid w:val="005C48A6"/>
    <w:rsid w:val="005C4B5E"/>
    <w:rsid w:val="005C580C"/>
    <w:rsid w:val="005C5AA3"/>
    <w:rsid w:val="005C5F0E"/>
    <w:rsid w:val="005C5F1B"/>
    <w:rsid w:val="005C7581"/>
    <w:rsid w:val="005C75EF"/>
    <w:rsid w:val="005C7DB9"/>
    <w:rsid w:val="005D0141"/>
    <w:rsid w:val="005D0172"/>
    <w:rsid w:val="005D0248"/>
    <w:rsid w:val="005D0840"/>
    <w:rsid w:val="005D16BB"/>
    <w:rsid w:val="005D1A2E"/>
    <w:rsid w:val="005D2C5D"/>
    <w:rsid w:val="005D3896"/>
    <w:rsid w:val="005D3DF4"/>
    <w:rsid w:val="005D4EBB"/>
    <w:rsid w:val="005D5AD1"/>
    <w:rsid w:val="005D6568"/>
    <w:rsid w:val="005D75B3"/>
    <w:rsid w:val="005E010B"/>
    <w:rsid w:val="005E0950"/>
    <w:rsid w:val="005E09D8"/>
    <w:rsid w:val="005E20AA"/>
    <w:rsid w:val="005E4324"/>
    <w:rsid w:val="005E5D9D"/>
    <w:rsid w:val="005E73A1"/>
    <w:rsid w:val="005E74BB"/>
    <w:rsid w:val="005E7CA9"/>
    <w:rsid w:val="005E7DAC"/>
    <w:rsid w:val="005F05E1"/>
    <w:rsid w:val="005F1283"/>
    <w:rsid w:val="005F1DBB"/>
    <w:rsid w:val="005F2433"/>
    <w:rsid w:val="005F2893"/>
    <w:rsid w:val="005F36FF"/>
    <w:rsid w:val="005F3A27"/>
    <w:rsid w:val="005F3BC8"/>
    <w:rsid w:val="005F40E1"/>
    <w:rsid w:val="005F4332"/>
    <w:rsid w:val="005F471D"/>
    <w:rsid w:val="005F4993"/>
    <w:rsid w:val="005F4BA6"/>
    <w:rsid w:val="005F4DFF"/>
    <w:rsid w:val="005F4F86"/>
    <w:rsid w:val="005F527C"/>
    <w:rsid w:val="005F6DE6"/>
    <w:rsid w:val="005F7327"/>
    <w:rsid w:val="005F761B"/>
    <w:rsid w:val="005F7797"/>
    <w:rsid w:val="005F7D9F"/>
    <w:rsid w:val="00600EE2"/>
    <w:rsid w:val="00600F90"/>
    <w:rsid w:val="00601F1E"/>
    <w:rsid w:val="00601F5E"/>
    <w:rsid w:val="00603538"/>
    <w:rsid w:val="006052C5"/>
    <w:rsid w:val="00605563"/>
    <w:rsid w:val="00605D41"/>
    <w:rsid w:val="00605F4B"/>
    <w:rsid w:val="00606CE7"/>
    <w:rsid w:val="00607026"/>
    <w:rsid w:val="00607D06"/>
    <w:rsid w:val="006105EB"/>
    <w:rsid w:val="0061070A"/>
    <w:rsid w:val="00610D60"/>
    <w:rsid w:val="00611974"/>
    <w:rsid w:val="0061326D"/>
    <w:rsid w:val="00613C60"/>
    <w:rsid w:val="00614B46"/>
    <w:rsid w:val="00615E08"/>
    <w:rsid w:val="006166BD"/>
    <w:rsid w:val="00616CDD"/>
    <w:rsid w:val="00616D69"/>
    <w:rsid w:val="006178E7"/>
    <w:rsid w:val="00620EC6"/>
    <w:rsid w:val="00621240"/>
    <w:rsid w:val="00621405"/>
    <w:rsid w:val="00621A8F"/>
    <w:rsid w:val="00625741"/>
    <w:rsid w:val="00627B4D"/>
    <w:rsid w:val="006313A8"/>
    <w:rsid w:val="00631D70"/>
    <w:rsid w:val="006327DF"/>
    <w:rsid w:val="00632802"/>
    <w:rsid w:val="00633DA4"/>
    <w:rsid w:val="00635892"/>
    <w:rsid w:val="0063602E"/>
    <w:rsid w:val="00636AFC"/>
    <w:rsid w:val="00636FCC"/>
    <w:rsid w:val="00637AF0"/>
    <w:rsid w:val="00640071"/>
    <w:rsid w:val="00640538"/>
    <w:rsid w:val="00640895"/>
    <w:rsid w:val="00643376"/>
    <w:rsid w:val="006435A8"/>
    <w:rsid w:val="0064378C"/>
    <w:rsid w:val="00644A49"/>
    <w:rsid w:val="006459E8"/>
    <w:rsid w:val="00646A39"/>
    <w:rsid w:val="006473CB"/>
    <w:rsid w:val="00650404"/>
    <w:rsid w:val="0065066B"/>
    <w:rsid w:val="006526A2"/>
    <w:rsid w:val="00654200"/>
    <w:rsid w:val="00655198"/>
    <w:rsid w:val="00655B33"/>
    <w:rsid w:val="00655B69"/>
    <w:rsid w:val="00657E0F"/>
    <w:rsid w:val="00657FA5"/>
    <w:rsid w:val="006608B8"/>
    <w:rsid w:val="00660D26"/>
    <w:rsid w:val="0066108F"/>
    <w:rsid w:val="00661ED1"/>
    <w:rsid w:val="00662BD2"/>
    <w:rsid w:val="0066310C"/>
    <w:rsid w:val="00663290"/>
    <w:rsid w:val="006633BD"/>
    <w:rsid w:val="00663ABC"/>
    <w:rsid w:val="00664843"/>
    <w:rsid w:val="00665008"/>
    <w:rsid w:val="00665CD7"/>
    <w:rsid w:val="006667C9"/>
    <w:rsid w:val="0066773A"/>
    <w:rsid w:val="00667CF5"/>
    <w:rsid w:val="00670CAF"/>
    <w:rsid w:val="00671B75"/>
    <w:rsid w:val="00671D0D"/>
    <w:rsid w:val="00672013"/>
    <w:rsid w:val="006729B1"/>
    <w:rsid w:val="00672E51"/>
    <w:rsid w:val="00673D84"/>
    <w:rsid w:val="006740FF"/>
    <w:rsid w:val="00674367"/>
    <w:rsid w:val="00674386"/>
    <w:rsid w:val="006746E6"/>
    <w:rsid w:val="00674D55"/>
    <w:rsid w:val="006759CE"/>
    <w:rsid w:val="006765D1"/>
    <w:rsid w:val="006768D5"/>
    <w:rsid w:val="006772E0"/>
    <w:rsid w:val="006805F5"/>
    <w:rsid w:val="006812C9"/>
    <w:rsid w:val="00682120"/>
    <w:rsid w:val="00682F00"/>
    <w:rsid w:val="00682F3B"/>
    <w:rsid w:val="006837E5"/>
    <w:rsid w:val="0068518E"/>
    <w:rsid w:val="00685272"/>
    <w:rsid w:val="006866E1"/>
    <w:rsid w:val="006868F2"/>
    <w:rsid w:val="00686F3C"/>
    <w:rsid w:val="0068729F"/>
    <w:rsid w:val="006909B2"/>
    <w:rsid w:val="00691F53"/>
    <w:rsid w:val="006929F2"/>
    <w:rsid w:val="00692D2E"/>
    <w:rsid w:val="0069377F"/>
    <w:rsid w:val="00693B7C"/>
    <w:rsid w:val="006961A0"/>
    <w:rsid w:val="00697580"/>
    <w:rsid w:val="006A02E8"/>
    <w:rsid w:val="006A0305"/>
    <w:rsid w:val="006A09E4"/>
    <w:rsid w:val="006A1204"/>
    <w:rsid w:val="006A12B2"/>
    <w:rsid w:val="006A1AD8"/>
    <w:rsid w:val="006A2029"/>
    <w:rsid w:val="006A2CB9"/>
    <w:rsid w:val="006A2DA8"/>
    <w:rsid w:val="006A2DB3"/>
    <w:rsid w:val="006A34C0"/>
    <w:rsid w:val="006A5853"/>
    <w:rsid w:val="006A6206"/>
    <w:rsid w:val="006A63A3"/>
    <w:rsid w:val="006A66D7"/>
    <w:rsid w:val="006A76C6"/>
    <w:rsid w:val="006B00CA"/>
    <w:rsid w:val="006B0507"/>
    <w:rsid w:val="006B0730"/>
    <w:rsid w:val="006B0D2C"/>
    <w:rsid w:val="006B161C"/>
    <w:rsid w:val="006B2C65"/>
    <w:rsid w:val="006B35FE"/>
    <w:rsid w:val="006B5043"/>
    <w:rsid w:val="006B7321"/>
    <w:rsid w:val="006C0439"/>
    <w:rsid w:val="006C1908"/>
    <w:rsid w:val="006C1A22"/>
    <w:rsid w:val="006C23E9"/>
    <w:rsid w:val="006C2441"/>
    <w:rsid w:val="006C2E75"/>
    <w:rsid w:val="006C3523"/>
    <w:rsid w:val="006C390B"/>
    <w:rsid w:val="006C4222"/>
    <w:rsid w:val="006C463F"/>
    <w:rsid w:val="006C4668"/>
    <w:rsid w:val="006C564C"/>
    <w:rsid w:val="006C564E"/>
    <w:rsid w:val="006C5B5A"/>
    <w:rsid w:val="006C61CA"/>
    <w:rsid w:val="006C631D"/>
    <w:rsid w:val="006C6965"/>
    <w:rsid w:val="006C7387"/>
    <w:rsid w:val="006C7F9B"/>
    <w:rsid w:val="006D0250"/>
    <w:rsid w:val="006D04B3"/>
    <w:rsid w:val="006D0578"/>
    <w:rsid w:val="006D13DB"/>
    <w:rsid w:val="006D1C0E"/>
    <w:rsid w:val="006D2AD3"/>
    <w:rsid w:val="006D3014"/>
    <w:rsid w:val="006D4C09"/>
    <w:rsid w:val="006D4F61"/>
    <w:rsid w:val="006D5808"/>
    <w:rsid w:val="006D6CA4"/>
    <w:rsid w:val="006D75C0"/>
    <w:rsid w:val="006E0605"/>
    <w:rsid w:val="006E0970"/>
    <w:rsid w:val="006E0D01"/>
    <w:rsid w:val="006E1A13"/>
    <w:rsid w:val="006E2353"/>
    <w:rsid w:val="006E2DD4"/>
    <w:rsid w:val="006E2F14"/>
    <w:rsid w:val="006E35DB"/>
    <w:rsid w:val="006E3CD5"/>
    <w:rsid w:val="006E4633"/>
    <w:rsid w:val="006E6EC9"/>
    <w:rsid w:val="006E7BD3"/>
    <w:rsid w:val="006E7D8D"/>
    <w:rsid w:val="006F12A0"/>
    <w:rsid w:val="006F2041"/>
    <w:rsid w:val="006F2D21"/>
    <w:rsid w:val="006F5786"/>
    <w:rsid w:val="006F588E"/>
    <w:rsid w:val="006F59BC"/>
    <w:rsid w:val="006F5D8B"/>
    <w:rsid w:val="006F6576"/>
    <w:rsid w:val="006F72AC"/>
    <w:rsid w:val="006F7AAF"/>
    <w:rsid w:val="0070164A"/>
    <w:rsid w:val="0070193F"/>
    <w:rsid w:val="00702FA9"/>
    <w:rsid w:val="00703B87"/>
    <w:rsid w:val="00704211"/>
    <w:rsid w:val="00704346"/>
    <w:rsid w:val="007047B5"/>
    <w:rsid w:val="007049E3"/>
    <w:rsid w:val="00705B3D"/>
    <w:rsid w:val="00705F94"/>
    <w:rsid w:val="007071B8"/>
    <w:rsid w:val="00707A3E"/>
    <w:rsid w:val="00707D92"/>
    <w:rsid w:val="00711323"/>
    <w:rsid w:val="0071162D"/>
    <w:rsid w:val="00711DB2"/>
    <w:rsid w:val="00711EFB"/>
    <w:rsid w:val="00712188"/>
    <w:rsid w:val="007123B2"/>
    <w:rsid w:val="007125F6"/>
    <w:rsid w:val="00712C9A"/>
    <w:rsid w:val="0071450A"/>
    <w:rsid w:val="00714FD1"/>
    <w:rsid w:val="00715B5C"/>
    <w:rsid w:val="00715FD7"/>
    <w:rsid w:val="00716057"/>
    <w:rsid w:val="00716947"/>
    <w:rsid w:val="00720326"/>
    <w:rsid w:val="00720DC6"/>
    <w:rsid w:val="007212DC"/>
    <w:rsid w:val="00721AB4"/>
    <w:rsid w:val="00721F98"/>
    <w:rsid w:val="007221DA"/>
    <w:rsid w:val="00722A32"/>
    <w:rsid w:val="00722DD6"/>
    <w:rsid w:val="0072366C"/>
    <w:rsid w:val="007238F6"/>
    <w:rsid w:val="00723D99"/>
    <w:rsid w:val="00723F74"/>
    <w:rsid w:val="00725948"/>
    <w:rsid w:val="00725CA7"/>
    <w:rsid w:val="00726512"/>
    <w:rsid w:val="00727FB8"/>
    <w:rsid w:val="007300A3"/>
    <w:rsid w:val="00731D31"/>
    <w:rsid w:val="00731E7B"/>
    <w:rsid w:val="00731F0C"/>
    <w:rsid w:val="007322F4"/>
    <w:rsid w:val="00732B28"/>
    <w:rsid w:val="00732EF1"/>
    <w:rsid w:val="007332EC"/>
    <w:rsid w:val="007333EB"/>
    <w:rsid w:val="00733B1C"/>
    <w:rsid w:val="007345F8"/>
    <w:rsid w:val="0073484B"/>
    <w:rsid w:val="00734CF9"/>
    <w:rsid w:val="00734EFF"/>
    <w:rsid w:val="00735C6C"/>
    <w:rsid w:val="00736DA1"/>
    <w:rsid w:val="00737EDE"/>
    <w:rsid w:val="00740080"/>
    <w:rsid w:val="00741E01"/>
    <w:rsid w:val="00742588"/>
    <w:rsid w:val="007428DE"/>
    <w:rsid w:val="00743E1C"/>
    <w:rsid w:val="007447F3"/>
    <w:rsid w:val="007460C7"/>
    <w:rsid w:val="0074666A"/>
    <w:rsid w:val="00747380"/>
    <w:rsid w:val="007473AD"/>
    <w:rsid w:val="00747B2E"/>
    <w:rsid w:val="00750EFF"/>
    <w:rsid w:val="00751E31"/>
    <w:rsid w:val="00753907"/>
    <w:rsid w:val="00753FF2"/>
    <w:rsid w:val="00754BE8"/>
    <w:rsid w:val="00754D3F"/>
    <w:rsid w:val="007557A6"/>
    <w:rsid w:val="00755980"/>
    <w:rsid w:val="00756091"/>
    <w:rsid w:val="007565B1"/>
    <w:rsid w:val="007569F3"/>
    <w:rsid w:val="0075778B"/>
    <w:rsid w:val="00762571"/>
    <w:rsid w:val="00764A0F"/>
    <w:rsid w:val="00764B8B"/>
    <w:rsid w:val="00764DE1"/>
    <w:rsid w:val="00765C97"/>
    <w:rsid w:val="00770BE5"/>
    <w:rsid w:val="007719E8"/>
    <w:rsid w:val="00771C44"/>
    <w:rsid w:val="0077276C"/>
    <w:rsid w:val="00774B17"/>
    <w:rsid w:val="0077597A"/>
    <w:rsid w:val="007764EC"/>
    <w:rsid w:val="00776793"/>
    <w:rsid w:val="00776801"/>
    <w:rsid w:val="00780102"/>
    <w:rsid w:val="00781974"/>
    <w:rsid w:val="007827B4"/>
    <w:rsid w:val="0078331A"/>
    <w:rsid w:val="00783FBF"/>
    <w:rsid w:val="0078568E"/>
    <w:rsid w:val="00787CAF"/>
    <w:rsid w:val="00787F9B"/>
    <w:rsid w:val="0079050B"/>
    <w:rsid w:val="0079205A"/>
    <w:rsid w:val="00792840"/>
    <w:rsid w:val="00793753"/>
    <w:rsid w:val="00793DAE"/>
    <w:rsid w:val="0079401A"/>
    <w:rsid w:val="0079580F"/>
    <w:rsid w:val="00796823"/>
    <w:rsid w:val="00796B87"/>
    <w:rsid w:val="00797F7B"/>
    <w:rsid w:val="007A0A64"/>
    <w:rsid w:val="007A0A95"/>
    <w:rsid w:val="007A0E91"/>
    <w:rsid w:val="007A1B7E"/>
    <w:rsid w:val="007A1DB9"/>
    <w:rsid w:val="007A2101"/>
    <w:rsid w:val="007A2C37"/>
    <w:rsid w:val="007A3154"/>
    <w:rsid w:val="007A3ABD"/>
    <w:rsid w:val="007A4C54"/>
    <w:rsid w:val="007A4D43"/>
    <w:rsid w:val="007A4ED4"/>
    <w:rsid w:val="007A58F5"/>
    <w:rsid w:val="007A63B6"/>
    <w:rsid w:val="007A713E"/>
    <w:rsid w:val="007A7D7D"/>
    <w:rsid w:val="007B054C"/>
    <w:rsid w:val="007B08AE"/>
    <w:rsid w:val="007B1AAB"/>
    <w:rsid w:val="007B376A"/>
    <w:rsid w:val="007B54C4"/>
    <w:rsid w:val="007B667E"/>
    <w:rsid w:val="007B7E4B"/>
    <w:rsid w:val="007C1522"/>
    <w:rsid w:val="007C1FA0"/>
    <w:rsid w:val="007C204D"/>
    <w:rsid w:val="007C2D3F"/>
    <w:rsid w:val="007C2DD2"/>
    <w:rsid w:val="007C42AE"/>
    <w:rsid w:val="007C4EB1"/>
    <w:rsid w:val="007C62AC"/>
    <w:rsid w:val="007C64B9"/>
    <w:rsid w:val="007C689B"/>
    <w:rsid w:val="007C7526"/>
    <w:rsid w:val="007D0EAD"/>
    <w:rsid w:val="007D1E61"/>
    <w:rsid w:val="007D2622"/>
    <w:rsid w:val="007D267D"/>
    <w:rsid w:val="007D2960"/>
    <w:rsid w:val="007D2B74"/>
    <w:rsid w:val="007D3520"/>
    <w:rsid w:val="007D4698"/>
    <w:rsid w:val="007D4ABB"/>
    <w:rsid w:val="007D5179"/>
    <w:rsid w:val="007D5214"/>
    <w:rsid w:val="007D6E00"/>
    <w:rsid w:val="007E00F2"/>
    <w:rsid w:val="007E1B9C"/>
    <w:rsid w:val="007E1EAF"/>
    <w:rsid w:val="007E2AC9"/>
    <w:rsid w:val="007E3C1C"/>
    <w:rsid w:val="007E3E0D"/>
    <w:rsid w:val="007E50AC"/>
    <w:rsid w:val="007E5A79"/>
    <w:rsid w:val="007F09A4"/>
    <w:rsid w:val="007F13E0"/>
    <w:rsid w:val="007F1447"/>
    <w:rsid w:val="007F18D3"/>
    <w:rsid w:val="007F2BF0"/>
    <w:rsid w:val="007F449B"/>
    <w:rsid w:val="007F57A2"/>
    <w:rsid w:val="007F6963"/>
    <w:rsid w:val="007F7682"/>
    <w:rsid w:val="007F7A69"/>
    <w:rsid w:val="00801803"/>
    <w:rsid w:val="008021D0"/>
    <w:rsid w:val="00803618"/>
    <w:rsid w:val="008047D4"/>
    <w:rsid w:val="0080507A"/>
    <w:rsid w:val="00805242"/>
    <w:rsid w:val="008056CF"/>
    <w:rsid w:val="00805D92"/>
    <w:rsid w:val="008079B2"/>
    <w:rsid w:val="00810139"/>
    <w:rsid w:val="00810EEA"/>
    <w:rsid w:val="00811949"/>
    <w:rsid w:val="00811C4A"/>
    <w:rsid w:val="008123D5"/>
    <w:rsid w:val="00812E06"/>
    <w:rsid w:val="00815260"/>
    <w:rsid w:val="008159F5"/>
    <w:rsid w:val="00815D91"/>
    <w:rsid w:val="00816185"/>
    <w:rsid w:val="00816A5A"/>
    <w:rsid w:val="0081728B"/>
    <w:rsid w:val="0081739D"/>
    <w:rsid w:val="0082087D"/>
    <w:rsid w:val="00820FF0"/>
    <w:rsid w:val="008210C8"/>
    <w:rsid w:val="00821972"/>
    <w:rsid w:val="00823FB6"/>
    <w:rsid w:val="00824071"/>
    <w:rsid w:val="008247A9"/>
    <w:rsid w:val="00824943"/>
    <w:rsid w:val="008264AB"/>
    <w:rsid w:val="0082653E"/>
    <w:rsid w:val="00826B69"/>
    <w:rsid w:val="00827891"/>
    <w:rsid w:val="008311C5"/>
    <w:rsid w:val="008313F2"/>
    <w:rsid w:val="00832025"/>
    <w:rsid w:val="00832305"/>
    <w:rsid w:val="00832F05"/>
    <w:rsid w:val="008331B3"/>
    <w:rsid w:val="00833417"/>
    <w:rsid w:val="00835D35"/>
    <w:rsid w:val="00837D99"/>
    <w:rsid w:val="008407A8"/>
    <w:rsid w:val="00840896"/>
    <w:rsid w:val="0084114C"/>
    <w:rsid w:val="00842334"/>
    <w:rsid w:val="00842566"/>
    <w:rsid w:val="00844A10"/>
    <w:rsid w:val="00845523"/>
    <w:rsid w:val="00845CE4"/>
    <w:rsid w:val="00846D5B"/>
    <w:rsid w:val="0084718E"/>
    <w:rsid w:val="00847521"/>
    <w:rsid w:val="00847790"/>
    <w:rsid w:val="00850CC1"/>
    <w:rsid w:val="008516E4"/>
    <w:rsid w:val="008519B1"/>
    <w:rsid w:val="00851B02"/>
    <w:rsid w:val="0085496B"/>
    <w:rsid w:val="00854D30"/>
    <w:rsid w:val="00855F30"/>
    <w:rsid w:val="008569DF"/>
    <w:rsid w:val="00856DA0"/>
    <w:rsid w:val="00857AA5"/>
    <w:rsid w:val="0086048C"/>
    <w:rsid w:val="00861362"/>
    <w:rsid w:val="00862031"/>
    <w:rsid w:val="0086231A"/>
    <w:rsid w:val="00862384"/>
    <w:rsid w:val="0086374D"/>
    <w:rsid w:val="00863BC7"/>
    <w:rsid w:val="00863E1E"/>
    <w:rsid w:val="00864423"/>
    <w:rsid w:val="00864D28"/>
    <w:rsid w:val="00864E82"/>
    <w:rsid w:val="00865637"/>
    <w:rsid w:val="008666F6"/>
    <w:rsid w:val="00870511"/>
    <w:rsid w:val="00871999"/>
    <w:rsid w:val="00872250"/>
    <w:rsid w:val="008725FB"/>
    <w:rsid w:val="00872DC2"/>
    <w:rsid w:val="008736B7"/>
    <w:rsid w:val="00873DD3"/>
    <w:rsid w:val="00873F9C"/>
    <w:rsid w:val="0087513A"/>
    <w:rsid w:val="008756DE"/>
    <w:rsid w:val="0087634D"/>
    <w:rsid w:val="008767AA"/>
    <w:rsid w:val="008774B7"/>
    <w:rsid w:val="00877747"/>
    <w:rsid w:val="00877884"/>
    <w:rsid w:val="00877CB1"/>
    <w:rsid w:val="00880243"/>
    <w:rsid w:val="00880390"/>
    <w:rsid w:val="008805D9"/>
    <w:rsid w:val="00880A1B"/>
    <w:rsid w:val="00881B92"/>
    <w:rsid w:val="00881C9B"/>
    <w:rsid w:val="00881D99"/>
    <w:rsid w:val="008821CD"/>
    <w:rsid w:val="00882D19"/>
    <w:rsid w:val="00882D49"/>
    <w:rsid w:val="00884B49"/>
    <w:rsid w:val="00884E4F"/>
    <w:rsid w:val="0088547B"/>
    <w:rsid w:val="008856AE"/>
    <w:rsid w:val="00887250"/>
    <w:rsid w:val="008874A0"/>
    <w:rsid w:val="00887BB9"/>
    <w:rsid w:val="00887CA5"/>
    <w:rsid w:val="00887F52"/>
    <w:rsid w:val="00887F62"/>
    <w:rsid w:val="0089023E"/>
    <w:rsid w:val="00890465"/>
    <w:rsid w:val="008907B1"/>
    <w:rsid w:val="00891FFF"/>
    <w:rsid w:val="00892C8A"/>
    <w:rsid w:val="00893990"/>
    <w:rsid w:val="00893B25"/>
    <w:rsid w:val="00893B43"/>
    <w:rsid w:val="00893C3B"/>
    <w:rsid w:val="00895D5B"/>
    <w:rsid w:val="00895D97"/>
    <w:rsid w:val="0089693B"/>
    <w:rsid w:val="00896FE9"/>
    <w:rsid w:val="008A012E"/>
    <w:rsid w:val="008A0D91"/>
    <w:rsid w:val="008A13BF"/>
    <w:rsid w:val="008A1598"/>
    <w:rsid w:val="008A206F"/>
    <w:rsid w:val="008A2559"/>
    <w:rsid w:val="008A3651"/>
    <w:rsid w:val="008A42BF"/>
    <w:rsid w:val="008A50C6"/>
    <w:rsid w:val="008A5AED"/>
    <w:rsid w:val="008A6D5C"/>
    <w:rsid w:val="008B07E8"/>
    <w:rsid w:val="008B0FB2"/>
    <w:rsid w:val="008B15AF"/>
    <w:rsid w:val="008B1780"/>
    <w:rsid w:val="008B266F"/>
    <w:rsid w:val="008B3DD5"/>
    <w:rsid w:val="008B45C9"/>
    <w:rsid w:val="008B46E3"/>
    <w:rsid w:val="008B5844"/>
    <w:rsid w:val="008B61B6"/>
    <w:rsid w:val="008B6248"/>
    <w:rsid w:val="008B6999"/>
    <w:rsid w:val="008B750F"/>
    <w:rsid w:val="008C03F5"/>
    <w:rsid w:val="008C0767"/>
    <w:rsid w:val="008C0820"/>
    <w:rsid w:val="008C08BD"/>
    <w:rsid w:val="008C27A4"/>
    <w:rsid w:val="008C2DD9"/>
    <w:rsid w:val="008C4EDC"/>
    <w:rsid w:val="008C56C8"/>
    <w:rsid w:val="008C5DEC"/>
    <w:rsid w:val="008C6158"/>
    <w:rsid w:val="008C6F7D"/>
    <w:rsid w:val="008C6FB5"/>
    <w:rsid w:val="008D02C7"/>
    <w:rsid w:val="008D0BC9"/>
    <w:rsid w:val="008D0E62"/>
    <w:rsid w:val="008D30FB"/>
    <w:rsid w:val="008D3B8D"/>
    <w:rsid w:val="008D74C9"/>
    <w:rsid w:val="008D7B79"/>
    <w:rsid w:val="008D7E26"/>
    <w:rsid w:val="008E11E6"/>
    <w:rsid w:val="008E1816"/>
    <w:rsid w:val="008E1867"/>
    <w:rsid w:val="008E2B2F"/>
    <w:rsid w:val="008E2FAA"/>
    <w:rsid w:val="008E3012"/>
    <w:rsid w:val="008E3186"/>
    <w:rsid w:val="008E34F9"/>
    <w:rsid w:val="008E3984"/>
    <w:rsid w:val="008E4B20"/>
    <w:rsid w:val="008E50E3"/>
    <w:rsid w:val="008E5564"/>
    <w:rsid w:val="008E6BB6"/>
    <w:rsid w:val="008E7852"/>
    <w:rsid w:val="008F01FD"/>
    <w:rsid w:val="008F198B"/>
    <w:rsid w:val="008F2A55"/>
    <w:rsid w:val="008F2D82"/>
    <w:rsid w:val="008F3864"/>
    <w:rsid w:val="008F3C45"/>
    <w:rsid w:val="008F40B0"/>
    <w:rsid w:val="008F45BC"/>
    <w:rsid w:val="008F4699"/>
    <w:rsid w:val="008F4D21"/>
    <w:rsid w:val="008F4D42"/>
    <w:rsid w:val="008F4FFA"/>
    <w:rsid w:val="008F5412"/>
    <w:rsid w:val="008F68D2"/>
    <w:rsid w:val="008F6EB1"/>
    <w:rsid w:val="008F7BDE"/>
    <w:rsid w:val="008F7FF6"/>
    <w:rsid w:val="00900FA1"/>
    <w:rsid w:val="00901A03"/>
    <w:rsid w:val="009021EA"/>
    <w:rsid w:val="00902794"/>
    <w:rsid w:val="00902C61"/>
    <w:rsid w:val="00902FEA"/>
    <w:rsid w:val="0090339E"/>
    <w:rsid w:val="00903745"/>
    <w:rsid w:val="00903B8A"/>
    <w:rsid w:val="0090424F"/>
    <w:rsid w:val="00904366"/>
    <w:rsid w:val="00904F19"/>
    <w:rsid w:val="00904F6F"/>
    <w:rsid w:val="009065ED"/>
    <w:rsid w:val="00907EA7"/>
    <w:rsid w:val="009100AD"/>
    <w:rsid w:val="009117FB"/>
    <w:rsid w:val="009129A1"/>
    <w:rsid w:val="00913670"/>
    <w:rsid w:val="00913E9F"/>
    <w:rsid w:val="0091442F"/>
    <w:rsid w:val="0091450C"/>
    <w:rsid w:val="00914C79"/>
    <w:rsid w:val="00915561"/>
    <w:rsid w:val="00915945"/>
    <w:rsid w:val="00915AA2"/>
    <w:rsid w:val="00915C0D"/>
    <w:rsid w:val="00915E23"/>
    <w:rsid w:val="00916486"/>
    <w:rsid w:val="00916F1D"/>
    <w:rsid w:val="00917115"/>
    <w:rsid w:val="00917C35"/>
    <w:rsid w:val="009220F7"/>
    <w:rsid w:val="00922F9F"/>
    <w:rsid w:val="009233A8"/>
    <w:rsid w:val="0092382D"/>
    <w:rsid w:val="009246F3"/>
    <w:rsid w:val="00924DF0"/>
    <w:rsid w:val="00925643"/>
    <w:rsid w:val="00926310"/>
    <w:rsid w:val="00926370"/>
    <w:rsid w:val="009305BC"/>
    <w:rsid w:val="00930A5B"/>
    <w:rsid w:val="00930F46"/>
    <w:rsid w:val="00931756"/>
    <w:rsid w:val="00932291"/>
    <w:rsid w:val="0093235C"/>
    <w:rsid w:val="009332F9"/>
    <w:rsid w:val="00933BF9"/>
    <w:rsid w:val="00933FAE"/>
    <w:rsid w:val="009349F1"/>
    <w:rsid w:val="00934D71"/>
    <w:rsid w:val="009351D4"/>
    <w:rsid w:val="009360F8"/>
    <w:rsid w:val="00936BD2"/>
    <w:rsid w:val="00937D21"/>
    <w:rsid w:val="00937E75"/>
    <w:rsid w:val="009403C2"/>
    <w:rsid w:val="00940EA4"/>
    <w:rsid w:val="00940F0B"/>
    <w:rsid w:val="00941AFE"/>
    <w:rsid w:val="00942049"/>
    <w:rsid w:val="009424CA"/>
    <w:rsid w:val="00942B85"/>
    <w:rsid w:val="00942E4F"/>
    <w:rsid w:val="0094347C"/>
    <w:rsid w:val="009438CB"/>
    <w:rsid w:val="0094415C"/>
    <w:rsid w:val="0094751D"/>
    <w:rsid w:val="00947C87"/>
    <w:rsid w:val="00951C34"/>
    <w:rsid w:val="00952928"/>
    <w:rsid w:val="00954965"/>
    <w:rsid w:val="00954D93"/>
    <w:rsid w:val="00955787"/>
    <w:rsid w:val="00956B49"/>
    <w:rsid w:val="00960C88"/>
    <w:rsid w:val="00960DE3"/>
    <w:rsid w:val="0096199A"/>
    <w:rsid w:val="00961CAB"/>
    <w:rsid w:val="00961D03"/>
    <w:rsid w:val="00961F9F"/>
    <w:rsid w:val="00962AE0"/>
    <w:rsid w:val="00962B2D"/>
    <w:rsid w:val="009636F9"/>
    <w:rsid w:val="009648C2"/>
    <w:rsid w:val="009655E0"/>
    <w:rsid w:val="00965AD6"/>
    <w:rsid w:val="0096755F"/>
    <w:rsid w:val="00967919"/>
    <w:rsid w:val="00967DE1"/>
    <w:rsid w:val="009707D1"/>
    <w:rsid w:val="00971004"/>
    <w:rsid w:val="00971B8C"/>
    <w:rsid w:val="00971E3A"/>
    <w:rsid w:val="0097245F"/>
    <w:rsid w:val="009728C7"/>
    <w:rsid w:val="009729A0"/>
    <w:rsid w:val="009730CB"/>
    <w:rsid w:val="009743E3"/>
    <w:rsid w:val="0097498C"/>
    <w:rsid w:val="00975351"/>
    <w:rsid w:val="009756C9"/>
    <w:rsid w:val="0097657A"/>
    <w:rsid w:val="00976638"/>
    <w:rsid w:val="00976BCA"/>
    <w:rsid w:val="0097767F"/>
    <w:rsid w:val="009803EB"/>
    <w:rsid w:val="00980771"/>
    <w:rsid w:val="00982775"/>
    <w:rsid w:val="00982BF4"/>
    <w:rsid w:val="00983437"/>
    <w:rsid w:val="00983E27"/>
    <w:rsid w:val="009844DD"/>
    <w:rsid w:val="00984E2E"/>
    <w:rsid w:val="0098517E"/>
    <w:rsid w:val="00985A0A"/>
    <w:rsid w:val="00985A78"/>
    <w:rsid w:val="00985CCC"/>
    <w:rsid w:val="00986377"/>
    <w:rsid w:val="00986AB5"/>
    <w:rsid w:val="009871FA"/>
    <w:rsid w:val="009878C4"/>
    <w:rsid w:val="0099061A"/>
    <w:rsid w:val="00990D0D"/>
    <w:rsid w:val="00991F72"/>
    <w:rsid w:val="00992799"/>
    <w:rsid w:val="0099281E"/>
    <w:rsid w:val="009929F6"/>
    <w:rsid w:val="00993663"/>
    <w:rsid w:val="00993E56"/>
    <w:rsid w:val="00994EF0"/>
    <w:rsid w:val="00995B07"/>
    <w:rsid w:val="009A000C"/>
    <w:rsid w:val="009A068A"/>
    <w:rsid w:val="009A19C4"/>
    <w:rsid w:val="009A1F7D"/>
    <w:rsid w:val="009A251B"/>
    <w:rsid w:val="009A4287"/>
    <w:rsid w:val="009A4F21"/>
    <w:rsid w:val="009A5F79"/>
    <w:rsid w:val="009A630D"/>
    <w:rsid w:val="009A6321"/>
    <w:rsid w:val="009A6751"/>
    <w:rsid w:val="009A772E"/>
    <w:rsid w:val="009B0431"/>
    <w:rsid w:val="009B07FA"/>
    <w:rsid w:val="009B0983"/>
    <w:rsid w:val="009B0D87"/>
    <w:rsid w:val="009B0E88"/>
    <w:rsid w:val="009B102A"/>
    <w:rsid w:val="009B135A"/>
    <w:rsid w:val="009B554A"/>
    <w:rsid w:val="009B59A7"/>
    <w:rsid w:val="009B682B"/>
    <w:rsid w:val="009B7758"/>
    <w:rsid w:val="009B7993"/>
    <w:rsid w:val="009B7F72"/>
    <w:rsid w:val="009B7FFE"/>
    <w:rsid w:val="009C02AA"/>
    <w:rsid w:val="009C0379"/>
    <w:rsid w:val="009C124E"/>
    <w:rsid w:val="009C132F"/>
    <w:rsid w:val="009C1AC4"/>
    <w:rsid w:val="009C1B79"/>
    <w:rsid w:val="009C2D0B"/>
    <w:rsid w:val="009C337E"/>
    <w:rsid w:val="009C45C3"/>
    <w:rsid w:val="009C4836"/>
    <w:rsid w:val="009C6181"/>
    <w:rsid w:val="009C6764"/>
    <w:rsid w:val="009C68FE"/>
    <w:rsid w:val="009C6D98"/>
    <w:rsid w:val="009C710D"/>
    <w:rsid w:val="009C789D"/>
    <w:rsid w:val="009D1890"/>
    <w:rsid w:val="009D1B1D"/>
    <w:rsid w:val="009D1CE3"/>
    <w:rsid w:val="009D2075"/>
    <w:rsid w:val="009D237B"/>
    <w:rsid w:val="009D2615"/>
    <w:rsid w:val="009D34F4"/>
    <w:rsid w:val="009D42A1"/>
    <w:rsid w:val="009D4937"/>
    <w:rsid w:val="009D5247"/>
    <w:rsid w:val="009D59B0"/>
    <w:rsid w:val="009D60DF"/>
    <w:rsid w:val="009D63DF"/>
    <w:rsid w:val="009D691F"/>
    <w:rsid w:val="009D7AED"/>
    <w:rsid w:val="009D7E39"/>
    <w:rsid w:val="009E0534"/>
    <w:rsid w:val="009E1306"/>
    <w:rsid w:val="009E1D4A"/>
    <w:rsid w:val="009E25FF"/>
    <w:rsid w:val="009E4303"/>
    <w:rsid w:val="009E4819"/>
    <w:rsid w:val="009E49B0"/>
    <w:rsid w:val="009E537E"/>
    <w:rsid w:val="009E5D72"/>
    <w:rsid w:val="009E6838"/>
    <w:rsid w:val="009F036E"/>
    <w:rsid w:val="009F0847"/>
    <w:rsid w:val="009F0C2B"/>
    <w:rsid w:val="009F12CE"/>
    <w:rsid w:val="009F186C"/>
    <w:rsid w:val="009F2711"/>
    <w:rsid w:val="009F2AA5"/>
    <w:rsid w:val="009F3004"/>
    <w:rsid w:val="009F3C1E"/>
    <w:rsid w:val="009F4903"/>
    <w:rsid w:val="009F58EC"/>
    <w:rsid w:val="009F60C7"/>
    <w:rsid w:val="009F66D0"/>
    <w:rsid w:val="009F6A79"/>
    <w:rsid w:val="009F6C77"/>
    <w:rsid w:val="009F708E"/>
    <w:rsid w:val="00A021F8"/>
    <w:rsid w:val="00A0293F"/>
    <w:rsid w:val="00A02DBA"/>
    <w:rsid w:val="00A040AF"/>
    <w:rsid w:val="00A061E3"/>
    <w:rsid w:val="00A0639D"/>
    <w:rsid w:val="00A063CF"/>
    <w:rsid w:val="00A06E1F"/>
    <w:rsid w:val="00A107BB"/>
    <w:rsid w:val="00A10906"/>
    <w:rsid w:val="00A12887"/>
    <w:rsid w:val="00A12FFE"/>
    <w:rsid w:val="00A13129"/>
    <w:rsid w:val="00A1393C"/>
    <w:rsid w:val="00A141AE"/>
    <w:rsid w:val="00A14C25"/>
    <w:rsid w:val="00A14CFD"/>
    <w:rsid w:val="00A169FB"/>
    <w:rsid w:val="00A16C6A"/>
    <w:rsid w:val="00A16CC4"/>
    <w:rsid w:val="00A202EB"/>
    <w:rsid w:val="00A208B8"/>
    <w:rsid w:val="00A21D2B"/>
    <w:rsid w:val="00A2236E"/>
    <w:rsid w:val="00A22C8F"/>
    <w:rsid w:val="00A22DB9"/>
    <w:rsid w:val="00A22DC7"/>
    <w:rsid w:val="00A2340E"/>
    <w:rsid w:val="00A23955"/>
    <w:rsid w:val="00A23A60"/>
    <w:rsid w:val="00A243D5"/>
    <w:rsid w:val="00A2582C"/>
    <w:rsid w:val="00A270B0"/>
    <w:rsid w:val="00A2721E"/>
    <w:rsid w:val="00A30FFC"/>
    <w:rsid w:val="00A31171"/>
    <w:rsid w:val="00A31660"/>
    <w:rsid w:val="00A31ABB"/>
    <w:rsid w:val="00A31E84"/>
    <w:rsid w:val="00A31F22"/>
    <w:rsid w:val="00A31F29"/>
    <w:rsid w:val="00A32449"/>
    <w:rsid w:val="00A32F92"/>
    <w:rsid w:val="00A33D55"/>
    <w:rsid w:val="00A34AD0"/>
    <w:rsid w:val="00A365C1"/>
    <w:rsid w:val="00A36613"/>
    <w:rsid w:val="00A36850"/>
    <w:rsid w:val="00A368C0"/>
    <w:rsid w:val="00A36F26"/>
    <w:rsid w:val="00A37610"/>
    <w:rsid w:val="00A378A4"/>
    <w:rsid w:val="00A419AB"/>
    <w:rsid w:val="00A42CB4"/>
    <w:rsid w:val="00A43575"/>
    <w:rsid w:val="00A435A5"/>
    <w:rsid w:val="00A4389E"/>
    <w:rsid w:val="00A43D58"/>
    <w:rsid w:val="00A43F11"/>
    <w:rsid w:val="00A4439C"/>
    <w:rsid w:val="00A44F71"/>
    <w:rsid w:val="00A4530C"/>
    <w:rsid w:val="00A45A15"/>
    <w:rsid w:val="00A45DD3"/>
    <w:rsid w:val="00A46395"/>
    <w:rsid w:val="00A46568"/>
    <w:rsid w:val="00A47222"/>
    <w:rsid w:val="00A47825"/>
    <w:rsid w:val="00A47ABB"/>
    <w:rsid w:val="00A47E47"/>
    <w:rsid w:val="00A50E72"/>
    <w:rsid w:val="00A515B0"/>
    <w:rsid w:val="00A5163E"/>
    <w:rsid w:val="00A51DD3"/>
    <w:rsid w:val="00A52BDA"/>
    <w:rsid w:val="00A54373"/>
    <w:rsid w:val="00A54656"/>
    <w:rsid w:val="00A55500"/>
    <w:rsid w:val="00A55B2E"/>
    <w:rsid w:val="00A55C9D"/>
    <w:rsid w:val="00A55CA2"/>
    <w:rsid w:val="00A56E40"/>
    <w:rsid w:val="00A57346"/>
    <w:rsid w:val="00A578E1"/>
    <w:rsid w:val="00A57AD9"/>
    <w:rsid w:val="00A61939"/>
    <w:rsid w:val="00A61F41"/>
    <w:rsid w:val="00A62F36"/>
    <w:rsid w:val="00A64E20"/>
    <w:rsid w:val="00A65445"/>
    <w:rsid w:val="00A65E60"/>
    <w:rsid w:val="00A66C83"/>
    <w:rsid w:val="00A67A65"/>
    <w:rsid w:val="00A70244"/>
    <w:rsid w:val="00A70DB6"/>
    <w:rsid w:val="00A7291F"/>
    <w:rsid w:val="00A72C0C"/>
    <w:rsid w:val="00A74A70"/>
    <w:rsid w:val="00A758EB"/>
    <w:rsid w:val="00A759CB"/>
    <w:rsid w:val="00A75DFC"/>
    <w:rsid w:val="00A76658"/>
    <w:rsid w:val="00A76BA8"/>
    <w:rsid w:val="00A77A62"/>
    <w:rsid w:val="00A83226"/>
    <w:rsid w:val="00A83F04"/>
    <w:rsid w:val="00A84503"/>
    <w:rsid w:val="00A84D36"/>
    <w:rsid w:val="00A8543D"/>
    <w:rsid w:val="00A90386"/>
    <w:rsid w:val="00A9138F"/>
    <w:rsid w:val="00A92365"/>
    <w:rsid w:val="00A923CB"/>
    <w:rsid w:val="00A932AF"/>
    <w:rsid w:val="00A95AAD"/>
    <w:rsid w:val="00A9668A"/>
    <w:rsid w:val="00A97678"/>
    <w:rsid w:val="00A97B73"/>
    <w:rsid w:val="00AA0405"/>
    <w:rsid w:val="00AA12E8"/>
    <w:rsid w:val="00AA157A"/>
    <w:rsid w:val="00AA25D7"/>
    <w:rsid w:val="00AA2708"/>
    <w:rsid w:val="00AA2BCA"/>
    <w:rsid w:val="00AA32CC"/>
    <w:rsid w:val="00AA414F"/>
    <w:rsid w:val="00AA5711"/>
    <w:rsid w:val="00AA578D"/>
    <w:rsid w:val="00AA5A71"/>
    <w:rsid w:val="00AA5F69"/>
    <w:rsid w:val="00AA6107"/>
    <w:rsid w:val="00AA67F7"/>
    <w:rsid w:val="00AB1117"/>
    <w:rsid w:val="00AB1127"/>
    <w:rsid w:val="00AB1779"/>
    <w:rsid w:val="00AB1FA2"/>
    <w:rsid w:val="00AB20AE"/>
    <w:rsid w:val="00AB4790"/>
    <w:rsid w:val="00AB53C6"/>
    <w:rsid w:val="00AB56CF"/>
    <w:rsid w:val="00AB6346"/>
    <w:rsid w:val="00AB6B75"/>
    <w:rsid w:val="00AB6FFE"/>
    <w:rsid w:val="00AC24BF"/>
    <w:rsid w:val="00AC2548"/>
    <w:rsid w:val="00AC288C"/>
    <w:rsid w:val="00AC4484"/>
    <w:rsid w:val="00AC5073"/>
    <w:rsid w:val="00AC5A20"/>
    <w:rsid w:val="00AC6843"/>
    <w:rsid w:val="00AC6C2D"/>
    <w:rsid w:val="00AC749D"/>
    <w:rsid w:val="00AC7832"/>
    <w:rsid w:val="00AD0EBF"/>
    <w:rsid w:val="00AD18A6"/>
    <w:rsid w:val="00AD243B"/>
    <w:rsid w:val="00AD2682"/>
    <w:rsid w:val="00AD40E1"/>
    <w:rsid w:val="00AD4B08"/>
    <w:rsid w:val="00AD4F1D"/>
    <w:rsid w:val="00AD57A5"/>
    <w:rsid w:val="00AD58CE"/>
    <w:rsid w:val="00AD5D2C"/>
    <w:rsid w:val="00AE0263"/>
    <w:rsid w:val="00AE15BE"/>
    <w:rsid w:val="00AE20EE"/>
    <w:rsid w:val="00AE2232"/>
    <w:rsid w:val="00AE2925"/>
    <w:rsid w:val="00AE3755"/>
    <w:rsid w:val="00AE40A9"/>
    <w:rsid w:val="00AE415E"/>
    <w:rsid w:val="00AE478A"/>
    <w:rsid w:val="00AE51AB"/>
    <w:rsid w:val="00AE5BD8"/>
    <w:rsid w:val="00AE5EF8"/>
    <w:rsid w:val="00AE6493"/>
    <w:rsid w:val="00AE6D02"/>
    <w:rsid w:val="00AE7879"/>
    <w:rsid w:val="00AE7E0F"/>
    <w:rsid w:val="00AF0012"/>
    <w:rsid w:val="00AF0A20"/>
    <w:rsid w:val="00AF0F6F"/>
    <w:rsid w:val="00AF3D52"/>
    <w:rsid w:val="00AF41CB"/>
    <w:rsid w:val="00AF5FD0"/>
    <w:rsid w:val="00AF6DF8"/>
    <w:rsid w:val="00AF7D6C"/>
    <w:rsid w:val="00B002D2"/>
    <w:rsid w:val="00B0166F"/>
    <w:rsid w:val="00B01F31"/>
    <w:rsid w:val="00B0215B"/>
    <w:rsid w:val="00B02228"/>
    <w:rsid w:val="00B02BF9"/>
    <w:rsid w:val="00B030AC"/>
    <w:rsid w:val="00B036A6"/>
    <w:rsid w:val="00B03CC6"/>
    <w:rsid w:val="00B03E90"/>
    <w:rsid w:val="00B04112"/>
    <w:rsid w:val="00B04E28"/>
    <w:rsid w:val="00B06BEC"/>
    <w:rsid w:val="00B10D5D"/>
    <w:rsid w:val="00B119F3"/>
    <w:rsid w:val="00B11CC5"/>
    <w:rsid w:val="00B11EBC"/>
    <w:rsid w:val="00B13C97"/>
    <w:rsid w:val="00B14457"/>
    <w:rsid w:val="00B14AEE"/>
    <w:rsid w:val="00B14C6E"/>
    <w:rsid w:val="00B1509A"/>
    <w:rsid w:val="00B15117"/>
    <w:rsid w:val="00B1530B"/>
    <w:rsid w:val="00B157F5"/>
    <w:rsid w:val="00B15F48"/>
    <w:rsid w:val="00B16DE2"/>
    <w:rsid w:val="00B1702B"/>
    <w:rsid w:val="00B170AD"/>
    <w:rsid w:val="00B179FB"/>
    <w:rsid w:val="00B20C35"/>
    <w:rsid w:val="00B211F6"/>
    <w:rsid w:val="00B212B3"/>
    <w:rsid w:val="00B21AE0"/>
    <w:rsid w:val="00B226A9"/>
    <w:rsid w:val="00B23FCD"/>
    <w:rsid w:val="00B24076"/>
    <w:rsid w:val="00B24247"/>
    <w:rsid w:val="00B24849"/>
    <w:rsid w:val="00B24D6A"/>
    <w:rsid w:val="00B24DF4"/>
    <w:rsid w:val="00B251D8"/>
    <w:rsid w:val="00B260E2"/>
    <w:rsid w:val="00B27AD4"/>
    <w:rsid w:val="00B27B7F"/>
    <w:rsid w:val="00B30CD0"/>
    <w:rsid w:val="00B310D9"/>
    <w:rsid w:val="00B312DA"/>
    <w:rsid w:val="00B31A2A"/>
    <w:rsid w:val="00B31BF9"/>
    <w:rsid w:val="00B323FF"/>
    <w:rsid w:val="00B32670"/>
    <w:rsid w:val="00B33BF4"/>
    <w:rsid w:val="00B35146"/>
    <w:rsid w:val="00B351EF"/>
    <w:rsid w:val="00B354ED"/>
    <w:rsid w:val="00B35F29"/>
    <w:rsid w:val="00B365EA"/>
    <w:rsid w:val="00B374F4"/>
    <w:rsid w:val="00B37E0F"/>
    <w:rsid w:val="00B417A3"/>
    <w:rsid w:val="00B41B00"/>
    <w:rsid w:val="00B41BC3"/>
    <w:rsid w:val="00B4244F"/>
    <w:rsid w:val="00B426CC"/>
    <w:rsid w:val="00B43F29"/>
    <w:rsid w:val="00B448B7"/>
    <w:rsid w:val="00B44A9C"/>
    <w:rsid w:val="00B45244"/>
    <w:rsid w:val="00B45400"/>
    <w:rsid w:val="00B45668"/>
    <w:rsid w:val="00B457EE"/>
    <w:rsid w:val="00B460C3"/>
    <w:rsid w:val="00B469DE"/>
    <w:rsid w:val="00B46F9F"/>
    <w:rsid w:val="00B47084"/>
    <w:rsid w:val="00B47519"/>
    <w:rsid w:val="00B50322"/>
    <w:rsid w:val="00B509F9"/>
    <w:rsid w:val="00B50B38"/>
    <w:rsid w:val="00B5143D"/>
    <w:rsid w:val="00B51675"/>
    <w:rsid w:val="00B5167F"/>
    <w:rsid w:val="00B51ADB"/>
    <w:rsid w:val="00B51BB6"/>
    <w:rsid w:val="00B5252B"/>
    <w:rsid w:val="00B539AA"/>
    <w:rsid w:val="00B53B26"/>
    <w:rsid w:val="00B542C9"/>
    <w:rsid w:val="00B54736"/>
    <w:rsid w:val="00B549E7"/>
    <w:rsid w:val="00B552DB"/>
    <w:rsid w:val="00B5679F"/>
    <w:rsid w:val="00B57B6E"/>
    <w:rsid w:val="00B616F7"/>
    <w:rsid w:val="00B61E12"/>
    <w:rsid w:val="00B62D0C"/>
    <w:rsid w:val="00B65B57"/>
    <w:rsid w:val="00B65B7D"/>
    <w:rsid w:val="00B65D7A"/>
    <w:rsid w:val="00B66187"/>
    <w:rsid w:val="00B66F95"/>
    <w:rsid w:val="00B709D8"/>
    <w:rsid w:val="00B7128B"/>
    <w:rsid w:val="00B718A1"/>
    <w:rsid w:val="00B71ECC"/>
    <w:rsid w:val="00B731AC"/>
    <w:rsid w:val="00B737A2"/>
    <w:rsid w:val="00B73C11"/>
    <w:rsid w:val="00B73EE2"/>
    <w:rsid w:val="00B74C9B"/>
    <w:rsid w:val="00B75FC5"/>
    <w:rsid w:val="00B76077"/>
    <w:rsid w:val="00B760CA"/>
    <w:rsid w:val="00B7678C"/>
    <w:rsid w:val="00B76845"/>
    <w:rsid w:val="00B7792A"/>
    <w:rsid w:val="00B80F7C"/>
    <w:rsid w:val="00B81802"/>
    <w:rsid w:val="00B828CA"/>
    <w:rsid w:val="00B82E79"/>
    <w:rsid w:val="00B84BE0"/>
    <w:rsid w:val="00B85232"/>
    <w:rsid w:val="00B908FA"/>
    <w:rsid w:val="00B90FDE"/>
    <w:rsid w:val="00B912C2"/>
    <w:rsid w:val="00B91469"/>
    <w:rsid w:val="00B9167C"/>
    <w:rsid w:val="00B92151"/>
    <w:rsid w:val="00B92D27"/>
    <w:rsid w:val="00B93FA7"/>
    <w:rsid w:val="00B942A1"/>
    <w:rsid w:val="00B94402"/>
    <w:rsid w:val="00B948EF"/>
    <w:rsid w:val="00B951FD"/>
    <w:rsid w:val="00B96842"/>
    <w:rsid w:val="00B96890"/>
    <w:rsid w:val="00B96AA7"/>
    <w:rsid w:val="00B96CB9"/>
    <w:rsid w:val="00B96F06"/>
    <w:rsid w:val="00BA03F7"/>
    <w:rsid w:val="00BA13E1"/>
    <w:rsid w:val="00BA1593"/>
    <w:rsid w:val="00BA2FDE"/>
    <w:rsid w:val="00BA3D43"/>
    <w:rsid w:val="00BA617F"/>
    <w:rsid w:val="00BA7250"/>
    <w:rsid w:val="00BB04DD"/>
    <w:rsid w:val="00BB0749"/>
    <w:rsid w:val="00BB0E04"/>
    <w:rsid w:val="00BB2ED7"/>
    <w:rsid w:val="00BB2FEE"/>
    <w:rsid w:val="00BB3442"/>
    <w:rsid w:val="00BB3CA5"/>
    <w:rsid w:val="00BB4002"/>
    <w:rsid w:val="00BB411D"/>
    <w:rsid w:val="00BB56CB"/>
    <w:rsid w:val="00BB5869"/>
    <w:rsid w:val="00BB63AE"/>
    <w:rsid w:val="00BB660D"/>
    <w:rsid w:val="00BB6640"/>
    <w:rsid w:val="00BB790B"/>
    <w:rsid w:val="00BC0434"/>
    <w:rsid w:val="00BC094B"/>
    <w:rsid w:val="00BC0F66"/>
    <w:rsid w:val="00BC188A"/>
    <w:rsid w:val="00BC2C7D"/>
    <w:rsid w:val="00BC2D6C"/>
    <w:rsid w:val="00BC33B8"/>
    <w:rsid w:val="00BC4186"/>
    <w:rsid w:val="00BC5EF6"/>
    <w:rsid w:val="00BC638A"/>
    <w:rsid w:val="00BC656E"/>
    <w:rsid w:val="00BC6E1E"/>
    <w:rsid w:val="00BC7CB9"/>
    <w:rsid w:val="00BD0D87"/>
    <w:rsid w:val="00BD0EAD"/>
    <w:rsid w:val="00BD15FF"/>
    <w:rsid w:val="00BD2BB9"/>
    <w:rsid w:val="00BD2C6F"/>
    <w:rsid w:val="00BD34F9"/>
    <w:rsid w:val="00BD3613"/>
    <w:rsid w:val="00BD378D"/>
    <w:rsid w:val="00BD3C0E"/>
    <w:rsid w:val="00BD4B54"/>
    <w:rsid w:val="00BD4BC7"/>
    <w:rsid w:val="00BD4DA2"/>
    <w:rsid w:val="00BD5805"/>
    <w:rsid w:val="00BD584F"/>
    <w:rsid w:val="00BD58C1"/>
    <w:rsid w:val="00BD66FB"/>
    <w:rsid w:val="00BD6843"/>
    <w:rsid w:val="00BD6EAD"/>
    <w:rsid w:val="00BD6FB3"/>
    <w:rsid w:val="00BE0532"/>
    <w:rsid w:val="00BE2146"/>
    <w:rsid w:val="00BE33DD"/>
    <w:rsid w:val="00BE3598"/>
    <w:rsid w:val="00BE39D5"/>
    <w:rsid w:val="00BE4AC6"/>
    <w:rsid w:val="00BE4DDB"/>
    <w:rsid w:val="00BE4E75"/>
    <w:rsid w:val="00BE4F1E"/>
    <w:rsid w:val="00BE5186"/>
    <w:rsid w:val="00BE55FB"/>
    <w:rsid w:val="00BE5751"/>
    <w:rsid w:val="00BE63C0"/>
    <w:rsid w:val="00BE6BEA"/>
    <w:rsid w:val="00BE71CC"/>
    <w:rsid w:val="00BE7716"/>
    <w:rsid w:val="00BF00B9"/>
    <w:rsid w:val="00BF0498"/>
    <w:rsid w:val="00BF16E2"/>
    <w:rsid w:val="00BF1C33"/>
    <w:rsid w:val="00BF1D64"/>
    <w:rsid w:val="00BF20E3"/>
    <w:rsid w:val="00BF2474"/>
    <w:rsid w:val="00BF253E"/>
    <w:rsid w:val="00BF2B10"/>
    <w:rsid w:val="00BF4769"/>
    <w:rsid w:val="00BF5A21"/>
    <w:rsid w:val="00BF6FCC"/>
    <w:rsid w:val="00BF7B36"/>
    <w:rsid w:val="00C00773"/>
    <w:rsid w:val="00C00D19"/>
    <w:rsid w:val="00C0108B"/>
    <w:rsid w:val="00C01CE1"/>
    <w:rsid w:val="00C0258F"/>
    <w:rsid w:val="00C03C85"/>
    <w:rsid w:val="00C05A27"/>
    <w:rsid w:val="00C05E02"/>
    <w:rsid w:val="00C06792"/>
    <w:rsid w:val="00C07339"/>
    <w:rsid w:val="00C1031F"/>
    <w:rsid w:val="00C10BCC"/>
    <w:rsid w:val="00C119CC"/>
    <w:rsid w:val="00C11B62"/>
    <w:rsid w:val="00C12267"/>
    <w:rsid w:val="00C128A8"/>
    <w:rsid w:val="00C134C3"/>
    <w:rsid w:val="00C13D7D"/>
    <w:rsid w:val="00C15553"/>
    <w:rsid w:val="00C15FC7"/>
    <w:rsid w:val="00C16199"/>
    <w:rsid w:val="00C1797E"/>
    <w:rsid w:val="00C17EA9"/>
    <w:rsid w:val="00C213A8"/>
    <w:rsid w:val="00C22587"/>
    <w:rsid w:val="00C229D6"/>
    <w:rsid w:val="00C22AF5"/>
    <w:rsid w:val="00C22FED"/>
    <w:rsid w:val="00C23298"/>
    <w:rsid w:val="00C242AC"/>
    <w:rsid w:val="00C25048"/>
    <w:rsid w:val="00C25360"/>
    <w:rsid w:val="00C255D3"/>
    <w:rsid w:val="00C257DF"/>
    <w:rsid w:val="00C25E07"/>
    <w:rsid w:val="00C274FD"/>
    <w:rsid w:val="00C3085F"/>
    <w:rsid w:val="00C32B28"/>
    <w:rsid w:val="00C33348"/>
    <w:rsid w:val="00C33623"/>
    <w:rsid w:val="00C36493"/>
    <w:rsid w:val="00C36750"/>
    <w:rsid w:val="00C37FF6"/>
    <w:rsid w:val="00C402AB"/>
    <w:rsid w:val="00C40C2E"/>
    <w:rsid w:val="00C41867"/>
    <w:rsid w:val="00C41D62"/>
    <w:rsid w:val="00C41F6D"/>
    <w:rsid w:val="00C437DE"/>
    <w:rsid w:val="00C4596D"/>
    <w:rsid w:val="00C45E09"/>
    <w:rsid w:val="00C45E5E"/>
    <w:rsid w:val="00C470AF"/>
    <w:rsid w:val="00C479B8"/>
    <w:rsid w:val="00C47F2F"/>
    <w:rsid w:val="00C50741"/>
    <w:rsid w:val="00C51217"/>
    <w:rsid w:val="00C52885"/>
    <w:rsid w:val="00C529BB"/>
    <w:rsid w:val="00C542EC"/>
    <w:rsid w:val="00C563AA"/>
    <w:rsid w:val="00C5660D"/>
    <w:rsid w:val="00C61C0A"/>
    <w:rsid w:val="00C61DAC"/>
    <w:rsid w:val="00C622B4"/>
    <w:rsid w:val="00C62B81"/>
    <w:rsid w:val="00C62E8F"/>
    <w:rsid w:val="00C630B1"/>
    <w:rsid w:val="00C63E8D"/>
    <w:rsid w:val="00C647CF"/>
    <w:rsid w:val="00C65222"/>
    <w:rsid w:val="00C6594C"/>
    <w:rsid w:val="00C65ECF"/>
    <w:rsid w:val="00C67264"/>
    <w:rsid w:val="00C67993"/>
    <w:rsid w:val="00C67E5F"/>
    <w:rsid w:val="00C70345"/>
    <w:rsid w:val="00C7193F"/>
    <w:rsid w:val="00C71E38"/>
    <w:rsid w:val="00C722B1"/>
    <w:rsid w:val="00C73096"/>
    <w:rsid w:val="00C73417"/>
    <w:rsid w:val="00C73E34"/>
    <w:rsid w:val="00C73F3D"/>
    <w:rsid w:val="00C7436C"/>
    <w:rsid w:val="00C75772"/>
    <w:rsid w:val="00C7602C"/>
    <w:rsid w:val="00C760E2"/>
    <w:rsid w:val="00C80CCB"/>
    <w:rsid w:val="00C81EE8"/>
    <w:rsid w:val="00C83707"/>
    <w:rsid w:val="00C843BC"/>
    <w:rsid w:val="00C84742"/>
    <w:rsid w:val="00C85BAC"/>
    <w:rsid w:val="00C8604C"/>
    <w:rsid w:val="00C86245"/>
    <w:rsid w:val="00C86B67"/>
    <w:rsid w:val="00C872E9"/>
    <w:rsid w:val="00C8750B"/>
    <w:rsid w:val="00C90143"/>
    <w:rsid w:val="00C90C8F"/>
    <w:rsid w:val="00C91189"/>
    <w:rsid w:val="00C9173A"/>
    <w:rsid w:val="00C91F4A"/>
    <w:rsid w:val="00C91FC5"/>
    <w:rsid w:val="00C924A3"/>
    <w:rsid w:val="00C930BB"/>
    <w:rsid w:val="00C93FD6"/>
    <w:rsid w:val="00C953B8"/>
    <w:rsid w:val="00C96DBC"/>
    <w:rsid w:val="00C975B7"/>
    <w:rsid w:val="00CA10A1"/>
    <w:rsid w:val="00CA17BC"/>
    <w:rsid w:val="00CA3C48"/>
    <w:rsid w:val="00CA5D4E"/>
    <w:rsid w:val="00CA6135"/>
    <w:rsid w:val="00CA666A"/>
    <w:rsid w:val="00CA68E1"/>
    <w:rsid w:val="00CA6C4B"/>
    <w:rsid w:val="00CA7B24"/>
    <w:rsid w:val="00CB02EA"/>
    <w:rsid w:val="00CB08B0"/>
    <w:rsid w:val="00CB0CE9"/>
    <w:rsid w:val="00CB0DB9"/>
    <w:rsid w:val="00CB0DF0"/>
    <w:rsid w:val="00CB11C4"/>
    <w:rsid w:val="00CB2826"/>
    <w:rsid w:val="00CB31B6"/>
    <w:rsid w:val="00CB3963"/>
    <w:rsid w:val="00CB3D40"/>
    <w:rsid w:val="00CB488A"/>
    <w:rsid w:val="00CB4AD5"/>
    <w:rsid w:val="00CB4F36"/>
    <w:rsid w:val="00CB6327"/>
    <w:rsid w:val="00CB7D56"/>
    <w:rsid w:val="00CC0B31"/>
    <w:rsid w:val="00CC0B51"/>
    <w:rsid w:val="00CC15A5"/>
    <w:rsid w:val="00CC1952"/>
    <w:rsid w:val="00CC1A0F"/>
    <w:rsid w:val="00CC44AD"/>
    <w:rsid w:val="00CC45BB"/>
    <w:rsid w:val="00CC4CA8"/>
    <w:rsid w:val="00CC5EC6"/>
    <w:rsid w:val="00CC673C"/>
    <w:rsid w:val="00CC7F1E"/>
    <w:rsid w:val="00CC7F86"/>
    <w:rsid w:val="00CD082B"/>
    <w:rsid w:val="00CD13E6"/>
    <w:rsid w:val="00CD2827"/>
    <w:rsid w:val="00CD324A"/>
    <w:rsid w:val="00CD4B89"/>
    <w:rsid w:val="00CD55E1"/>
    <w:rsid w:val="00CD573F"/>
    <w:rsid w:val="00CD5ED7"/>
    <w:rsid w:val="00CD6CF0"/>
    <w:rsid w:val="00CD7A20"/>
    <w:rsid w:val="00CD7E5D"/>
    <w:rsid w:val="00CE0941"/>
    <w:rsid w:val="00CE1651"/>
    <w:rsid w:val="00CE246B"/>
    <w:rsid w:val="00CE3BDC"/>
    <w:rsid w:val="00CE420C"/>
    <w:rsid w:val="00CE43CC"/>
    <w:rsid w:val="00CE445E"/>
    <w:rsid w:val="00CE461C"/>
    <w:rsid w:val="00CE5428"/>
    <w:rsid w:val="00CE54DF"/>
    <w:rsid w:val="00CE6690"/>
    <w:rsid w:val="00CE6828"/>
    <w:rsid w:val="00CE794A"/>
    <w:rsid w:val="00CE7ADD"/>
    <w:rsid w:val="00CF01BF"/>
    <w:rsid w:val="00CF1826"/>
    <w:rsid w:val="00CF1D80"/>
    <w:rsid w:val="00CF1F8E"/>
    <w:rsid w:val="00CF358D"/>
    <w:rsid w:val="00CF3D9D"/>
    <w:rsid w:val="00CF416F"/>
    <w:rsid w:val="00CF6259"/>
    <w:rsid w:val="00CF6B35"/>
    <w:rsid w:val="00D00580"/>
    <w:rsid w:val="00D0086F"/>
    <w:rsid w:val="00D02126"/>
    <w:rsid w:val="00D028F3"/>
    <w:rsid w:val="00D02FA8"/>
    <w:rsid w:val="00D0436F"/>
    <w:rsid w:val="00D05251"/>
    <w:rsid w:val="00D052FB"/>
    <w:rsid w:val="00D06584"/>
    <w:rsid w:val="00D06A58"/>
    <w:rsid w:val="00D06CE0"/>
    <w:rsid w:val="00D07848"/>
    <w:rsid w:val="00D0789C"/>
    <w:rsid w:val="00D07A24"/>
    <w:rsid w:val="00D10587"/>
    <w:rsid w:val="00D10FF2"/>
    <w:rsid w:val="00D11555"/>
    <w:rsid w:val="00D12104"/>
    <w:rsid w:val="00D13273"/>
    <w:rsid w:val="00D13335"/>
    <w:rsid w:val="00D1433D"/>
    <w:rsid w:val="00D148AC"/>
    <w:rsid w:val="00D15271"/>
    <w:rsid w:val="00D15F74"/>
    <w:rsid w:val="00D164E8"/>
    <w:rsid w:val="00D16899"/>
    <w:rsid w:val="00D17051"/>
    <w:rsid w:val="00D17BDF"/>
    <w:rsid w:val="00D20A02"/>
    <w:rsid w:val="00D20B2F"/>
    <w:rsid w:val="00D21142"/>
    <w:rsid w:val="00D21395"/>
    <w:rsid w:val="00D213DC"/>
    <w:rsid w:val="00D21982"/>
    <w:rsid w:val="00D21E55"/>
    <w:rsid w:val="00D226BF"/>
    <w:rsid w:val="00D227FA"/>
    <w:rsid w:val="00D22C64"/>
    <w:rsid w:val="00D23553"/>
    <w:rsid w:val="00D23C3C"/>
    <w:rsid w:val="00D245B9"/>
    <w:rsid w:val="00D25273"/>
    <w:rsid w:val="00D25ACB"/>
    <w:rsid w:val="00D27509"/>
    <w:rsid w:val="00D278DC"/>
    <w:rsid w:val="00D27ABA"/>
    <w:rsid w:val="00D30745"/>
    <w:rsid w:val="00D30F61"/>
    <w:rsid w:val="00D31812"/>
    <w:rsid w:val="00D3505F"/>
    <w:rsid w:val="00D354DE"/>
    <w:rsid w:val="00D372E4"/>
    <w:rsid w:val="00D37DE8"/>
    <w:rsid w:val="00D4094A"/>
    <w:rsid w:val="00D40C8D"/>
    <w:rsid w:val="00D40D2E"/>
    <w:rsid w:val="00D41130"/>
    <w:rsid w:val="00D41204"/>
    <w:rsid w:val="00D41CFD"/>
    <w:rsid w:val="00D4244C"/>
    <w:rsid w:val="00D42876"/>
    <w:rsid w:val="00D43E32"/>
    <w:rsid w:val="00D44B15"/>
    <w:rsid w:val="00D450DA"/>
    <w:rsid w:val="00D45849"/>
    <w:rsid w:val="00D45A6C"/>
    <w:rsid w:val="00D4621E"/>
    <w:rsid w:val="00D464D8"/>
    <w:rsid w:val="00D46A65"/>
    <w:rsid w:val="00D474AE"/>
    <w:rsid w:val="00D47DCA"/>
    <w:rsid w:val="00D50315"/>
    <w:rsid w:val="00D5089E"/>
    <w:rsid w:val="00D52256"/>
    <w:rsid w:val="00D53123"/>
    <w:rsid w:val="00D53890"/>
    <w:rsid w:val="00D54586"/>
    <w:rsid w:val="00D549FC"/>
    <w:rsid w:val="00D558BA"/>
    <w:rsid w:val="00D55BC9"/>
    <w:rsid w:val="00D56815"/>
    <w:rsid w:val="00D56963"/>
    <w:rsid w:val="00D57377"/>
    <w:rsid w:val="00D60E6D"/>
    <w:rsid w:val="00D64CCF"/>
    <w:rsid w:val="00D65BA6"/>
    <w:rsid w:val="00D66252"/>
    <w:rsid w:val="00D67AD6"/>
    <w:rsid w:val="00D67D24"/>
    <w:rsid w:val="00D7047F"/>
    <w:rsid w:val="00D713B2"/>
    <w:rsid w:val="00D71631"/>
    <w:rsid w:val="00D731D4"/>
    <w:rsid w:val="00D7423D"/>
    <w:rsid w:val="00D748B8"/>
    <w:rsid w:val="00D74947"/>
    <w:rsid w:val="00D74F21"/>
    <w:rsid w:val="00D750E6"/>
    <w:rsid w:val="00D756EF"/>
    <w:rsid w:val="00D757EA"/>
    <w:rsid w:val="00D762CF"/>
    <w:rsid w:val="00D80480"/>
    <w:rsid w:val="00D80BB3"/>
    <w:rsid w:val="00D81246"/>
    <w:rsid w:val="00D81381"/>
    <w:rsid w:val="00D8148D"/>
    <w:rsid w:val="00D829FA"/>
    <w:rsid w:val="00D83187"/>
    <w:rsid w:val="00D83A0C"/>
    <w:rsid w:val="00D840AE"/>
    <w:rsid w:val="00D8481D"/>
    <w:rsid w:val="00D84952"/>
    <w:rsid w:val="00D84B26"/>
    <w:rsid w:val="00D84CF6"/>
    <w:rsid w:val="00D84EFE"/>
    <w:rsid w:val="00D85604"/>
    <w:rsid w:val="00D86234"/>
    <w:rsid w:val="00D86402"/>
    <w:rsid w:val="00D87E44"/>
    <w:rsid w:val="00D90049"/>
    <w:rsid w:val="00D90870"/>
    <w:rsid w:val="00D909F5"/>
    <w:rsid w:val="00D91753"/>
    <w:rsid w:val="00D917F5"/>
    <w:rsid w:val="00D920EE"/>
    <w:rsid w:val="00D926F2"/>
    <w:rsid w:val="00D927ED"/>
    <w:rsid w:val="00D92ABA"/>
    <w:rsid w:val="00D9321A"/>
    <w:rsid w:val="00D93DA0"/>
    <w:rsid w:val="00D94734"/>
    <w:rsid w:val="00D95F2F"/>
    <w:rsid w:val="00D962AE"/>
    <w:rsid w:val="00D96A69"/>
    <w:rsid w:val="00D97A72"/>
    <w:rsid w:val="00DA03B2"/>
    <w:rsid w:val="00DA0AD7"/>
    <w:rsid w:val="00DA0C68"/>
    <w:rsid w:val="00DA0C8E"/>
    <w:rsid w:val="00DA1082"/>
    <w:rsid w:val="00DA1866"/>
    <w:rsid w:val="00DA1D12"/>
    <w:rsid w:val="00DA1F8D"/>
    <w:rsid w:val="00DA2078"/>
    <w:rsid w:val="00DA2C45"/>
    <w:rsid w:val="00DA2E51"/>
    <w:rsid w:val="00DA3A11"/>
    <w:rsid w:val="00DA3AEE"/>
    <w:rsid w:val="00DA3C4C"/>
    <w:rsid w:val="00DA3F06"/>
    <w:rsid w:val="00DA407D"/>
    <w:rsid w:val="00DA5F3E"/>
    <w:rsid w:val="00DB043B"/>
    <w:rsid w:val="00DB05FB"/>
    <w:rsid w:val="00DB08B2"/>
    <w:rsid w:val="00DB0C53"/>
    <w:rsid w:val="00DB0F65"/>
    <w:rsid w:val="00DB1442"/>
    <w:rsid w:val="00DB15D4"/>
    <w:rsid w:val="00DB1B6A"/>
    <w:rsid w:val="00DB1B85"/>
    <w:rsid w:val="00DB2897"/>
    <w:rsid w:val="00DB3BFB"/>
    <w:rsid w:val="00DB3F66"/>
    <w:rsid w:val="00DB4066"/>
    <w:rsid w:val="00DB4292"/>
    <w:rsid w:val="00DB4BD5"/>
    <w:rsid w:val="00DB501A"/>
    <w:rsid w:val="00DB5A5C"/>
    <w:rsid w:val="00DB5BF7"/>
    <w:rsid w:val="00DB664C"/>
    <w:rsid w:val="00DB67B4"/>
    <w:rsid w:val="00DB6B7B"/>
    <w:rsid w:val="00DB76EC"/>
    <w:rsid w:val="00DB7AB2"/>
    <w:rsid w:val="00DC024D"/>
    <w:rsid w:val="00DC0340"/>
    <w:rsid w:val="00DC2859"/>
    <w:rsid w:val="00DC28AB"/>
    <w:rsid w:val="00DC2D12"/>
    <w:rsid w:val="00DC3556"/>
    <w:rsid w:val="00DC3EDC"/>
    <w:rsid w:val="00DC408E"/>
    <w:rsid w:val="00DC5964"/>
    <w:rsid w:val="00DC5E8A"/>
    <w:rsid w:val="00DC5F66"/>
    <w:rsid w:val="00DD0E7B"/>
    <w:rsid w:val="00DD0E84"/>
    <w:rsid w:val="00DD16CB"/>
    <w:rsid w:val="00DD1C65"/>
    <w:rsid w:val="00DD22C6"/>
    <w:rsid w:val="00DD2B32"/>
    <w:rsid w:val="00DD3759"/>
    <w:rsid w:val="00DD43CC"/>
    <w:rsid w:val="00DD49DA"/>
    <w:rsid w:val="00DD5817"/>
    <w:rsid w:val="00DD5CB5"/>
    <w:rsid w:val="00DD5D35"/>
    <w:rsid w:val="00DD6BB1"/>
    <w:rsid w:val="00DD6F9B"/>
    <w:rsid w:val="00DD7FB9"/>
    <w:rsid w:val="00DE0624"/>
    <w:rsid w:val="00DE08EC"/>
    <w:rsid w:val="00DE09FD"/>
    <w:rsid w:val="00DE169A"/>
    <w:rsid w:val="00DE2ADB"/>
    <w:rsid w:val="00DE2D16"/>
    <w:rsid w:val="00DE2F2E"/>
    <w:rsid w:val="00DE31DD"/>
    <w:rsid w:val="00DE4A17"/>
    <w:rsid w:val="00DE5093"/>
    <w:rsid w:val="00DE532A"/>
    <w:rsid w:val="00DE664A"/>
    <w:rsid w:val="00DE72EE"/>
    <w:rsid w:val="00DE7884"/>
    <w:rsid w:val="00DE7FC3"/>
    <w:rsid w:val="00DF00DA"/>
    <w:rsid w:val="00DF0839"/>
    <w:rsid w:val="00DF0F86"/>
    <w:rsid w:val="00DF14C9"/>
    <w:rsid w:val="00DF1E6F"/>
    <w:rsid w:val="00DF267B"/>
    <w:rsid w:val="00DF2C3D"/>
    <w:rsid w:val="00DF3515"/>
    <w:rsid w:val="00DF44DA"/>
    <w:rsid w:val="00DF4E4C"/>
    <w:rsid w:val="00DF5673"/>
    <w:rsid w:val="00DF5BFE"/>
    <w:rsid w:val="00DF67BA"/>
    <w:rsid w:val="00DF6D55"/>
    <w:rsid w:val="00E012FC"/>
    <w:rsid w:val="00E01A69"/>
    <w:rsid w:val="00E01F7C"/>
    <w:rsid w:val="00E021F9"/>
    <w:rsid w:val="00E0241D"/>
    <w:rsid w:val="00E02D2C"/>
    <w:rsid w:val="00E03678"/>
    <w:rsid w:val="00E03B90"/>
    <w:rsid w:val="00E04575"/>
    <w:rsid w:val="00E046A2"/>
    <w:rsid w:val="00E05382"/>
    <w:rsid w:val="00E05E56"/>
    <w:rsid w:val="00E11B3B"/>
    <w:rsid w:val="00E121FA"/>
    <w:rsid w:val="00E12219"/>
    <w:rsid w:val="00E12859"/>
    <w:rsid w:val="00E12AC7"/>
    <w:rsid w:val="00E12C18"/>
    <w:rsid w:val="00E12F34"/>
    <w:rsid w:val="00E13F33"/>
    <w:rsid w:val="00E1438E"/>
    <w:rsid w:val="00E147F1"/>
    <w:rsid w:val="00E16308"/>
    <w:rsid w:val="00E16A22"/>
    <w:rsid w:val="00E178A2"/>
    <w:rsid w:val="00E20067"/>
    <w:rsid w:val="00E2036C"/>
    <w:rsid w:val="00E20EC7"/>
    <w:rsid w:val="00E215A3"/>
    <w:rsid w:val="00E2174F"/>
    <w:rsid w:val="00E21A67"/>
    <w:rsid w:val="00E228A9"/>
    <w:rsid w:val="00E23467"/>
    <w:rsid w:val="00E238A2"/>
    <w:rsid w:val="00E23DE0"/>
    <w:rsid w:val="00E23EAC"/>
    <w:rsid w:val="00E240B0"/>
    <w:rsid w:val="00E2493B"/>
    <w:rsid w:val="00E2543D"/>
    <w:rsid w:val="00E27260"/>
    <w:rsid w:val="00E30A27"/>
    <w:rsid w:val="00E31865"/>
    <w:rsid w:val="00E3218D"/>
    <w:rsid w:val="00E32C7D"/>
    <w:rsid w:val="00E34B6F"/>
    <w:rsid w:val="00E34C7A"/>
    <w:rsid w:val="00E34DC2"/>
    <w:rsid w:val="00E34EDE"/>
    <w:rsid w:val="00E35719"/>
    <w:rsid w:val="00E362CE"/>
    <w:rsid w:val="00E3751B"/>
    <w:rsid w:val="00E37732"/>
    <w:rsid w:val="00E401FD"/>
    <w:rsid w:val="00E40409"/>
    <w:rsid w:val="00E40731"/>
    <w:rsid w:val="00E41CEF"/>
    <w:rsid w:val="00E4310E"/>
    <w:rsid w:val="00E43698"/>
    <w:rsid w:val="00E437CA"/>
    <w:rsid w:val="00E447DC"/>
    <w:rsid w:val="00E45C81"/>
    <w:rsid w:val="00E46A01"/>
    <w:rsid w:val="00E474D1"/>
    <w:rsid w:val="00E47A0D"/>
    <w:rsid w:val="00E47E4B"/>
    <w:rsid w:val="00E507E4"/>
    <w:rsid w:val="00E52888"/>
    <w:rsid w:val="00E52F06"/>
    <w:rsid w:val="00E53138"/>
    <w:rsid w:val="00E538D7"/>
    <w:rsid w:val="00E541E4"/>
    <w:rsid w:val="00E55B26"/>
    <w:rsid w:val="00E56A31"/>
    <w:rsid w:val="00E611BF"/>
    <w:rsid w:val="00E61532"/>
    <w:rsid w:val="00E619E0"/>
    <w:rsid w:val="00E6222E"/>
    <w:rsid w:val="00E62879"/>
    <w:rsid w:val="00E62E45"/>
    <w:rsid w:val="00E64D25"/>
    <w:rsid w:val="00E65789"/>
    <w:rsid w:val="00E662B6"/>
    <w:rsid w:val="00E6674F"/>
    <w:rsid w:val="00E66A18"/>
    <w:rsid w:val="00E674C8"/>
    <w:rsid w:val="00E67D5B"/>
    <w:rsid w:val="00E70835"/>
    <w:rsid w:val="00E71334"/>
    <w:rsid w:val="00E713F8"/>
    <w:rsid w:val="00E71C8D"/>
    <w:rsid w:val="00E72DC0"/>
    <w:rsid w:val="00E732C1"/>
    <w:rsid w:val="00E73C53"/>
    <w:rsid w:val="00E73D1D"/>
    <w:rsid w:val="00E74C76"/>
    <w:rsid w:val="00E76A63"/>
    <w:rsid w:val="00E76D82"/>
    <w:rsid w:val="00E76FD8"/>
    <w:rsid w:val="00E7728D"/>
    <w:rsid w:val="00E779F7"/>
    <w:rsid w:val="00E77D30"/>
    <w:rsid w:val="00E803E6"/>
    <w:rsid w:val="00E8329A"/>
    <w:rsid w:val="00E84977"/>
    <w:rsid w:val="00E84A18"/>
    <w:rsid w:val="00E851A0"/>
    <w:rsid w:val="00E8522F"/>
    <w:rsid w:val="00E8532F"/>
    <w:rsid w:val="00E8569E"/>
    <w:rsid w:val="00E85DA5"/>
    <w:rsid w:val="00E87093"/>
    <w:rsid w:val="00E878FD"/>
    <w:rsid w:val="00E915CD"/>
    <w:rsid w:val="00E919CD"/>
    <w:rsid w:val="00E92171"/>
    <w:rsid w:val="00E9294B"/>
    <w:rsid w:val="00E930C9"/>
    <w:rsid w:val="00E93D5B"/>
    <w:rsid w:val="00E94DB5"/>
    <w:rsid w:val="00E9515F"/>
    <w:rsid w:val="00E95296"/>
    <w:rsid w:val="00E9563B"/>
    <w:rsid w:val="00E95793"/>
    <w:rsid w:val="00E9589C"/>
    <w:rsid w:val="00E9674E"/>
    <w:rsid w:val="00E96997"/>
    <w:rsid w:val="00E96BE8"/>
    <w:rsid w:val="00EA0CFD"/>
    <w:rsid w:val="00EA16E3"/>
    <w:rsid w:val="00EA1951"/>
    <w:rsid w:val="00EA1FC2"/>
    <w:rsid w:val="00EA4520"/>
    <w:rsid w:val="00EA487A"/>
    <w:rsid w:val="00EA4CB9"/>
    <w:rsid w:val="00EA5C86"/>
    <w:rsid w:val="00EA604E"/>
    <w:rsid w:val="00EA62B1"/>
    <w:rsid w:val="00EA631D"/>
    <w:rsid w:val="00EA7123"/>
    <w:rsid w:val="00EA74F6"/>
    <w:rsid w:val="00EB0290"/>
    <w:rsid w:val="00EB1799"/>
    <w:rsid w:val="00EB1A04"/>
    <w:rsid w:val="00EB1B12"/>
    <w:rsid w:val="00EB1B5E"/>
    <w:rsid w:val="00EB1CEE"/>
    <w:rsid w:val="00EB454D"/>
    <w:rsid w:val="00EB4DF0"/>
    <w:rsid w:val="00EB53FE"/>
    <w:rsid w:val="00EB543D"/>
    <w:rsid w:val="00EB620C"/>
    <w:rsid w:val="00EB6C1A"/>
    <w:rsid w:val="00EC05D5"/>
    <w:rsid w:val="00EC095B"/>
    <w:rsid w:val="00EC0E05"/>
    <w:rsid w:val="00EC16EB"/>
    <w:rsid w:val="00EC35B4"/>
    <w:rsid w:val="00EC3988"/>
    <w:rsid w:val="00EC3B29"/>
    <w:rsid w:val="00EC495B"/>
    <w:rsid w:val="00EC5490"/>
    <w:rsid w:val="00EC6FAA"/>
    <w:rsid w:val="00EC74A1"/>
    <w:rsid w:val="00EC79FE"/>
    <w:rsid w:val="00ED0114"/>
    <w:rsid w:val="00ED064E"/>
    <w:rsid w:val="00ED1DB3"/>
    <w:rsid w:val="00ED1F21"/>
    <w:rsid w:val="00ED20F0"/>
    <w:rsid w:val="00ED2272"/>
    <w:rsid w:val="00ED2B62"/>
    <w:rsid w:val="00ED2E9E"/>
    <w:rsid w:val="00ED2FA0"/>
    <w:rsid w:val="00ED6BF3"/>
    <w:rsid w:val="00ED6D36"/>
    <w:rsid w:val="00EE0C94"/>
    <w:rsid w:val="00EE1462"/>
    <w:rsid w:val="00EE2893"/>
    <w:rsid w:val="00EE35AC"/>
    <w:rsid w:val="00EE3BEF"/>
    <w:rsid w:val="00EE42E7"/>
    <w:rsid w:val="00EE4490"/>
    <w:rsid w:val="00EE69E7"/>
    <w:rsid w:val="00EE7912"/>
    <w:rsid w:val="00EE79AD"/>
    <w:rsid w:val="00EF054C"/>
    <w:rsid w:val="00EF11F7"/>
    <w:rsid w:val="00EF1DAC"/>
    <w:rsid w:val="00EF221A"/>
    <w:rsid w:val="00EF223A"/>
    <w:rsid w:val="00EF2F09"/>
    <w:rsid w:val="00EF34EC"/>
    <w:rsid w:val="00EF4212"/>
    <w:rsid w:val="00EF4B5E"/>
    <w:rsid w:val="00EF6921"/>
    <w:rsid w:val="00EF6E04"/>
    <w:rsid w:val="00F00956"/>
    <w:rsid w:val="00F00EDC"/>
    <w:rsid w:val="00F010E5"/>
    <w:rsid w:val="00F01AD8"/>
    <w:rsid w:val="00F01C38"/>
    <w:rsid w:val="00F023FE"/>
    <w:rsid w:val="00F02455"/>
    <w:rsid w:val="00F03D6D"/>
    <w:rsid w:val="00F0486B"/>
    <w:rsid w:val="00F0531D"/>
    <w:rsid w:val="00F053E5"/>
    <w:rsid w:val="00F05931"/>
    <w:rsid w:val="00F06E8C"/>
    <w:rsid w:val="00F07A3E"/>
    <w:rsid w:val="00F07FBF"/>
    <w:rsid w:val="00F10C6F"/>
    <w:rsid w:val="00F118CB"/>
    <w:rsid w:val="00F1272F"/>
    <w:rsid w:val="00F134CD"/>
    <w:rsid w:val="00F13CAF"/>
    <w:rsid w:val="00F13DDD"/>
    <w:rsid w:val="00F14033"/>
    <w:rsid w:val="00F14432"/>
    <w:rsid w:val="00F14780"/>
    <w:rsid w:val="00F14C3E"/>
    <w:rsid w:val="00F158EC"/>
    <w:rsid w:val="00F16608"/>
    <w:rsid w:val="00F17815"/>
    <w:rsid w:val="00F179B0"/>
    <w:rsid w:val="00F202C2"/>
    <w:rsid w:val="00F21B06"/>
    <w:rsid w:val="00F22E0A"/>
    <w:rsid w:val="00F23E1E"/>
    <w:rsid w:val="00F26DE1"/>
    <w:rsid w:val="00F27D96"/>
    <w:rsid w:val="00F30257"/>
    <w:rsid w:val="00F31389"/>
    <w:rsid w:val="00F32DE9"/>
    <w:rsid w:val="00F3402E"/>
    <w:rsid w:val="00F34728"/>
    <w:rsid w:val="00F34D97"/>
    <w:rsid w:val="00F3565B"/>
    <w:rsid w:val="00F360C3"/>
    <w:rsid w:val="00F3636A"/>
    <w:rsid w:val="00F376AA"/>
    <w:rsid w:val="00F377CF"/>
    <w:rsid w:val="00F4047C"/>
    <w:rsid w:val="00F41610"/>
    <w:rsid w:val="00F423BF"/>
    <w:rsid w:val="00F426B7"/>
    <w:rsid w:val="00F42E88"/>
    <w:rsid w:val="00F4346C"/>
    <w:rsid w:val="00F437E5"/>
    <w:rsid w:val="00F43A90"/>
    <w:rsid w:val="00F444F2"/>
    <w:rsid w:val="00F447EF"/>
    <w:rsid w:val="00F44D14"/>
    <w:rsid w:val="00F44E5B"/>
    <w:rsid w:val="00F454E4"/>
    <w:rsid w:val="00F467D9"/>
    <w:rsid w:val="00F46BB8"/>
    <w:rsid w:val="00F47522"/>
    <w:rsid w:val="00F47598"/>
    <w:rsid w:val="00F47644"/>
    <w:rsid w:val="00F47D65"/>
    <w:rsid w:val="00F534B2"/>
    <w:rsid w:val="00F53685"/>
    <w:rsid w:val="00F5440D"/>
    <w:rsid w:val="00F54E9D"/>
    <w:rsid w:val="00F551CB"/>
    <w:rsid w:val="00F563F3"/>
    <w:rsid w:val="00F56935"/>
    <w:rsid w:val="00F57A6B"/>
    <w:rsid w:val="00F57D9F"/>
    <w:rsid w:val="00F60611"/>
    <w:rsid w:val="00F60912"/>
    <w:rsid w:val="00F61A72"/>
    <w:rsid w:val="00F61F90"/>
    <w:rsid w:val="00F6224F"/>
    <w:rsid w:val="00F62F65"/>
    <w:rsid w:val="00F6343F"/>
    <w:rsid w:val="00F636D7"/>
    <w:rsid w:val="00F63A1C"/>
    <w:rsid w:val="00F63B26"/>
    <w:rsid w:val="00F65DDF"/>
    <w:rsid w:val="00F66426"/>
    <w:rsid w:val="00F66556"/>
    <w:rsid w:val="00F6698B"/>
    <w:rsid w:val="00F66B9B"/>
    <w:rsid w:val="00F6736E"/>
    <w:rsid w:val="00F70D7E"/>
    <w:rsid w:val="00F72E46"/>
    <w:rsid w:val="00F7324F"/>
    <w:rsid w:val="00F73D2B"/>
    <w:rsid w:val="00F76C67"/>
    <w:rsid w:val="00F779B9"/>
    <w:rsid w:val="00F80683"/>
    <w:rsid w:val="00F806B5"/>
    <w:rsid w:val="00F81B1F"/>
    <w:rsid w:val="00F81C68"/>
    <w:rsid w:val="00F8267E"/>
    <w:rsid w:val="00F83095"/>
    <w:rsid w:val="00F831F3"/>
    <w:rsid w:val="00F83654"/>
    <w:rsid w:val="00F839DC"/>
    <w:rsid w:val="00F83B71"/>
    <w:rsid w:val="00F83C44"/>
    <w:rsid w:val="00F8511A"/>
    <w:rsid w:val="00F853CA"/>
    <w:rsid w:val="00F85E6B"/>
    <w:rsid w:val="00F85F7C"/>
    <w:rsid w:val="00F86915"/>
    <w:rsid w:val="00F87567"/>
    <w:rsid w:val="00F8765B"/>
    <w:rsid w:val="00F8771A"/>
    <w:rsid w:val="00F87BAC"/>
    <w:rsid w:val="00F87E30"/>
    <w:rsid w:val="00F9080A"/>
    <w:rsid w:val="00F91352"/>
    <w:rsid w:val="00F938E6"/>
    <w:rsid w:val="00F9519B"/>
    <w:rsid w:val="00F95A67"/>
    <w:rsid w:val="00F960CD"/>
    <w:rsid w:val="00F964A0"/>
    <w:rsid w:val="00FA05D7"/>
    <w:rsid w:val="00FA0F46"/>
    <w:rsid w:val="00FA19CD"/>
    <w:rsid w:val="00FA250A"/>
    <w:rsid w:val="00FA2F6F"/>
    <w:rsid w:val="00FA34C5"/>
    <w:rsid w:val="00FA580B"/>
    <w:rsid w:val="00FA6471"/>
    <w:rsid w:val="00FA6A3B"/>
    <w:rsid w:val="00FA7108"/>
    <w:rsid w:val="00FA7295"/>
    <w:rsid w:val="00FA72B9"/>
    <w:rsid w:val="00FA7984"/>
    <w:rsid w:val="00FA7EFE"/>
    <w:rsid w:val="00FA7F48"/>
    <w:rsid w:val="00FB0B41"/>
    <w:rsid w:val="00FB0C2F"/>
    <w:rsid w:val="00FB159B"/>
    <w:rsid w:val="00FB1D37"/>
    <w:rsid w:val="00FB1DCD"/>
    <w:rsid w:val="00FB1F30"/>
    <w:rsid w:val="00FB205B"/>
    <w:rsid w:val="00FB2A2D"/>
    <w:rsid w:val="00FB5749"/>
    <w:rsid w:val="00FB5B95"/>
    <w:rsid w:val="00FB6706"/>
    <w:rsid w:val="00FB6F42"/>
    <w:rsid w:val="00FB75E7"/>
    <w:rsid w:val="00FB7AC9"/>
    <w:rsid w:val="00FC2865"/>
    <w:rsid w:val="00FC29B0"/>
    <w:rsid w:val="00FC2A0E"/>
    <w:rsid w:val="00FC2C88"/>
    <w:rsid w:val="00FC3D06"/>
    <w:rsid w:val="00FC481F"/>
    <w:rsid w:val="00FC4A21"/>
    <w:rsid w:val="00FC6424"/>
    <w:rsid w:val="00FC6744"/>
    <w:rsid w:val="00FC6B5D"/>
    <w:rsid w:val="00FC7666"/>
    <w:rsid w:val="00FC7955"/>
    <w:rsid w:val="00FD01B2"/>
    <w:rsid w:val="00FD1AD3"/>
    <w:rsid w:val="00FD269A"/>
    <w:rsid w:val="00FD2878"/>
    <w:rsid w:val="00FD323D"/>
    <w:rsid w:val="00FD3261"/>
    <w:rsid w:val="00FD39EE"/>
    <w:rsid w:val="00FD4CF4"/>
    <w:rsid w:val="00FD5016"/>
    <w:rsid w:val="00FD5F8E"/>
    <w:rsid w:val="00FD731F"/>
    <w:rsid w:val="00FE0D94"/>
    <w:rsid w:val="00FE145D"/>
    <w:rsid w:val="00FE159C"/>
    <w:rsid w:val="00FE17A3"/>
    <w:rsid w:val="00FE18DD"/>
    <w:rsid w:val="00FE2057"/>
    <w:rsid w:val="00FE4903"/>
    <w:rsid w:val="00FE601B"/>
    <w:rsid w:val="00FE7464"/>
    <w:rsid w:val="00FE759B"/>
    <w:rsid w:val="00FE771B"/>
    <w:rsid w:val="00FF0A29"/>
    <w:rsid w:val="00FF0D89"/>
    <w:rsid w:val="00FF1140"/>
    <w:rsid w:val="00FF17FE"/>
    <w:rsid w:val="00FF29ED"/>
    <w:rsid w:val="00FF3812"/>
    <w:rsid w:val="00FF3CAF"/>
    <w:rsid w:val="00FF41F4"/>
    <w:rsid w:val="00FF5518"/>
    <w:rsid w:val="00FF5D86"/>
    <w:rsid w:val="00FF67FE"/>
    <w:rsid w:val="00FF6821"/>
    <w:rsid w:val="00FF7B3D"/>
    <w:rsid w:val="00FF7C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32AC10"/>
  <w15:chartTrackingRefBased/>
  <w15:docId w15:val="{C7C44489-4C5B-471C-9D3F-11BA65534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8AC"/>
    <w:pPr>
      <w:spacing w:after="0" w:line="360" w:lineRule="auto"/>
      <w:jc w:val="both"/>
    </w:pPr>
    <w:rPr>
      <w:rFonts w:ascii="Arial" w:eastAsiaTheme="minorHAnsi" w:hAnsi="Arial"/>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48B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9684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Header">
    <w:name w:val="header"/>
    <w:basedOn w:val="Normal"/>
    <w:link w:val="HeaderChar"/>
    <w:uiPriority w:val="99"/>
    <w:unhideWhenUsed/>
    <w:rsid w:val="001D13CD"/>
    <w:pPr>
      <w:tabs>
        <w:tab w:val="center" w:pos="4513"/>
        <w:tab w:val="right" w:pos="9026"/>
      </w:tabs>
      <w:spacing w:line="240" w:lineRule="auto"/>
    </w:pPr>
  </w:style>
  <w:style w:type="character" w:customStyle="1" w:styleId="HeaderChar">
    <w:name w:val="Header Char"/>
    <w:basedOn w:val="DefaultParagraphFont"/>
    <w:link w:val="Header"/>
    <w:uiPriority w:val="99"/>
    <w:rsid w:val="001D13CD"/>
    <w:rPr>
      <w:rFonts w:eastAsiaTheme="minorHAnsi"/>
      <w:sz w:val="24"/>
      <w:szCs w:val="24"/>
      <w:lang w:eastAsia="en-US"/>
    </w:rPr>
  </w:style>
  <w:style w:type="paragraph" w:styleId="Footer">
    <w:name w:val="footer"/>
    <w:basedOn w:val="Normal"/>
    <w:link w:val="FooterChar"/>
    <w:uiPriority w:val="99"/>
    <w:unhideWhenUsed/>
    <w:rsid w:val="001D13CD"/>
    <w:pPr>
      <w:tabs>
        <w:tab w:val="center" w:pos="4513"/>
        <w:tab w:val="right" w:pos="9026"/>
      </w:tabs>
      <w:spacing w:line="240" w:lineRule="auto"/>
    </w:pPr>
  </w:style>
  <w:style w:type="character" w:customStyle="1" w:styleId="FooterChar">
    <w:name w:val="Footer Char"/>
    <w:basedOn w:val="DefaultParagraphFont"/>
    <w:link w:val="Footer"/>
    <w:uiPriority w:val="99"/>
    <w:rsid w:val="001D13CD"/>
    <w:rPr>
      <w:rFonts w:eastAsiaTheme="minorHAnsi"/>
      <w:sz w:val="24"/>
      <w:szCs w:val="24"/>
      <w:lang w:eastAsia="en-US"/>
    </w:rPr>
  </w:style>
  <w:style w:type="character" w:styleId="UnresolvedMention">
    <w:name w:val="Unresolved Mention"/>
    <w:basedOn w:val="DefaultParagraphFont"/>
    <w:uiPriority w:val="99"/>
    <w:semiHidden/>
    <w:unhideWhenUsed/>
    <w:rsid w:val="001D13CD"/>
    <w:rPr>
      <w:color w:val="605E5C"/>
      <w:shd w:val="clear" w:color="auto" w:fill="E1DFDD"/>
    </w:rPr>
  </w:style>
  <w:style w:type="paragraph" w:styleId="Title">
    <w:name w:val="Title"/>
    <w:basedOn w:val="Normal"/>
    <w:next w:val="Normal"/>
    <w:link w:val="TitleChar"/>
    <w:uiPriority w:val="10"/>
    <w:qFormat/>
    <w:rsid w:val="0088547B"/>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47B"/>
    <w:rPr>
      <w:rFonts w:asciiTheme="majorHAnsi" w:eastAsiaTheme="majorEastAsia" w:hAnsiTheme="majorHAnsi" w:cstheme="majorBidi"/>
      <w:spacing w:val="-10"/>
      <w:kern w:val="28"/>
      <w:sz w:val="56"/>
      <w:szCs w:val="56"/>
      <w:lang w:eastAsia="en-US"/>
    </w:rPr>
  </w:style>
  <w:style w:type="character" w:customStyle="1" w:styleId="Heading3Char">
    <w:name w:val="Heading 3 Char"/>
    <w:basedOn w:val="DefaultParagraphFont"/>
    <w:link w:val="Heading3"/>
    <w:uiPriority w:val="9"/>
    <w:rsid w:val="00B448B7"/>
    <w:rPr>
      <w:rFonts w:asciiTheme="majorHAnsi" w:eastAsiaTheme="majorEastAsia" w:hAnsiTheme="majorHAnsi" w:cstheme="majorBidi"/>
      <w:color w:val="1F3763" w:themeColor="accent1" w:themeShade="7F"/>
      <w:sz w:val="24"/>
      <w:szCs w:val="24"/>
      <w:lang w:eastAsia="en-US"/>
    </w:rPr>
  </w:style>
  <w:style w:type="paragraph" w:styleId="BodyText3">
    <w:name w:val="Body Text 3"/>
    <w:basedOn w:val="Normal"/>
    <w:link w:val="BodyText3Char"/>
    <w:rsid w:val="00B448B7"/>
    <w:rPr>
      <w:rFonts w:eastAsia="Times New Roman" w:cs="Times New Roman"/>
      <w:sz w:val="28"/>
      <w:lang w:eastAsia="en-GB"/>
    </w:rPr>
  </w:style>
  <w:style w:type="character" w:customStyle="1" w:styleId="BodyText3Char">
    <w:name w:val="Body Text 3 Char"/>
    <w:basedOn w:val="DefaultParagraphFont"/>
    <w:link w:val="BodyText3"/>
    <w:rsid w:val="00B448B7"/>
    <w:rPr>
      <w:rFonts w:ascii="Arial" w:eastAsia="Times New Roman" w:hAnsi="Arial" w:cs="Times New Roman"/>
      <w:sz w:val="28"/>
      <w:szCs w:val="24"/>
      <w:lang w:eastAsia="en-GB"/>
    </w:rPr>
  </w:style>
  <w:style w:type="paragraph" w:styleId="TOC3">
    <w:name w:val="toc 3"/>
    <w:basedOn w:val="Normal"/>
    <w:next w:val="Normal"/>
    <w:autoRedefine/>
    <w:uiPriority w:val="39"/>
    <w:unhideWhenUsed/>
    <w:rsid w:val="002474DC"/>
    <w:pPr>
      <w:spacing w:after="100"/>
      <w:ind w:left="480"/>
    </w:pPr>
  </w:style>
  <w:style w:type="character" w:styleId="PlaceholderText">
    <w:name w:val="Placeholder Text"/>
    <w:basedOn w:val="DefaultParagraphFont"/>
    <w:uiPriority w:val="99"/>
    <w:semiHidden/>
    <w:rsid w:val="00A061E3"/>
    <w:rPr>
      <w:color w:val="666666"/>
    </w:rPr>
  </w:style>
  <w:style w:type="paragraph" w:styleId="Caption">
    <w:name w:val="caption"/>
    <w:basedOn w:val="Normal"/>
    <w:next w:val="Normal"/>
    <w:uiPriority w:val="35"/>
    <w:unhideWhenUsed/>
    <w:qFormat/>
    <w:rsid w:val="0047304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D1433D"/>
    <w:rPr>
      <w:sz w:val="16"/>
      <w:szCs w:val="16"/>
    </w:rPr>
  </w:style>
  <w:style w:type="paragraph" w:styleId="CommentText">
    <w:name w:val="annotation text"/>
    <w:basedOn w:val="Normal"/>
    <w:link w:val="CommentTextChar"/>
    <w:uiPriority w:val="99"/>
    <w:unhideWhenUsed/>
    <w:rsid w:val="00D1433D"/>
    <w:pPr>
      <w:spacing w:line="240" w:lineRule="auto"/>
    </w:pPr>
    <w:rPr>
      <w:sz w:val="20"/>
      <w:szCs w:val="20"/>
    </w:rPr>
  </w:style>
  <w:style w:type="character" w:customStyle="1" w:styleId="CommentTextChar">
    <w:name w:val="Comment Text Char"/>
    <w:basedOn w:val="DefaultParagraphFont"/>
    <w:link w:val="CommentText"/>
    <w:uiPriority w:val="99"/>
    <w:rsid w:val="00D1433D"/>
    <w:rPr>
      <w:rFonts w:ascii="Arial" w:eastAsiaTheme="minorHAnsi" w:hAnsi="Arial"/>
      <w:sz w:val="20"/>
      <w:szCs w:val="20"/>
      <w:lang w:eastAsia="en-US"/>
    </w:rPr>
  </w:style>
  <w:style w:type="paragraph" w:styleId="CommentSubject">
    <w:name w:val="annotation subject"/>
    <w:basedOn w:val="CommentText"/>
    <w:next w:val="CommentText"/>
    <w:link w:val="CommentSubjectChar"/>
    <w:uiPriority w:val="99"/>
    <w:semiHidden/>
    <w:unhideWhenUsed/>
    <w:rsid w:val="00D1433D"/>
    <w:rPr>
      <w:b/>
      <w:bCs/>
    </w:rPr>
  </w:style>
  <w:style w:type="character" w:customStyle="1" w:styleId="CommentSubjectChar">
    <w:name w:val="Comment Subject Char"/>
    <w:basedOn w:val="CommentTextChar"/>
    <w:link w:val="CommentSubject"/>
    <w:uiPriority w:val="99"/>
    <w:semiHidden/>
    <w:rsid w:val="00D1433D"/>
    <w:rPr>
      <w:rFonts w:ascii="Arial" w:eastAsiaTheme="minorHAnsi" w:hAnsi="Arial"/>
      <w:b/>
      <w:bCs/>
      <w:sz w:val="20"/>
      <w:szCs w:val="20"/>
      <w:lang w:eastAsia="en-US"/>
    </w:rPr>
  </w:style>
  <w:style w:type="table" w:styleId="TableGrid">
    <w:name w:val="Table Grid"/>
    <w:basedOn w:val="TableNormal"/>
    <w:uiPriority w:val="39"/>
    <w:rsid w:val="00A57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13F33"/>
  </w:style>
  <w:style w:type="paragraph" w:styleId="TableofFigures">
    <w:name w:val="table of figures"/>
    <w:basedOn w:val="Normal"/>
    <w:next w:val="Normal"/>
    <w:uiPriority w:val="99"/>
    <w:unhideWhenUsed/>
    <w:rsid w:val="00954D93"/>
  </w:style>
  <w:style w:type="paragraph" w:styleId="NormalWeb">
    <w:name w:val="Normal (Web)"/>
    <w:basedOn w:val="Normal"/>
    <w:uiPriority w:val="99"/>
    <w:semiHidden/>
    <w:unhideWhenUsed/>
    <w:rsid w:val="009929F6"/>
    <w:pPr>
      <w:spacing w:before="100" w:beforeAutospacing="1" w:after="100" w:afterAutospacing="1" w:line="240" w:lineRule="auto"/>
      <w:jc w:val="left"/>
    </w:pPr>
    <w:rPr>
      <w:rFonts w:ascii="Times New Roman" w:eastAsia="Times New Roman" w:hAnsi="Times New Roman" w:cs="Times New Roman"/>
      <w:lang w:eastAsia="en-GB"/>
    </w:rPr>
  </w:style>
  <w:style w:type="character" w:styleId="Strong">
    <w:name w:val="Strong"/>
    <w:basedOn w:val="DefaultParagraphFont"/>
    <w:uiPriority w:val="22"/>
    <w:qFormat/>
    <w:rsid w:val="009929F6"/>
    <w:rPr>
      <w:b/>
      <w:bCs/>
    </w:rPr>
  </w:style>
  <w:style w:type="character" w:customStyle="1" w:styleId="Heading4Char">
    <w:name w:val="Heading 4 Char"/>
    <w:basedOn w:val="DefaultParagraphFont"/>
    <w:link w:val="Heading4"/>
    <w:uiPriority w:val="9"/>
    <w:rsid w:val="00B96842"/>
    <w:rPr>
      <w:rFonts w:asciiTheme="majorHAnsi" w:eastAsiaTheme="majorEastAsia" w:hAnsiTheme="majorHAnsi" w:cstheme="majorBidi"/>
      <w:i/>
      <w:iCs/>
      <w:color w:val="2F5496" w:themeColor="accent1" w:themeShade="BF"/>
      <w:sz w:val="24"/>
      <w:szCs w:val="24"/>
      <w:lang w:eastAsia="en-US"/>
    </w:rPr>
  </w:style>
  <w:style w:type="character" w:styleId="FollowedHyperlink">
    <w:name w:val="FollowedHyperlink"/>
    <w:basedOn w:val="DefaultParagraphFont"/>
    <w:uiPriority w:val="99"/>
    <w:semiHidden/>
    <w:unhideWhenUsed/>
    <w:rsid w:val="00F6343F"/>
    <w:rPr>
      <w:color w:val="954F72"/>
      <w:u w:val="single"/>
    </w:rPr>
  </w:style>
  <w:style w:type="paragraph" w:customStyle="1" w:styleId="msonormal0">
    <w:name w:val="msonormal"/>
    <w:basedOn w:val="Normal"/>
    <w:rsid w:val="00F6343F"/>
    <w:pPr>
      <w:spacing w:before="100" w:beforeAutospacing="1" w:after="100" w:afterAutospacing="1" w:line="240" w:lineRule="auto"/>
      <w:jc w:val="left"/>
    </w:pPr>
    <w:rPr>
      <w:rFonts w:ascii="Times New Roman" w:eastAsia="Times New Roman" w:hAnsi="Times New Roman" w:cs="Times New Roman"/>
      <w:lang w:eastAsia="en-GB"/>
    </w:rPr>
  </w:style>
  <w:style w:type="paragraph" w:customStyle="1" w:styleId="xl65">
    <w:name w:val="xl65"/>
    <w:basedOn w:val="Normal"/>
    <w:rsid w:val="00F6343F"/>
    <w:pPr>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66">
    <w:name w:val="xl66"/>
    <w:basedOn w:val="Normal"/>
    <w:rsid w:val="00F6343F"/>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67">
    <w:name w:val="xl67"/>
    <w:basedOn w:val="Normal"/>
    <w:rsid w:val="00F6343F"/>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68">
    <w:name w:val="xl68"/>
    <w:basedOn w:val="Normal"/>
    <w:rsid w:val="00F6343F"/>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69">
    <w:name w:val="xl69"/>
    <w:basedOn w:val="Normal"/>
    <w:rsid w:val="00F6343F"/>
    <w:pPr>
      <w:pBdr>
        <w:top w:val="single" w:sz="4" w:space="0" w:color="auto"/>
        <w:left w:val="single" w:sz="8"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0">
    <w:name w:val="xl70"/>
    <w:basedOn w:val="Normal"/>
    <w:rsid w:val="00F6343F"/>
    <w:pPr>
      <w:pBdr>
        <w:top w:val="single" w:sz="4"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1">
    <w:name w:val="xl71"/>
    <w:basedOn w:val="Normal"/>
    <w:rsid w:val="00F6343F"/>
    <w:pPr>
      <w:pBdr>
        <w:top w:val="single" w:sz="4" w:space="0" w:color="auto"/>
        <w:left w:val="single" w:sz="8"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2">
    <w:name w:val="xl72"/>
    <w:basedOn w:val="Normal"/>
    <w:rsid w:val="00F6343F"/>
    <w:pPr>
      <w:pBdr>
        <w:left w:val="single" w:sz="8"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3">
    <w:name w:val="xl73"/>
    <w:basedOn w:val="Normal"/>
    <w:rsid w:val="00F6343F"/>
    <w:pPr>
      <w:pBdr>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4">
    <w:name w:val="xl74"/>
    <w:basedOn w:val="Normal"/>
    <w:rsid w:val="00F6343F"/>
    <w:pPr>
      <w:pBdr>
        <w:top w:val="single" w:sz="4" w:space="0" w:color="auto"/>
        <w:left w:val="single" w:sz="4" w:space="0" w:color="auto"/>
        <w:bottom w:val="single" w:sz="8"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75">
    <w:name w:val="xl75"/>
    <w:basedOn w:val="Normal"/>
    <w:rsid w:val="00F6343F"/>
    <w:pPr>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6">
    <w:name w:val="xl76"/>
    <w:basedOn w:val="Normal"/>
    <w:rsid w:val="00F6343F"/>
    <w:pPr>
      <w:pBdr>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7">
    <w:name w:val="xl77"/>
    <w:basedOn w:val="Normal"/>
    <w:rsid w:val="00F6343F"/>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8">
    <w:name w:val="xl78"/>
    <w:basedOn w:val="Normal"/>
    <w:rsid w:val="00F6343F"/>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79">
    <w:name w:val="xl79"/>
    <w:basedOn w:val="Normal"/>
    <w:rsid w:val="00F6343F"/>
    <w:pPr>
      <w:pBdr>
        <w:top w:val="single" w:sz="4"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80">
    <w:name w:val="xl80"/>
    <w:basedOn w:val="Normal"/>
    <w:rsid w:val="00F6343F"/>
    <w:pPr>
      <w:pBdr>
        <w:top w:val="single" w:sz="4" w:space="0" w:color="auto"/>
        <w:left w:val="single" w:sz="4" w:space="0" w:color="auto"/>
        <w:bottom w:val="single" w:sz="4" w:space="0" w:color="auto"/>
        <w:right w:val="single" w:sz="4" w:space="0" w:color="auto"/>
      </w:pBdr>
      <w:shd w:val="clear" w:color="000000" w:fill="D00000"/>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81">
    <w:name w:val="xl81"/>
    <w:basedOn w:val="Normal"/>
    <w:rsid w:val="00F6343F"/>
    <w:pPr>
      <w:pBdr>
        <w:top w:val="single" w:sz="8" w:space="0" w:color="auto"/>
        <w:left w:val="single" w:sz="8"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82">
    <w:name w:val="xl82"/>
    <w:basedOn w:val="Normal"/>
    <w:rsid w:val="00F6343F"/>
    <w:pPr>
      <w:pBdr>
        <w:top w:val="single" w:sz="4" w:space="0" w:color="auto"/>
        <w:left w:val="single" w:sz="8" w:space="0" w:color="auto"/>
        <w:bottom w:val="single" w:sz="8"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83">
    <w:name w:val="xl83"/>
    <w:basedOn w:val="Normal"/>
    <w:rsid w:val="00F6343F"/>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84">
    <w:name w:val="xl84"/>
    <w:basedOn w:val="Normal"/>
    <w:rsid w:val="00F6343F"/>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85">
    <w:name w:val="xl85"/>
    <w:basedOn w:val="Normal"/>
    <w:rsid w:val="00F6343F"/>
    <w:pPr>
      <w:pBdr>
        <w:top w:val="single" w:sz="4" w:space="0" w:color="auto"/>
        <w:left w:val="single" w:sz="4" w:space="0" w:color="auto"/>
        <w:bottom w:val="single" w:sz="8"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86">
    <w:name w:val="xl86"/>
    <w:basedOn w:val="Normal"/>
    <w:rsid w:val="00F6343F"/>
    <w:pPr>
      <w:pBdr>
        <w:top w:val="single" w:sz="4" w:space="0" w:color="auto"/>
        <w:left w:val="single" w:sz="4" w:space="0" w:color="auto"/>
        <w:bottom w:val="single" w:sz="4" w:space="0" w:color="auto"/>
        <w:right w:val="single" w:sz="8"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87">
    <w:name w:val="xl87"/>
    <w:basedOn w:val="Normal"/>
    <w:rsid w:val="00F6343F"/>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88">
    <w:name w:val="xl88"/>
    <w:basedOn w:val="Normal"/>
    <w:rsid w:val="00F6343F"/>
    <w:pPr>
      <w:pBdr>
        <w:top w:val="single" w:sz="4"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89">
    <w:name w:val="xl89"/>
    <w:basedOn w:val="Normal"/>
    <w:rsid w:val="00F6343F"/>
    <w:pPr>
      <w:pBdr>
        <w:top w:val="single" w:sz="8" w:space="0" w:color="auto"/>
        <w:left w:val="single" w:sz="4" w:space="0" w:color="auto"/>
        <w:bottom w:val="single" w:sz="4" w:space="0" w:color="auto"/>
        <w:right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90">
    <w:name w:val="xl90"/>
    <w:basedOn w:val="Normal"/>
    <w:rsid w:val="00F6343F"/>
    <w:pPr>
      <w:pBdr>
        <w:top w:val="single" w:sz="4" w:space="0" w:color="auto"/>
        <w:left w:val="single" w:sz="4" w:space="0" w:color="auto"/>
        <w:bottom w:val="single" w:sz="8" w:space="0" w:color="auto"/>
        <w:right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91">
    <w:name w:val="xl91"/>
    <w:basedOn w:val="Normal"/>
    <w:rsid w:val="00F6343F"/>
    <w:pPr>
      <w:pBdr>
        <w:left w:val="single" w:sz="4" w:space="0" w:color="auto"/>
        <w:bottom w:val="single" w:sz="4" w:space="0" w:color="auto"/>
        <w:right w:val="single" w:sz="8"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92">
    <w:name w:val="xl92"/>
    <w:basedOn w:val="Normal"/>
    <w:rsid w:val="001D6553"/>
    <w:pPr>
      <w:pBdr>
        <w:top w:val="single" w:sz="8" w:space="0" w:color="auto"/>
        <w:left w:val="single" w:sz="8" w:space="0" w:color="auto"/>
        <w:bottom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93">
    <w:name w:val="xl93"/>
    <w:basedOn w:val="Normal"/>
    <w:rsid w:val="001D6553"/>
    <w:pPr>
      <w:pBdr>
        <w:top w:val="single" w:sz="8" w:space="0" w:color="auto"/>
        <w:bottom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94">
    <w:name w:val="xl94"/>
    <w:basedOn w:val="Normal"/>
    <w:rsid w:val="001D6553"/>
    <w:pPr>
      <w:pBdr>
        <w:top w:val="single" w:sz="8" w:space="0" w:color="auto"/>
        <w:bottom w:val="single" w:sz="8" w:space="0" w:color="auto"/>
        <w:right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95">
    <w:name w:val="xl95"/>
    <w:basedOn w:val="Normal"/>
    <w:rsid w:val="00A83F04"/>
    <w:pPr>
      <w:pBdr>
        <w:top w:val="single" w:sz="4" w:space="0" w:color="auto"/>
        <w:left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96">
    <w:name w:val="xl96"/>
    <w:basedOn w:val="Normal"/>
    <w:rsid w:val="00A83F04"/>
    <w:pPr>
      <w:pBdr>
        <w:left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97">
    <w:name w:val="xl97"/>
    <w:basedOn w:val="Normal"/>
    <w:rsid w:val="00A83F04"/>
    <w:pPr>
      <w:pBdr>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98">
    <w:name w:val="xl98"/>
    <w:basedOn w:val="Normal"/>
    <w:rsid w:val="00A83F04"/>
    <w:pPr>
      <w:pBdr>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99">
    <w:name w:val="xl99"/>
    <w:basedOn w:val="Normal"/>
    <w:rsid w:val="00A83F04"/>
    <w:pPr>
      <w:pBdr>
        <w:top w:val="single" w:sz="4" w:space="0" w:color="auto"/>
        <w:left w:val="single" w:sz="4" w:space="0" w:color="auto"/>
        <w:right w:val="single" w:sz="8"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100">
    <w:name w:val="xl100"/>
    <w:basedOn w:val="Normal"/>
    <w:rsid w:val="00A83F04"/>
    <w:pPr>
      <w:pBdr>
        <w:left w:val="single" w:sz="4" w:space="0" w:color="auto"/>
        <w:right w:val="single" w:sz="8"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101">
    <w:name w:val="xl101"/>
    <w:basedOn w:val="Normal"/>
    <w:rsid w:val="00A83F04"/>
    <w:pPr>
      <w:pBdr>
        <w:top w:val="single" w:sz="8" w:space="0" w:color="auto"/>
        <w:left w:val="single" w:sz="4" w:space="0" w:color="auto"/>
        <w:right w:val="single" w:sz="4"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102">
    <w:name w:val="xl102"/>
    <w:basedOn w:val="Normal"/>
    <w:rsid w:val="00A83F04"/>
    <w:pPr>
      <w:pBdr>
        <w:top w:val="single" w:sz="8" w:space="0" w:color="auto"/>
        <w:left w:val="single" w:sz="4" w:space="0" w:color="auto"/>
        <w:right w:val="single" w:sz="8" w:space="0" w:color="auto"/>
      </w:pBdr>
      <w:shd w:val="clear" w:color="000000" w:fill="AEAAAA"/>
      <w:spacing w:before="100" w:beforeAutospacing="1" w:after="100" w:afterAutospacing="1" w:line="240" w:lineRule="auto"/>
      <w:jc w:val="center"/>
      <w:textAlignment w:val="center"/>
    </w:pPr>
    <w:rPr>
      <w:rFonts w:ascii="Times New Roman" w:eastAsia="Times New Roman" w:hAnsi="Times New Roman" w:cs="Times New Roman"/>
      <w:lang w:eastAsia="en-GB"/>
    </w:rPr>
  </w:style>
  <w:style w:type="paragraph" w:customStyle="1" w:styleId="xl103">
    <w:name w:val="xl103"/>
    <w:basedOn w:val="Normal"/>
    <w:rsid w:val="00A83F04"/>
    <w:pPr>
      <w:pBdr>
        <w:top w:val="single" w:sz="8" w:space="0" w:color="auto"/>
        <w:left w:val="single" w:sz="8" w:space="0" w:color="auto"/>
        <w:bottom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104">
    <w:name w:val="xl104"/>
    <w:basedOn w:val="Normal"/>
    <w:rsid w:val="00A83F04"/>
    <w:pPr>
      <w:pBdr>
        <w:top w:val="single" w:sz="8" w:space="0" w:color="auto"/>
        <w:bottom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105">
    <w:name w:val="xl105"/>
    <w:basedOn w:val="Normal"/>
    <w:rsid w:val="00A83F04"/>
    <w:pPr>
      <w:pBdr>
        <w:top w:val="single" w:sz="8" w:space="0" w:color="auto"/>
        <w:bottom w:val="single" w:sz="8" w:space="0" w:color="auto"/>
        <w:right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106">
    <w:name w:val="xl106"/>
    <w:basedOn w:val="Normal"/>
    <w:rsid w:val="00D86234"/>
    <w:pPr>
      <w:pBdr>
        <w:top w:val="single" w:sz="8" w:space="0" w:color="auto"/>
        <w:left w:val="single" w:sz="8" w:space="0" w:color="auto"/>
        <w:bottom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 w:type="paragraph" w:customStyle="1" w:styleId="xl107">
    <w:name w:val="xl107"/>
    <w:basedOn w:val="Normal"/>
    <w:rsid w:val="00D86234"/>
    <w:pPr>
      <w:pBdr>
        <w:top w:val="single" w:sz="8" w:space="0" w:color="auto"/>
        <w:bottom w:val="single" w:sz="8"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549">
      <w:bodyDiv w:val="1"/>
      <w:marLeft w:val="0"/>
      <w:marRight w:val="0"/>
      <w:marTop w:val="0"/>
      <w:marBottom w:val="0"/>
      <w:divBdr>
        <w:top w:val="none" w:sz="0" w:space="0" w:color="auto"/>
        <w:left w:val="none" w:sz="0" w:space="0" w:color="auto"/>
        <w:bottom w:val="none" w:sz="0" w:space="0" w:color="auto"/>
        <w:right w:val="none" w:sz="0" w:space="0" w:color="auto"/>
      </w:divBdr>
    </w:div>
    <w:div w:id="4400891">
      <w:bodyDiv w:val="1"/>
      <w:marLeft w:val="0"/>
      <w:marRight w:val="0"/>
      <w:marTop w:val="0"/>
      <w:marBottom w:val="0"/>
      <w:divBdr>
        <w:top w:val="none" w:sz="0" w:space="0" w:color="auto"/>
        <w:left w:val="none" w:sz="0" w:space="0" w:color="auto"/>
        <w:bottom w:val="none" w:sz="0" w:space="0" w:color="auto"/>
        <w:right w:val="none" w:sz="0" w:space="0" w:color="auto"/>
      </w:divBdr>
    </w:div>
    <w:div w:id="6447256">
      <w:bodyDiv w:val="1"/>
      <w:marLeft w:val="0"/>
      <w:marRight w:val="0"/>
      <w:marTop w:val="0"/>
      <w:marBottom w:val="0"/>
      <w:divBdr>
        <w:top w:val="none" w:sz="0" w:space="0" w:color="auto"/>
        <w:left w:val="none" w:sz="0" w:space="0" w:color="auto"/>
        <w:bottom w:val="none" w:sz="0" w:space="0" w:color="auto"/>
        <w:right w:val="none" w:sz="0" w:space="0" w:color="auto"/>
      </w:divBdr>
    </w:div>
    <w:div w:id="7144834">
      <w:bodyDiv w:val="1"/>
      <w:marLeft w:val="0"/>
      <w:marRight w:val="0"/>
      <w:marTop w:val="0"/>
      <w:marBottom w:val="0"/>
      <w:divBdr>
        <w:top w:val="none" w:sz="0" w:space="0" w:color="auto"/>
        <w:left w:val="none" w:sz="0" w:space="0" w:color="auto"/>
        <w:bottom w:val="none" w:sz="0" w:space="0" w:color="auto"/>
        <w:right w:val="none" w:sz="0" w:space="0" w:color="auto"/>
      </w:divBdr>
    </w:div>
    <w:div w:id="9190419">
      <w:bodyDiv w:val="1"/>
      <w:marLeft w:val="0"/>
      <w:marRight w:val="0"/>
      <w:marTop w:val="0"/>
      <w:marBottom w:val="0"/>
      <w:divBdr>
        <w:top w:val="none" w:sz="0" w:space="0" w:color="auto"/>
        <w:left w:val="none" w:sz="0" w:space="0" w:color="auto"/>
        <w:bottom w:val="none" w:sz="0" w:space="0" w:color="auto"/>
        <w:right w:val="none" w:sz="0" w:space="0" w:color="auto"/>
      </w:divBdr>
    </w:div>
    <w:div w:id="12191197">
      <w:bodyDiv w:val="1"/>
      <w:marLeft w:val="0"/>
      <w:marRight w:val="0"/>
      <w:marTop w:val="0"/>
      <w:marBottom w:val="0"/>
      <w:divBdr>
        <w:top w:val="none" w:sz="0" w:space="0" w:color="auto"/>
        <w:left w:val="none" w:sz="0" w:space="0" w:color="auto"/>
        <w:bottom w:val="none" w:sz="0" w:space="0" w:color="auto"/>
        <w:right w:val="none" w:sz="0" w:space="0" w:color="auto"/>
      </w:divBdr>
    </w:div>
    <w:div w:id="12656657">
      <w:bodyDiv w:val="1"/>
      <w:marLeft w:val="0"/>
      <w:marRight w:val="0"/>
      <w:marTop w:val="0"/>
      <w:marBottom w:val="0"/>
      <w:divBdr>
        <w:top w:val="none" w:sz="0" w:space="0" w:color="auto"/>
        <w:left w:val="none" w:sz="0" w:space="0" w:color="auto"/>
        <w:bottom w:val="none" w:sz="0" w:space="0" w:color="auto"/>
        <w:right w:val="none" w:sz="0" w:space="0" w:color="auto"/>
      </w:divBdr>
    </w:div>
    <w:div w:id="13116556">
      <w:bodyDiv w:val="1"/>
      <w:marLeft w:val="0"/>
      <w:marRight w:val="0"/>
      <w:marTop w:val="0"/>
      <w:marBottom w:val="0"/>
      <w:divBdr>
        <w:top w:val="none" w:sz="0" w:space="0" w:color="auto"/>
        <w:left w:val="none" w:sz="0" w:space="0" w:color="auto"/>
        <w:bottom w:val="none" w:sz="0" w:space="0" w:color="auto"/>
        <w:right w:val="none" w:sz="0" w:space="0" w:color="auto"/>
      </w:divBdr>
    </w:div>
    <w:div w:id="20279159">
      <w:bodyDiv w:val="1"/>
      <w:marLeft w:val="0"/>
      <w:marRight w:val="0"/>
      <w:marTop w:val="0"/>
      <w:marBottom w:val="0"/>
      <w:divBdr>
        <w:top w:val="none" w:sz="0" w:space="0" w:color="auto"/>
        <w:left w:val="none" w:sz="0" w:space="0" w:color="auto"/>
        <w:bottom w:val="none" w:sz="0" w:space="0" w:color="auto"/>
        <w:right w:val="none" w:sz="0" w:space="0" w:color="auto"/>
      </w:divBdr>
    </w:div>
    <w:div w:id="23990539">
      <w:bodyDiv w:val="1"/>
      <w:marLeft w:val="0"/>
      <w:marRight w:val="0"/>
      <w:marTop w:val="0"/>
      <w:marBottom w:val="0"/>
      <w:divBdr>
        <w:top w:val="none" w:sz="0" w:space="0" w:color="auto"/>
        <w:left w:val="none" w:sz="0" w:space="0" w:color="auto"/>
        <w:bottom w:val="none" w:sz="0" w:space="0" w:color="auto"/>
        <w:right w:val="none" w:sz="0" w:space="0" w:color="auto"/>
      </w:divBdr>
    </w:div>
    <w:div w:id="25912435">
      <w:bodyDiv w:val="1"/>
      <w:marLeft w:val="0"/>
      <w:marRight w:val="0"/>
      <w:marTop w:val="0"/>
      <w:marBottom w:val="0"/>
      <w:divBdr>
        <w:top w:val="none" w:sz="0" w:space="0" w:color="auto"/>
        <w:left w:val="none" w:sz="0" w:space="0" w:color="auto"/>
        <w:bottom w:val="none" w:sz="0" w:space="0" w:color="auto"/>
        <w:right w:val="none" w:sz="0" w:space="0" w:color="auto"/>
      </w:divBdr>
    </w:div>
    <w:div w:id="31000365">
      <w:bodyDiv w:val="1"/>
      <w:marLeft w:val="0"/>
      <w:marRight w:val="0"/>
      <w:marTop w:val="0"/>
      <w:marBottom w:val="0"/>
      <w:divBdr>
        <w:top w:val="none" w:sz="0" w:space="0" w:color="auto"/>
        <w:left w:val="none" w:sz="0" w:space="0" w:color="auto"/>
        <w:bottom w:val="none" w:sz="0" w:space="0" w:color="auto"/>
        <w:right w:val="none" w:sz="0" w:space="0" w:color="auto"/>
      </w:divBdr>
    </w:div>
    <w:div w:id="31149448">
      <w:bodyDiv w:val="1"/>
      <w:marLeft w:val="0"/>
      <w:marRight w:val="0"/>
      <w:marTop w:val="0"/>
      <w:marBottom w:val="0"/>
      <w:divBdr>
        <w:top w:val="none" w:sz="0" w:space="0" w:color="auto"/>
        <w:left w:val="none" w:sz="0" w:space="0" w:color="auto"/>
        <w:bottom w:val="none" w:sz="0" w:space="0" w:color="auto"/>
        <w:right w:val="none" w:sz="0" w:space="0" w:color="auto"/>
      </w:divBdr>
    </w:div>
    <w:div w:id="39788910">
      <w:bodyDiv w:val="1"/>
      <w:marLeft w:val="0"/>
      <w:marRight w:val="0"/>
      <w:marTop w:val="0"/>
      <w:marBottom w:val="0"/>
      <w:divBdr>
        <w:top w:val="none" w:sz="0" w:space="0" w:color="auto"/>
        <w:left w:val="none" w:sz="0" w:space="0" w:color="auto"/>
        <w:bottom w:val="none" w:sz="0" w:space="0" w:color="auto"/>
        <w:right w:val="none" w:sz="0" w:space="0" w:color="auto"/>
      </w:divBdr>
    </w:div>
    <w:div w:id="45185320">
      <w:bodyDiv w:val="1"/>
      <w:marLeft w:val="0"/>
      <w:marRight w:val="0"/>
      <w:marTop w:val="0"/>
      <w:marBottom w:val="0"/>
      <w:divBdr>
        <w:top w:val="none" w:sz="0" w:space="0" w:color="auto"/>
        <w:left w:val="none" w:sz="0" w:space="0" w:color="auto"/>
        <w:bottom w:val="none" w:sz="0" w:space="0" w:color="auto"/>
        <w:right w:val="none" w:sz="0" w:space="0" w:color="auto"/>
      </w:divBdr>
    </w:div>
    <w:div w:id="47186638">
      <w:bodyDiv w:val="1"/>
      <w:marLeft w:val="0"/>
      <w:marRight w:val="0"/>
      <w:marTop w:val="0"/>
      <w:marBottom w:val="0"/>
      <w:divBdr>
        <w:top w:val="none" w:sz="0" w:space="0" w:color="auto"/>
        <w:left w:val="none" w:sz="0" w:space="0" w:color="auto"/>
        <w:bottom w:val="none" w:sz="0" w:space="0" w:color="auto"/>
        <w:right w:val="none" w:sz="0" w:space="0" w:color="auto"/>
      </w:divBdr>
    </w:div>
    <w:div w:id="47413347">
      <w:bodyDiv w:val="1"/>
      <w:marLeft w:val="0"/>
      <w:marRight w:val="0"/>
      <w:marTop w:val="0"/>
      <w:marBottom w:val="0"/>
      <w:divBdr>
        <w:top w:val="none" w:sz="0" w:space="0" w:color="auto"/>
        <w:left w:val="none" w:sz="0" w:space="0" w:color="auto"/>
        <w:bottom w:val="none" w:sz="0" w:space="0" w:color="auto"/>
        <w:right w:val="none" w:sz="0" w:space="0" w:color="auto"/>
      </w:divBdr>
    </w:div>
    <w:div w:id="48574749">
      <w:bodyDiv w:val="1"/>
      <w:marLeft w:val="0"/>
      <w:marRight w:val="0"/>
      <w:marTop w:val="0"/>
      <w:marBottom w:val="0"/>
      <w:divBdr>
        <w:top w:val="none" w:sz="0" w:space="0" w:color="auto"/>
        <w:left w:val="none" w:sz="0" w:space="0" w:color="auto"/>
        <w:bottom w:val="none" w:sz="0" w:space="0" w:color="auto"/>
        <w:right w:val="none" w:sz="0" w:space="0" w:color="auto"/>
      </w:divBdr>
    </w:div>
    <w:div w:id="57672891">
      <w:bodyDiv w:val="1"/>
      <w:marLeft w:val="0"/>
      <w:marRight w:val="0"/>
      <w:marTop w:val="0"/>
      <w:marBottom w:val="0"/>
      <w:divBdr>
        <w:top w:val="none" w:sz="0" w:space="0" w:color="auto"/>
        <w:left w:val="none" w:sz="0" w:space="0" w:color="auto"/>
        <w:bottom w:val="none" w:sz="0" w:space="0" w:color="auto"/>
        <w:right w:val="none" w:sz="0" w:space="0" w:color="auto"/>
      </w:divBdr>
    </w:div>
    <w:div w:id="57824530">
      <w:bodyDiv w:val="1"/>
      <w:marLeft w:val="0"/>
      <w:marRight w:val="0"/>
      <w:marTop w:val="0"/>
      <w:marBottom w:val="0"/>
      <w:divBdr>
        <w:top w:val="none" w:sz="0" w:space="0" w:color="auto"/>
        <w:left w:val="none" w:sz="0" w:space="0" w:color="auto"/>
        <w:bottom w:val="none" w:sz="0" w:space="0" w:color="auto"/>
        <w:right w:val="none" w:sz="0" w:space="0" w:color="auto"/>
      </w:divBdr>
    </w:div>
    <w:div w:id="60948985">
      <w:bodyDiv w:val="1"/>
      <w:marLeft w:val="0"/>
      <w:marRight w:val="0"/>
      <w:marTop w:val="0"/>
      <w:marBottom w:val="0"/>
      <w:divBdr>
        <w:top w:val="none" w:sz="0" w:space="0" w:color="auto"/>
        <w:left w:val="none" w:sz="0" w:space="0" w:color="auto"/>
        <w:bottom w:val="none" w:sz="0" w:space="0" w:color="auto"/>
        <w:right w:val="none" w:sz="0" w:space="0" w:color="auto"/>
      </w:divBdr>
    </w:div>
    <w:div w:id="61828401">
      <w:bodyDiv w:val="1"/>
      <w:marLeft w:val="0"/>
      <w:marRight w:val="0"/>
      <w:marTop w:val="0"/>
      <w:marBottom w:val="0"/>
      <w:divBdr>
        <w:top w:val="none" w:sz="0" w:space="0" w:color="auto"/>
        <w:left w:val="none" w:sz="0" w:space="0" w:color="auto"/>
        <w:bottom w:val="none" w:sz="0" w:space="0" w:color="auto"/>
        <w:right w:val="none" w:sz="0" w:space="0" w:color="auto"/>
      </w:divBdr>
    </w:div>
    <w:div w:id="62456219">
      <w:bodyDiv w:val="1"/>
      <w:marLeft w:val="0"/>
      <w:marRight w:val="0"/>
      <w:marTop w:val="0"/>
      <w:marBottom w:val="0"/>
      <w:divBdr>
        <w:top w:val="none" w:sz="0" w:space="0" w:color="auto"/>
        <w:left w:val="none" w:sz="0" w:space="0" w:color="auto"/>
        <w:bottom w:val="none" w:sz="0" w:space="0" w:color="auto"/>
        <w:right w:val="none" w:sz="0" w:space="0" w:color="auto"/>
      </w:divBdr>
    </w:div>
    <w:div w:id="68619202">
      <w:bodyDiv w:val="1"/>
      <w:marLeft w:val="0"/>
      <w:marRight w:val="0"/>
      <w:marTop w:val="0"/>
      <w:marBottom w:val="0"/>
      <w:divBdr>
        <w:top w:val="none" w:sz="0" w:space="0" w:color="auto"/>
        <w:left w:val="none" w:sz="0" w:space="0" w:color="auto"/>
        <w:bottom w:val="none" w:sz="0" w:space="0" w:color="auto"/>
        <w:right w:val="none" w:sz="0" w:space="0" w:color="auto"/>
      </w:divBdr>
    </w:div>
    <w:div w:id="70466587">
      <w:bodyDiv w:val="1"/>
      <w:marLeft w:val="0"/>
      <w:marRight w:val="0"/>
      <w:marTop w:val="0"/>
      <w:marBottom w:val="0"/>
      <w:divBdr>
        <w:top w:val="none" w:sz="0" w:space="0" w:color="auto"/>
        <w:left w:val="none" w:sz="0" w:space="0" w:color="auto"/>
        <w:bottom w:val="none" w:sz="0" w:space="0" w:color="auto"/>
        <w:right w:val="none" w:sz="0" w:space="0" w:color="auto"/>
      </w:divBdr>
    </w:div>
    <w:div w:id="74136241">
      <w:bodyDiv w:val="1"/>
      <w:marLeft w:val="0"/>
      <w:marRight w:val="0"/>
      <w:marTop w:val="0"/>
      <w:marBottom w:val="0"/>
      <w:divBdr>
        <w:top w:val="none" w:sz="0" w:space="0" w:color="auto"/>
        <w:left w:val="none" w:sz="0" w:space="0" w:color="auto"/>
        <w:bottom w:val="none" w:sz="0" w:space="0" w:color="auto"/>
        <w:right w:val="none" w:sz="0" w:space="0" w:color="auto"/>
      </w:divBdr>
    </w:div>
    <w:div w:id="74712549">
      <w:bodyDiv w:val="1"/>
      <w:marLeft w:val="0"/>
      <w:marRight w:val="0"/>
      <w:marTop w:val="0"/>
      <w:marBottom w:val="0"/>
      <w:divBdr>
        <w:top w:val="none" w:sz="0" w:space="0" w:color="auto"/>
        <w:left w:val="none" w:sz="0" w:space="0" w:color="auto"/>
        <w:bottom w:val="none" w:sz="0" w:space="0" w:color="auto"/>
        <w:right w:val="none" w:sz="0" w:space="0" w:color="auto"/>
      </w:divBdr>
    </w:div>
    <w:div w:id="74936081">
      <w:bodyDiv w:val="1"/>
      <w:marLeft w:val="0"/>
      <w:marRight w:val="0"/>
      <w:marTop w:val="0"/>
      <w:marBottom w:val="0"/>
      <w:divBdr>
        <w:top w:val="none" w:sz="0" w:space="0" w:color="auto"/>
        <w:left w:val="none" w:sz="0" w:space="0" w:color="auto"/>
        <w:bottom w:val="none" w:sz="0" w:space="0" w:color="auto"/>
        <w:right w:val="none" w:sz="0" w:space="0" w:color="auto"/>
      </w:divBdr>
    </w:div>
    <w:div w:id="76438108">
      <w:bodyDiv w:val="1"/>
      <w:marLeft w:val="0"/>
      <w:marRight w:val="0"/>
      <w:marTop w:val="0"/>
      <w:marBottom w:val="0"/>
      <w:divBdr>
        <w:top w:val="none" w:sz="0" w:space="0" w:color="auto"/>
        <w:left w:val="none" w:sz="0" w:space="0" w:color="auto"/>
        <w:bottom w:val="none" w:sz="0" w:space="0" w:color="auto"/>
        <w:right w:val="none" w:sz="0" w:space="0" w:color="auto"/>
      </w:divBdr>
    </w:div>
    <w:div w:id="78530300">
      <w:bodyDiv w:val="1"/>
      <w:marLeft w:val="0"/>
      <w:marRight w:val="0"/>
      <w:marTop w:val="0"/>
      <w:marBottom w:val="0"/>
      <w:divBdr>
        <w:top w:val="none" w:sz="0" w:space="0" w:color="auto"/>
        <w:left w:val="none" w:sz="0" w:space="0" w:color="auto"/>
        <w:bottom w:val="none" w:sz="0" w:space="0" w:color="auto"/>
        <w:right w:val="none" w:sz="0" w:space="0" w:color="auto"/>
      </w:divBdr>
    </w:div>
    <w:div w:id="82725871">
      <w:bodyDiv w:val="1"/>
      <w:marLeft w:val="0"/>
      <w:marRight w:val="0"/>
      <w:marTop w:val="0"/>
      <w:marBottom w:val="0"/>
      <w:divBdr>
        <w:top w:val="none" w:sz="0" w:space="0" w:color="auto"/>
        <w:left w:val="none" w:sz="0" w:space="0" w:color="auto"/>
        <w:bottom w:val="none" w:sz="0" w:space="0" w:color="auto"/>
        <w:right w:val="none" w:sz="0" w:space="0" w:color="auto"/>
      </w:divBdr>
    </w:div>
    <w:div w:id="83772756">
      <w:bodyDiv w:val="1"/>
      <w:marLeft w:val="0"/>
      <w:marRight w:val="0"/>
      <w:marTop w:val="0"/>
      <w:marBottom w:val="0"/>
      <w:divBdr>
        <w:top w:val="none" w:sz="0" w:space="0" w:color="auto"/>
        <w:left w:val="none" w:sz="0" w:space="0" w:color="auto"/>
        <w:bottom w:val="none" w:sz="0" w:space="0" w:color="auto"/>
        <w:right w:val="none" w:sz="0" w:space="0" w:color="auto"/>
      </w:divBdr>
    </w:div>
    <w:div w:id="87047992">
      <w:bodyDiv w:val="1"/>
      <w:marLeft w:val="0"/>
      <w:marRight w:val="0"/>
      <w:marTop w:val="0"/>
      <w:marBottom w:val="0"/>
      <w:divBdr>
        <w:top w:val="none" w:sz="0" w:space="0" w:color="auto"/>
        <w:left w:val="none" w:sz="0" w:space="0" w:color="auto"/>
        <w:bottom w:val="none" w:sz="0" w:space="0" w:color="auto"/>
        <w:right w:val="none" w:sz="0" w:space="0" w:color="auto"/>
      </w:divBdr>
    </w:div>
    <w:div w:id="92211977">
      <w:bodyDiv w:val="1"/>
      <w:marLeft w:val="0"/>
      <w:marRight w:val="0"/>
      <w:marTop w:val="0"/>
      <w:marBottom w:val="0"/>
      <w:divBdr>
        <w:top w:val="none" w:sz="0" w:space="0" w:color="auto"/>
        <w:left w:val="none" w:sz="0" w:space="0" w:color="auto"/>
        <w:bottom w:val="none" w:sz="0" w:space="0" w:color="auto"/>
        <w:right w:val="none" w:sz="0" w:space="0" w:color="auto"/>
      </w:divBdr>
    </w:div>
    <w:div w:id="94447341">
      <w:bodyDiv w:val="1"/>
      <w:marLeft w:val="0"/>
      <w:marRight w:val="0"/>
      <w:marTop w:val="0"/>
      <w:marBottom w:val="0"/>
      <w:divBdr>
        <w:top w:val="none" w:sz="0" w:space="0" w:color="auto"/>
        <w:left w:val="none" w:sz="0" w:space="0" w:color="auto"/>
        <w:bottom w:val="none" w:sz="0" w:space="0" w:color="auto"/>
        <w:right w:val="none" w:sz="0" w:space="0" w:color="auto"/>
      </w:divBdr>
    </w:div>
    <w:div w:id="96996149">
      <w:bodyDiv w:val="1"/>
      <w:marLeft w:val="0"/>
      <w:marRight w:val="0"/>
      <w:marTop w:val="0"/>
      <w:marBottom w:val="0"/>
      <w:divBdr>
        <w:top w:val="none" w:sz="0" w:space="0" w:color="auto"/>
        <w:left w:val="none" w:sz="0" w:space="0" w:color="auto"/>
        <w:bottom w:val="none" w:sz="0" w:space="0" w:color="auto"/>
        <w:right w:val="none" w:sz="0" w:space="0" w:color="auto"/>
      </w:divBdr>
    </w:div>
    <w:div w:id="98987472">
      <w:bodyDiv w:val="1"/>
      <w:marLeft w:val="0"/>
      <w:marRight w:val="0"/>
      <w:marTop w:val="0"/>
      <w:marBottom w:val="0"/>
      <w:divBdr>
        <w:top w:val="none" w:sz="0" w:space="0" w:color="auto"/>
        <w:left w:val="none" w:sz="0" w:space="0" w:color="auto"/>
        <w:bottom w:val="none" w:sz="0" w:space="0" w:color="auto"/>
        <w:right w:val="none" w:sz="0" w:space="0" w:color="auto"/>
      </w:divBdr>
    </w:div>
    <w:div w:id="102305183">
      <w:bodyDiv w:val="1"/>
      <w:marLeft w:val="0"/>
      <w:marRight w:val="0"/>
      <w:marTop w:val="0"/>
      <w:marBottom w:val="0"/>
      <w:divBdr>
        <w:top w:val="none" w:sz="0" w:space="0" w:color="auto"/>
        <w:left w:val="none" w:sz="0" w:space="0" w:color="auto"/>
        <w:bottom w:val="none" w:sz="0" w:space="0" w:color="auto"/>
        <w:right w:val="none" w:sz="0" w:space="0" w:color="auto"/>
      </w:divBdr>
    </w:div>
    <w:div w:id="109862125">
      <w:bodyDiv w:val="1"/>
      <w:marLeft w:val="0"/>
      <w:marRight w:val="0"/>
      <w:marTop w:val="0"/>
      <w:marBottom w:val="0"/>
      <w:divBdr>
        <w:top w:val="none" w:sz="0" w:space="0" w:color="auto"/>
        <w:left w:val="none" w:sz="0" w:space="0" w:color="auto"/>
        <w:bottom w:val="none" w:sz="0" w:space="0" w:color="auto"/>
        <w:right w:val="none" w:sz="0" w:space="0" w:color="auto"/>
      </w:divBdr>
    </w:div>
    <w:div w:id="111098499">
      <w:bodyDiv w:val="1"/>
      <w:marLeft w:val="0"/>
      <w:marRight w:val="0"/>
      <w:marTop w:val="0"/>
      <w:marBottom w:val="0"/>
      <w:divBdr>
        <w:top w:val="none" w:sz="0" w:space="0" w:color="auto"/>
        <w:left w:val="none" w:sz="0" w:space="0" w:color="auto"/>
        <w:bottom w:val="none" w:sz="0" w:space="0" w:color="auto"/>
        <w:right w:val="none" w:sz="0" w:space="0" w:color="auto"/>
      </w:divBdr>
    </w:div>
    <w:div w:id="115683440">
      <w:bodyDiv w:val="1"/>
      <w:marLeft w:val="0"/>
      <w:marRight w:val="0"/>
      <w:marTop w:val="0"/>
      <w:marBottom w:val="0"/>
      <w:divBdr>
        <w:top w:val="none" w:sz="0" w:space="0" w:color="auto"/>
        <w:left w:val="none" w:sz="0" w:space="0" w:color="auto"/>
        <w:bottom w:val="none" w:sz="0" w:space="0" w:color="auto"/>
        <w:right w:val="none" w:sz="0" w:space="0" w:color="auto"/>
      </w:divBdr>
    </w:div>
    <w:div w:id="116948370">
      <w:bodyDiv w:val="1"/>
      <w:marLeft w:val="0"/>
      <w:marRight w:val="0"/>
      <w:marTop w:val="0"/>
      <w:marBottom w:val="0"/>
      <w:divBdr>
        <w:top w:val="none" w:sz="0" w:space="0" w:color="auto"/>
        <w:left w:val="none" w:sz="0" w:space="0" w:color="auto"/>
        <w:bottom w:val="none" w:sz="0" w:space="0" w:color="auto"/>
        <w:right w:val="none" w:sz="0" w:space="0" w:color="auto"/>
      </w:divBdr>
    </w:div>
    <w:div w:id="117648243">
      <w:bodyDiv w:val="1"/>
      <w:marLeft w:val="0"/>
      <w:marRight w:val="0"/>
      <w:marTop w:val="0"/>
      <w:marBottom w:val="0"/>
      <w:divBdr>
        <w:top w:val="none" w:sz="0" w:space="0" w:color="auto"/>
        <w:left w:val="none" w:sz="0" w:space="0" w:color="auto"/>
        <w:bottom w:val="none" w:sz="0" w:space="0" w:color="auto"/>
        <w:right w:val="none" w:sz="0" w:space="0" w:color="auto"/>
      </w:divBdr>
    </w:div>
    <w:div w:id="118958047">
      <w:bodyDiv w:val="1"/>
      <w:marLeft w:val="0"/>
      <w:marRight w:val="0"/>
      <w:marTop w:val="0"/>
      <w:marBottom w:val="0"/>
      <w:divBdr>
        <w:top w:val="none" w:sz="0" w:space="0" w:color="auto"/>
        <w:left w:val="none" w:sz="0" w:space="0" w:color="auto"/>
        <w:bottom w:val="none" w:sz="0" w:space="0" w:color="auto"/>
        <w:right w:val="none" w:sz="0" w:space="0" w:color="auto"/>
      </w:divBdr>
    </w:div>
    <w:div w:id="123429048">
      <w:bodyDiv w:val="1"/>
      <w:marLeft w:val="0"/>
      <w:marRight w:val="0"/>
      <w:marTop w:val="0"/>
      <w:marBottom w:val="0"/>
      <w:divBdr>
        <w:top w:val="none" w:sz="0" w:space="0" w:color="auto"/>
        <w:left w:val="none" w:sz="0" w:space="0" w:color="auto"/>
        <w:bottom w:val="none" w:sz="0" w:space="0" w:color="auto"/>
        <w:right w:val="none" w:sz="0" w:space="0" w:color="auto"/>
      </w:divBdr>
    </w:div>
    <w:div w:id="127210863">
      <w:bodyDiv w:val="1"/>
      <w:marLeft w:val="0"/>
      <w:marRight w:val="0"/>
      <w:marTop w:val="0"/>
      <w:marBottom w:val="0"/>
      <w:divBdr>
        <w:top w:val="none" w:sz="0" w:space="0" w:color="auto"/>
        <w:left w:val="none" w:sz="0" w:space="0" w:color="auto"/>
        <w:bottom w:val="none" w:sz="0" w:space="0" w:color="auto"/>
        <w:right w:val="none" w:sz="0" w:space="0" w:color="auto"/>
      </w:divBdr>
    </w:div>
    <w:div w:id="128547986">
      <w:bodyDiv w:val="1"/>
      <w:marLeft w:val="0"/>
      <w:marRight w:val="0"/>
      <w:marTop w:val="0"/>
      <w:marBottom w:val="0"/>
      <w:divBdr>
        <w:top w:val="none" w:sz="0" w:space="0" w:color="auto"/>
        <w:left w:val="none" w:sz="0" w:space="0" w:color="auto"/>
        <w:bottom w:val="none" w:sz="0" w:space="0" w:color="auto"/>
        <w:right w:val="none" w:sz="0" w:space="0" w:color="auto"/>
      </w:divBdr>
    </w:div>
    <w:div w:id="135537690">
      <w:bodyDiv w:val="1"/>
      <w:marLeft w:val="0"/>
      <w:marRight w:val="0"/>
      <w:marTop w:val="0"/>
      <w:marBottom w:val="0"/>
      <w:divBdr>
        <w:top w:val="none" w:sz="0" w:space="0" w:color="auto"/>
        <w:left w:val="none" w:sz="0" w:space="0" w:color="auto"/>
        <w:bottom w:val="none" w:sz="0" w:space="0" w:color="auto"/>
        <w:right w:val="none" w:sz="0" w:space="0" w:color="auto"/>
      </w:divBdr>
    </w:div>
    <w:div w:id="135880824">
      <w:bodyDiv w:val="1"/>
      <w:marLeft w:val="0"/>
      <w:marRight w:val="0"/>
      <w:marTop w:val="0"/>
      <w:marBottom w:val="0"/>
      <w:divBdr>
        <w:top w:val="none" w:sz="0" w:space="0" w:color="auto"/>
        <w:left w:val="none" w:sz="0" w:space="0" w:color="auto"/>
        <w:bottom w:val="none" w:sz="0" w:space="0" w:color="auto"/>
        <w:right w:val="none" w:sz="0" w:space="0" w:color="auto"/>
      </w:divBdr>
    </w:div>
    <w:div w:id="137041003">
      <w:bodyDiv w:val="1"/>
      <w:marLeft w:val="0"/>
      <w:marRight w:val="0"/>
      <w:marTop w:val="0"/>
      <w:marBottom w:val="0"/>
      <w:divBdr>
        <w:top w:val="none" w:sz="0" w:space="0" w:color="auto"/>
        <w:left w:val="none" w:sz="0" w:space="0" w:color="auto"/>
        <w:bottom w:val="none" w:sz="0" w:space="0" w:color="auto"/>
        <w:right w:val="none" w:sz="0" w:space="0" w:color="auto"/>
      </w:divBdr>
    </w:div>
    <w:div w:id="139423452">
      <w:bodyDiv w:val="1"/>
      <w:marLeft w:val="0"/>
      <w:marRight w:val="0"/>
      <w:marTop w:val="0"/>
      <w:marBottom w:val="0"/>
      <w:divBdr>
        <w:top w:val="none" w:sz="0" w:space="0" w:color="auto"/>
        <w:left w:val="none" w:sz="0" w:space="0" w:color="auto"/>
        <w:bottom w:val="none" w:sz="0" w:space="0" w:color="auto"/>
        <w:right w:val="none" w:sz="0" w:space="0" w:color="auto"/>
      </w:divBdr>
    </w:div>
    <w:div w:id="140733950">
      <w:bodyDiv w:val="1"/>
      <w:marLeft w:val="0"/>
      <w:marRight w:val="0"/>
      <w:marTop w:val="0"/>
      <w:marBottom w:val="0"/>
      <w:divBdr>
        <w:top w:val="none" w:sz="0" w:space="0" w:color="auto"/>
        <w:left w:val="none" w:sz="0" w:space="0" w:color="auto"/>
        <w:bottom w:val="none" w:sz="0" w:space="0" w:color="auto"/>
        <w:right w:val="none" w:sz="0" w:space="0" w:color="auto"/>
      </w:divBdr>
    </w:div>
    <w:div w:id="146670283">
      <w:bodyDiv w:val="1"/>
      <w:marLeft w:val="0"/>
      <w:marRight w:val="0"/>
      <w:marTop w:val="0"/>
      <w:marBottom w:val="0"/>
      <w:divBdr>
        <w:top w:val="none" w:sz="0" w:space="0" w:color="auto"/>
        <w:left w:val="none" w:sz="0" w:space="0" w:color="auto"/>
        <w:bottom w:val="none" w:sz="0" w:space="0" w:color="auto"/>
        <w:right w:val="none" w:sz="0" w:space="0" w:color="auto"/>
      </w:divBdr>
    </w:div>
    <w:div w:id="147065267">
      <w:bodyDiv w:val="1"/>
      <w:marLeft w:val="0"/>
      <w:marRight w:val="0"/>
      <w:marTop w:val="0"/>
      <w:marBottom w:val="0"/>
      <w:divBdr>
        <w:top w:val="none" w:sz="0" w:space="0" w:color="auto"/>
        <w:left w:val="none" w:sz="0" w:space="0" w:color="auto"/>
        <w:bottom w:val="none" w:sz="0" w:space="0" w:color="auto"/>
        <w:right w:val="none" w:sz="0" w:space="0" w:color="auto"/>
      </w:divBdr>
    </w:div>
    <w:div w:id="148179438">
      <w:bodyDiv w:val="1"/>
      <w:marLeft w:val="0"/>
      <w:marRight w:val="0"/>
      <w:marTop w:val="0"/>
      <w:marBottom w:val="0"/>
      <w:divBdr>
        <w:top w:val="none" w:sz="0" w:space="0" w:color="auto"/>
        <w:left w:val="none" w:sz="0" w:space="0" w:color="auto"/>
        <w:bottom w:val="none" w:sz="0" w:space="0" w:color="auto"/>
        <w:right w:val="none" w:sz="0" w:space="0" w:color="auto"/>
      </w:divBdr>
    </w:div>
    <w:div w:id="151871198">
      <w:bodyDiv w:val="1"/>
      <w:marLeft w:val="0"/>
      <w:marRight w:val="0"/>
      <w:marTop w:val="0"/>
      <w:marBottom w:val="0"/>
      <w:divBdr>
        <w:top w:val="none" w:sz="0" w:space="0" w:color="auto"/>
        <w:left w:val="none" w:sz="0" w:space="0" w:color="auto"/>
        <w:bottom w:val="none" w:sz="0" w:space="0" w:color="auto"/>
        <w:right w:val="none" w:sz="0" w:space="0" w:color="auto"/>
      </w:divBdr>
    </w:div>
    <w:div w:id="152188759">
      <w:bodyDiv w:val="1"/>
      <w:marLeft w:val="0"/>
      <w:marRight w:val="0"/>
      <w:marTop w:val="0"/>
      <w:marBottom w:val="0"/>
      <w:divBdr>
        <w:top w:val="none" w:sz="0" w:space="0" w:color="auto"/>
        <w:left w:val="none" w:sz="0" w:space="0" w:color="auto"/>
        <w:bottom w:val="none" w:sz="0" w:space="0" w:color="auto"/>
        <w:right w:val="none" w:sz="0" w:space="0" w:color="auto"/>
      </w:divBdr>
    </w:div>
    <w:div w:id="154155623">
      <w:bodyDiv w:val="1"/>
      <w:marLeft w:val="0"/>
      <w:marRight w:val="0"/>
      <w:marTop w:val="0"/>
      <w:marBottom w:val="0"/>
      <w:divBdr>
        <w:top w:val="none" w:sz="0" w:space="0" w:color="auto"/>
        <w:left w:val="none" w:sz="0" w:space="0" w:color="auto"/>
        <w:bottom w:val="none" w:sz="0" w:space="0" w:color="auto"/>
        <w:right w:val="none" w:sz="0" w:space="0" w:color="auto"/>
      </w:divBdr>
    </w:div>
    <w:div w:id="157426172">
      <w:bodyDiv w:val="1"/>
      <w:marLeft w:val="0"/>
      <w:marRight w:val="0"/>
      <w:marTop w:val="0"/>
      <w:marBottom w:val="0"/>
      <w:divBdr>
        <w:top w:val="none" w:sz="0" w:space="0" w:color="auto"/>
        <w:left w:val="none" w:sz="0" w:space="0" w:color="auto"/>
        <w:bottom w:val="none" w:sz="0" w:space="0" w:color="auto"/>
        <w:right w:val="none" w:sz="0" w:space="0" w:color="auto"/>
      </w:divBdr>
    </w:div>
    <w:div w:id="157504937">
      <w:bodyDiv w:val="1"/>
      <w:marLeft w:val="0"/>
      <w:marRight w:val="0"/>
      <w:marTop w:val="0"/>
      <w:marBottom w:val="0"/>
      <w:divBdr>
        <w:top w:val="none" w:sz="0" w:space="0" w:color="auto"/>
        <w:left w:val="none" w:sz="0" w:space="0" w:color="auto"/>
        <w:bottom w:val="none" w:sz="0" w:space="0" w:color="auto"/>
        <w:right w:val="none" w:sz="0" w:space="0" w:color="auto"/>
      </w:divBdr>
    </w:div>
    <w:div w:id="161160619">
      <w:bodyDiv w:val="1"/>
      <w:marLeft w:val="0"/>
      <w:marRight w:val="0"/>
      <w:marTop w:val="0"/>
      <w:marBottom w:val="0"/>
      <w:divBdr>
        <w:top w:val="none" w:sz="0" w:space="0" w:color="auto"/>
        <w:left w:val="none" w:sz="0" w:space="0" w:color="auto"/>
        <w:bottom w:val="none" w:sz="0" w:space="0" w:color="auto"/>
        <w:right w:val="none" w:sz="0" w:space="0" w:color="auto"/>
      </w:divBdr>
    </w:div>
    <w:div w:id="161744124">
      <w:bodyDiv w:val="1"/>
      <w:marLeft w:val="0"/>
      <w:marRight w:val="0"/>
      <w:marTop w:val="0"/>
      <w:marBottom w:val="0"/>
      <w:divBdr>
        <w:top w:val="none" w:sz="0" w:space="0" w:color="auto"/>
        <w:left w:val="none" w:sz="0" w:space="0" w:color="auto"/>
        <w:bottom w:val="none" w:sz="0" w:space="0" w:color="auto"/>
        <w:right w:val="none" w:sz="0" w:space="0" w:color="auto"/>
      </w:divBdr>
    </w:div>
    <w:div w:id="162596456">
      <w:bodyDiv w:val="1"/>
      <w:marLeft w:val="0"/>
      <w:marRight w:val="0"/>
      <w:marTop w:val="0"/>
      <w:marBottom w:val="0"/>
      <w:divBdr>
        <w:top w:val="none" w:sz="0" w:space="0" w:color="auto"/>
        <w:left w:val="none" w:sz="0" w:space="0" w:color="auto"/>
        <w:bottom w:val="none" w:sz="0" w:space="0" w:color="auto"/>
        <w:right w:val="none" w:sz="0" w:space="0" w:color="auto"/>
      </w:divBdr>
    </w:div>
    <w:div w:id="166403537">
      <w:bodyDiv w:val="1"/>
      <w:marLeft w:val="0"/>
      <w:marRight w:val="0"/>
      <w:marTop w:val="0"/>
      <w:marBottom w:val="0"/>
      <w:divBdr>
        <w:top w:val="none" w:sz="0" w:space="0" w:color="auto"/>
        <w:left w:val="none" w:sz="0" w:space="0" w:color="auto"/>
        <w:bottom w:val="none" w:sz="0" w:space="0" w:color="auto"/>
        <w:right w:val="none" w:sz="0" w:space="0" w:color="auto"/>
      </w:divBdr>
    </w:div>
    <w:div w:id="166796140">
      <w:bodyDiv w:val="1"/>
      <w:marLeft w:val="0"/>
      <w:marRight w:val="0"/>
      <w:marTop w:val="0"/>
      <w:marBottom w:val="0"/>
      <w:divBdr>
        <w:top w:val="none" w:sz="0" w:space="0" w:color="auto"/>
        <w:left w:val="none" w:sz="0" w:space="0" w:color="auto"/>
        <w:bottom w:val="none" w:sz="0" w:space="0" w:color="auto"/>
        <w:right w:val="none" w:sz="0" w:space="0" w:color="auto"/>
      </w:divBdr>
    </w:div>
    <w:div w:id="170923485">
      <w:bodyDiv w:val="1"/>
      <w:marLeft w:val="0"/>
      <w:marRight w:val="0"/>
      <w:marTop w:val="0"/>
      <w:marBottom w:val="0"/>
      <w:divBdr>
        <w:top w:val="none" w:sz="0" w:space="0" w:color="auto"/>
        <w:left w:val="none" w:sz="0" w:space="0" w:color="auto"/>
        <w:bottom w:val="none" w:sz="0" w:space="0" w:color="auto"/>
        <w:right w:val="none" w:sz="0" w:space="0" w:color="auto"/>
      </w:divBdr>
    </w:div>
    <w:div w:id="171261928">
      <w:bodyDiv w:val="1"/>
      <w:marLeft w:val="0"/>
      <w:marRight w:val="0"/>
      <w:marTop w:val="0"/>
      <w:marBottom w:val="0"/>
      <w:divBdr>
        <w:top w:val="none" w:sz="0" w:space="0" w:color="auto"/>
        <w:left w:val="none" w:sz="0" w:space="0" w:color="auto"/>
        <w:bottom w:val="none" w:sz="0" w:space="0" w:color="auto"/>
        <w:right w:val="none" w:sz="0" w:space="0" w:color="auto"/>
      </w:divBdr>
    </w:div>
    <w:div w:id="172837489">
      <w:bodyDiv w:val="1"/>
      <w:marLeft w:val="0"/>
      <w:marRight w:val="0"/>
      <w:marTop w:val="0"/>
      <w:marBottom w:val="0"/>
      <w:divBdr>
        <w:top w:val="none" w:sz="0" w:space="0" w:color="auto"/>
        <w:left w:val="none" w:sz="0" w:space="0" w:color="auto"/>
        <w:bottom w:val="none" w:sz="0" w:space="0" w:color="auto"/>
        <w:right w:val="none" w:sz="0" w:space="0" w:color="auto"/>
      </w:divBdr>
    </w:div>
    <w:div w:id="172960174">
      <w:bodyDiv w:val="1"/>
      <w:marLeft w:val="0"/>
      <w:marRight w:val="0"/>
      <w:marTop w:val="0"/>
      <w:marBottom w:val="0"/>
      <w:divBdr>
        <w:top w:val="none" w:sz="0" w:space="0" w:color="auto"/>
        <w:left w:val="none" w:sz="0" w:space="0" w:color="auto"/>
        <w:bottom w:val="none" w:sz="0" w:space="0" w:color="auto"/>
        <w:right w:val="none" w:sz="0" w:space="0" w:color="auto"/>
      </w:divBdr>
    </w:div>
    <w:div w:id="175077684">
      <w:bodyDiv w:val="1"/>
      <w:marLeft w:val="0"/>
      <w:marRight w:val="0"/>
      <w:marTop w:val="0"/>
      <w:marBottom w:val="0"/>
      <w:divBdr>
        <w:top w:val="none" w:sz="0" w:space="0" w:color="auto"/>
        <w:left w:val="none" w:sz="0" w:space="0" w:color="auto"/>
        <w:bottom w:val="none" w:sz="0" w:space="0" w:color="auto"/>
        <w:right w:val="none" w:sz="0" w:space="0" w:color="auto"/>
      </w:divBdr>
    </w:div>
    <w:div w:id="175317282">
      <w:bodyDiv w:val="1"/>
      <w:marLeft w:val="0"/>
      <w:marRight w:val="0"/>
      <w:marTop w:val="0"/>
      <w:marBottom w:val="0"/>
      <w:divBdr>
        <w:top w:val="none" w:sz="0" w:space="0" w:color="auto"/>
        <w:left w:val="none" w:sz="0" w:space="0" w:color="auto"/>
        <w:bottom w:val="none" w:sz="0" w:space="0" w:color="auto"/>
        <w:right w:val="none" w:sz="0" w:space="0" w:color="auto"/>
      </w:divBdr>
    </w:div>
    <w:div w:id="179468732">
      <w:bodyDiv w:val="1"/>
      <w:marLeft w:val="0"/>
      <w:marRight w:val="0"/>
      <w:marTop w:val="0"/>
      <w:marBottom w:val="0"/>
      <w:divBdr>
        <w:top w:val="none" w:sz="0" w:space="0" w:color="auto"/>
        <w:left w:val="none" w:sz="0" w:space="0" w:color="auto"/>
        <w:bottom w:val="none" w:sz="0" w:space="0" w:color="auto"/>
        <w:right w:val="none" w:sz="0" w:space="0" w:color="auto"/>
      </w:divBdr>
    </w:div>
    <w:div w:id="181214558">
      <w:bodyDiv w:val="1"/>
      <w:marLeft w:val="0"/>
      <w:marRight w:val="0"/>
      <w:marTop w:val="0"/>
      <w:marBottom w:val="0"/>
      <w:divBdr>
        <w:top w:val="none" w:sz="0" w:space="0" w:color="auto"/>
        <w:left w:val="none" w:sz="0" w:space="0" w:color="auto"/>
        <w:bottom w:val="none" w:sz="0" w:space="0" w:color="auto"/>
        <w:right w:val="none" w:sz="0" w:space="0" w:color="auto"/>
      </w:divBdr>
    </w:div>
    <w:div w:id="190610576">
      <w:bodyDiv w:val="1"/>
      <w:marLeft w:val="0"/>
      <w:marRight w:val="0"/>
      <w:marTop w:val="0"/>
      <w:marBottom w:val="0"/>
      <w:divBdr>
        <w:top w:val="none" w:sz="0" w:space="0" w:color="auto"/>
        <w:left w:val="none" w:sz="0" w:space="0" w:color="auto"/>
        <w:bottom w:val="none" w:sz="0" w:space="0" w:color="auto"/>
        <w:right w:val="none" w:sz="0" w:space="0" w:color="auto"/>
      </w:divBdr>
    </w:div>
    <w:div w:id="195778235">
      <w:bodyDiv w:val="1"/>
      <w:marLeft w:val="0"/>
      <w:marRight w:val="0"/>
      <w:marTop w:val="0"/>
      <w:marBottom w:val="0"/>
      <w:divBdr>
        <w:top w:val="none" w:sz="0" w:space="0" w:color="auto"/>
        <w:left w:val="none" w:sz="0" w:space="0" w:color="auto"/>
        <w:bottom w:val="none" w:sz="0" w:space="0" w:color="auto"/>
        <w:right w:val="none" w:sz="0" w:space="0" w:color="auto"/>
      </w:divBdr>
    </w:div>
    <w:div w:id="202402044">
      <w:bodyDiv w:val="1"/>
      <w:marLeft w:val="0"/>
      <w:marRight w:val="0"/>
      <w:marTop w:val="0"/>
      <w:marBottom w:val="0"/>
      <w:divBdr>
        <w:top w:val="none" w:sz="0" w:space="0" w:color="auto"/>
        <w:left w:val="none" w:sz="0" w:space="0" w:color="auto"/>
        <w:bottom w:val="none" w:sz="0" w:space="0" w:color="auto"/>
        <w:right w:val="none" w:sz="0" w:space="0" w:color="auto"/>
      </w:divBdr>
    </w:div>
    <w:div w:id="203951022">
      <w:bodyDiv w:val="1"/>
      <w:marLeft w:val="0"/>
      <w:marRight w:val="0"/>
      <w:marTop w:val="0"/>
      <w:marBottom w:val="0"/>
      <w:divBdr>
        <w:top w:val="none" w:sz="0" w:space="0" w:color="auto"/>
        <w:left w:val="none" w:sz="0" w:space="0" w:color="auto"/>
        <w:bottom w:val="none" w:sz="0" w:space="0" w:color="auto"/>
        <w:right w:val="none" w:sz="0" w:space="0" w:color="auto"/>
      </w:divBdr>
    </w:div>
    <w:div w:id="212930228">
      <w:bodyDiv w:val="1"/>
      <w:marLeft w:val="0"/>
      <w:marRight w:val="0"/>
      <w:marTop w:val="0"/>
      <w:marBottom w:val="0"/>
      <w:divBdr>
        <w:top w:val="none" w:sz="0" w:space="0" w:color="auto"/>
        <w:left w:val="none" w:sz="0" w:space="0" w:color="auto"/>
        <w:bottom w:val="none" w:sz="0" w:space="0" w:color="auto"/>
        <w:right w:val="none" w:sz="0" w:space="0" w:color="auto"/>
      </w:divBdr>
    </w:div>
    <w:div w:id="213781759">
      <w:bodyDiv w:val="1"/>
      <w:marLeft w:val="0"/>
      <w:marRight w:val="0"/>
      <w:marTop w:val="0"/>
      <w:marBottom w:val="0"/>
      <w:divBdr>
        <w:top w:val="none" w:sz="0" w:space="0" w:color="auto"/>
        <w:left w:val="none" w:sz="0" w:space="0" w:color="auto"/>
        <w:bottom w:val="none" w:sz="0" w:space="0" w:color="auto"/>
        <w:right w:val="none" w:sz="0" w:space="0" w:color="auto"/>
      </w:divBdr>
    </w:div>
    <w:div w:id="216361646">
      <w:bodyDiv w:val="1"/>
      <w:marLeft w:val="0"/>
      <w:marRight w:val="0"/>
      <w:marTop w:val="0"/>
      <w:marBottom w:val="0"/>
      <w:divBdr>
        <w:top w:val="none" w:sz="0" w:space="0" w:color="auto"/>
        <w:left w:val="none" w:sz="0" w:space="0" w:color="auto"/>
        <w:bottom w:val="none" w:sz="0" w:space="0" w:color="auto"/>
        <w:right w:val="none" w:sz="0" w:space="0" w:color="auto"/>
      </w:divBdr>
    </w:div>
    <w:div w:id="218782436">
      <w:bodyDiv w:val="1"/>
      <w:marLeft w:val="0"/>
      <w:marRight w:val="0"/>
      <w:marTop w:val="0"/>
      <w:marBottom w:val="0"/>
      <w:divBdr>
        <w:top w:val="none" w:sz="0" w:space="0" w:color="auto"/>
        <w:left w:val="none" w:sz="0" w:space="0" w:color="auto"/>
        <w:bottom w:val="none" w:sz="0" w:space="0" w:color="auto"/>
        <w:right w:val="none" w:sz="0" w:space="0" w:color="auto"/>
      </w:divBdr>
    </w:div>
    <w:div w:id="219558202">
      <w:bodyDiv w:val="1"/>
      <w:marLeft w:val="0"/>
      <w:marRight w:val="0"/>
      <w:marTop w:val="0"/>
      <w:marBottom w:val="0"/>
      <w:divBdr>
        <w:top w:val="none" w:sz="0" w:space="0" w:color="auto"/>
        <w:left w:val="none" w:sz="0" w:space="0" w:color="auto"/>
        <w:bottom w:val="none" w:sz="0" w:space="0" w:color="auto"/>
        <w:right w:val="none" w:sz="0" w:space="0" w:color="auto"/>
      </w:divBdr>
    </w:div>
    <w:div w:id="224417847">
      <w:bodyDiv w:val="1"/>
      <w:marLeft w:val="0"/>
      <w:marRight w:val="0"/>
      <w:marTop w:val="0"/>
      <w:marBottom w:val="0"/>
      <w:divBdr>
        <w:top w:val="none" w:sz="0" w:space="0" w:color="auto"/>
        <w:left w:val="none" w:sz="0" w:space="0" w:color="auto"/>
        <w:bottom w:val="none" w:sz="0" w:space="0" w:color="auto"/>
        <w:right w:val="none" w:sz="0" w:space="0" w:color="auto"/>
      </w:divBdr>
    </w:div>
    <w:div w:id="227152789">
      <w:bodyDiv w:val="1"/>
      <w:marLeft w:val="0"/>
      <w:marRight w:val="0"/>
      <w:marTop w:val="0"/>
      <w:marBottom w:val="0"/>
      <w:divBdr>
        <w:top w:val="none" w:sz="0" w:space="0" w:color="auto"/>
        <w:left w:val="none" w:sz="0" w:space="0" w:color="auto"/>
        <w:bottom w:val="none" w:sz="0" w:space="0" w:color="auto"/>
        <w:right w:val="none" w:sz="0" w:space="0" w:color="auto"/>
      </w:divBdr>
    </w:div>
    <w:div w:id="227808718">
      <w:bodyDiv w:val="1"/>
      <w:marLeft w:val="0"/>
      <w:marRight w:val="0"/>
      <w:marTop w:val="0"/>
      <w:marBottom w:val="0"/>
      <w:divBdr>
        <w:top w:val="none" w:sz="0" w:space="0" w:color="auto"/>
        <w:left w:val="none" w:sz="0" w:space="0" w:color="auto"/>
        <w:bottom w:val="none" w:sz="0" w:space="0" w:color="auto"/>
        <w:right w:val="none" w:sz="0" w:space="0" w:color="auto"/>
      </w:divBdr>
    </w:div>
    <w:div w:id="228812755">
      <w:bodyDiv w:val="1"/>
      <w:marLeft w:val="0"/>
      <w:marRight w:val="0"/>
      <w:marTop w:val="0"/>
      <w:marBottom w:val="0"/>
      <w:divBdr>
        <w:top w:val="none" w:sz="0" w:space="0" w:color="auto"/>
        <w:left w:val="none" w:sz="0" w:space="0" w:color="auto"/>
        <w:bottom w:val="none" w:sz="0" w:space="0" w:color="auto"/>
        <w:right w:val="none" w:sz="0" w:space="0" w:color="auto"/>
      </w:divBdr>
    </w:div>
    <w:div w:id="231426969">
      <w:bodyDiv w:val="1"/>
      <w:marLeft w:val="0"/>
      <w:marRight w:val="0"/>
      <w:marTop w:val="0"/>
      <w:marBottom w:val="0"/>
      <w:divBdr>
        <w:top w:val="none" w:sz="0" w:space="0" w:color="auto"/>
        <w:left w:val="none" w:sz="0" w:space="0" w:color="auto"/>
        <w:bottom w:val="none" w:sz="0" w:space="0" w:color="auto"/>
        <w:right w:val="none" w:sz="0" w:space="0" w:color="auto"/>
      </w:divBdr>
    </w:div>
    <w:div w:id="232006179">
      <w:bodyDiv w:val="1"/>
      <w:marLeft w:val="0"/>
      <w:marRight w:val="0"/>
      <w:marTop w:val="0"/>
      <w:marBottom w:val="0"/>
      <w:divBdr>
        <w:top w:val="none" w:sz="0" w:space="0" w:color="auto"/>
        <w:left w:val="none" w:sz="0" w:space="0" w:color="auto"/>
        <w:bottom w:val="none" w:sz="0" w:space="0" w:color="auto"/>
        <w:right w:val="none" w:sz="0" w:space="0" w:color="auto"/>
      </w:divBdr>
    </w:div>
    <w:div w:id="232544477">
      <w:bodyDiv w:val="1"/>
      <w:marLeft w:val="0"/>
      <w:marRight w:val="0"/>
      <w:marTop w:val="0"/>
      <w:marBottom w:val="0"/>
      <w:divBdr>
        <w:top w:val="none" w:sz="0" w:space="0" w:color="auto"/>
        <w:left w:val="none" w:sz="0" w:space="0" w:color="auto"/>
        <w:bottom w:val="none" w:sz="0" w:space="0" w:color="auto"/>
        <w:right w:val="none" w:sz="0" w:space="0" w:color="auto"/>
      </w:divBdr>
    </w:div>
    <w:div w:id="240257415">
      <w:bodyDiv w:val="1"/>
      <w:marLeft w:val="0"/>
      <w:marRight w:val="0"/>
      <w:marTop w:val="0"/>
      <w:marBottom w:val="0"/>
      <w:divBdr>
        <w:top w:val="none" w:sz="0" w:space="0" w:color="auto"/>
        <w:left w:val="none" w:sz="0" w:space="0" w:color="auto"/>
        <w:bottom w:val="none" w:sz="0" w:space="0" w:color="auto"/>
        <w:right w:val="none" w:sz="0" w:space="0" w:color="auto"/>
      </w:divBdr>
    </w:div>
    <w:div w:id="244070866">
      <w:bodyDiv w:val="1"/>
      <w:marLeft w:val="0"/>
      <w:marRight w:val="0"/>
      <w:marTop w:val="0"/>
      <w:marBottom w:val="0"/>
      <w:divBdr>
        <w:top w:val="none" w:sz="0" w:space="0" w:color="auto"/>
        <w:left w:val="none" w:sz="0" w:space="0" w:color="auto"/>
        <w:bottom w:val="none" w:sz="0" w:space="0" w:color="auto"/>
        <w:right w:val="none" w:sz="0" w:space="0" w:color="auto"/>
      </w:divBdr>
    </w:div>
    <w:div w:id="244074843">
      <w:bodyDiv w:val="1"/>
      <w:marLeft w:val="0"/>
      <w:marRight w:val="0"/>
      <w:marTop w:val="0"/>
      <w:marBottom w:val="0"/>
      <w:divBdr>
        <w:top w:val="none" w:sz="0" w:space="0" w:color="auto"/>
        <w:left w:val="none" w:sz="0" w:space="0" w:color="auto"/>
        <w:bottom w:val="none" w:sz="0" w:space="0" w:color="auto"/>
        <w:right w:val="none" w:sz="0" w:space="0" w:color="auto"/>
      </w:divBdr>
    </w:div>
    <w:div w:id="246115347">
      <w:bodyDiv w:val="1"/>
      <w:marLeft w:val="0"/>
      <w:marRight w:val="0"/>
      <w:marTop w:val="0"/>
      <w:marBottom w:val="0"/>
      <w:divBdr>
        <w:top w:val="none" w:sz="0" w:space="0" w:color="auto"/>
        <w:left w:val="none" w:sz="0" w:space="0" w:color="auto"/>
        <w:bottom w:val="none" w:sz="0" w:space="0" w:color="auto"/>
        <w:right w:val="none" w:sz="0" w:space="0" w:color="auto"/>
      </w:divBdr>
    </w:div>
    <w:div w:id="246767167">
      <w:bodyDiv w:val="1"/>
      <w:marLeft w:val="0"/>
      <w:marRight w:val="0"/>
      <w:marTop w:val="0"/>
      <w:marBottom w:val="0"/>
      <w:divBdr>
        <w:top w:val="none" w:sz="0" w:space="0" w:color="auto"/>
        <w:left w:val="none" w:sz="0" w:space="0" w:color="auto"/>
        <w:bottom w:val="none" w:sz="0" w:space="0" w:color="auto"/>
        <w:right w:val="none" w:sz="0" w:space="0" w:color="auto"/>
      </w:divBdr>
    </w:div>
    <w:div w:id="246817082">
      <w:bodyDiv w:val="1"/>
      <w:marLeft w:val="0"/>
      <w:marRight w:val="0"/>
      <w:marTop w:val="0"/>
      <w:marBottom w:val="0"/>
      <w:divBdr>
        <w:top w:val="none" w:sz="0" w:space="0" w:color="auto"/>
        <w:left w:val="none" w:sz="0" w:space="0" w:color="auto"/>
        <w:bottom w:val="none" w:sz="0" w:space="0" w:color="auto"/>
        <w:right w:val="none" w:sz="0" w:space="0" w:color="auto"/>
      </w:divBdr>
    </w:div>
    <w:div w:id="254824108">
      <w:bodyDiv w:val="1"/>
      <w:marLeft w:val="0"/>
      <w:marRight w:val="0"/>
      <w:marTop w:val="0"/>
      <w:marBottom w:val="0"/>
      <w:divBdr>
        <w:top w:val="none" w:sz="0" w:space="0" w:color="auto"/>
        <w:left w:val="none" w:sz="0" w:space="0" w:color="auto"/>
        <w:bottom w:val="none" w:sz="0" w:space="0" w:color="auto"/>
        <w:right w:val="none" w:sz="0" w:space="0" w:color="auto"/>
      </w:divBdr>
    </w:div>
    <w:div w:id="257255679">
      <w:bodyDiv w:val="1"/>
      <w:marLeft w:val="0"/>
      <w:marRight w:val="0"/>
      <w:marTop w:val="0"/>
      <w:marBottom w:val="0"/>
      <w:divBdr>
        <w:top w:val="none" w:sz="0" w:space="0" w:color="auto"/>
        <w:left w:val="none" w:sz="0" w:space="0" w:color="auto"/>
        <w:bottom w:val="none" w:sz="0" w:space="0" w:color="auto"/>
        <w:right w:val="none" w:sz="0" w:space="0" w:color="auto"/>
      </w:divBdr>
    </w:div>
    <w:div w:id="258876369">
      <w:bodyDiv w:val="1"/>
      <w:marLeft w:val="0"/>
      <w:marRight w:val="0"/>
      <w:marTop w:val="0"/>
      <w:marBottom w:val="0"/>
      <w:divBdr>
        <w:top w:val="none" w:sz="0" w:space="0" w:color="auto"/>
        <w:left w:val="none" w:sz="0" w:space="0" w:color="auto"/>
        <w:bottom w:val="none" w:sz="0" w:space="0" w:color="auto"/>
        <w:right w:val="none" w:sz="0" w:space="0" w:color="auto"/>
      </w:divBdr>
    </w:div>
    <w:div w:id="259334991">
      <w:bodyDiv w:val="1"/>
      <w:marLeft w:val="0"/>
      <w:marRight w:val="0"/>
      <w:marTop w:val="0"/>
      <w:marBottom w:val="0"/>
      <w:divBdr>
        <w:top w:val="none" w:sz="0" w:space="0" w:color="auto"/>
        <w:left w:val="none" w:sz="0" w:space="0" w:color="auto"/>
        <w:bottom w:val="none" w:sz="0" w:space="0" w:color="auto"/>
        <w:right w:val="none" w:sz="0" w:space="0" w:color="auto"/>
      </w:divBdr>
    </w:div>
    <w:div w:id="260794275">
      <w:bodyDiv w:val="1"/>
      <w:marLeft w:val="0"/>
      <w:marRight w:val="0"/>
      <w:marTop w:val="0"/>
      <w:marBottom w:val="0"/>
      <w:divBdr>
        <w:top w:val="none" w:sz="0" w:space="0" w:color="auto"/>
        <w:left w:val="none" w:sz="0" w:space="0" w:color="auto"/>
        <w:bottom w:val="none" w:sz="0" w:space="0" w:color="auto"/>
        <w:right w:val="none" w:sz="0" w:space="0" w:color="auto"/>
      </w:divBdr>
    </w:div>
    <w:div w:id="262298522">
      <w:bodyDiv w:val="1"/>
      <w:marLeft w:val="0"/>
      <w:marRight w:val="0"/>
      <w:marTop w:val="0"/>
      <w:marBottom w:val="0"/>
      <w:divBdr>
        <w:top w:val="none" w:sz="0" w:space="0" w:color="auto"/>
        <w:left w:val="none" w:sz="0" w:space="0" w:color="auto"/>
        <w:bottom w:val="none" w:sz="0" w:space="0" w:color="auto"/>
        <w:right w:val="none" w:sz="0" w:space="0" w:color="auto"/>
      </w:divBdr>
    </w:div>
    <w:div w:id="262491589">
      <w:bodyDiv w:val="1"/>
      <w:marLeft w:val="0"/>
      <w:marRight w:val="0"/>
      <w:marTop w:val="0"/>
      <w:marBottom w:val="0"/>
      <w:divBdr>
        <w:top w:val="none" w:sz="0" w:space="0" w:color="auto"/>
        <w:left w:val="none" w:sz="0" w:space="0" w:color="auto"/>
        <w:bottom w:val="none" w:sz="0" w:space="0" w:color="auto"/>
        <w:right w:val="none" w:sz="0" w:space="0" w:color="auto"/>
      </w:divBdr>
    </w:div>
    <w:div w:id="263460263">
      <w:bodyDiv w:val="1"/>
      <w:marLeft w:val="0"/>
      <w:marRight w:val="0"/>
      <w:marTop w:val="0"/>
      <w:marBottom w:val="0"/>
      <w:divBdr>
        <w:top w:val="none" w:sz="0" w:space="0" w:color="auto"/>
        <w:left w:val="none" w:sz="0" w:space="0" w:color="auto"/>
        <w:bottom w:val="none" w:sz="0" w:space="0" w:color="auto"/>
        <w:right w:val="none" w:sz="0" w:space="0" w:color="auto"/>
      </w:divBdr>
    </w:div>
    <w:div w:id="266930349">
      <w:bodyDiv w:val="1"/>
      <w:marLeft w:val="0"/>
      <w:marRight w:val="0"/>
      <w:marTop w:val="0"/>
      <w:marBottom w:val="0"/>
      <w:divBdr>
        <w:top w:val="none" w:sz="0" w:space="0" w:color="auto"/>
        <w:left w:val="none" w:sz="0" w:space="0" w:color="auto"/>
        <w:bottom w:val="none" w:sz="0" w:space="0" w:color="auto"/>
        <w:right w:val="none" w:sz="0" w:space="0" w:color="auto"/>
      </w:divBdr>
    </w:div>
    <w:div w:id="267585990">
      <w:bodyDiv w:val="1"/>
      <w:marLeft w:val="0"/>
      <w:marRight w:val="0"/>
      <w:marTop w:val="0"/>
      <w:marBottom w:val="0"/>
      <w:divBdr>
        <w:top w:val="none" w:sz="0" w:space="0" w:color="auto"/>
        <w:left w:val="none" w:sz="0" w:space="0" w:color="auto"/>
        <w:bottom w:val="none" w:sz="0" w:space="0" w:color="auto"/>
        <w:right w:val="none" w:sz="0" w:space="0" w:color="auto"/>
      </w:divBdr>
    </w:div>
    <w:div w:id="267810083">
      <w:bodyDiv w:val="1"/>
      <w:marLeft w:val="0"/>
      <w:marRight w:val="0"/>
      <w:marTop w:val="0"/>
      <w:marBottom w:val="0"/>
      <w:divBdr>
        <w:top w:val="none" w:sz="0" w:space="0" w:color="auto"/>
        <w:left w:val="none" w:sz="0" w:space="0" w:color="auto"/>
        <w:bottom w:val="none" w:sz="0" w:space="0" w:color="auto"/>
        <w:right w:val="none" w:sz="0" w:space="0" w:color="auto"/>
      </w:divBdr>
    </w:div>
    <w:div w:id="268127186">
      <w:bodyDiv w:val="1"/>
      <w:marLeft w:val="0"/>
      <w:marRight w:val="0"/>
      <w:marTop w:val="0"/>
      <w:marBottom w:val="0"/>
      <w:divBdr>
        <w:top w:val="none" w:sz="0" w:space="0" w:color="auto"/>
        <w:left w:val="none" w:sz="0" w:space="0" w:color="auto"/>
        <w:bottom w:val="none" w:sz="0" w:space="0" w:color="auto"/>
        <w:right w:val="none" w:sz="0" w:space="0" w:color="auto"/>
      </w:divBdr>
    </w:div>
    <w:div w:id="268435675">
      <w:bodyDiv w:val="1"/>
      <w:marLeft w:val="0"/>
      <w:marRight w:val="0"/>
      <w:marTop w:val="0"/>
      <w:marBottom w:val="0"/>
      <w:divBdr>
        <w:top w:val="none" w:sz="0" w:space="0" w:color="auto"/>
        <w:left w:val="none" w:sz="0" w:space="0" w:color="auto"/>
        <w:bottom w:val="none" w:sz="0" w:space="0" w:color="auto"/>
        <w:right w:val="none" w:sz="0" w:space="0" w:color="auto"/>
      </w:divBdr>
    </w:div>
    <w:div w:id="268706084">
      <w:bodyDiv w:val="1"/>
      <w:marLeft w:val="0"/>
      <w:marRight w:val="0"/>
      <w:marTop w:val="0"/>
      <w:marBottom w:val="0"/>
      <w:divBdr>
        <w:top w:val="none" w:sz="0" w:space="0" w:color="auto"/>
        <w:left w:val="none" w:sz="0" w:space="0" w:color="auto"/>
        <w:bottom w:val="none" w:sz="0" w:space="0" w:color="auto"/>
        <w:right w:val="none" w:sz="0" w:space="0" w:color="auto"/>
      </w:divBdr>
    </w:div>
    <w:div w:id="269627260">
      <w:bodyDiv w:val="1"/>
      <w:marLeft w:val="0"/>
      <w:marRight w:val="0"/>
      <w:marTop w:val="0"/>
      <w:marBottom w:val="0"/>
      <w:divBdr>
        <w:top w:val="none" w:sz="0" w:space="0" w:color="auto"/>
        <w:left w:val="none" w:sz="0" w:space="0" w:color="auto"/>
        <w:bottom w:val="none" w:sz="0" w:space="0" w:color="auto"/>
        <w:right w:val="none" w:sz="0" w:space="0" w:color="auto"/>
      </w:divBdr>
    </w:div>
    <w:div w:id="270086998">
      <w:bodyDiv w:val="1"/>
      <w:marLeft w:val="0"/>
      <w:marRight w:val="0"/>
      <w:marTop w:val="0"/>
      <w:marBottom w:val="0"/>
      <w:divBdr>
        <w:top w:val="none" w:sz="0" w:space="0" w:color="auto"/>
        <w:left w:val="none" w:sz="0" w:space="0" w:color="auto"/>
        <w:bottom w:val="none" w:sz="0" w:space="0" w:color="auto"/>
        <w:right w:val="none" w:sz="0" w:space="0" w:color="auto"/>
      </w:divBdr>
    </w:div>
    <w:div w:id="272054421">
      <w:bodyDiv w:val="1"/>
      <w:marLeft w:val="0"/>
      <w:marRight w:val="0"/>
      <w:marTop w:val="0"/>
      <w:marBottom w:val="0"/>
      <w:divBdr>
        <w:top w:val="none" w:sz="0" w:space="0" w:color="auto"/>
        <w:left w:val="none" w:sz="0" w:space="0" w:color="auto"/>
        <w:bottom w:val="none" w:sz="0" w:space="0" w:color="auto"/>
        <w:right w:val="none" w:sz="0" w:space="0" w:color="auto"/>
      </w:divBdr>
    </w:div>
    <w:div w:id="272564873">
      <w:bodyDiv w:val="1"/>
      <w:marLeft w:val="0"/>
      <w:marRight w:val="0"/>
      <w:marTop w:val="0"/>
      <w:marBottom w:val="0"/>
      <w:divBdr>
        <w:top w:val="none" w:sz="0" w:space="0" w:color="auto"/>
        <w:left w:val="none" w:sz="0" w:space="0" w:color="auto"/>
        <w:bottom w:val="none" w:sz="0" w:space="0" w:color="auto"/>
        <w:right w:val="none" w:sz="0" w:space="0" w:color="auto"/>
      </w:divBdr>
    </w:div>
    <w:div w:id="273446242">
      <w:bodyDiv w:val="1"/>
      <w:marLeft w:val="0"/>
      <w:marRight w:val="0"/>
      <w:marTop w:val="0"/>
      <w:marBottom w:val="0"/>
      <w:divBdr>
        <w:top w:val="none" w:sz="0" w:space="0" w:color="auto"/>
        <w:left w:val="none" w:sz="0" w:space="0" w:color="auto"/>
        <w:bottom w:val="none" w:sz="0" w:space="0" w:color="auto"/>
        <w:right w:val="none" w:sz="0" w:space="0" w:color="auto"/>
      </w:divBdr>
    </w:div>
    <w:div w:id="273906270">
      <w:bodyDiv w:val="1"/>
      <w:marLeft w:val="0"/>
      <w:marRight w:val="0"/>
      <w:marTop w:val="0"/>
      <w:marBottom w:val="0"/>
      <w:divBdr>
        <w:top w:val="none" w:sz="0" w:space="0" w:color="auto"/>
        <w:left w:val="none" w:sz="0" w:space="0" w:color="auto"/>
        <w:bottom w:val="none" w:sz="0" w:space="0" w:color="auto"/>
        <w:right w:val="none" w:sz="0" w:space="0" w:color="auto"/>
      </w:divBdr>
    </w:div>
    <w:div w:id="278101192">
      <w:bodyDiv w:val="1"/>
      <w:marLeft w:val="0"/>
      <w:marRight w:val="0"/>
      <w:marTop w:val="0"/>
      <w:marBottom w:val="0"/>
      <w:divBdr>
        <w:top w:val="none" w:sz="0" w:space="0" w:color="auto"/>
        <w:left w:val="none" w:sz="0" w:space="0" w:color="auto"/>
        <w:bottom w:val="none" w:sz="0" w:space="0" w:color="auto"/>
        <w:right w:val="none" w:sz="0" w:space="0" w:color="auto"/>
      </w:divBdr>
    </w:div>
    <w:div w:id="282658956">
      <w:bodyDiv w:val="1"/>
      <w:marLeft w:val="0"/>
      <w:marRight w:val="0"/>
      <w:marTop w:val="0"/>
      <w:marBottom w:val="0"/>
      <w:divBdr>
        <w:top w:val="none" w:sz="0" w:space="0" w:color="auto"/>
        <w:left w:val="none" w:sz="0" w:space="0" w:color="auto"/>
        <w:bottom w:val="none" w:sz="0" w:space="0" w:color="auto"/>
        <w:right w:val="none" w:sz="0" w:space="0" w:color="auto"/>
      </w:divBdr>
    </w:div>
    <w:div w:id="283078833">
      <w:bodyDiv w:val="1"/>
      <w:marLeft w:val="0"/>
      <w:marRight w:val="0"/>
      <w:marTop w:val="0"/>
      <w:marBottom w:val="0"/>
      <w:divBdr>
        <w:top w:val="none" w:sz="0" w:space="0" w:color="auto"/>
        <w:left w:val="none" w:sz="0" w:space="0" w:color="auto"/>
        <w:bottom w:val="none" w:sz="0" w:space="0" w:color="auto"/>
        <w:right w:val="none" w:sz="0" w:space="0" w:color="auto"/>
      </w:divBdr>
    </w:div>
    <w:div w:id="283541010">
      <w:bodyDiv w:val="1"/>
      <w:marLeft w:val="0"/>
      <w:marRight w:val="0"/>
      <w:marTop w:val="0"/>
      <w:marBottom w:val="0"/>
      <w:divBdr>
        <w:top w:val="none" w:sz="0" w:space="0" w:color="auto"/>
        <w:left w:val="none" w:sz="0" w:space="0" w:color="auto"/>
        <w:bottom w:val="none" w:sz="0" w:space="0" w:color="auto"/>
        <w:right w:val="none" w:sz="0" w:space="0" w:color="auto"/>
      </w:divBdr>
    </w:div>
    <w:div w:id="285501248">
      <w:bodyDiv w:val="1"/>
      <w:marLeft w:val="0"/>
      <w:marRight w:val="0"/>
      <w:marTop w:val="0"/>
      <w:marBottom w:val="0"/>
      <w:divBdr>
        <w:top w:val="none" w:sz="0" w:space="0" w:color="auto"/>
        <w:left w:val="none" w:sz="0" w:space="0" w:color="auto"/>
        <w:bottom w:val="none" w:sz="0" w:space="0" w:color="auto"/>
        <w:right w:val="none" w:sz="0" w:space="0" w:color="auto"/>
      </w:divBdr>
    </w:div>
    <w:div w:id="285699217">
      <w:bodyDiv w:val="1"/>
      <w:marLeft w:val="0"/>
      <w:marRight w:val="0"/>
      <w:marTop w:val="0"/>
      <w:marBottom w:val="0"/>
      <w:divBdr>
        <w:top w:val="none" w:sz="0" w:space="0" w:color="auto"/>
        <w:left w:val="none" w:sz="0" w:space="0" w:color="auto"/>
        <w:bottom w:val="none" w:sz="0" w:space="0" w:color="auto"/>
        <w:right w:val="none" w:sz="0" w:space="0" w:color="auto"/>
      </w:divBdr>
    </w:div>
    <w:div w:id="288047474">
      <w:bodyDiv w:val="1"/>
      <w:marLeft w:val="0"/>
      <w:marRight w:val="0"/>
      <w:marTop w:val="0"/>
      <w:marBottom w:val="0"/>
      <w:divBdr>
        <w:top w:val="none" w:sz="0" w:space="0" w:color="auto"/>
        <w:left w:val="none" w:sz="0" w:space="0" w:color="auto"/>
        <w:bottom w:val="none" w:sz="0" w:space="0" w:color="auto"/>
        <w:right w:val="none" w:sz="0" w:space="0" w:color="auto"/>
      </w:divBdr>
    </w:div>
    <w:div w:id="291718810">
      <w:bodyDiv w:val="1"/>
      <w:marLeft w:val="0"/>
      <w:marRight w:val="0"/>
      <w:marTop w:val="0"/>
      <w:marBottom w:val="0"/>
      <w:divBdr>
        <w:top w:val="none" w:sz="0" w:space="0" w:color="auto"/>
        <w:left w:val="none" w:sz="0" w:space="0" w:color="auto"/>
        <w:bottom w:val="none" w:sz="0" w:space="0" w:color="auto"/>
        <w:right w:val="none" w:sz="0" w:space="0" w:color="auto"/>
      </w:divBdr>
    </w:div>
    <w:div w:id="294064184">
      <w:bodyDiv w:val="1"/>
      <w:marLeft w:val="0"/>
      <w:marRight w:val="0"/>
      <w:marTop w:val="0"/>
      <w:marBottom w:val="0"/>
      <w:divBdr>
        <w:top w:val="none" w:sz="0" w:space="0" w:color="auto"/>
        <w:left w:val="none" w:sz="0" w:space="0" w:color="auto"/>
        <w:bottom w:val="none" w:sz="0" w:space="0" w:color="auto"/>
        <w:right w:val="none" w:sz="0" w:space="0" w:color="auto"/>
      </w:divBdr>
    </w:div>
    <w:div w:id="295337201">
      <w:bodyDiv w:val="1"/>
      <w:marLeft w:val="0"/>
      <w:marRight w:val="0"/>
      <w:marTop w:val="0"/>
      <w:marBottom w:val="0"/>
      <w:divBdr>
        <w:top w:val="none" w:sz="0" w:space="0" w:color="auto"/>
        <w:left w:val="none" w:sz="0" w:space="0" w:color="auto"/>
        <w:bottom w:val="none" w:sz="0" w:space="0" w:color="auto"/>
        <w:right w:val="none" w:sz="0" w:space="0" w:color="auto"/>
      </w:divBdr>
    </w:div>
    <w:div w:id="296420876">
      <w:bodyDiv w:val="1"/>
      <w:marLeft w:val="0"/>
      <w:marRight w:val="0"/>
      <w:marTop w:val="0"/>
      <w:marBottom w:val="0"/>
      <w:divBdr>
        <w:top w:val="none" w:sz="0" w:space="0" w:color="auto"/>
        <w:left w:val="none" w:sz="0" w:space="0" w:color="auto"/>
        <w:bottom w:val="none" w:sz="0" w:space="0" w:color="auto"/>
        <w:right w:val="none" w:sz="0" w:space="0" w:color="auto"/>
      </w:divBdr>
    </w:div>
    <w:div w:id="298806630">
      <w:bodyDiv w:val="1"/>
      <w:marLeft w:val="0"/>
      <w:marRight w:val="0"/>
      <w:marTop w:val="0"/>
      <w:marBottom w:val="0"/>
      <w:divBdr>
        <w:top w:val="none" w:sz="0" w:space="0" w:color="auto"/>
        <w:left w:val="none" w:sz="0" w:space="0" w:color="auto"/>
        <w:bottom w:val="none" w:sz="0" w:space="0" w:color="auto"/>
        <w:right w:val="none" w:sz="0" w:space="0" w:color="auto"/>
      </w:divBdr>
    </w:div>
    <w:div w:id="300383235">
      <w:bodyDiv w:val="1"/>
      <w:marLeft w:val="0"/>
      <w:marRight w:val="0"/>
      <w:marTop w:val="0"/>
      <w:marBottom w:val="0"/>
      <w:divBdr>
        <w:top w:val="none" w:sz="0" w:space="0" w:color="auto"/>
        <w:left w:val="none" w:sz="0" w:space="0" w:color="auto"/>
        <w:bottom w:val="none" w:sz="0" w:space="0" w:color="auto"/>
        <w:right w:val="none" w:sz="0" w:space="0" w:color="auto"/>
      </w:divBdr>
    </w:div>
    <w:div w:id="300771525">
      <w:bodyDiv w:val="1"/>
      <w:marLeft w:val="0"/>
      <w:marRight w:val="0"/>
      <w:marTop w:val="0"/>
      <w:marBottom w:val="0"/>
      <w:divBdr>
        <w:top w:val="none" w:sz="0" w:space="0" w:color="auto"/>
        <w:left w:val="none" w:sz="0" w:space="0" w:color="auto"/>
        <w:bottom w:val="none" w:sz="0" w:space="0" w:color="auto"/>
        <w:right w:val="none" w:sz="0" w:space="0" w:color="auto"/>
      </w:divBdr>
    </w:div>
    <w:div w:id="301621927">
      <w:bodyDiv w:val="1"/>
      <w:marLeft w:val="0"/>
      <w:marRight w:val="0"/>
      <w:marTop w:val="0"/>
      <w:marBottom w:val="0"/>
      <w:divBdr>
        <w:top w:val="none" w:sz="0" w:space="0" w:color="auto"/>
        <w:left w:val="none" w:sz="0" w:space="0" w:color="auto"/>
        <w:bottom w:val="none" w:sz="0" w:space="0" w:color="auto"/>
        <w:right w:val="none" w:sz="0" w:space="0" w:color="auto"/>
      </w:divBdr>
    </w:div>
    <w:div w:id="302389035">
      <w:bodyDiv w:val="1"/>
      <w:marLeft w:val="0"/>
      <w:marRight w:val="0"/>
      <w:marTop w:val="0"/>
      <w:marBottom w:val="0"/>
      <w:divBdr>
        <w:top w:val="none" w:sz="0" w:space="0" w:color="auto"/>
        <w:left w:val="none" w:sz="0" w:space="0" w:color="auto"/>
        <w:bottom w:val="none" w:sz="0" w:space="0" w:color="auto"/>
        <w:right w:val="none" w:sz="0" w:space="0" w:color="auto"/>
      </w:divBdr>
    </w:div>
    <w:div w:id="303125126">
      <w:bodyDiv w:val="1"/>
      <w:marLeft w:val="0"/>
      <w:marRight w:val="0"/>
      <w:marTop w:val="0"/>
      <w:marBottom w:val="0"/>
      <w:divBdr>
        <w:top w:val="none" w:sz="0" w:space="0" w:color="auto"/>
        <w:left w:val="none" w:sz="0" w:space="0" w:color="auto"/>
        <w:bottom w:val="none" w:sz="0" w:space="0" w:color="auto"/>
        <w:right w:val="none" w:sz="0" w:space="0" w:color="auto"/>
      </w:divBdr>
    </w:div>
    <w:div w:id="305864944">
      <w:bodyDiv w:val="1"/>
      <w:marLeft w:val="0"/>
      <w:marRight w:val="0"/>
      <w:marTop w:val="0"/>
      <w:marBottom w:val="0"/>
      <w:divBdr>
        <w:top w:val="none" w:sz="0" w:space="0" w:color="auto"/>
        <w:left w:val="none" w:sz="0" w:space="0" w:color="auto"/>
        <w:bottom w:val="none" w:sz="0" w:space="0" w:color="auto"/>
        <w:right w:val="none" w:sz="0" w:space="0" w:color="auto"/>
      </w:divBdr>
    </w:div>
    <w:div w:id="308292393">
      <w:bodyDiv w:val="1"/>
      <w:marLeft w:val="0"/>
      <w:marRight w:val="0"/>
      <w:marTop w:val="0"/>
      <w:marBottom w:val="0"/>
      <w:divBdr>
        <w:top w:val="none" w:sz="0" w:space="0" w:color="auto"/>
        <w:left w:val="none" w:sz="0" w:space="0" w:color="auto"/>
        <w:bottom w:val="none" w:sz="0" w:space="0" w:color="auto"/>
        <w:right w:val="none" w:sz="0" w:space="0" w:color="auto"/>
      </w:divBdr>
    </w:div>
    <w:div w:id="311066071">
      <w:bodyDiv w:val="1"/>
      <w:marLeft w:val="0"/>
      <w:marRight w:val="0"/>
      <w:marTop w:val="0"/>
      <w:marBottom w:val="0"/>
      <w:divBdr>
        <w:top w:val="none" w:sz="0" w:space="0" w:color="auto"/>
        <w:left w:val="none" w:sz="0" w:space="0" w:color="auto"/>
        <w:bottom w:val="none" w:sz="0" w:space="0" w:color="auto"/>
        <w:right w:val="none" w:sz="0" w:space="0" w:color="auto"/>
      </w:divBdr>
    </w:div>
    <w:div w:id="313950061">
      <w:bodyDiv w:val="1"/>
      <w:marLeft w:val="0"/>
      <w:marRight w:val="0"/>
      <w:marTop w:val="0"/>
      <w:marBottom w:val="0"/>
      <w:divBdr>
        <w:top w:val="none" w:sz="0" w:space="0" w:color="auto"/>
        <w:left w:val="none" w:sz="0" w:space="0" w:color="auto"/>
        <w:bottom w:val="none" w:sz="0" w:space="0" w:color="auto"/>
        <w:right w:val="none" w:sz="0" w:space="0" w:color="auto"/>
      </w:divBdr>
    </w:div>
    <w:div w:id="314725068">
      <w:bodyDiv w:val="1"/>
      <w:marLeft w:val="0"/>
      <w:marRight w:val="0"/>
      <w:marTop w:val="0"/>
      <w:marBottom w:val="0"/>
      <w:divBdr>
        <w:top w:val="none" w:sz="0" w:space="0" w:color="auto"/>
        <w:left w:val="none" w:sz="0" w:space="0" w:color="auto"/>
        <w:bottom w:val="none" w:sz="0" w:space="0" w:color="auto"/>
        <w:right w:val="none" w:sz="0" w:space="0" w:color="auto"/>
      </w:divBdr>
    </w:div>
    <w:div w:id="315496895">
      <w:bodyDiv w:val="1"/>
      <w:marLeft w:val="0"/>
      <w:marRight w:val="0"/>
      <w:marTop w:val="0"/>
      <w:marBottom w:val="0"/>
      <w:divBdr>
        <w:top w:val="none" w:sz="0" w:space="0" w:color="auto"/>
        <w:left w:val="none" w:sz="0" w:space="0" w:color="auto"/>
        <w:bottom w:val="none" w:sz="0" w:space="0" w:color="auto"/>
        <w:right w:val="none" w:sz="0" w:space="0" w:color="auto"/>
      </w:divBdr>
    </w:div>
    <w:div w:id="319701841">
      <w:bodyDiv w:val="1"/>
      <w:marLeft w:val="0"/>
      <w:marRight w:val="0"/>
      <w:marTop w:val="0"/>
      <w:marBottom w:val="0"/>
      <w:divBdr>
        <w:top w:val="none" w:sz="0" w:space="0" w:color="auto"/>
        <w:left w:val="none" w:sz="0" w:space="0" w:color="auto"/>
        <w:bottom w:val="none" w:sz="0" w:space="0" w:color="auto"/>
        <w:right w:val="none" w:sz="0" w:space="0" w:color="auto"/>
      </w:divBdr>
    </w:div>
    <w:div w:id="320276453">
      <w:bodyDiv w:val="1"/>
      <w:marLeft w:val="0"/>
      <w:marRight w:val="0"/>
      <w:marTop w:val="0"/>
      <w:marBottom w:val="0"/>
      <w:divBdr>
        <w:top w:val="none" w:sz="0" w:space="0" w:color="auto"/>
        <w:left w:val="none" w:sz="0" w:space="0" w:color="auto"/>
        <w:bottom w:val="none" w:sz="0" w:space="0" w:color="auto"/>
        <w:right w:val="none" w:sz="0" w:space="0" w:color="auto"/>
      </w:divBdr>
    </w:div>
    <w:div w:id="324625891">
      <w:bodyDiv w:val="1"/>
      <w:marLeft w:val="0"/>
      <w:marRight w:val="0"/>
      <w:marTop w:val="0"/>
      <w:marBottom w:val="0"/>
      <w:divBdr>
        <w:top w:val="none" w:sz="0" w:space="0" w:color="auto"/>
        <w:left w:val="none" w:sz="0" w:space="0" w:color="auto"/>
        <w:bottom w:val="none" w:sz="0" w:space="0" w:color="auto"/>
        <w:right w:val="none" w:sz="0" w:space="0" w:color="auto"/>
      </w:divBdr>
    </w:div>
    <w:div w:id="326787916">
      <w:bodyDiv w:val="1"/>
      <w:marLeft w:val="0"/>
      <w:marRight w:val="0"/>
      <w:marTop w:val="0"/>
      <w:marBottom w:val="0"/>
      <w:divBdr>
        <w:top w:val="none" w:sz="0" w:space="0" w:color="auto"/>
        <w:left w:val="none" w:sz="0" w:space="0" w:color="auto"/>
        <w:bottom w:val="none" w:sz="0" w:space="0" w:color="auto"/>
        <w:right w:val="none" w:sz="0" w:space="0" w:color="auto"/>
      </w:divBdr>
    </w:div>
    <w:div w:id="330061871">
      <w:bodyDiv w:val="1"/>
      <w:marLeft w:val="0"/>
      <w:marRight w:val="0"/>
      <w:marTop w:val="0"/>
      <w:marBottom w:val="0"/>
      <w:divBdr>
        <w:top w:val="none" w:sz="0" w:space="0" w:color="auto"/>
        <w:left w:val="none" w:sz="0" w:space="0" w:color="auto"/>
        <w:bottom w:val="none" w:sz="0" w:space="0" w:color="auto"/>
        <w:right w:val="none" w:sz="0" w:space="0" w:color="auto"/>
      </w:divBdr>
    </w:div>
    <w:div w:id="333579421">
      <w:bodyDiv w:val="1"/>
      <w:marLeft w:val="0"/>
      <w:marRight w:val="0"/>
      <w:marTop w:val="0"/>
      <w:marBottom w:val="0"/>
      <w:divBdr>
        <w:top w:val="none" w:sz="0" w:space="0" w:color="auto"/>
        <w:left w:val="none" w:sz="0" w:space="0" w:color="auto"/>
        <w:bottom w:val="none" w:sz="0" w:space="0" w:color="auto"/>
        <w:right w:val="none" w:sz="0" w:space="0" w:color="auto"/>
      </w:divBdr>
    </w:div>
    <w:div w:id="336157270">
      <w:bodyDiv w:val="1"/>
      <w:marLeft w:val="0"/>
      <w:marRight w:val="0"/>
      <w:marTop w:val="0"/>
      <w:marBottom w:val="0"/>
      <w:divBdr>
        <w:top w:val="none" w:sz="0" w:space="0" w:color="auto"/>
        <w:left w:val="none" w:sz="0" w:space="0" w:color="auto"/>
        <w:bottom w:val="none" w:sz="0" w:space="0" w:color="auto"/>
        <w:right w:val="none" w:sz="0" w:space="0" w:color="auto"/>
      </w:divBdr>
    </w:div>
    <w:div w:id="337119634">
      <w:bodyDiv w:val="1"/>
      <w:marLeft w:val="0"/>
      <w:marRight w:val="0"/>
      <w:marTop w:val="0"/>
      <w:marBottom w:val="0"/>
      <w:divBdr>
        <w:top w:val="none" w:sz="0" w:space="0" w:color="auto"/>
        <w:left w:val="none" w:sz="0" w:space="0" w:color="auto"/>
        <w:bottom w:val="none" w:sz="0" w:space="0" w:color="auto"/>
        <w:right w:val="none" w:sz="0" w:space="0" w:color="auto"/>
      </w:divBdr>
    </w:div>
    <w:div w:id="340206158">
      <w:bodyDiv w:val="1"/>
      <w:marLeft w:val="0"/>
      <w:marRight w:val="0"/>
      <w:marTop w:val="0"/>
      <w:marBottom w:val="0"/>
      <w:divBdr>
        <w:top w:val="none" w:sz="0" w:space="0" w:color="auto"/>
        <w:left w:val="none" w:sz="0" w:space="0" w:color="auto"/>
        <w:bottom w:val="none" w:sz="0" w:space="0" w:color="auto"/>
        <w:right w:val="none" w:sz="0" w:space="0" w:color="auto"/>
      </w:divBdr>
    </w:div>
    <w:div w:id="340549766">
      <w:bodyDiv w:val="1"/>
      <w:marLeft w:val="0"/>
      <w:marRight w:val="0"/>
      <w:marTop w:val="0"/>
      <w:marBottom w:val="0"/>
      <w:divBdr>
        <w:top w:val="none" w:sz="0" w:space="0" w:color="auto"/>
        <w:left w:val="none" w:sz="0" w:space="0" w:color="auto"/>
        <w:bottom w:val="none" w:sz="0" w:space="0" w:color="auto"/>
        <w:right w:val="none" w:sz="0" w:space="0" w:color="auto"/>
      </w:divBdr>
    </w:div>
    <w:div w:id="341276903">
      <w:bodyDiv w:val="1"/>
      <w:marLeft w:val="0"/>
      <w:marRight w:val="0"/>
      <w:marTop w:val="0"/>
      <w:marBottom w:val="0"/>
      <w:divBdr>
        <w:top w:val="none" w:sz="0" w:space="0" w:color="auto"/>
        <w:left w:val="none" w:sz="0" w:space="0" w:color="auto"/>
        <w:bottom w:val="none" w:sz="0" w:space="0" w:color="auto"/>
        <w:right w:val="none" w:sz="0" w:space="0" w:color="auto"/>
      </w:divBdr>
    </w:div>
    <w:div w:id="341855988">
      <w:bodyDiv w:val="1"/>
      <w:marLeft w:val="0"/>
      <w:marRight w:val="0"/>
      <w:marTop w:val="0"/>
      <w:marBottom w:val="0"/>
      <w:divBdr>
        <w:top w:val="none" w:sz="0" w:space="0" w:color="auto"/>
        <w:left w:val="none" w:sz="0" w:space="0" w:color="auto"/>
        <w:bottom w:val="none" w:sz="0" w:space="0" w:color="auto"/>
        <w:right w:val="none" w:sz="0" w:space="0" w:color="auto"/>
      </w:divBdr>
    </w:div>
    <w:div w:id="356740778">
      <w:bodyDiv w:val="1"/>
      <w:marLeft w:val="0"/>
      <w:marRight w:val="0"/>
      <w:marTop w:val="0"/>
      <w:marBottom w:val="0"/>
      <w:divBdr>
        <w:top w:val="none" w:sz="0" w:space="0" w:color="auto"/>
        <w:left w:val="none" w:sz="0" w:space="0" w:color="auto"/>
        <w:bottom w:val="none" w:sz="0" w:space="0" w:color="auto"/>
        <w:right w:val="none" w:sz="0" w:space="0" w:color="auto"/>
      </w:divBdr>
    </w:div>
    <w:div w:id="358627155">
      <w:bodyDiv w:val="1"/>
      <w:marLeft w:val="0"/>
      <w:marRight w:val="0"/>
      <w:marTop w:val="0"/>
      <w:marBottom w:val="0"/>
      <w:divBdr>
        <w:top w:val="none" w:sz="0" w:space="0" w:color="auto"/>
        <w:left w:val="none" w:sz="0" w:space="0" w:color="auto"/>
        <w:bottom w:val="none" w:sz="0" w:space="0" w:color="auto"/>
        <w:right w:val="none" w:sz="0" w:space="0" w:color="auto"/>
      </w:divBdr>
    </w:div>
    <w:div w:id="358706901">
      <w:bodyDiv w:val="1"/>
      <w:marLeft w:val="0"/>
      <w:marRight w:val="0"/>
      <w:marTop w:val="0"/>
      <w:marBottom w:val="0"/>
      <w:divBdr>
        <w:top w:val="none" w:sz="0" w:space="0" w:color="auto"/>
        <w:left w:val="none" w:sz="0" w:space="0" w:color="auto"/>
        <w:bottom w:val="none" w:sz="0" w:space="0" w:color="auto"/>
        <w:right w:val="none" w:sz="0" w:space="0" w:color="auto"/>
      </w:divBdr>
    </w:div>
    <w:div w:id="360934625">
      <w:bodyDiv w:val="1"/>
      <w:marLeft w:val="0"/>
      <w:marRight w:val="0"/>
      <w:marTop w:val="0"/>
      <w:marBottom w:val="0"/>
      <w:divBdr>
        <w:top w:val="none" w:sz="0" w:space="0" w:color="auto"/>
        <w:left w:val="none" w:sz="0" w:space="0" w:color="auto"/>
        <w:bottom w:val="none" w:sz="0" w:space="0" w:color="auto"/>
        <w:right w:val="none" w:sz="0" w:space="0" w:color="auto"/>
      </w:divBdr>
    </w:div>
    <w:div w:id="361169627">
      <w:bodyDiv w:val="1"/>
      <w:marLeft w:val="0"/>
      <w:marRight w:val="0"/>
      <w:marTop w:val="0"/>
      <w:marBottom w:val="0"/>
      <w:divBdr>
        <w:top w:val="none" w:sz="0" w:space="0" w:color="auto"/>
        <w:left w:val="none" w:sz="0" w:space="0" w:color="auto"/>
        <w:bottom w:val="none" w:sz="0" w:space="0" w:color="auto"/>
        <w:right w:val="none" w:sz="0" w:space="0" w:color="auto"/>
      </w:divBdr>
    </w:div>
    <w:div w:id="361439810">
      <w:bodyDiv w:val="1"/>
      <w:marLeft w:val="0"/>
      <w:marRight w:val="0"/>
      <w:marTop w:val="0"/>
      <w:marBottom w:val="0"/>
      <w:divBdr>
        <w:top w:val="none" w:sz="0" w:space="0" w:color="auto"/>
        <w:left w:val="none" w:sz="0" w:space="0" w:color="auto"/>
        <w:bottom w:val="none" w:sz="0" w:space="0" w:color="auto"/>
        <w:right w:val="none" w:sz="0" w:space="0" w:color="auto"/>
      </w:divBdr>
    </w:div>
    <w:div w:id="362021978">
      <w:bodyDiv w:val="1"/>
      <w:marLeft w:val="0"/>
      <w:marRight w:val="0"/>
      <w:marTop w:val="0"/>
      <w:marBottom w:val="0"/>
      <w:divBdr>
        <w:top w:val="none" w:sz="0" w:space="0" w:color="auto"/>
        <w:left w:val="none" w:sz="0" w:space="0" w:color="auto"/>
        <w:bottom w:val="none" w:sz="0" w:space="0" w:color="auto"/>
        <w:right w:val="none" w:sz="0" w:space="0" w:color="auto"/>
      </w:divBdr>
    </w:div>
    <w:div w:id="366416353">
      <w:bodyDiv w:val="1"/>
      <w:marLeft w:val="0"/>
      <w:marRight w:val="0"/>
      <w:marTop w:val="0"/>
      <w:marBottom w:val="0"/>
      <w:divBdr>
        <w:top w:val="none" w:sz="0" w:space="0" w:color="auto"/>
        <w:left w:val="none" w:sz="0" w:space="0" w:color="auto"/>
        <w:bottom w:val="none" w:sz="0" w:space="0" w:color="auto"/>
        <w:right w:val="none" w:sz="0" w:space="0" w:color="auto"/>
      </w:divBdr>
    </w:div>
    <w:div w:id="366837223">
      <w:bodyDiv w:val="1"/>
      <w:marLeft w:val="0"/>
      <w:marRight w:val="0"/>
      <w:marTop w:val="0"/>
      <w:marBottom w:val="0"/>
      <w:divBdr>
        <w:top w:val="none" w:sz="0" w:space="0" w:color="auto"/>
        <w:left w:val="none" w:sz="0" w:space="0" w:color="auto"/>
        <w:bottom w:val="none" w:sz="0" w:space="0" w:color="auto"/>
        <w:right w:val="none" w:sz="0" w:space="0" w:color="auto"/>
      </w:divBdr>
    </w:div>
    <w:div w:id="367685317">
      <w:bodyDiv w:val="1"/>
      <w:marLeft w:val="0"/>
      <w:marRight w:val="0"/>
      <w:marTop w:val="0"/>
      <w:marBottom w:val="0"/>
      <w:divBdr>
        <w:top w:val="none" w:sz="0" w:space="0" w:color="auto"/>
        <w:left w:val="none" w:sz="0" w:space="0" w:color="auto"/>
        <w:bottom w:val="none" w:sz="0" w:space="0" w:color="auto"/>
        <w:right w:val="none" w:sz="0" w:space="0" w:color="auto"/>
      </w:divBdr>
    </w:div>
    <w:div w:id="370301674">
      <w:bodyDiv w:val="1"/>
      <w:marLeft w:val="0"/>
      <w:marRight w:val="0"/>
      <w:marTop w:val="0"/>
      <w:marBottom w:val="0"/>
      <w:divBdr>
        <w:top w:val="none" w:sz="0" w:space="0" w:color="auto"/>
        <w:left w:val="none" w:sz="0" w:space="0" w:color="auto"/>
        <w:bottom w:val="none" w:sz="0" w:space="0" w:color="auto"/>
        <w:right w:val="none" w:sz="0" w:space="0" w:color="auto"/>
      </w:divBdr>
    </w:div>
    <w:div w:id="375011950">
      <w:bodyDiv w:val="1"/>
      <w:marLeft w:val="0"/>
      <w:marRight w:val="0"/>
      <w:marTop w:val="0"/>
      <w:marBottom w:val="0"/>
      <w:divBdr>
        <w:top w:val="none" w:sz="0" w:space="0" w:color="auto"/>
        <w:left w:val="none" w:sz="0" w:space="0" w:color="auto"/>
        <w:bottom w:val="none" w:sz="0" w:space="0" w:color="auto"/>
        <w:right w:val="none" w:sz="0" w:space="0" w:color="auto"/>
      </w:divBdr>
    </w:div>
    <w:div w:id="378209477">
      <w:bodyDiv w:val="1"/>
      <w:marLeft w:val="0"/>
      <w:marRight w:val="0"/>
      <w:marTop w:val="0"/>
      <w:marBottom w:val="0"/>
      <w:divBdr>
        <w:top w:val="none" w:sz="0" w:space="0" w:color="auto"/>
        <w:left w:val="none" w:sz="0" w:space="0" w:color="auto"/>
        <w:bottom w:val="none" w:sz="0" w:space="0" w:color="auto"/>
        <w:right w:val="none" w:sz="0" w:space="0" w:color="auto"/>
      </w:divBdr>
    </w:div>
    <w:div w:id="383453308">
      <w:bodyDiv w:val="1"/>
      <w:marLeft w:val="0"/>
      <w:marRight w:val="0"/>
      <w:marTop w:val="0"/>
      <w:marBottom w:val="0"/>
      <w:divBdr>
        <w:top w:val="none" w:sz="0" w:space="0" w:color="auto"/>
        <w:left w:val="none" w:sz="0" w:space="0" w:color="auto"/>
        <w:bottom w:val="none" w:sz="0" w:space="0" w:color="auto"/>
        <w:right w:val="none" w:sz="0" w:space="0" w:color="auto"/>
      </w:divBdr>
    </w:div>
    <w:div w:id="384764633">
      <w:bodyDiv w:val="1"/>
      <w:marLeft w:val="0"/>
      <w:marRight w:val="0"/>
      <w:marTop w:val="0"/>
      <w:marBottom w:val="0"/>
      <w:divBdr>
        <w:top w:val="none" w:sz="0" w:space="0" w:color="auto"/>
        <w:left w:val="none" w:sz="0" w:space="0" w:color="auto"/>
        <w:bottom w:val="none" w:sz="0" w:space="0" w:color="auto"/>
        <w:right w:val="none" w:sz="0" w:space="0" w:color="auto"/>
      </w:divBdr>
    </w:div>
    <w:div w:id="385952662">
      <w:bodyDiv w:val="1"/>
      <w:marLeft w:val="0"/>
      <w:marRight w:val="0"/>
      <w:marTop w:val="0"/>
      <w:marBottom w:val="0"/>
      <w:divBdr>
        <w:top w:val="none" w:sz="0" w:space="0" w:color="auto"/>
        <w:left w:val="none" w:sz="0" w:space="0" w:color="auto"/>
        <w:bottom w:val="none" w:sz="0" w:space="0" w:color="auto"/>
        <w:right w:val="none" w:sz="0" w:space="0" w:color="auto"/>
      </w:divBdr>
    </w:div>
    <w:div w:id="389888834">
      <w:bodyDiv w:val="1"/>
      <w:marLeft w:val="0"/>
      <w:marRight w:val="0"/>
      <w:marTop w:val="0"/>
      <w:marBottom w:val="0"/>
      <w:divBdr>
        <w:top w:val="none" w:sz="0" w:space="0" w:color="auto"/>
        <w:left w:val="none" w:sz="0" w:space="0" w:color="auto"/>
        <w:bottom w:val="none" w:sz="0" w:space="0" w:color="auto"/>
        <w:right w:val="none" w:sz="0" w:space="0" w:color="auto"/>
      </w:divBdr>
    </w:div>
    <w:div w:id="398944219">
      <w:bodyDiv w:val="1"/>
      <w:marLeft w:val="0"/>
      <w:marRight w:val="0"/>
      <w:marTop w:val="0"/>
      <w:marBottom w:val="0"/>
      <w:divBdr>
        <w:top w:val="none" w:sz="0" w:space="0" w:color="auto"/>
        <w:left w:val="none" w:sz="0" w:space="0" w:color="auto"/>
        <w:bottom w:val="none" w:sz="0" w:space="0" w:color="auto"/>
        <w:right w:val="none" w:sz="0" w:space="0" w:color="auto"/>
      </w:divBdr>
    </w:div>
    <w:div w:id="402876237">
      <w:bodyDiv w:val="1"/>
      <w:marLeft w:val="0"/>
      <w:marRight w:val="0"/>
      <w:marTop w:val="0"/>
      <w:marBottom w:val="0"/>
      <w:divBdr>
        <w:top w:val="none" w:sz="0" w:space="0" w:color="auto"/>
        <w:left w:val="none" w:sz="0" w:space="0" w:color="auto"/>
        <w:bottom w:val="none" w:sz="0" w:space="0" w:color="auto"/>
        <w:right w:val="none" w:sz="0" w:space="0" w:color="auto"/>
      </w:divBdr>
    </w:div>
    <w:div w:id="404644580">
      <w:bodyDiv w:val="1"/>
      <w:marLeft w:val="0"/>
      <w:marRight w:val="0"/>
      <w:marTop w:val="0"/>
      <w:marBottom w:val="0"/>
      <w:divBdr>
        <w:top w:val="none" w:sz="0" w:space="0" w:color="auto"/>
        <w:left w:val="none" w:sz="0" w:space="0" w:color="auto"/>
        <w:bottom w:val="none" w:sz="0" w:space="0" w:color="auto"/>
        <w:right w:val="none" w:sz="0" w:space="0" w:color="auto"/>
      </w:divBdr>
    </w:div>
    <w:div w:id="404769420">
      <w:bodyDiv w:val="1"/>
      <w:marLeft w:val="0"/>
      <w:marRight w:val="0"/>
      <w:marTop w:val="0"/>
      <w:marBottom w:val="0"/>
      <w:divBdr>
        <w:top w:val="none" w:sz="0" w:space="0" w:color="auto"/>
        <w:left w:val="none" w:sz="0" w:space="0" w:color="auto"/>
        <w:bottom w:val="none" w:sz="0" w:space="0" w:color="auto"/>
        <w:right w:val="none" w:sz="0" w:space="0" w:color="auto"/>
      </w:divBdr>
    </w:div>
    <w:div w:id="407460981">
      <w:bodyDiv w:val="1"/>
      <w:marLeft w:val="0"/>
      <w:marRight w:val="0"/>
      <w:marTop w:val="0"/>
      <w:marBottom w:val="0"/>
      <w:divBdr>
        <w:top w:val="none" w:sz="0" w:space="0" w:color="auto"/>
        <w:left w:val="none" w:sz="0" w:space="0" w:color="auto"/>
        <w:bottom w:val="none" w:sz="0" w:space="0" w:color="auto"/>
        <w:right w:val="none" w:sz="0" w:space="0" w:color="auto"/>
      </w:divBdr>
    </w:div>
    <w:div w:id="410740361">
      <w:bodyDiv w:val="1"/>
      <w:marLeft w:val="0"/>
      <w:marRight w:val="0"/>
      <w:marTop w:val="0"/>
      <w:marBottom w:val="0"/>
      <w:divBdr>
        <w:top w:val="none" w:sz="0" w:space="0" w:color="auto"/>
        <w:left w:val="none" w:sz="0" w:space="0" w:color="auto"/>
        <w:bottom w:val="none" w:sz="0" w:space="0" w:color="auto"/>
        <w:right w:val="none" w:sz="0" w:space="0" w:color="auto"/>
      </w:divBdr>
    </w:div>
    <w:div w:id="411396752">
      <w:bodyDiv w:val="1"/>
      <w:marLeft w:val="0"/>
      <w:marRight w:val="0"/>
      <w:marTop w:val="0"/>
      <w:marBottom w:val="0"/>
      <w:divBdr>
        <w:top w:val="none" w:sz="0" w:space="0" w:color="auto"/>
        <w:left w:val="none" w:sz="0" w:space="0" w:color="auto"/>
        <w:bottom w:val="none" w:sz="0" w:space="0" w:color="auto"/>
        <w:right w:val="none" w:sz="0" w:space="0" w:color="auto"/>
      </w:divBdr>
    </w:div>
    <w:div w:id="416368333">
      <w:bodyDiv w:val="1"/>
      <w:marLeft w:val="0"/>
      <w:marRight w:val="0"/>
      <w:marTop w:val="0"/>
      <w:marBottom w:val="0"/>
      <w:divBdr>
        <w:top w:val="none" w:sz="0" w:space="0" w:color="auto"/>
        <w:left w:val="none" w:sz="0" w:space="0" w:color="auto"/>
        <w:bottom w:val="none" w:sz="0" w:space="0" w:color="auto"/>
        <w:right w:val="none" w:sz="0" w:space="0" w:color="auto"/>
      </w:divBdr>
    </w:div>
    <w:div w:id="416555898">
      <w:bodyDiv w:val="1"/>
      <w:marLeft w:val="0"/>
      <w:marRight w:val="0"/>
      <w:marTop w:val="0"/>
      <w:marBottom w:val="0"/>
      <w:divBdr>
        <w:top w:val="none" w:sz="0" w:space="0" w:color="auto"/>
        <w:left w:val="none" w:sz="0" w:space="0" w:color="auto"/>
        <w:bottom w:val="none" w:sz="0" w:space="0" w:color="auto"/>
        <w:right w:val="none" w:sz="0" w:space="0" w:color="auto"/>
      </w:divBdr>
    </w:div>
    <w:div w:id="417093133">
      <w:bodyDiv w:val="1"/>
      <w:marLeft w:val="0"/>
      <w:marRight w:val="0"/>
      <w:marTop w:val="0"/>
      <w:marBottom w:val="0"/>
      <w:divBdr>
        <w:top w:val="none" w:sz="0" w:space="0" w:color="auto"/>
        <w:left w:val="none" w:sz="0" w:space="0" w:color="auto"/>
        <w:bottom w:val="none" w:sz="0" w:space="0" w:color="auto"/>
        <w:right w:val="none" w:sz="0" w:space="0" w:color="auto"/>
      </w:divBdr>
    </w:div>
    <w:div w:id="426535513">
      <w:bodyDiv w:val="1"/>
      <w:marLeft w:val="0"/>
      <w:marRight w:val="0"/>
      <w:marTop w:val="0"/>
      <w:marBottom w:val="0"/>
      <w:divBdr>
        <w:top w:val="none" w:sz="0" w:space="0" w:color="auto"/>
        <w:left w:val="none" w:sz="0" w:space="0" w:color="auto"/>
        <w:bottom w:val="none" w:sz="0" w:space="0" w:color="auto"/>
        <w:right w:val="none" w:sz="0" w:space="0" w:color="auto"/>
      </w:divBdr>
    </w:div>
    <w:div w:id="428475791">
      <w:bodyDiv w:val="1"/>
      <w:marLeft w:val="0"/>
      <w:marRight w:val="0"/>
      <w:marTop w:val="0"/>
      <w:marBottom w:val="0"/>
      <w:divBdr>
        <w:top w:val="none" w:sz="0" w:space="0" w:color="auto"/>
        <w:left w:val="none" w:sz="0" w:space="0" w:color="auto"/>
        <w:bottom w:val="none" w:sz="0" w:space="0" w:color="auto"/>
        <w:right w:val="none" w:sz="0" w:space="0" w:color="auto"/>
      </w:divBdr>
    </w:div>
    <w:div w:id="430393015">
      <w:bodyDiv w:val="1"/>
      <w:marLeft w:val="0"/>
      <w:marRight w:val="0"/>
      <w:marTop w:val="0"/>
      <w:marBottom w:val="0"/>
      <w:divBdr>
        <w:top w:val="none" w:sz="0" w:space="0" w:color="auto"/>
        <w:left w:val="none" w:sz="0" w:space="0" w:color="auto"/>
        <w:bottom w:val="none" w:sz="0" w:space="0" w:color="auto"/>
        <w:right w:val="none" w:sz="0" w:space="0" w:color="auto"/>
      </w:divBdr>
    </w:div>
    <w:div w:id="434404642">
      <w:bodyDiv w:val="1"/>
      <w:marLeft w:val="0"/>
      <w:marRight w:val="0"/>
      <w:marTop w:val="0"/>
      <w:marBottom w:val="0"/>
      <w:divBdr>
        <w:top w:val="none" w:sz="0" w:space="0" w:color="auto"/>
        <w:left w:val="none" w:sz="0" w:space="0" w:color="auto"/>
        <w:bottom w:val="none" w:sz="0" w:space="0" w:color="auto"/>
        <w:right w:val="none" w:sz="0" w:space="0" w:color="auto"/>
      </w:divBdr>
    </w:div>
    <w:div w:id="437261884">
      <w:bodyDiv w:val="1"/>
      <w:marLeft w:val="0"/>
      <w:marRight w:val="0"/>
      <w:marTop w:val="0"/>
      <w:marBottom w:val="0"/>
      <w:divBdr>
        <w:top w:val="none" w:sz="0" w:space="0" w:color="auto"/>
        <w:left w:val="none" w:sz="0" w:space="0" w:color="auto"/>
        <w:bottom w:val="none" w:sz="0" w:space="0" w:color="auto"/>
        <w:right w:val="none" w:sz="0" w:space="0" w:color="auto"/>
      </w:divBdr>
    </w:div>
    <w:div w:id="444547224">
      <w:bodyDiv w:val="1"/>
      <w:marLeft w:val="0"/>
      <w:marRight w:val="0"/>
      <w:marTop w:val="0"/>
      <w:marBottom w:val="0"/>
      <w:divBdr>
        <w:top w:val="none" w:sz="0" w:space="0" w:color="auto"/>
        <w:left w:val="none" w:sz="0" w:space="0" w:color="auto"/>
        <w:bottom w:val="none" w:sz="0" w:space="0" w:color="auto"/>
        <w:right w:val="none" w:sz="0" w:space="0" w:color="auto"/>
      </w:divBdr>
    </w:div>
    <w:div w:id="446123502">
      <w:bodyDiv w:val="1"/>
      <w:marLeft w:val="0"/>
      <w:marRight w:val="0"/>
      <w:marTop w:val="0"/>
      <w:marBottom w:val="0"/>
      <w:divBdr>
        <w:top w:val="none" w:sz="0" w:space="0" w:color="auto"/>
        <w:left w:val="none" w:sz="0" w:space="0" w:color="auto"/>
        <w:bottom w:val="none" w:sz="0" w:space="0" w:color="auto"/>
        <w:right w:val="none" w:sz="0" w:space="0" w:color="auto"/>
      </w:divBdr>
    </w:div>
    <w:div w:id="450977617">
      <w:bodyDiv w:val="1"/>
      <w:marLeft w:val="0"/>
      <w:marRight w:val="0"/>
      <w:marTop w:val="0"/>
      <w:marBottom w:val="0"/>
      <w:divBdr>
        <w:top w:val="none" w:sz="0" w:space="0" w:color="auto"/>
        <w:left w:val="none" w:sz="0" w:space="0" w:color="auto"/>
        <w:bottom w:val="none" w:sz="0" w:space="0" w:color="auto"/>
        <w:right w:val="none" w:sz="0" w:space="0" w:color="auto"/>
      </w:divBdr>
    </w:div>
    <w:div w:id="451560504">
      <w:bodyDiv w:val="1"/>
      <w:marLeft w:val="0"/>
      <w:marRight w:val="0"/>
      <w:marTop w:val="0"/>
      <w:marBottom w:val="0"/>
      <w:divBdr>
        <w:top w:val="none" w:sz="0" w:space="0" w:color="auto"/>
        <w:left w:val="none" w:sz="0" w:space="0" w:color="auto"/>
        <w:bottom w:val="none" w:sz="0" w:space="0" w:color="auto"/>
        <w:right w:val="none" w:sz="0" w:space="0" w:color="auto"/>
      </w:divBdr>
    </w:div>
    <w:div w:id="455148347">
      <w:bodyDiv w:val="1"/>
      <w:marLeft w:val="0"/>
      <w:marRight w:val="0"/>
      <w:marTop w:val="0"/>
      <w:marBottom w:val="0"/>
      <w:divBdr>
        <w:top w:val="none" w:sz="0" w:space="0" w:color="auto"/>
        <w:left w:val="none" w:sz="0" w:space="0" w:color="auto"/>
        <w:bottom w:val="none" w:sz="0" w:space="0" w:color="auto"/>
        <w:right w:val="none" w:sz="0" w:space="0" w:color="auto"/>
      </w:divBdr>
    </w:div>
    <w:div w:id="461772211">
      <w:bodyDiv w:val="1"/>
      <w:marLeft w:val="0"/>
      <w:marRight w:val="0"/>
      <w:marTop w:val="0"/>
      <w:marBottom w:val="0"/>
      <w:divBdr>
        <w:top w:val="none" w:sz="0" w:space="0" w:color="auto"/>
        <w:left w:val="none" w:sz="0" w:space="0" w:color="auto"/>
        <w:bottom w:val="none" w:sz="0" w:space="0" w:color="auto"/>
        <w:right w:val="none" w:sz="0" w:space="0" w:color="auto"/>
      </w:divBdr>
    </w:div>
    <w:div w:id="464350880">
      <w:bodyDiv w:val="1"/>
      <w:marLeft w:val="0"/>
      <w:marRight w:val="0"/>
      <w:marTop w:val="0"/>
      <w:marBottom w:val="0"/>
      <w:divBdr>
        <w:top w:val="none" w:sz="0" w:space="0" w:color="auto"/>
        <w:left w:val="none" w:sz="0" w:space="0" w:color="auto"/>
        <w:bottom w:val="none" w:sz="0" w:space="0" w:color="auto"/>
        <w:right w:val="none" w:sz="0" w:space="0" w:color="auto"/>
      </w:divBdr>
    </w:div>
    <w:div w:id="464470545">
      <w:bodyDiv w:val="1"/>
      <w:marLeft w:val="0"/>
      <w:marRight w:val="0"/>
      <w:marTop w:val="0"/>
      <w:marBottom w:val="0"/>
      <w:divBdr>
        <w:top w:val="none" w:sz="0" w:space="0" w:color="auto"/>
        <w:left w:val="none" w:sz="0" w:space="0" w:color="auto"/>
        <w:bottom w:val="none" w:sz="0" w:space="0" w:color="auto"/>
        <w:right w:val="none" w:sz="0" w:space="0" w:color="auto"/>
      </w:divBdr>
    </w:div>
    <w:div w:id="466044650">
      <w:bodyDiv w:val="1"/>
      <w:marLeft w:val="0"/>
      <w:marRight w:val="0"/>
      <w:marTop w:val="0"/>
      <w:marBottom w:val="0"/>
      <w:divBdr>
        <w:top w:val="none" w:sz="0" w:space="0" w:color="auto"/>
        <w:left w:val="none" w:sz="0" w:space="0" w:color="auto"/>
        <w:bottom w:val="none" w:sz="0" w:space="0" w:color="auto"/>
        <w:right w:val="none" w:sz="0" w:space="0" w:color="auto"/>
      </w:divBdr>
    </w:div>
    <w:div w:id="466124410">
      <w:bodyDiv w:val="1"/>
      <w:marLeft w:val="0"/>
      <w:marRight w:val="0"/>
      <w:marTop w:val="0"/>
      <w:marBottom w:val="0"/>
      <w:divBdr>
        <w:top w:val="none" w:sz="0" w:space="0" w:color="auto"/>
        <w:left w:val="none" w:sz="0" w:space="0" w:color="auto"/>
        <w:bottom w:val="none" w:sz="0" w:space="0" w:color="auto"/>
        <w:right w:val="none" w:sz="0" w:space="0" w:color="auto"/>
      </w:divBdr>
    </w:div>
    <w:div w:id="469593854">
      <w:bodyDiv w:val="1"/>
      <w:marLeft w:val="0"/>
      <w:marRight w:val="0"/>
      <w:marTop w:val="0"/>
      <w:marBottom w:val="0"/>
      <w:divBdr>
        <w:top w:val="none" w:sz="0" w:space="0" w:color="auto"/>
        <w:left w:val="none" w:sz="0" w:space="0" w:color="auto"/>
        <w:bottom w:val="none" w:sz="0" w:space="0" w:color="auto"/>
        <w:right w:val="none" w:sz="0" w:space="0" w:color="auto"/>
      </w:divBdr>
    </w:div>
    <w:div w:id="473722592">
      <w:bodyDiv w:val="1"/>
      <w:marLeft w:val="0"/>
      <w:marRight w:val="0"/>
      <w:marTop w:val="0"/>
      <w:marBottom w:val="0"/>
      <w:divBdr>
        <w:top w:val="none" w:sz="0" w:space="0" w:color="auto"/>
        <w:left w:val="none" w:sz="0" w:space="0" w:color="auto"/>
        <w:bottom w:val="none" w:sz="0" w:space="0" w:color="auto"/>
        <w:right w:val="none" w:sz="0" w:space="0" w:color="auto"/>
      </w:divBdr>
    </w:div>
    <w:div w:id="476068359">
      <w:bodyDiv w:val="1"/>
      <w:marLeft w:val="0"/>
      <w:marRight w:val="0"/>
      <w:marTop w:val="0"/>
      <w:marBottom w:val="0"/>
      <w:divBdr>
        <w:top w:val="none" w:sz="0" w:space="0" w:color="auto"/>
        <w:left w:val="none" w:sz="0" w:space="0" w:color="auto"/>
        <w:bottom w:val="none" w:sz="0" w:space="0" w:color="auto"/>
        <w:right w:val="none" w:sz="0" w:space="0" w:color="auto"/>
      </w:divBdr>
    </w:div>
    <w:div w:id="477697823">
      <w:bodyDiv w:val="1"/>
      <w:marLeft w:val="0"/>
      <w:marRight w:val="0"/>
      <w:marTop w:val="0"/>
      <w:marBottom w:val="0"/>
      <w:divBdr>
        <w:top w:val="none" w:sz="0" w:space="0" w:color="auto"/>
        <w:left w:val="none" w:sz="0" w:space="0" w:color="auto"/>
        <w:bottom w:val="none" w:sz="0" w:space="0" w:color="auto"/>
        <w:right w:val="none" w:sz="0" w:space="0" w:color="auto"/>
      </w:divBdr>
    </w:div>
    <w:div w:id="478544559">
      <w:bodyDiv w:val="1"/>
      <w:marLeft w:val="0"/>
      <w:marRight w:val="0"/>
      <w:marTop w:val="0"/>
      <w:marBottom w:val="0"/>
      <w:divBdr>
        <w:top w:val="none" w:sz="0" w:space="0" w:color="auto"/>
        <w:left w:val="none" w:sz="0" w:space="0" w:color="auto"/>
        <w:bottom w:val="none" w:sz="0" w:space="0" w:color="auto"/>
        <w:right w:val="none" w:sz="0" w:space="0" w:color="auto"/>
      </w:divBdr>
    </w:div>
    <w:div w:id="480386410">
      <w:bodyDiv w:val="1"/>
      <w:marLeft w:val="0"/>
      <w:marRight w:val="0"/>
      <w:marTop w:val="0"/>
      <w:marBottom w:val="0"/>
      <w:divBdr>
        <w:top w:val="none" w:sz="0" w:space="0" w:color="auto"/>
        <w:left w:val="none" w:sz="0" w:space="0" w:color="auto"/>
        <w:bottom w:val="none" w:sz="0" w:space="0" w:color="auto"/>
        <w:right w:val="none" w:sz="0" w:space="0" w:color="auto"/>
      </w:divBdr>
    </w:div>
    <w:div w:id="482163692">
      <w:bodyDiv w:val="1"/>
      <w:marLeft w:val="0"/>
      <w:marRight w:val="0"/>
      <w:marTop w:val="0"/>
      <w:marBottom w:val="0"/>
      <w:divBdr>
        <w:top w:val="none" w:sz="0" w:space="0" w:color="auto"/>
        <w:left w:val="none" w:sz="0" w:space="0" w:color="auto"/>
        <w:bottom w:val="none" w:sz="0" w:space="0" w:color="auto"/>
        <w:right w:val="none" w:sz="0" w:space="0" w:color="auto"/>
      </w:divBdr>
    </w:div>
    <w:div w:id="484932082">
      <w:bodyDiv w:val="1"/>
      <w:marLeft w:val="0"/>
      <w:marRight w:val="0"/>
      <w:marTop w:val="0"/>
      <w:marBottom w:val="0"/>
      <w:divBdr>
        <w:top w:val="none" w:sz="0" w:space="0" w:color="auto"/>
        <w:left w:val="none" w:sz="0" w:space="0" w:color="auto"/>
        <w:bottom w:val="none" w:sz="0" w:space="0" w:color="auto"/>
        <w:right w:val="none" w:sz="0" w:space="0" w:color="auto"/>
      </w:divBdr>
    </w:div>
    <w:div w:id="487944726">
      <w:bodyDiv w:val="1"/>
      <w:marLeft w:val="0"/>
      <w:marRight w:val="0"/>
      <w:marTop w:val="0"/>
      <w:marBottom w:val="0"/>
      <w:divBdr>
        <w:top w:val="none" w:sz="0" w:space="0" w:color="auto"/>
        <w:left w:val="none" w:sz="0" w:space="0" w:color="auto"/>
        <w:bottom w:val="none" w:sz="0" w:space="0" w:color="auto"/>
        <w:right w:val="none" w:sz="0" w:space="0" w:color="auto"/>
      </w:divBdr>
    </w:div>
    <w:div w:id="488330381">
      <w:bodyDiv w:val="1"/>
      <w:marLeft w:val="0"/>
      <w:marRight w:val="0"/>
      <w:marTop w:val="0"/>
      <w:marBottom w:val="0"/>
      <w:divBdr>
        <w:top w:val="none" w:sz="0" w:space="0" w:color="auto"/>
        <w:left w:val="none" w:sz="0" w:space="0" w:color="auto"/>
        <w:bottom w:val="none" w:sz="0" w:space="0" w:color="auto"/>
        <w:right w:val="none" w:sz="0" w:space="0" w:color="auto"/>
      </w:divBdr>
    </w:div>
    <w:div w:id="488517268">
      <w:bodyDiv w:val="1"/>
      <w:marLeft w:val="0"/>
      <w:marRight w:val="0"/>
      <w:marTop w:val="0"/>
      <w:marBottom w:val="0"/>
      <w:divBdr>
        <w:top w:val="none" w:sz="0" w:space="0" w:color="auto"/>
        <w:left w:val="none" w:sz="0" w:space="0" w:color="auto"/>
        <w:bottom w:val="none" w:sz="0" w:space="0" w:color="auto"/>
        <w:right w:val="none" w:sz="0" w:space="0" w:color="auto"/>
      </w:divBdr>
    </w:div>
    <w:div w:id="488787920">
      <w:bodyDiv w:val="1"/>
      <w:marLeft w:val="0"/>
      <w:marRight w:val="0"/>
      <w:marTop w:val="0"/>
      <w:marBottom w:val="0"/>
      <w:divBdr>
        <w:top w:val="none" w:sz="0" w:space="0" w:color="auto"/>
        <w:left w:val="none" w:sz="0" w:space="0" w:color="auto"/>
        <w:bottom w:val="none" w:sz="0" w:space="0" w:color="auto"/>
        <w:right w:val="none" w:sz="0" w:space="0" w:color="auto"/>
      </w:divBdr>
    </w:div>
    <w:div w:id="489102051">
      <w:bodyDiv w:val="1"/>
      <w:marLeft w:val="0"/>
      <w:marRight w:val="0"/>
      <w:marTop w:val="0"/>
      <w:marBottom w:val="0"/>
      <w:divBdr>
        <w:top w:val="none" w:sz="0" w:space="0" w:color="auto"/>
        <w:left w:val="none" w:sz="0" w:space="0" w:color="auto"/>
        <w:bottom w:val="none" w:sz="0" w:space="0" w:color="auto"/>
        <w:right w:val="none" w:sz="0" w:space="0" w:color="auto"/>
      </w:divBdr>
    </w:div>
    <w:div w:id="491137607">
      <w:bodyDiv w:val="1"/>
      <w:marLeft w:val="0"/>
      <w:marRight w:val="0"/>
      <w:marTop w:val="0"/>
      <w:marBottom w:val="0"/>
      <w:divBdr>
        <w:top w:val="none" w:sz="0" w:space="0" w:color="auto"/>
        <w:left w:val="none" w:sz="0" w:space="0" w:color="auto"/>
        <w:bottom w:val="none" w:sz="0" w:space="0" w:color="auto"/>
        <w:right w:val="none" w:sz="0" w:space="0" w:color="auto"/>
      </w:divBdr>
    </w:div>
    <w:div w:id="493224174">
      <w:bodyDiv w:val="1"/>
      <w:marLeft w:val="0"/>
      <w:marRight w:val="0"/>
      <w:marTop w:val="0"/>
      <w:marBottom w:val="0"/>
      <w:divBdr>
        <w:top w:val="none" w:sz="0" w:space="0" w:color="auto"/>
        <w:left w:val="none" w:sz="0" w:space="0" w:color="auto"/>
        <w:bottom w:val="none" w:sz="0" w:space="0" w:color="auto"/>
        <w:right w:val="none" w:sz="0" w:space="0" w:color="auto"/>
      </w:divBdr>
    </w:div>
    <w:div w:id="495918414">
      <w:bodyDiv w:val="1"/>
      <w:marLeft w:val="0"/>
      <w:marRight w:val="0"/>
      <w:marTop w:val="0"/>
      <w:marBottom w:val="0"/>
      <w:divBdr>
        <w:top w:val="none" w:sz="0" w:space="0" w:color="auto"/>
        <w:left w:val="none" w:sz="0" w:space="0" w:color="auto"/>
        <w:bottom w:val="none" w:sz="0" w:space="0" w:color="auto"/>
        <w:right w:val="none" w:sz="0" w:space="0" w:color="auto"/>
      </w:divBdr>
    </w:div>
    <w:div w:id="505176623">
      <w:bodyDiv w:val="1"/>
      <w:marLeft w:val="0"/>
      <w:marRight w:val="0"/>
      <w:marTop w:val="0"/>
      <w:marBottom w:val="0"/>
      <w:divBdr>
        <w:top w:val="none" w:sz="0" w:space="0" w:color="auto"/>
        <w:left w:val="none" w:sz="0" w:space="0" w:color="auto"/>
        <w:bottom w:val="none" w:sz="0" w:space="0" w:color="auto"/>
        <w:right w:val="none" w:sz="0" w:space="0" w:color="auto"/>
      </w:divBdr>
    </w:div>
    <w:div w:id="507642611">
      <w:bodyDiv w:val="1"/>
      <w:marLeft w:val="0"/>
      <w:marRight w:val="0"/>
      <w:marTop w:val="0"/>
      <w:marBottom w:val="0"/>
      <w:divBdr>
        <w:top w:val="none" w:sz="0" w:space="0" w:color="auto"/>
        <w:left w:val="none" w:sz="0" w:space="0" w:color="auto"/>
        <w:bottom w:val="none" w:sz="0" w:space="0" w:color="auto"/>
        <w:right w:val="none" w:sz="0" w:space="0" w:color="auto"/>
      </w:divBdr>
    </w:div>
    <w:div w:id="509833490">
      <w:bodyDiv w:val="1"/>
      <w:marLeft w:val="0"/>
      <w:marRight w:val="0"/>
      <w:marTop w:val="0"/>
      <w:marBottom w:val="0"/>
      <w:divBdr>
        <w:top w:val="none" w:sz="0" w:space="0" w:color="auto"/>
        <w:left w:val="none" w:sz="0" w:space="0" w:color="auto"/>
        <w:bottom w:val="none" w:sz="0" w:space="0" w:color="auto"/>
        <w:right w:val="none" w:sz="0" w:space="0" w:color="auto"/>
      </w:divBdr>
    </w:div>
    <w:div w:id="511988864">
      <w:bodyDiv w:val="1"/>
      <w:marLeft w:val="0"/>
      <w:marRight w:val="0"/>
      <w:marTop w:val="0"/>
      <w:marBottom w:val="0"/>
      <w:divBdr>
        <w:top w:val="none" w:sz="0" w:space="0" w:color="auto"/>
        <w:left w:val="none" w:sz="0" w:space="0" w:color="auto"/>
        <w:bottom w:val="none" w:sz="0" w:space="0" w:color="auto"/>
        <w:right w:val="none" w:sz="0" w:space="0" w:color="auto"/>
      </w:divBdr>
    </w:div>
    <w:div w:id="513960315">
      <w:bodyDiv w:val="1"/>
      <w:marLeft w:val="0"/>
      <w:marRight w:val="0"/>
      <w:marTop w:val="0"/>
      <w:marBottom w:val="0"/>
      <w:divBdr>
        <w:top w:val="none" w:sz="0" w:space="0" w:color="auto"/>
        <w:left w:val="none" w:sz="0" w:space="0" w:color="auto"/>
        <w:bottom w:val="none" w:sz="0" w:space="0" w:color="auto"/>
        <w:right w:val="none" w:sz="0" w:space="0" w:color="auto"/>
      </w:divBdr>
    </w:div>
    <w:div w:id="515773775">
      <w:bodyDiv w:val="1"/>
      <w:marLeft w:val="0"/>
      <w:marRight w:val="0"/>
      <w:marTop w:val="0"/>
      <w:marBottom w:val="0"/>
      <w:divBdr>
        <w:top w:val="none" w:sz="0" w:space="0" w:color="auto"/>
        <w:left w:val="none" w:sz="0" w:space="0" w:color="auto"/>
        <w:bottom w:val="none" w:sz="0" w:space="0" w:color="auto"/>
        <w:right w:val="none" w:sz="0" w:space="0" w:color="auto"/>
      </w:divBdr>
    </w:div>
    <w:div w:id="515928163">
      <w:bodyDiv w:val="1"/>
      <w:marLeft w:val="0"/>
      <w:marRight w:val="0"/>
      <w:marTop w:val="0"/>
      <w:marBottom w:val="0"/>
      <w:divBdr>
        <w:top w:val="none" w:sz="0" w:space="0" w:color="auto"/>
        <w:left w:val="none" w:sz="0" w:space="0" w:color="auto"/>
        <w:bottom w:val="none" w:sz="0" w:space="0" w:color="auto"/>
        <w:right w:val="none" w:sz="0" w:space="0" w:color="auto"/>
      </w:divBdr>
    </w:div>
    <w:div w:id="516695707">
      <w:bodyDiv w:val="1"/>
      <w:marLeft w:val="0"/>
      <w:marRight w:val="0"/>
      <w:marTop w:val="0"/>
      <w:marBottom w:val="0"/>
      <w:divBdr>
        <w:top w:val="none" w:sz="0" w:space="0" w:color="auto"/>
        <w:left w:val="none" w:sz="0" w:space="0" w:color="auto"/>
        <w:bottom w:val="none" w:sz="0" w:space="0" w:color="auto"/>
        <w:right w:val="none" w:sz="0" w:space="0" w:color="auto"/>
      </w:divBdr>
    </w:div>
    <w:div w:id="523444383">
      <w:bodyDiv w:val="1"/>
      <w:marLeft w:val="0"/>
      <w:marRight w:val="0"/>
      <w:marTop w:val="0"/>
      <w:marBottom w:val="0"/>
      <w:divBdr>
        <w:top w:val="none" w:sz="0" w:space="0" w:color="auto"/>
        <w:left w:val="none" w:sz="0" w:space="0" w:color="auto"/>
        <w:bottom w:val="none" w:sz="0" w:space="0" w:color="auto"/>
        <w:right w:val="none" w:sz="0" w:space="0" w:color="auto"/>
      </w:divBdr>
    </w:div>
    <w:div w:id="525602302">
      <w:bodyDiv w:val="1"/>
      <w:marLeft w:val="0"/>
      <w:marRight w:val="0"/>
      <w:marTop w:val="0"/>
      <w:marBottom w:val="0"/>
      <w:divBdr>
        <w:top w:val="none" w:sz="0" w:space="0" w:color="auto"/>
        <w:left w:val="none" w:sz="0" w:space="0" w:color="auto"/>
        <w:bottom w:val="none" w:sz="0" w:space="0" w:color="auto"/>
        <w:right w:val="none" w:sz="0" w:space="0" w:color="auto"/>
      </w:divBdr>
    </w:div>
    <w:div w:id="525869137">
      <w:bodyDiv w:val="1"/>
      <w:marLeft w:val="0"/>
      <w:marRight w:val="0"/>
      <w:marTop w:val="0"/>
      <w:marBottom w:val="0"/>
      <w:divBdr>
        <w:top w:val="none" w:sz="0" w:space="0" w:color="auto"/>
        <w:left w:val="none" w:sz="0" w:space="0" w:color="auto"/>
        <w:bottom w:val="none" w:sz="0" w:space="0" w:color="auto"/>
        <w:right w:val="none" w:sz="0" w:space="0" w:color="auto"/>
      </w:divBdr>
    </w:div>
    <w:div w:id="533156277">
      <w:bodyDiv w:val="1"/>
      <w:marLeft w:val="0"/>
      <w:marRight w:val="0"/>
      <w:marTop w:val="0"/>
      <w:marBottom w:val="0"/>
      <w:divBdr>
        <w:top w:val="none" w:sz="0" w:space="0" w:color="auto"/>
        <w:left w:val="none" w:sz="0" w:space="0" w:color="auto"/>
        <w:bottom w:val="none" w:sz="0" w:space="0" w:color="auto"/>
        <w:right w:val="none" w:sz="0" w:space="0" w:color="auto"/>
      </w:divBdr>
    </w:div>
    <w:div w:id="533226113">
      <w:bodyDiv w:val="1"/>
      <w:marLeft w:val="0"/>
      <w:marRight w:val="0"/>
      <w:marTop w:val="0"/>
      <w:marBottom w:val="0"/>
      <w:divBdr>
        <w:top w:val="none" w:sz="0" w:space="0" w:color="auto"/>
        <w:left w:val="none" w:sz="0" w:space="0" w:color="auto"/>
        <w:bottom w:val="none" w:sz="0" w:space="0" w:color="auto"/>
        <w:right w:val="none" w:sz="0" w:space="0" w:color="auto"/>
      </w:divBdr>
    </w:div>
    <w:div w:id="534804738">
      <w:bodyDiv w:val="1"/>
      <w:marLeft w:val="0"/>
      <w:marRight w:val="0"/>
      <w:marTop w:val="0"/>
      <w:marBottom w:val="0"/>
      <w:divBdr>
        <w:top w:val="none" w:sz="0" w:space="0" w:color="auto"/>
        <w:left w:val="none" w:sz="0" w:space="0" w:color="auto"/>
        <w:bottom w:val="none" w:sz="0" w:space="0" w:color="auto"/>
        <w:right w:val="none" w:sz="0" w:space="0" w:color="auto"/>
      </w:divBdr>
    </w:div>
    <w:div w:id="537355733">
      <w:bodyDiv w:val="1"/>
      <w:marLeft w:val="0"/>
      <w:marRight w:val="0"/>
      <w:marTop w:val="0"/>
      <w:marBottom w:val="0"/>
      <w:divBdr>
        <w:top w:val="none" w:sz="0" w:space="0" w:color="auto"/>
        <w:left w:val="none" w:sz="0" w:space="0" w:color="auto"/>
        <w:bottom w:val="none" w:sz="0" w:space="0" w:color="auto"/>
        <w:right w:val="none" w:sz="0" w:space="0" w:color="auto"/>
      </w:divBdr>
    </w:div>
    <w:div w:id="541752780">
      <w:bodyDiv w:val="1"/>
      <w:marLeft w:val="0"/>
      <w:marRight w:val="0"/>
      <w:marTop w:val="0"/>
      <w:marBottom w:val="0"/>
      <w:divBdr>
        <w:top w:val="none" w:sz="0" w:space="0" w:color="auto"/>
        <w:left w:val="none" w:sz="0" w:space="0" w:color="auto"/>
        <w:bottom w:val="none" w:sz="0" w:space="0" w:color="auto"/>
        <w:right w:val="none" w:sz="0" w:space="0" w:color="auto"/>
      </w:divBdr>
    </w:div>
    <w:div w:id="548420973">
      <w:bodyDiv w:val="1"/>
      <w:marLeft w:val="0"/>
      <w:marRight w:val="0"/>
      <w:marTop w:val="0"/>
      <w:marBottom w:val="0"/>
      <w:divBdr>
        <w:top w:val="none" w:sz="0" w:space="0" w:color="auto"/>
        <w:left w:val="none" w:sz="0" w:space="0" w:color="auto"/>
        <w:bottom w:val="none" w:sz="0" w:space="0" w:color="auto"/>
        <w:right w:val="none" w:sz="0" w:space="0" w:color="auto"/>
      </w:divBdr>
    </w:div>
    <w:div w:id="552233484">
      <w:bodyDiv w:val="1"/>
      <w:marLeft w:val="0"/>
      <w:marRight w:val="0"/>
      <w:marTop w:val="0"/>
      <w:marBottom w:val="0"/>
      <w:divBdr>
        <w:top w:val="none" w:sz="0" w:space="0" w:color="auto"/>
        <w:left w:val="none" w:sz="0" w:space="0" w:color="auto"/>
        <w:bottom w:val="none" w:sz="0" w:space="0" w:color="auto"/>
        <w:right w:val="none" w:sz="0" w:space="0" w:color="auto"/>
      </w:divBdr>
    </w:div>
    <w:div w:id="552622047">
      <w:bodyDiv w:val="1"/>
      <w:marLeft w:val="0"/>
      <w:marRight w:val="0"/>
      <w:marTop w:val="0"/>
      <w:marBottom w:val="0"/>
      <w:divBdr>
        <w:top w:val="none" w:sz="0" w:space="0" w:color="auto"/>
        <w:left w:val="none" w:sz="0" w:space="0" w:color="auto"/>
        <w:bottom w:val="none" w:sz="0" w:space="0" w:color="auto"/>
        <w:right w:val="none" w:sz="0" w:space="0" w:color="auto"/>
      </w:divBdr>
    </w:div>
    <w:div w:id="560139465">
      <w:bodyDiv w:val="1"/>
      <w:marLeft w:val="0"/>
      <w:marRight w:val="0"/>
      <w:marTop w:val="0"/>
      <w:marBottom w:val="0"/>
      <w:divBdr>
        <w:top w:val="none" w:sz="0" w:space="0" w:color="auto"/>
        <w:left w:val="none" w:sz="0" w:space="0" w:color="auto"/>
        <w:bottom w:val="none" w:sz="0" w:space="0" w:color="auto"/>
        <w:right w:val="none" w:sz="0" w:space="0" w:color="auto"/>
      </w:divBdr>
    </w:div>
    <w:div w:id="562761033">
      <w:bodyDiv w:val="1"/>
      <w:marLeft w:val="0"/>
      <w:marRight w:val="0"/>
      <w:marTop w:val="0"/>
      <w:marBottom w:val="0"/>
      <w:divBdr>
        <w:top w:val="none" w:sz="0" w:space="0" w:color="auto"/>
        <w:left w:val="none" w:sz="0" w:space="0" w:color="auto"/>
        <w:bottom w:val="none" w:sz="0" w:space="0" w:color="auto"/>
        <w:right w:val="none" w:sz="0" w:space="0" w:color="auto"/>
      </w:divBdr>
    </w:div>
    <w:div w:id="565842881">
      <w:bodyDiv w:val="1"/>
      <w:marLeft w:val="0"/>
      <w:marRight w:val="0"/>
      <w:marTop w:val="0"/>
      <w:marBottom w:val="0"/>
      <w:divBdr>
        <w:top w:val="none" w:sz="0" w:space="0" w:color="auto"/>
        <w:left w:val="none" w:sz="0" w:space="0" w:color="auto"/>
        <w:bottom w:val="none" w:sz="0" w:space="0" w:color="auto"/>
        <w:right w:val="none" w:sz="0" w:space="0" w:color="auto"/>
      </w:divBdr>
    </w:div>
    <w:div w:id="574433801">
      <w:bodyDiv w:val="1"/>
      <w:marLeft w:val="0"/>
      <w:marRight w:val="0"/>
      <w:marTop w:val="0"/>
      <w:marBottom w:val="0"/>
      <w:divBdr>
        <w:top w:val="none" w:sz="0" w:space="0" w:color="auto"/>
        <w:left w:val="none" w:sz="0" w:space="0" w:color="auto"/>
        <w:bottom w:val="none" w:sz="0" w:space="0" w:color="auto"/>
        <w:right w:val="none" w:sz="0" w:space="0" w:color="auto"/>
      </w:divBdr>
    </w:div>
    <w:div w:id="575552891">
      <w:bodyDiv w:val="1"/>
      <w:marLeft w:val="0"/>
      <w:marRight w:val="0"/>
      <w:marTop w:val="0"/>
      <w:marBottom w:val="0"/>
      <w:divBdr>
        <w:top w:val="none" w:sz="0" w:space="0" w:color="auto"/>
        <w:left w:val="none" w:sz="0" w:space="0" w:color="auto"/>
        <w:bottom w:val="none" w:sz="0" w:space="0" w:color="auto"/>
        <w:right w:val="none" w:sz="0" w:space="0" w:color="auto"/>
      </w:divBdr>
    </w:div>
    <w:div w:id="577056339">
      <w:bodyDiv w:val="1"/>
      <w:marLeft w:val="0"/>
      <w:marRight w:val="0"/>
      <w:marTop w:val="0"/>
      <w:marBottom w:val="0"/>
      <w:divBdr>
        <w:top w:val="none" w:sz="0" w:space="0" w:color="auto"/>
        <w:left w:val="none" w:sz="0" w:space="0" w:color="auto"/>
        <w:bottom w:val="none" w:sz="0" w:space="0" w:color="auto"/>
        <w:right w:val="none" w:sz="0" w:space="0" w:color="auto"/>
      </w:divBdr>
    </w:div>
    <w:div w:id="581916312">
      <w:bodyDiv w:val="1"/>
      <w:marLeft w:val="0"/>
      <w:marRight w:val="0"/>
      <w:marTop w:val="0"/>
      <w:marBottom w:val="0"/>
      <w:divBdr>
        <w:top w:val="none" w:sz="0" w:space="0" w:color="auto"/>
        <w:left w:val="none" w:sz="0" w:space="0" w:color="auto"/>
        <w:bottom w:val="none" w:sz="0" w:space="0" w:color="auto"/>
        <w:right w:val="none" w:sz="0" w:space="0" w:color="auto"/>
      </w:divBdr>
    </w:div>
    <w:div w:id="582418488">
      <w:bodyDiv w:val="1"/>
      <w:marLeft w:val="0"/>
      <w:marRight w:val="0"/>
      <w:marTop w:val="0"/>
      <w:marBottom w:val="0"/>
      <w:divBdr>
        <w:top w:val="none" w:sz="0" w:space="0" w:color="auto"/>
        <w:left w:val="none" w:sz="0" w:space="0" w:color="auto"/>
        <w:bottom w:val="none" w:sz="0" w:space="0" w:color="auto"/>
        <w:right w:val="none" w:sz="0" w:space="0" w:color="auto"/>
      </w:divBdr>
    </w:div>
    <w:div w:id="585500730">
      <w:bodyDiv w:val="1"/>
      <w:marLeft w:val="0"/>
      <w:marRight w:val="0"/>
      <w:marTop w:val="0"/>
      <w:marBottom w:val="0"/>
      <w:divBdr>
        <w:top w:val="none" w:sz="0" w:space="0" w:color="auto"/>
        <w:left w:val="none" w:sz="0" w:space="0" w:color="auto"/>
        <w:bottom w:val="none" w:sz="0" w:space="0" w:color="auto"/>
        <w:right w:val="none" w:sz="0" w:space="0" w:color="auto"/>
      </w:divBdr>
    </w:div>
    <w:div w:id="585769538">
      <w:bodyDiv w:val="1"/>
      <w:marLeft w:val="0"/>
      <w:marRight w:val="0"/>
      <w:marTop w:val="0"/>
      <w:marBottom w:val="0"/>
      <w:divBdr>
        <w:top w:val="none" w:sz="0" w:space="0" w:color="auto"/>
        <w:left w:val="none" w:sz="0" w:space="0" w:color="auto"/>
        <w:bottom w:val="none" w:sz="0" w:space="0" w:color="auto"/>
        <w:right w:val="none" w:sz="0" w:space="0" w:color="auto"/>
      </w:divBdr>
    </w:div>
    <w:div w:id="588536997">
      <w:bodyDiv w:val="1"/>
      <w:marLeft w:val="0"/>
      <w:marRight w:val="0"/>
      <w:marTop w:val="0"/>
      <w:marBottom w:val="0"/>
      <w:divBdr>
        <w:top w:val="none" w:sz="0" w:space="0" w:color="auto"/>
        <w:left w:val="none" w:sz="0" w:space="0" w:color="auto"/>
        <w:bottom w:val="none" w:sz="0" w:space="0" w:color="auto"/>
        <w:right w:val="none" w:sz="0" w:space="0" w:color="auto"/>
      </w:divBdr>
    </w:div>
    <w:div w:id="589588341">
      <w:bodyDiv w:val="1"/>
      <w:marLeft w:val="0"/>
      <w:marRight w:val="0"/>
      <w:marTop w:val="0"/>
      <w:marBottom w:val="0"/>
      <w:divBdr>
        <w:top w:val="none" w:sz="0" w:space="0" w:color="auto"/>
        <w:left w:val="none" w:sz="0" w:space="0" w:color="auto"/>
        <w:bottom w:val="none" w:sz="0" w:space="0" w:color="auto"/>
        <w:right w:val="none" w:sz="0" w:space="0" w:color="auto"/>
      </w:divBdr>
    </w:div>
    <w:div w:id="590510809">
      <w:bodyDiv w:val="1"/>
      <w:marLeft w:val="0"/>
      <w:marRight w:val="0"/>
      <w:marTop w:val="0"/>
      <w:marBottom w:val="0"/>
      <w:divBdr>
        <w:top w:val="none" w:sz="0" w:space="0" w:color="auto"/>
        <w:left w:val="none" w:sz="0" w:space="0" w:color="auto"/>
        <w:bottom w:val="none" w:sz="0" w:space="0" w:color="auto"/>
        <w:right w:val="none" w:sz="0" w:space="0" w:color="auto"/>
      </w:divBdr>
    </w:div>
    <w:div w:id="591083546">
      <w:bodyDiv w:val="1"/>
      <w:marLeft w:val="0"/>
      <w:marRight w:val="0"/>
      <w:marTop w:val="0"/>
      <w:marBottom w:val="0"/>
      <w:divBdr>
        <w:top w:val="none" w:sz="0" w:space="0" w:color="auto"/>
        <w:left w:val="none" w:sz="0" w:space="0" w:color="auto"/>
        <w:bottom w:val="none" w:sz="0" w:space="0" w:color="auto"/>
        <w:right w:val="none" w:sz="0" w:space="0" w:color="auto"/>
      </w:divBdr>
    </w:div>
    <w:div w:id="595600525">
      <w:bodyDiv w:val="1"/>
      <w:marLeft w:val="0"/>
      <w:marRight w:val="0"/>
      <w:marTop w:val="0"/>
      <w:marBottom w:val="0"/>
      <w:divBdr>
        <w:top w:val="none" w:sz="0" w:space="0" w:color="auto"/>
        <w:left w:val="none" w:sz="0" w:space="0" w:color="auto"/>
        <w:bottom w:val="none" w:sz="0" w:space="0" w:color="auto"/>
        <w:right w:val="none" w:sz="0" w:space="0" w:color="auto"/>
      </w:divBdr>
    </w:div>
    <w:div w:id="600143322">
      <w:bodyDiv w:val="1"/>
      <w:marLeft w:val="0"/>
      <w:marRight w:val="0"/>
      <w:marTop w:val="0"/>
      <w:marBottom w:val="0"/>
      <w:divBdr>
        <w:top w:val="none" w:sz="0" w:space="0" w:color="auto"/>
        <w:left w:val="none" w:sz="0" w:space="0" w:color="auto"/>
        <w:bottom w:val="none" w:sz="0" w:space="0" w:color="auto"/>
        <w:right w:val="none" w:sz="0" w:space="0" w:color="auto"/>
      </w:divBdr>
    </w:div>
    <w:div w:id="600377398">
      <w:bodyDiv w:val="1"/>
      <w:marLeft w:val="0"/>
      <w:marRight w:val="0"/>
      <w:marTop w:val="0"/>
      <w:marBottom w:val="0"/>
      <w:divBdr>
        <w:top w:val="none" w:sz="0" w:space="0" w:color="auto"/>
        <w:left w:val="none" w:sz="0" w:space="0" w:color="auto"/>
        <w:bottom w:val="none" w:sz="0" w:space="0" w:color="auto"/>
        <w:right w:val="none" w:sz="0" w:space="0" w:color="auto"/>
      </w:divBdr>
    </w:div>
    <w:div w:id="601914346">
      <w:bodyDiv w:val="1"/>
      <w:marLeft w:val="0"/>
      <w:marRight w:val="0"/>
      <w:marTop w:val="0"/>
      <w:marBottom w:val="0"/>
      <w:divBdr>
        <w:top w:val="none" w:sz="0" w:space="0" w:color="auto"/>
        <w:left w:val="none" w:sz="0" w:space="0" w:color="auto"/>
        <w:bottom w:val="none" w:sz="0" w:space="0" w:color="auto"/>
        <w:right w:val="none" w:sz="0" w:space="0" w:color="auto"/>
      </w:divBdr>
    </w:div>
    <w:div w:id="602959638">
      <w:bodyDiv w:val="1"/>
      <w:marLeft w:val="0"/>
      <w:marRight w:val="0"/>
      <w:marTop w:val="0"/>
      <w:marBottom w:val="0"/>
      <w:divBdr>
        <w:top w:val="none" w:sz="0" w:space="0" w:color="auto"/>
        <w:left w:val="none" w:sz="0" w:space="0" w:color="auto"/>
        <w:bottom w:val="none" w:sz="0" w:space="0" w:color="auto"/>
        <w:right w:val="none" w:sz="0" w:space="0" w:color="auto"/>
      </w:divBdr>
    </w:div>
    <w:div w:id="606696971">
      <w:bodyDiv w:val="1"/>
      <w:marLeft w:val="0"/>
      <w:marRight w:val="0"/>
      <w:marTop w:val="0"/>
      <w:marBottom w:val="0"/>
      <w:divBdr>
        <w:top w:val="none" w:sz="0" w:space="0" w:color="auto"/>
        <w:left w:val="none" w:sz="0" w:space="0" w:color="auto"/>
        <w:bottom w:val="none" w:sz="0" w:space="0" w:color="auto"/>
        <w:right w:val="none" w:sz="0" w:space="0" w:color="auto"/>
      </w:divBdr>
    </w:div>
    <w:div w:id="608196426">
      <w:bodyDiv w:val="1"/>
      <w:marLeft w:val="0"/>
      <w:marRight w:val="0"/>
      <w:marTop w:val="0"/>
      <w:marBottom w:val="0"/>
      <w:divBdr>
        <w:top w:val="none" w:sz="0" w:space="0" w:color="auto"/>
        <w:left w:val="none" w:sz="0" w:space="0" w:color="auto"/>
        <w:bottom w:val="none" w:sz="0" w:space="0" w:color="auto"/>
        <w:right w:val="none" w:sz="0" w:space="0" w:color="auto"/>
      </w:divBdr>
    </w:div>
    <w:div w:id="610866522">
      <w:bodyDiv w:val="1"/>
      <w:marLeft w:val="0"/>
      <w:marRight w:val="0"/>
      <w:marTop w:val="0"/>
      <w:marBottom w:val="0"/>
      <w:divBdr>
        <w:top w:val="none" w:sz="0" w:space="0" w:color="auto"/>
        <w:left w:val="none" w:sz="0" w:space="0" w:color="auto"/>
        <w:bottom w:val="none" w:sz="0" w:space="0" w:color="auto"/>
        <w:right w:val="none" w:sz="0" w:space="0" w:color="auto"/>
      </w:divBdr>
    </w:div>
    <w:div w:id="612517250">
      <w:bodyDiv w:val="1"/>
      <w:marLeft w:val="0"/>
      <w:marRight w:val="0"/>
      <w:marTop w:val="0"/>
      <w:marBottom w:val="0"/>
      <w:divBdr>
        <w:top w:val="none" w:sz="0" w:space="0" w:color="auto"/>
        <w:left w:val="none" w:sz="0" w:space="0" w:color="auto"/>
        <w:bottom w:val="none" w:sz="0" w:space="0" w:color="auto"/>
        <w:right w:val="none" w:sz="0" w:space="0" w:color="auto"/>
      </w:divBdr>
    </w:div>
    <w:div w:id="616064431">
      <w:bodyDiv w:val="1"/>
      <w:marLeft w:val="0"/>
      <w:marRight w:val="0"/>
      <w:marTop w:val="0"/>
      <w:marBottom w:val="0"/>
      <w:divBdr>
        <w:top w:val="none" w:sz="0" w:space="0" w:color="auto"/>
        <w:left w:val="none" w:sz="0" w:space="0" w:color="auto"/>
        <w:bottom w:val="none" w:sz="0" w:space="0" w:color="auto"/>
        <w:right w:val="none" w:sz="0" w:space="0" w:color="auto"/>
      </w:divBdr>
    </w:div>
    <w:div w:id="616646131">
      <w:bodyDiv w:val="1"/>
      <w:marLeft w:val="0"/>
      <w:marRight w:val="0"/>
      <w:marTop w:val="0"/>
      <w:marBottom w:val="0"/>
      <w:divBdr>
        <w:top w:val="none" w:sz="0" w:space="0" w:color="auto"/>
        <w:left w:val="none" w:sz="0" w:space="0" w:color="auto"/>
        <w:bottom w:val="none" w:sz="0" w:space="0" w:color="auto"/>
        <w:right w:val="none" w:sz="0" w:space="0" w:color="auto"/>
      </w:divBdr>
    </w:div>
    <w:div w:id="619385691">
      <w:bodyDiv w:val="1"/>
      <w:marLeft w:val="0"/>
      <w:marRight w:val="0"/>
      <w:marTop w:val="0"/>
      <w:marBottom w:val="0"/>
      <w:divBdr>
        <w:top w:val="none" w:sz="0" w:space="0" w:color="auto"/>
        <w:left w:val="none" w:sz="0" w:space="0" w:color="auto"/>
        <w:bottom w:val="none" w:sz="0" w:space="0" w:color="auto"/>
        <w:right w:val="none" w:sz="0" w:space="0" w:color="auto"/>
      </w:divBdr>
    </w:div>
    <w:div w:id="620919288">
      <w:bodyDiv w:val="1"/>
      <w:marLeft w:val="0"/>
      <w:marRight w:val="0"/>
      <w:marTop w:val="0"/>
      <w:marBottom w:val="0"/>
      <w:divBdr>
        <w:top w:val="none" w:sz="0" w:space="0" w:color="auto"/>
        <w:left w:val="none" w:sz="0" w:space="0" w:color="auto"/>
        <w:bottom w:val="none" w:sz="0" w:space="0" w:color="auto"/>
        <w:right w:val="none" w:sz="0" w:space="0" w:color="auto"/>
      </w:divBdr>
    </w:div>
    <w:div w:id="627128771">
      <w:bodyDiv w:val="1"/>
      <w:marLeft w:val="0"/>
      <w:marRight w:val="0"/>
      <w:marTop w:val="0"/>
      <w:marBottom w:val="0"/>
      <w:divBdr>
        <w:top w:val="none" w:sz="0" w:space="0" w:color="auto"/>
        <w:left w:val="none" w:sz="0" w:space="0" w:color="auto"/>
        <w:bottom w:val="none" w:sz="0" w:space="0" w:color="auto"/>
        <w:right w:val="none" w:sz="0" w:space="0" w:color="auto"/>
      </w:divBdr>
    </w:div>
    <w:div w:id="628248477">
      <w:bodyDiv w:val="1"/>
      <w:marLeft w:val="0"/>
      <w:marRight w:val="0"/>
      <w:marTop w:val="0"/>
      <w:marBottom w:val="0"/>
      <w:divBdr>
        <w:top w:val="none" w:sz="0" w:space="0" w:color="auto"/>
        <w:left w:val="none" w:sz="0" w:space="0" w:color="auto"/>
        <w:bottom w:val="none" w:sz="0" w:space="0" w:color="auto"/>
        <w:right w:val="none" w:sz="0" w:space="0" w:color="auto"/>
      </w:divBdr>
    </w:div>
    <w:div w:id="629358889">
      <w:bodyDiv w:val="1"/>
      <w:marLeft w:val="0"/>
      <w:marRight w:val="0"/>
      <w:marTop w:val="0"/>
      <w:marBottom w:val="0"/>
      <w:divBdr>
        <w:top w:val="none" w:sz="0" w:space="0" w:color="auto"/>
        <w:left w:val="none" w:sz="0" w:space="0" w:color="auto"/>
        <w:bottom w:val="none" w:sz="0" w:space="0" w:color="auto"/>
        <w:right w:val="none" w:sz="0" w:space="0" w:color="auto"/>
      </w:divBdr>
    </w:div>
    <w:div w:id="630551988">
      <w:bodyDiv w:val="1"/>
      <w:marLeft w:val="0"/>
      <w:marRight w:val="0"/>
      <w:marTop w:val="0"/>
      <w:marBottom w:val="0"/>
      <w:divBdr>
        <w:top w:val="none" w:sz="0" w:space="0" w:color="auto"/>
        <w:left w:val="none" w:sz="0" w:space="0" w:color="auto"/>
        <w:bottom w:val="none" w:sz="0" w:space="0" w:color="auto"/>
        <w:right w:val="none" w:sz="0" w:space="0" w:color="auto"/>
      </w:divBdr>
    </w:div>
    <w:div w:id="631981792">
      <w:bodyDiv w:val="1"/>
      <w:marLeft w:val="0"/>
      <w:marRight w:val="0"/>
      <w:marTop w:val="0"/>
      <w:marBottom w:val="0"/>
      <w:divBdr>
        <w:top w:val="none" w:sz="0" w:space="0" w:color="auto"/>
        <w:left w:val="none" w:sz="0" w:space="0" w:color="auto"/>
        <w:bottom w:val="none" w:sz="0" w:space="0" w:color="auto"/>
        <w:right w:val="none" w:sz="0" w:space="0" w:color="auto"/>
      </w:divBdr>
    </w:div>
    <w:div w:id="633213417">
      <w:bodyDiv w:val="1"/>
      <w:marLeft w:val="0"/>
      <w:marRight w:val="0"/>
      <w:marTop w:val="0"/>
      <w:marBottom w:val="0"/>
      <w:divBdr>
        <w:top w:val="none" w:sz="0" w:space="0" w:color="auto"/>
        <w:left w:val="none" w:sz="0" w:space="0" w:color="auto"/>
        <w:bottom w:val="none" w:sz="0" w:space="0" w:color="auto"/>
        <w:right w:val="none" w:sz="0" w:space="0" w:color="auto"/>
      </w:divBdr>
    </w:div>
    <w:div w:id="638648634">
      <w:bodyDiv w:val="1"/>
      <w:marLeft w:val="0"/>
      <w:marRight w:val="0"/>
      <w:marTop w:val="0"/>
      <w:marBottom w:val="0"/>
      <w:divBdr>
        <w:top w:val="none" w:sz="0" w:space="0" w:color="auto"/>
        <w:left w:val="none" w:sz="0" w:space="0" w:color="auto"/>
        <w:bottom w:val="none" w:sz="0" w:space="0" w:color="auto"/>
        <w:right w:val="none" w:sz="0" w:space="0" w:color="auto"/>
      </w:divBdr>
    </w:div>
    <w:div w:id="640043708">
      <w:bodyDiv w:val="1"/>
      <w:marLeft w:val="0"/>
      <w:marRight w:val="0"/>
      <w:marTop w:val="0"/>
      <w:marBottom w:val="0"/>
      <w:divBdr>
        <w:top w:val="none" w:sz="0" w:space="0" w:color="auto"/>
        <w:left w:val="none" w:sz="0" w:space="0" w:color="auto"/>
        <w:bottom w:val="none" w:sz="0" w:space="0" w:color="auto"/>
        <w:right w:val="none" w:sz="0" w:space="0" w:color="auto"/>
      </w:divBdr>
    </w:div>
    <w:div w:id="641228649">
      <w:bodyDiv w:val="1"/>
      <w:marLeft w:val="0"/>
      <w:marRight w:val="0"/>
      <w:marTop w:val="0"/>
      <w:marBottom w:val="0"/>
      <w:divBdr>
        <w:top w:val="none" w:sz="0" w:space="0" w:color="auto"/>
        <w:left w:val="none" w:sz="0" w:space="0" w:color="auto"/>
        <w:bottom w:val="none" w:sz="0" w:space="0" w:color="auto"/>
        <w:right w:val="none" w:sz="0" w:space="0" w:color="auto"/>
      </w:divBdr>
    </w:div>
    <w:div w:id="642930482">
      <w:bodyDiv w:val="1"/>
      <w:marLeft w:val="0"/>
      <w:marRight w:val="0"/>
      <w:marTop w:val="0"/>
      <w:marBottom w:val="0"/>
      <w:divBdr>
        <w:top w:val="none" w:sz="0" w:space="0" w:color="auto"/>
        <w:left w:val="none" w:sz="0" w:space="0" w:color="auto"/>
        <w:bottom w:val="none" w:sz="0" w:space="0" w:color="auto"/>
        <w:right w:val="none" w:sz="0" w:space="0" w:color="auto"/>
      </w:divBdr>
    </w:div>
    <w:div w:id="643042456">
      <w:bodyDiv w:val="1"/>
      <w:marLeft w:val="0"/>
      <w:marRight w:val="0"/>
      <w:marTop w:val="0"/>
      <w:marBottom w:val="0"/>
      <w:divBdr>
        <w:top w:val="none" w:sz="0" w:space="0" w:color="auto"/>
        <w:left w:val="none" w:sz="0" w:space="0" w:color="auto"/>
        <w:bottom w:val="none" w:sz="0" w:space="0" w:color="auto"/>
        <w:right w:val="none" w:sz="0" w:space="0" w:color="auto"/>
      </w:divBdr>
    </w:div>
    <w:div w:id="644816324">
      <w:bodyDiv w:val="1"/>
      <w:marLeft w:val="0"/>
      <w:marRight w:val="0"/>
      <w:marTop w:val="0"/>
      <w:marBottom w:val="0"/>
      <w:divBdr>
        <w:top w:val="none" w:sz="0" w:space="0" w:color="auto"/>
        <w:left w:val="none" w:sz="0" w:space="0" w:color="auto"/>
        <w:bottom w:val="none" w:sz="0" w:space="0" w:color="auto"/>
        <w:right w:val="none" w:sz="0" w:space="0" w:color="auto"/>
      </w:divBdr>
    </w:div>
    <w:div w:id="660812948">
      <w:bodyDiv w:val="1"/>
      <w:marLeft w:val="0"/>
      <w:marRight w:val="0"/>
      <w:marTop w:val="0"/>
      <w:marBottom w:val="0"/>
      <w:divBdr>
        <w:top w:val="none" w:sz="0" w:space="0" w:color="auto"/>
        <w:left w:val="none" w:sz="0" w:space="0" w:color="auto"/>
        <w:bottom w:val="none" w:sz="0" w:space="0" w:color="auto"/>
        <w:right w:val="none" w:sz="0" w:space="0" w:color="auto"/>
      </w:divBdr>
    </w:div>
    <w:div w:id="662777710">
      <w:bodyDiv w:val="1"/>
      <w:marLeft w:val="0"/>
      <w:marRight w:val="0"/>
      <w:marTop w:val="0"/>
      <w:marBottom w:val="0"/>
      <w:divBdr>
        <w:top w:val="none" w:sz="0" w:space="0" w:color="auto"/>
        <w:left w:val="none" w:sz="0" w:space="0" w:color="auto"/>
        <w:bottom w:val="none" w:sz="0" w:space="0" w:color="auto"/>
        <w:right w:val="none" w:sz="0" w:space="0" w:color="auto"/>
      </w:divBdr>
    </w:div>
    <w:div w:id="672805247">
      <w:bodyDiv w:val="1"/>
      <w:marLeft w:val="0"/>
      <w:marRight w:val="0"/>
      <w:marTop w:val="0"/>
      <w:marBottom w:val="0"/>
      <w:divBdr>
        <w:top w:val="none" w:sz="0" w:space="0" w:color="auto"/>
        <w:left w:val="none" w:sz="0" w:space="0" w:color="auto"/>
        <w:bottom w:val="none" w:sz="0" w:space="0" w:color="auto"/>
        <w:right w:val="none" w:sz="0" w:space="0" w:color="auto"/>
      </w:divBdr>
    </w:div>
    <w:div w:id="676615967">
      <w:bodyDiv w:val="1"/>
      <w:marLeft w:val="0"/>
      <w:marRight w:val="0"/>
      <w:marTop w:val="0"/>
      <w:marBottom w:val="0"/>
      <w:divBdr>
        <w:top w:val="none" w:sz="0" w:space="0" w:color="auto"/>
        <w:left w:val="none" w:sz="0" w:space="0" w:color="auto"/>
        <w:bottom w:val="none" w:sz="0" w:space="0" w:color="auto"/>
        <w:right w:val="none" w:sz="0" w:space="0" w:color="auto"/>
      </w:divBdr>
    </w:div>
    <w:div w:id="677542684">
      <w:bodyDiv w:val="1"/>
      <w:marLeft w:val="0"/>
      <w:marRight w:val="0"/>
      <w:marTop w:val="0"/>
      <w:marBottom w:val="0"/>
      <w:divBdr>
        <w:top w:val="none" w:sz="0" w:space="0" w:color="auto"/>
        <w:left w:val="none" w:sz="0" w:space="0" w:color="auto"/>
        <w:bottom w:val="none" w:sz="0" w:space="0" w:color="auto"/>
        <w:right w:val="none" w:sz="0" w:space="0" w:color="auto"/>
      </w:divBdr>
    </w:div>
    <w:div w:id="682512394">
      <w:bodyDiv w:val="1"/>
      <w:marLeft w:val="0"/>
      <w:marRight w:val="0"/>
      <w:marTop w:val="0"/>
      <w:marBottom w:val="0"/>
      <w:divBdr>
        <w:top w:val="none" w:sz="0" w:space="0" w:color="auto"/>
        <w:left w:val="none" w:sz="0" w:space="0" w:color="auto"/>
        <w:bottom w:val="none" w:sz="0" w:space="0" w:color="auto"/>
        <w:right w:val="none" w:sz="0" w:space="0" w:color="auto"/>
      </w:divBdr>
    </w:div>
    <w:div w:id="684946087">
      <w:bodyDiv w:val="1"/>
      <w:marLeft w:val="0"/>
      <w:marRight w:val="0"/>
      <w:marTop w:val="0"/>
      <w:marBottom w:val="0"/>
      <w:divBdr>
        <w:top w:val="none" w:sz="0" w:space="0" w:color="auto"/>
        <w:left w:val="none" w:sz="0" w:space="0" w:color="auto"/>
        <w:bottom w:val="none" w:sz="0" w:space="0" w:color="auto"/>
        <w:right w:val="none" w:sz="0" w:space="0" w:color="auto"/>
      </w:divBdr>
    </w:div>
    <w:div w:id="689646283">
      <w:bodyDiv w:val="1"/>
      <w:marLeft w:val="0"/>
      <w:marRight w:val="0"/>
      <w:marTop w:val="0"/>
      <w:marBottom w:val="0"/>
      <w:divBdr>
        <w:top w:val="none" w:sz="0" w:space="0" w:color="auto"/>
        <w:left w:val="none" w:sz="0" w:space="0" w:color="auto"/>
        <w:bottom w:val="none" w:sz="0" w:space="0" w:color="auto"/>
        <w:right w:val="none" w:sz="0" w:space="0" w:color="auto"/>
      </w:divBdr>
    </w:div>
    <w:div w:id="692388190">
      <w:bodyDiv w:val="1"/>
      <w:marLeft w:val="0"/>
      <w:marRight w:val="0"/>
      <w:marTop w:val="0"/>
      <w:marBottom w:val="0"/>
      <w:divBdr>
        <w:top w:val="none" w:sz="0" w:space="0" w:color="auto"/>
        <w:left w:val="none" w:sz="0" w:space="0" w:color="auto"/>
        <w:bottom w:val="none" w:sz="0" w:space="0" w:color="auto"/>
        <w:right w:val="none" w:sz="0" w:space="0" w:color="auto"/>
      </w:divBdr>
    </w:div>
    <w:div w:id="694504000">
      <w:bodyDiv w:val="1"/>
      <w:marLeft w:val="0"/>
      <w:marRight w:val="0"/>
      <w:marTop w:val="0"/>
      <w:marBottom w:val="0"/>
      <w:divBdr>
        <w:top w:val="none" w:sz="0" w:space="0" w:color="auto"/>
        <w:left w:val="none" w:sz="0" w:space="0" w:color="auto"/>
        <w:bottom w:val="none" w:sz="0" w:space="0" w:color="auto"/>
        <w:right w:val="none" w:sz="0" w:space="0" w:color="auto"/>
      </w:divBdr>
    </w:div>
    <w:div w:id="695888879">
      <w:bodyDiv w:val="1"/>
      <w:marLeft w:val="0"/>
      <w:marRight w:val="0"/>
      <w:marTop w:val="0"/>
      <w:marBottom w:val="0"/>
      <w:divBdr>
        <w:top w:val="none" w:sz="0" w:space="0" w:color="auto"/>
        <w:left w:val="none" w:sz="0" w:space="0" w:color="auto"/>
        <w:bottom w:val="none" w:sz="0" w:space="0" w:color="auto"/>
        <w:right w:val="none" w:sz="0" w:space="0" w:color="auto"/>
      </w:divBdr>
    </w:div>
    <w:div w:id="700281028">
      <w:bodyDiv w:val="1"/>
      <w:marLeft w:val="0"/>
      <w:marRight w:val="0"/>
      <w:marTop w:val="0"/>
      <w:marBottom w:val="0"/>
      <w:divBdr>
        <w:top w:val="none" w:sz="0" w:space="0" w:color="auto"/>
        <w:left w:val="none" w:sz="0" w:space="0" w:color="auto"/>
        <w:bottom w:val="none" w:sz="0" w:space="0" w:color="auto"/>
        <w:right w:val="none" w:sz="0" w:space="0" w:color="auto"/>
      </w:divBdr>
    </w:div>
    <w:div w:id="703364019">
      <w:bodyDiv w:val="1"/>
      <w:marLeft w:val="0"/>
      <w:marRight w:val="0"/>
      <w:marTop w:val="0"/>
      <w:marBottom w:val="0"/>
      <w:divBdr>
        <w:top w:val="none" w:sz="0" w:space="0" w:color="auto"/>
        <w:left w:val="none" w:sz="0" w:space="0" w:color="auto"/>
        <w:bottom w:val="none" w:sz="0" w:space="0" w:color="auto"/>
        <w:right w:val="none" w:sz="0" w:space="0" w:color="auto"/>
      </w:divBdr>
    </w:div>
    <w:div w:id="706682833">
      <w:bodyDiv w:val="1"/>
      <w:marLeft w:val="0"/>
      <w:marRight w:val="0"/>
      <w:marTop w:val="0"/>
      <w:marBottom w:val="0"/>
      <w:divBdr>
        <w:top w:val="none" w:sz="0" w:space="0" w:color="auto"/>
        <w:left w:val="none" w:sz="0" w:space="0" w:color="auto"/>
        <w:bottom w:val="none" w:sz="0" w:space="0" w:color="auto"/>
        <w:right w:val="none" w:sz="0" w:space="0" w:color="auto"/>
      </w:divBdr>
    </w:div>
    <w:div w:id="707683110">
      <w:bodyDiv w:val="1"/>
      <w:marLeft w:val="0"/>
      <w:marRight w:val="0"/>
      <w:marTop w:val="0"/>
      <w:marBottom w:val="0"/>
      <w:divBdr>
        <w:top w:val="none" w:sz="0" w:space="0" w:color="auto"/>
        <w:left w:val="none" w:sz="0" w:space="0" w:color="auto"/>
        <w:bottom w:val="none" w:sz="0" w:space="0" w:color="auto"/>
        <w:right w:val="none" w:sz="0" w:space="0" w:color="auto"/>
      </w:divBdr>
    </w:div>
    <w:div w:id="710350390">
      <w:bodyDiv w:val="1"/>
      <w:marLeft w:val="0"/>
      <w:marRight w:val="0"/>
      <w:marTop w:val="0"/>
      <w:marBottom w:val="0"/>
      <w:divBdr>
        <w:top w:val="none" w:sz="0" w:space="0" w:color="auto"/>
        <w:left w:val="none" w:sz="0" w:space="0" w:color="auto"/>
        <w:bottom w:val="none" w:sz="0" w:space="0" w:color="auto"/>
        <w:right w:val="none" w:sz="0" w:space="0" w:color="auto"/>
      </w:divBdr>
    </w:div>
    <w:div w:id="710761548">
      <w:bodyDiv w:val="1"/>
      <w:marLeft w:val="0"/>
      <w:marRight w:val="0"/>
      <w:marTop w:val="0"/>
      <w:marBottom w:val="0"/>
      <w:divBdr>
        <w:top w:val="none" w:sz="0" w:space="0" w:color="auto"/>
        <w:left w:val="none" w:sz="0" w:space="0" w:color="auto"/>
        <w:bottom w:val="none" w:sz="0" w:space="0" w:color="auto"/>
        <w:right w:val="none" w:sz="0" w:space="0" w:color="auto"/>
      </w:divBdr>
    </w:div>
    <w:div w:id="710762741">
      <w:bodyDiv w:val="1"/>
      <w:marLeft w:val="0"/>
      <w:marRight w:val="0"/>
      <w:marTop w:val="0"/>
      <w:marBottom w:val="0"/>
      <w:divBdr>
        <w:top w:val="none" w:sz="0" w:space="0" w:color="auto"/>
        <w:left w:val="none" w:sz="0" w:space="0" w:color="auto"/>
        <w:bottom w:val="none" w:sz="0" w:space="0" w:color="auto"/>
        <w:right w:val="none" w:sz="0" w:space="0" w:color="auto"/>
      </w:divBdr>
    </w:div>
    <w:div w:id="710887561">
      <w:bodyDiv w:val="1"/>
      <w:marLeft w:val="0"/>
      <w:marRight w:val="0"/>
      <w:marTop w:val="0"/>
      <w:marBottom w:val="0"/>
      <w:divBdr>
        <w:top w:val="none" w:sz="0" w:space="0" w:color="auto"/>
        <w:left w:val="none" w:sz="0" w:space="0" w:color="auto"/>
        <w:bottom w:val="none" w:sz="0" w:space="0" w:color="auto"/>
        <w:right w:val="none" w:sz="0" w:space="0" w:color="auto"/>
      </w:divBdr>
    </w:div>
    <w:div w:id="711224626">
      <w:bodyDiv w:val="1"/>
      <w:marLeft w:val="0"/>
      <w:marRight w:val="0"/>
      <w:marTop w:val="0"/>
      <w:marBottom w:val="0"/>
      <w:divBdr>
        <w:top w:val="none" w:sz="0" w:space="0" w:color="auto"/>
        <w:left w:val="none" w:sz="0" w:space="0" w:color="auto"/>
        <w:bottom w:val="none" w:sz="0" w:space="0" w:color="auto"/>
        <w:right w:val="none" w:sz="0" w:space="0" w:color="auto"/>
      </w:divBdr>
    </w:div>
    <w:div w:id="711227598">
      <w:bodyDiv w:val="1"/>
      <w:marLeft w:val="0"/>
      <w:marRight w:val="0"/>
      <w:marTop w:val="0"/>
      <w:marBottom w:val="0"/>
      <w:divBdr>
        <w:top w:val="none" w:sz="0" w:space="0" w:color="auto"/>
        <w:left w:val="none" w:sz="0" w:space="0" w:color="auto"/>
        <w:bottom w:val="none" w:sz="0" w:space="0" w:color="auto"/>
        <w:right w:val="none" w:sz="0" w:space="0" w:color="auto"/>
      </w:divBdr>
    </w:div>
    <w:div w:id="711540328">
      <w:bodyDiv w:val="1"/>
      <w:marLeft w:val="0"/>
      <w:marRight w:val="0"/>
      <w:marTop w:val="0"/>
      <w:marBottom w:val="0"/>
      <w:divBdr>
        <w:top w:val="none" w:sz="0" w:space="0" w:color="auto"/>
        <w:left w:val="none" w:sz="0" w:space="0" w:color="auto"/>
        <w:bottom w:val="none" w:sz="0" w:space="0" w:color="auto"/>
        <w:right w:val="none" w:sz="0" w:space="0" w:color="auto"/>
      </w:divBdr>
    </w:div>
    <w:div w:id="714817665">
      <w:bodyDiv w:val="1"/>
      <w:marLeft w:val="0"/>
      <w:marRight w:val="0"/>
      <w:marTop w:val="0"/>
      <w:marBottom w:val="0"/>
      <w:divBdr>
        <w:top w:val="none" w:sz="0" w:space="0" w:color="auto"/>
        <w:left w:val="none" w:sz="0" w:space="0" w:color="auto"/>
        <w:bottom w:val="none" w:sz="0" w:space="0" w:color="auto"/>
        <w:right w:val="none" w:sz="0" w:space="0" w:color="auto"/>
      </w:divBdr>
    </w:div>
    <w:div w:id="720832185">
      <w:bodyDiv w:val="1"/>
      <w:marLeft w:val="0"/>
      <w:marRight w:val="0"/>
      <w:marTop w:val="0"/>
      <w:marBottom w:val="0"/>
      <w:divBdr>
        <w:top w:val="none" w:sz="0" w:space="0" w:color="auto"/>
        <w:left w:val="none" w:sz="0" w:space="0" w:color="auto"/>
        <w:bottom w:val="none" w:sz="0" w:space="0" w:color="auto"/>
        <w:right w:val="none" w:sz="0" w:space="0" w:color="auto"/>
      </w:divBdr>
    </w:div>
    <w:div w:id="721172727">
      <w:bodyDiv w:val="1"/>
      <w:marLeft w:val="0"/>
      <w:marRight w:val="0"/>
      <w:marTop w:val="0"/>
      <w:marBottom w:val="0"/>
      <w:divBdr>
        <w:top w:val="none" w:sz="0" w:space="0" w:color="auto"/>
        <w:left w:val="none" w:sz="0" w:space="0" w:color="auto"/>
        <w:bottom w:val="none" w:sz="0" w:space="0" w:color="auto"/>
        <w:right w:val="none" w:sz="0" w:space="0" w:color="auto"/>
      </w:divBdr>
    </w:div>
    <w:div w:id="722295899">
      <w:bodyDiv w:val="1"/>
      <w:marLeft w:val="0"/>
      <w:marRight w:val="0"/>
      <w:marTop w:val="0"/>
      <w:marBottom w:val="0"/>
      <w:divBdr>
        <w:top w:val="none" w:sz="0" w:space="0" w:color="auto"/>
        <w:left w:val="none" w:sz="0" w:space="0" w:color="auto"/>
        <w:bottom w:val="none" w:sz="0" w:space="0" w:color="auto"/>
        <w:right w:val="none" w:sz="0" w:space="0" w:color="auto"/>
      </w:divBdr>
    </w:div>
    <w:div w:id="723411488">
      <w:bodyDiv w:val="1"/>
      <w:marLeft w:val="0"/>
      <w:marRight w:val="0"/>
      <w:marTop w:val="0"/>
      <w:marBottom w:val="0"/>
      <w:divBdr>
        <w:top w:val="none" w:sz="0" w:space="0" w:color="auto"/>
        <w:left w:val="none" w:sz="0" w:space="0" w:color="auto"/>
        <w:bottom w:val="none" w:sz="0" w:space="0" w:color="auto"/>
        <w:right w:val="none" w:sz="0" w:space="0" w:color="auto"/>
      </w:divBdr>
    </w:div>
    <w:div w:id="723483808">
      <w:bodyDiv w:val="1"/>
      <w:marLeft w:val="0"/>
      <w:marRight w:val="0"/>
      <w:marTop w:val="0"/>
      <w:marBottom w:val="0"/>
      <w:divBdr>
        <w:top w:val="none" w:sz="0" w:space="0" w:color="auto"/>
        <w:left w:val="none" w:sz="0" w:space="0" w:color="auto"/>
        <w:bottom w:val="none" w:sz="0" w:space="0" w:color="auto"/>
        <w:right w:val="none" w:sz="0" w:space="0" w:color="auto"/>
      </w:divBdr>
    </w:div>
    <w:div w:id="723719456">
      <w:bodyDiv w:val="1"/>
      <w:marLeft w:val="0"/>
      <w:marRight w:val="0"/>
      <w:marTop w:val="0"/>
      <w:marBottom w:val="0"/>
      <w:divBdr>
        <w:top w:val="none" w:sz="0" w:space="0" w:color="auto"/>
        <w:left w:val="none" w:sz="0" w:space="0" w:color="auto"/>
        <w:bottom w:val="none" w:sz="0" w:space="0" w:color="auto"/>
        <w:right w:val="none" w:sz="0" w:space="0" w:color="auto"/>
      </w:divBdr>
    </w:div>
    <w:div w:id="724832984">
      <w:bodyDiv w:val="1"/>
      <w:marLeft w:val="0"/>
      <w:marRight w:val="0"/>
      <w:marTop w:val="0"/>
      <w:marBottom w:val="0"/>
      <w:divBdr>
        <w:top w:val="none" w:sz="0" w:space="0" w:color="auto"/>
        <w:left w:val="none" w:sz="0" w:space="0" w:color="auto"/>
        <w:bottom w:val="none" w:sz="0" w:space="0" w:color="auto"/>
        <w:right w:val="none" w:sz="0" w:space="0" w:color="auto"/>
      </w:divBdr>
    </w:div>
    <w:div w:id="725298863">
      <w:bodyDiv w:val="1"/>
      <w:marLeft w:val="0"/>
      <w:marRight w:val="0"/>
      <w:marTop w:val="0"/>
      <w:marBottom w:val="0"/>
      <w:divBdr>
        <w:top w:val="none" w:sz="0" w:space="0" w:color="auto"/>
        <w:left w:val="none" w:sz="0" w:space="0" w:color="auto"/>
        <w:bottom w:val="none" w:sz="0" w:space="0" w:color="auto"/>
        <w:right w:val="none" w:sz="0" w:space="0" w:color="auto"/>
      </w:divBdr>
    </w:div>
    <w:div w:id="728459987">
      <w:bodyDiv w:val="1"/>
      <w:marLeft w:val="0"/>
      <w:marRight w:val="0"/>
      <w:marTop w:val="0"/>
      <w:marBottom w:val="0"/>
      <w:divBdr>
        <w:top w:val="none" w:sz="0" w:space="0" w:color="auto"/>
        <w:left w:val="none" w:sz="0" w:space="0" w:color="auto"/>
        <w:bottom w:val="none" w:sz="0" w:space="0" w:color="auto"/>
        <w:right w:val="none" w:sz="0" w:space="0" w:color="auto"/>
      </w:divBdr>
    </w:div>
    <w:div w:id="728727043">
      <w:bodyDiv w:val="1"/>
      <w:marLeft w:val="0"/>
      <w:marRight w:val="0"/>
      <w:marTop w:val="0"/>
      <w:marBottom w:val="0"/>
      <w:divBdr>
        <w:top w:val="none" w:sz="0" w:space="0" w:color="auto"/>
        <w:left w:val="none" w:sz="0" w:space="0" w:color="auto"/>
        <w:bottom w:val="none" w:sz="0" w:space="0" w:color="auto"/>
        <w:right w:val="none" w:sz="0" w:space="0" w:color="auto"/>
      </w:divBdr>
    </w:div>
    <w:div w:id="729110119">
      <w:bodyDiv w:val="1"/>
      <w:marLeft w:val="0"/>
      <w:marRight w:val="0"/>
      <w:marTop w:val="0"/>
      <w:marBottom w:val="0"/>
      <w:divBdr>
        <w:top w:val="none" w:sz="0" w:space="0" w:color="auto"/>
        <w:left w:val="none" w:sz="0" w:space="0" w:color="auto"/>
        <w:bottom w:val="none" w:sz="0" w:space="0" w:color="auto"/>
        <w:right w:val="none" w:sz="0" w:space="0" w:color="auto"/>
      </w:divBdr>
    </w:div>
    <w:div w:id="731543028">
      <w:bodyDiv w:val="1"/>
      <w:marLeft w:val="0"/>
      <w:marRight w:val="0"/>
      <w:marTop w:val="0"/>
      <w:marBottom w:val="0"/>
      <w:divBdr>
        <w:top w:val="none" w:sz="0" w:space="0" w:color="auto"/>
        <w:left w:val="none" w:sz="0" w:space="0" w:color="auto"/>
        <w:bottom w:val="none" w:sz="0" w:space="0" w:color="auto"/>
        <w:right w:val="none" w:sz="0" w:space="0" w:color="auto"/>
      </w:divBdr>
    </w:div>
    <w:div w:id="731584433">
      <w:bodyDiv w:val="1"/>
      <w:marLeft w:val="0"/>
      <w:marRight w:val="0"/>
      <w:marTop w:val="0"/>
      <w:marBottom w:val="0"/>
      <w:divBdr>
        <w:top w:val="none" w:sz="0" w:space="0" w:color="auto"/>
        <w:left w:val="none" w:sz="0" w:space="0" w:color="auto"/>
        <w:bottom w:val="none" w:sz="0" w:space="0" w:color="auto"/>
        <w:right w:val="none" w:sz="0" w:space="0" w:color="auto"/>
      </w:divBdr>
    </w:div>
    <w:div w:id="733428543">
      <w:bodyDiv w:val="1"/>
      <w:marLeft w:val="0"/>
      <w:marRight w:val="0"/>
      <w:marTop w:val="0"/>
      <w:marBottom w:val="0"/>
      <w:divBdr>
        <w:top w:val="none" w:sz="0" w:space="0" w:color="auto"/>
        <w:left w:val="none" w:sz="0" w:space="0" w:color="auto"/>
        <w:bottom w:val="none" w:sz="0" w:space="0" w:color="auto"/>
        <w:right w:val="none" w:sz="0" w:space="0" w:color="auto"/>
      </w:divBdr>
    </w:div>
    <w:div w:id="740299090">
      <w:bodyDiv w:val="1"/>
      <w:marLeft w:val="0"/>
      <w:marRight w:val="0"/>
      <w:marTop w:val="0"/>
      <w:marBottom w:val="0"/>
      <w:divBdr>
        <w:top w:val="none" w:sz="0" w:space="0" w:color="auto"/>
        <w:left w:val="none" w:sz="0" w:space="0" w:color="auto"/>
        <w:bottom w:val="none" w:sz="0" w:space="0" w:color="auto"/>
        <w:right w:val="none" w:sz="0" w:space="0" w:color="auto"/>
      </w:divBdr>
    </w:div>
    <w:div w:id="740444589">
      <w:bodyDiv w:val="1"/>
      <w:marLeft w:val="0"/>
      <w:marRight w:val="0"/>
      <w:marTop w:val="0"/>
      <w:marBottom w:val="0"/>
      <w:divBdr>
        <w:top w:val="none" w:sz="0" w:space="0" w:color="auto"/>
        <w:left w:val="none" w:sz="0" w:space="0" w:color="auto"/>
        <w:bottom w:val="none" w:sz="0" w:space="0" w:color="auto"/>
        <w:right w:val="none" w:sz="0" w:space="0" w:color="auto"/>
      </w:divBdr>
    </w:div>
    <w:div w:id="740953901">
      <w:bodyDiv w:val="1"/>
      <w:marLeft w:val="0"/>
      <w:marRight w:val="0"/>
      <w:marTop w:val="0"/>
      <w:marBottom w:val="0"/>
      <w:divBdr>
        <w:top w:val="none" w:sz="0" w:space="0" w:color="auto"/>
        <w:left w:val="none" w:sz="0" w:space="0" w:color="auto"/>
        <w:bottom w:val="none" w:sz="0" w:space="0" w:color="auto"/>
        <w:right w:val="none" w:sz="0" w:space="0" w:color="auto"/>
      </w:divBdr>
    </w:div>
    <w:div w:id="744837946">
      <w:bodyDiv w:val="1"/>
      <w:marLeft w:val="0"/>
      <w:marRight w:val="0"/>
      <w:marTop w:val="0"/>
      <w:marBottom w:val="0"/>
      <w:divBdr>
        <w:top w:val="none" w:sz="0" w:space="0" w:color="auto"/>
        <w:left w:val="none" w:sz="0" w:space="0" w:color="auto"/>
        <w:bottom w:val="none" w:sz="0" w:space="0" w:color="auto"/>
        <w:right w:val="none" w:sz="0" w:space="0" w:color="auto"/>
      </w:divBdr>
    </w:div>
    <w:div w:id="745414891">
      <w:bodyDiv w:val="1"/>
      <w:marLeft w:val="0"/>
      <w:marRight w:val="0"/>
      <w:marTop w:val="0"/>
      <w:marBottom w:val="0"/>
      <w:divBdr>
        <w:top w:val="none" w:sz="0" w:space="0" w:color="auto"/>
        <w:left w:val="none" w:sz="0" w:space="0" w:color="auto"/>
        <w:bottom w:val="none" w:sz="0" w:space="0" w:color="auto"/>
        <w:right w:val="none" w:sz="0" w:space="0" w:color="auto"/>
      </w:divBdr>
    </w:div>
    <w:div w:id="745565842">
      <w:bodyDiv w:val="1"/>
      <w:marLeft w:val="0"/>
      <w:marRight w:val="0"/>
      <w:marTop w:val="0"/>
      <w:marBottom w:val="0"/>
      <w:divBdr>
        <w:top w:val="none" w:sz="0" w:space="0" w:color="auto"/>
        <w:left w:val="none" w:sz="0" w:space="0" w:color="auto"/>
        <w:bottom w:val="none" w:sz="0" w:space="0" w:color="auto"/>
        <w:right w:val="none" w:sz="0" w:space="0" w:color="auto"/>
      </w:divBdr>
    </w:div>
    <w:div w:id="746539502">
      <w:bodyDiv w:val="1"/>
      <w:marLeft w:val="0"/>
      <w:marRight w:val="0"/>
      <w:marTop w:val="0"/>
      <w:marBottom w:val="0"/>
      <w:divBdr>
        <w:top w:val="none" w:sz="0" w:space="0" w:color="auto"/>
        <w:left w:val="none" w:sz="0" w:space="0" w:color="auto"/>
        <w:bottom w:val="none" w:sz="0" w:space="0" w:color="auto"/>
        <w:right w:val="none" w:sz="0" w:space="0" w:color="auto"/>
      </w:divBdr>
    </w:div>
    <w:div w:id="751196881">
      <w:bodyDiv w:val="1"/>
      <w:marLeft w:val="0"/>
      <w:marRight w:val="0"/>
      <w:marTop w:val="0"/>
      <w:marBottom w:val="0"/>
      <w:divBdr>
        <w:top w:val="none" w:sz="0" w:space="0" w:color="auto"/>
        <w:left w:val="none" w:sz="0" w:space="0" w:color="auto"/>
        <w:bottom w:val="none" w:sz="0" w:space="0" w:color="auto"/>
        <w:right w:val="none" w:sz="0" w:space="0" w:color="auto"/>
      </w:divBdr>
    </w:div>
    <w:div w:id="752312041">
      <w:bodyDiv w:val="1"/>
      <w:marLeft w:val="0"/>
      <w:marRight w:val="0"/>
      <w:marTop w:val="0"/>
      <w:marBottom w:val="0"/>
      <w:divBdr>
        <w:top w:val="none" w:sz="0" w:space="0" w:color="auto"/>
        <w:left w:val="none" w:sz="0" w:space="0" w:color="auto"/>
        <w:bottom w:val="none" w:sz="0" w:space="0" w:color="auto"/>
        <w:right w:val="none" w:sz="0" w:space="0" w:color="auto"/>
      </w:divBdr>
    </w:div>
    <w:div w:id="752355050">
      <w:bodyDiv w:val="1"/>
      <w:marLeft w:val="0"/>
      <w:marRight w:val="0"/>
      <w:marTop w:val="0"/>
      <w:marBottom w:val="0"/>
      <w:divBdr>
        <w:top w:val="none" w:sz="0" w:space="0" w:color="auto"/>
        <w:left w:val="none" w:sz="0" w:space="0" w:color="auto"/>
        <w:bottom w:val="none" w:sz="0" w:space="0" w:color="auto"/>
        <w:right w:val="none" w:sz="0" w:space="0" w:color="auto"/>
      </w:divBdr>
    </w:div>
    <w:div w:id="753939908">
      <w:bodyDiv w:val="1"/>
      <w:marLeft w:val="0"/>
      <w:marRight w:val="0"/>
      <w:marTop w:val="0"/>
      <w:marBottom w:val="0"/>
      <w:divBdr>
        <w:top w:val="none" w:sz="0" w:space="0" w:color="auto"/>
        <w:left w:val="none" w:sz="0" w:space="0" w:color="auto"/>
        <w:bottom w:val="none" w:sz="0" w:space="0" w:color="auto"/>
        <w:right w:val="none" w:sz="0" w:space="0" w:color="auto"/>
      </w:divBdr>
    </w:div>
    <w:div w:id="756949695">
      <w:bodyDiv w:val="1"/>
      <w:marLeft w:val="0"/>
      <w:marRight w:val="0"/>
      <w:marTop w:val="0"/>
      <w:marBottom w:val="0"/>
      <w:divBdr>
        <w:top w:val="none" w:sz="0" w:space="0" w:color="auto"/>
        <w:left w:val="none" w:sz="0" w:space="0" w:color="auto"/>
        <w:bottom w:val="none" w:sz="0" w:space="0" w:color="auto"/>
        <w:right w:val="none" w:sz="0" w:space="0" w:color="auto"/>
      </w:divBdr>
    </w:div>
    <w:div w:id="758059872">
      <w:bodyDiv w:val="1"/>
      <w:marLeft w:val="0"/>
      <w:marRight w:val="0"/>
      <w:marTop w:val="0"/>
      <w:marBottom w:val="0"/>
      <w:divBdr>
        <w:top w:val="none" w:sz="0" w:space="0" w:color="auto"/>
        <w:left w:val="none" w:sz="0" w:space="0" w:color="auto"/>
        <w:bottom w:val="none" w:sz="0" w:space="0" w:color="auto"/>
        <w:right w:val="none" w:sz="0" w:space="0" w:color="auto"/>
      </w:divBdr>
    </w:div>
    <w:div w:id="767044470">
      <w:bodyDiv w:val="1"/>
      <w:marLeft w:val="0"/>
      <w:marRight w:val="0"/>
      <w:marTop w:val="0"/>
      <w:marBottom w:val="0"/>
      <w:divBdr>
        <w:top w:val="none" w:sz="0" w:space="0" w:color="auto"/>
        <w:left w:val="none" w:sz="0" w:space="0" w:color="auto"/>
        <w:bottom w:val="none" w:sz="0" w:space="0" w:color="auto"/>
        <w:right w:val="none" w:sz="0" w:space="0" w:color="auto"/>
      </w:divBdr>
    </w:div>
    <w:div w:id="768431695">
      <w:bodyDiv w:val="1"/>
      <w:marLeft w:val="0"/>
      <w:marRight w:val="0"/>
      <w:marTop w:val="0"/>
      <w:marBottom w:val="0"/>
      <w:divBdr>
        <w:top w:val="none" w:sz="0" w:space="0" w:color="auto"/>
        <w:left w:val="none" w:sz="0" w:space="0" w:color="auto"/>
        <w:bottom w:val="none" w:sz="0" w:space="0" w:color="auto"/>
        <w:right w:val="none" w:sz="0" w:space="0" w:color="auto"/>
      </w:divBdr>
    </w:div>
    <w:div w:id="772941944">
      <w:bodyDiv w:val="1"/>
      <w:marLeft w:val="0"/>
      <w:marRight w:val="0"/>
      <w:marTop w:val="0"/>
      <w:marBottom w:val="0"/>
      <w:divBdr>
        <w:top w:val="none" w:sz="0" w:space="0" w:color="auto"/>
        <w:left w:val="none" w:sz="0" w:space="0" w:color="auto"/>
        <w:bottom w:val="none" w:sz="0" w:space="0" w:color="auto"/>
        <w:right w:val="none" w:sz="0" w:space="0" w:color="auto"/>
      </w:divBdr>
    </w:div>
    <w:div w:id="773356043">
      <w:bodyDiv w:val="1"/>
      <w:marLeft w:val="0"/>
      <w:marRight w:val="0"/>
      <w:marTop w:val="0"/>
      <w:marBottom w:val="0"/>
      <w:divBdr>
        <w:top w:val="none" w:sz="0" w:space="0" w:color="auto"/>
        <w:left w:val="none" w:sz="0" w:space="0" w:color="auto"/>
        <w:bottom w:val="none" w:sz="0" w:space="0" w:color="auto"/>
        <w:right w:val="none" w:sz="0" w:space="0" w:color="auto"/>
      </w:divBdr>
    </w:div>
    <w:div w:id="773667976">
      <w:bodyDiv w:val="1"/>
      <w:marLeft w:val="0"/>
      <w:marRight w:val="0"/>
      <w:marTop w:val="0"/>
      <w:marBottom w:val="0"/>
      <w:divBdr>
        <w:top w:val="none" w:sz="0" w:space="0" w:color="auto"/>
        <w:left w:val="none" w:sz="0" w:space="0" w:color="auto"/>
        <w:bottom w:val="none" w:sz="0" w:space="0" w:color="auto"/>
        <w:right w:val="none" w:sz="0" w:space="0" w:color="auto"/>
      </w:divBdr>
    </w:div>
    <w:div w:id="774059594">
      <w:bodyDiv w:val="1"/>
      <w:marLeft w:val="0"/>
      <w:marRight w:val="0"/>
      <w:marTop w:val="0"/>
      <w:marBottom w:val="0"/>
      <w:divBdr>
        <w:top w:val="none" w:sz="0" w:space="0" w:color="auto"/>
        <w:left w:val="none" w:sz="0" w:space="0" w:color="auto"/>
        <w:bottom w:val="none" w:sz="0" w:space="0" w:color="auto"/>
        <w:right w:val="none" w:sz="0" w:space="0" w:color="auto"/>
      </w:divBdr>
    </w:div>
    <w:div w:id="778913124">
      <w:bodyDiv w:val="1"/>
      <w:marLeft w:val="0"/>
      <w:marRight w:val="0"/>
      <w:marTop w:val="0"/>
      <w:marBottom w:val="0"/>
      <w:divBdr>
        <w:top w:val="none" w:sz="0" w:space="0" w:color="auto"/>
        <w:left w:val="none" w:sz="0" w:space="0" w:color="auto"/>
        <w:bottom w:val="none" w:sz="0" w:space="0" w:color="auto"/>
        <w:right w:val="none" w:sz="0" w:space="0" w:color="auto"/>
      </w:divBdr>
    </w:div>
    <w:div w:id="781341913">
      <w:bodyDiv w:val="1"/>
      <w:marLeft w:val="0"/>
      <w:marRight w:val="0"/>
      <w:marTop w:val="0"/>
      <w:marBottom w:val="0"/>
      <w:divBdr>
        <w:top w:val="none" w:sz="0" w:space="0" w:color="auto"/>
        <w:left w:val="none" w:sz="0" w:space="0" w:color="auto"/>
        <w:bottom w:val="none" w:sz="0" w:space="0" w:color="auto"/>
        <w:right w:val="none" w:sz="0" w:space="0" w:color="auto"/>
      </w:divBdr>
    </w:div>
    <w:div w:id="788014546">
      <w:bodyDiv w:val="1"/>
      <w:marLeft w:val="0"/>
      <w:marRight w:val="0"/>
      <w:marTop w:val="0"/>
      <w:marBottom w:val="0"/>
      <w:divBdr>
        <w:top w:val="none" w:sz="0" w:space="0" w:color="auto"/>
        <w:left w:val="none" w:sz="0" w:space="0" w:color="auto"/>
        <w:bottom w:val="none" w:sz="0" w:space="0" w:color="auto"/>
        <w:right w:val="none" w:sz="0" w:space="0" w:color="auto"/>
      </w:divBdr>
    </w:div>
    <w:div w:id="790321832">
      <w:bodyDiv w:val="1"/>
      <w:marLeft w:val="0"/>
      <w:marRight w:val="0"/>
      <w:marTop w:val="0"/>
      <w:marBottom w:val="0"/>
      <w:divBdr>
        <w:top w:val="none" w:sz="0" w:space="0" w:color="auto"/>
        <w:left w:val="none" w:sz="0" w:space="0" w:color="auto"/>
        <w:bottom w:val="none" w:sz="0" w:space="0" w:color="auto"/>
        <w:right w:val="none" w:sz="0" w:space="0" w:color="auto"/>
      </w:divBdr>
    </w:div>
    <w:div w:id="793402482">
      <w:bodyDiv w:val="1"/>
      <w:marLeft w:val="0"/>
      <w:marRight w:val="0"/>
      <w:marTop w:val="0"/>
      <w:marBottom w:val="0"/>
      <w:divBdr>
        <w:top w:val="none" w:sz="0" w:space="0" w:color="auto"/>
        <w:left w:val="none" w:sz="0" w:space="0" w:color="auto"/>
        <w:bottom w:val="none" w:sz="0" w:space="0" w:color="auto"/>
        <w:right w:val="none" w:sz="0" w:space="0" w:color="auto"/>
      </w:divBdr>
    </w:div>
    <w:div w:id="793447240">
      <w:bodyDiv w:val="1"/>
      <w:marLeft w:val="0"/>
      <w:marRight w:val="0"/>
      <w:marTop w:val="0"/>
      <w:marBottom w:val="0"/>
      <w:divBdr>
        <w:top w:val="none" w:sz="0" w:space="0" w:color="auto"/>
        <w:left w:val="none" w:sz="0" w:space="0" w:color="auto"/>
        <w:bottom w:val="none" w:sz="0" w:space="0" w:color="auto"/>
        <w:right w:val="none" w:sz="0" w:space="0" w:color="auto"/>
      </w:divBdr>
    </w:div>
    <w:div w:id="798300319">
      <w:bodyDiv w:val="1"/>
      <w:marLeft w:val="0"/>
      <w:marRight w:val="0"/>
      <w:marTop w:val="0"/>
      <w:marBottom w:val="0"/>
      <w:divBdr>
        <w:top w:val="none" w:sz="0" w:space="0" w:color="auto"/>
        <w:left w:val="none" w:sz="0" w:space="0" w:color="auto"/>
        <w:bottom w:val="none" w:sz="0" w:space="0" w:color="auto"/>
        <w:right w:val="none" w:sz="0" w:space="0" w:color="auto"/>
      </w:divBdr>
    </w:div>
    <w:div w:id="801654001">
      <w:bodyDiv w:val="1"/>
      <w:marLeft w:val="0"/>
      <w:marRight w:val="0"/>
      <w:marTop w:val="0"/>
      <w:marBottom w:val="0"/>
      <w:divBdr>
        <w:top w:val="none" w:sz="0" w:space="0" w:color="auto"/>
        <w:left w:val="none" w:sz="0" w:space="0" w:color="auto"/>
        <w:bottom w:val="none" w:sz="0" w:space="0" w:color="auto"/>
        <w:right w:val="none" w:sz="0" w:space="0" w:color="auto"/>
      </w:divBdr>
    </w:div>
    <w:div w:id="802037338">
      <w:bodyDiv w:val="1"/>
      <w:marLeft w:val="0"/>
      <w:marRight w:val="0"/>
      <w:marTop w:val="0"/>
      <w:marBottom w:val="0"/>
      <w:divBdr>
        <w:top w:val="none" w:sz="0" w:space="0" w:color="auto"/>
        <w:left w:val="none" w:sz="0" w:space="0" w:color="auto"/>
        <w:bottom w:val="none" w:sz="0" w:space="0" w:color="auto"/>
        <w:right w:val="none" w:sz="0" w:space="0" w:color="auto"/>
      </w:divBdr>
    </w:div>
    <w:div w:id="802503397">
      <w:bodyDiv w:val="1"/>
      <w:marLeft w:val="0"/>
      <w:marRight w:val="0"/>
      <w:marTop w:val="0"/>
      <w:marBottom w:val="0"/>
      <w:divBdr>
        <w:top w:val="none" w:sz="0" w:space="0" w:color="auto"/>
        <w:left w:val="none" w:sz="0" w:space="0" w:color="auto"/>
        <w:bottom w:val="none" w:sz="0" w:space="0" w:color="auto"/>
        <w:right w:val="none" w:sz="0" w:space="0" w:color="auto"/>
      </w:divBdr>
    </w:div>
    <w:div w:id="802968762">
      <w:bodyDiv w:val="1"/>
      <w:marLeft w:val="0"/>
      <w:marRight w:val="0"/>
      <w:marTop w:val="0"/>
      <w:marBottom w:val="0"/>
      <w:divBdr>
        <w:top w:val="none" w:sz="0" w:space="0" w:color="auto"/>
        <w:left w:val="none" w:sz="0" w:space="0" w:color="auto"/>
        <w:bottom w:val="none" w:sz="0" w:space="0" w:color="auto"/>
        <w:right w:val="none" w:sz="0" w:space="0" w:color="auto"/>
      </w:divBdr>
    </w:div>
    <w:div w:id="804736475">
      <w:bodyDiv w:val="1"/>
      <w:marLeft w:val="0"/>
      <w:marRight w:val="0"/>
      <w:marTop w:val="0"/>
      <w:marBottom w:val="0"/>
      <w:divBdr>
        <w:top w:val="none" w:sz="0" w:space="0" w:color="auto"/>
        <w:left w:val="none" w:sz="0" w:space="0" w:color="auto"/>
        <w:bottom w:val="none" w:sz="0" w:space="0" w:color="auto"/>
        <w:right w:val="none" w:sz="0" w:space="0" w:color="auto"/>
      </w:divBdr>
    </w:div>
    <w:div w:id="805974795">
      <w:bodyDiv w:val="1"/>
      <w:marLeft w:val="0"/>
      <w:marRight w:val="0"/>
      <w:marTop w:val="0"/>
      <w:marBottom w:val="0"/>
      <w:divBdr>
        <w:top w:val="none" w:sz="0" w:space="0" w:color="auto"/>
        <w:left w:val="none" w:sz="0" w:space="0" w:color="auto"/>
        <w:bottom w:val="none" w:sz="0" w:space="0" w:color="auto"/>
        <w:right w:val="none" w:sz="0" w:space="0" w:color="auto"/>
      </w:divBdr>
    </w:div>
    <w:div w:id="813837268">
      <w:bodyDiv w:val="1"/>
      <w:marLeft w:val="0"/>
      <w:marRight w:val="0"/>
      <w:marTop w:val="0"/>
      <w:marBottom w:val="0"/>
      <w:divBdr>
        <w:top w:val="none" w:sz="0" w:space="0" w:color="auto"/>
        <w:left w:val="none" w:sz="0" w:space="0" w:color="auto"/>
        <w:bottom w:val="none" w:sz="0" w:space="0" w:color="auto"/>
        <w:right w:val="none" w:sz="0" w:space="0" w:color="auto"/>
      </w:divBdr>
    </w:div>
    <w:div w:id="814833668">
      <w:bodyDiv w:val="1"/>
      <w:marLeft w:val="0"/>
      <w:marRight w:val="0"/>
      <w:marTop w:val="0"/>
      <w:marBottom w:val="0"/>
      <w:divBdr>
        <w:top w:val="none" w:sz="0" w:space="0" w:color="auto"/>
        <w:left w:val="none" w:sz="0" w:space="0" w:color="auto"/>
        <w:bottom w:val="none" w:sz="0" w:space="0" w:color="auto"/>
        <w:right w:val="none" w:sz="0" w:space="0" w:color="auto"/>
      </w:divBdr>
    </w:div>
    <w:div w:id="818032730">
      <w:bodyDiv w:val="1"/>
      <w:marLeft w:val="0"/>
      <w:marRight w:val="0"/>
      <w:marTop w:val="0"/>
      <w:marBottom w:val="0"/>
      <w:divBdr>
        <w:top w:val="none" w:sz="0" w:space="0" w:color="auto"/>
        <w:left w:val="none" w:sz="0" w:space="0" w:color="auto"/>
        <w:bottom w:val="none" w:sz="0" w:space="0" w:color="auto"/>
        <w:right w:val="none" w:sz="0" w:space="0" w:color="auto"/>
      </w:divBdr>
    </w:div>
    <w:div w:id="826673729">
      <w:bodyDiv w:val="1"/>
      <w:marLeft w:val="0"/>
      <w:marRight w:val="0"/>
      <w:marTop w:val="0"/>
      <w:marBottom w:val="0"/>
      <w:divBdr>
        <w:top w:val="none" w:sz="0" w:space="0" w:color="auto"/>
        <w:left w:val="none" w:sz="0" w:space="0" w:color="auto"/>
        <w:bottom w:val="none" w:sz="0" w:space="0" w:color="auto"/>
        <w:right w:val="none" w:sz="0" w:space="0" w:color="auto"/>
      </w:divBdr>
    </w:div>
    <w:div w:id="829253951">
      <w:bodyDiv w:val="1"/>
      <w:marLeft w:val="0"/>
      <w:marRight w:val="0"/>
      <w:marTop w:val="0"/>
      <w:marBottom w:val="0"/>
      <w:divBdr>
        <w:top w:val="none" w:sz="0" w:space="0" w:color="auto"/>
        <w:left w:val="none" w:sz="0" w:space="0" w:color="auto"/>
        <w:bottom w:val="none" w:sz="0" w:space="0" w:color="auto"/>
        <w:right w:val="none" w:sz="0" w:space="0" w:color="auto"/>
      </w:divBdr>
    </w:div>
    <w:div w:id="829563117">
      <w:bodyDiv w:val="1"/>
      <w:marLeft w:val="0"/>
      <w:marRight w:val="0"/>
      <w:marTop w:val="0"/>
      <w:marBottom w:val="0"/>
      <w:divBdr>
        <w:top w:val="none" w:sz="0" w:space="0" w:color="auto"/>
        <w:left w:val="none" w:sz="0" w:space="0" w:color="auto"/>
        <w:bottom w:val="none" w:sz="0" w:space="0" w:color="auto"/>
        <w:right w:val="none" w:sz="0" w:space="0" w:color="auto"/>
      </w:divBdr>
    </w:div>
    <w:div w:id="832646721">
      <w:bodyDiv w:val="1"/>
      <w:marLeft w:val="0"/>
      <w:marRight w:val="0"/>
      <w:marTop w:val="0"/>
      <w:marBottom w:val="0"/>
      <w:divBdr>
        <w:top w:val="none" w:sz="0" w:space="0" w:color="auto"/>
        <w:left w:val="none" w:sz="0" w:space="0" w:color="auto"/>
        <w:bottom w:val="none" w:sz="0" w:space="0" w:color="auto"/>
        <w:right w:val="none" w:sz="0" w:space="0" w:color="auto"/>
      </w:divBdr>
    </w:div>
    <w:div w:id="833303046">
      <w:bodyDiv w:val="1"/>
      <w:marLeft w:val="0"/>
      <w:marRight w:val="0"/>
      <w:marTop w:val="0"/>
      <w:marBottom w:val="0"/>
      <w:divBdr>
        <w:top w:val="none" w:sz="0" w:space="0" w:color="auto"/>
        <w:left w:val="none" w:sz="0" w:space="0" w:color="auto"/>
        <w:bottom w:val="none" w:sz="0" w:space="0" w:color="auto"/>
        <w:right w:val="none" w:sz="0" w:space="0" w:color="auto"/>
      </w:divBdr>
    </w:div>
    <w:div w:id="841819175">
      <w:bodyDiv w:val="1"/>
      <w:marLeft w:val="0"/>
      <w:marRight w:val="0"/>
      <w:marTop w:val="0"/>
      <w:marBottom w:val="0"/>
      <w:divBdr>
        <w:top w:val="none" w:sz="0" w:space="0" w:color="auto"/>
        <w:left w:val="none" w:sz="0" w:space="0" w:color="auto"/>
        <w:bottom w:val="none" w:sz="0" w:space="0" w:color="auto"/>
        <w:right w:val="none" w:sz="0" w:space="0" w:color="auto"/>
      </w:divBdr>
    </w:div>
    <w:div w:id="845677111">
      <w:bodyDiv w:val="1"/>
      <w:marLeft w:val="0"/>
      <w:marRight w:val="0"/>
      <w:marTop w:val="0"/>
      <w:marBottom w:val="0"/>
      <w:divBdr>
        <w:top w:val="none" w:sz="0" w:space="0" w:color="auto"/>
        <w:left w:val="none" w:sz="0" w:space="0" w:color="auto"/>
        <w:bottom w:val="none" w:sz="0" w:space="0" w:color="auto"/>
        <w:right w:val="none" w:sz="0" w:space="0" w:color="auto"/>
      </w:divBdr>
    </w:div>
    <w:div w:id="845825595">
      <w:bodyDiv w:val="1"/>
      <w:marLeft w:val="0"/>
      <w:marRight w:val="0"/>
      <w:marTop w:val="0"/>
      <w:marBottom w:val="0"/>
      <w:divBdr>
        <w:top w:val="none" w:sz="0" w:space="0" w:color="auto"/>
        <w:left w:val="none" w:sz="0" w:space="0" w:color="auto"/>
        <w:bottom w:val="none" w:sz="0" w:space="0" w:color="auto"/>
        <w:right w:val="none" w:sz="0" w:space="0" w:color="auto"/>
      </w:divBdr>
    </w:div>
    <w:div w:id="846795870">
      <w:bodyDiv w:val="1"/>
      <w:marLeft w:val="0"/>
      <w:marRight w:val="0"/>
      <w:marTop w:val="0"/>
      <w:marBottom w:val="0"/>
      <w:divBdr>
        <w:top w:val="none" w:sz="0" w:space="0" w:color="auto"/>
        <w:left w:val="none" w:sz="0" w:space="0" w:color="auto"/>
        <w:bottom w:val="none" w:sz="0" w:space="0" w:color="auto"/>
        <w:right w:val="none" w:sz="0" w:space="0" w:color="auto"/>
      </w:divBdr>
    </w:div>
    <w:div w:id="846867575">
      <w:bodyDiv w:val="1"/>
      <w:marLeft w:val="0"/>
      <w:marRight w:val="0"/>
      <w:marTop w:val="0"/>
      <w:marBottom w:val="0"/>
      <w:divBdr>
        <w:top w:val="none" w:sz="0" w:space="0" w:color="auto"/>
        <w:left w:val="none" w:sz="0" w:space="0" w:color="auto"/>
        <w:bottom w:val="none" w:sz="0" w:space="0" w:color="auto"/>
        <w:right w:val="none" w:sz="0" w:space="0" w:color="auto"/>
      </w:divBdr>
    </w:div>
    <w:div w:id="847451871">
      <w:bodyDiv w:val="1"/>
      <w:marLeft w:val="0"/>
      <w:marRight w:val="0"/>
      <w:marTop w:val="0"/>
      <w:marBottom w:val="0"/>
      <w:divBdr>
        <w:top w:val="none" w:sz="0" w:space="0" w:color="auto"/>
        <w:left w:val="none" w:sz="0" w:space="0" w:color="auto"/>
        <w:bottom w:val="none" w:sz="0" w:space="0" w:color="auto"/>
        <w:right w:val="none" w:sz="0" w:space="0" w:color="auto"/>
      </w:divBdr>
    </w:div>
    <w:div w:id="849493868">
      <w:bodyDiv w:val="1"/>
      <w:marLeft w:val="0"/>
      <w:marRight w:val="0"/>
      <w:marTop w:val="0"/>
      <w:marBottom w:val="0"/>
      <w:divBdr>
        <w:top w:val="none" w:sz="0" w:space="0" w:color="auto"/>
        <w:left w:val="none" w:sz="0" w:space="0" w:color="auto"/>
        <w:bottom w:val="none" w:sz="0" w:space="0" w:color="auto"/>
        <w:right w:val="none" w:sz="0" w:space="0" w:color="auto"/>
      </w:divBdr>
    </w:div>
    <w:div w:id="851458943">
      <w:bodyDiv w:val="1"/>
      <w:marLeft w:val="0"/>
      <w:marRight w:val="0"/>
      <w:marTop w:val="0"/>
      <w:marBottom w:val="0"/>
      <w:divBdr>
        <w:top w:val="none" w:sz="0" w:space="0" w:color="auto"/>
        <w:left w:val="none" w:sz="0" w:space="0" w:color="auto"/>
        <w:bottom w:val="none" w:sz="0" w:space="0" w:color="auto"/>
        <w:right w:val="none" w:sz="0" w:space="0" w:color="auto"/>
      </w:divBdr>
    </w:div>
    <w:div w:id="851990944">
      <w:bodyDiv w:val="1"/>
      <w:marLeft w:val="0"/>
      <w:marRight w:val="0"/>
      <w:marTop w:val="0"/>
      <w:marBottom w:val="0"/>
      <w:divBdr>
        <w:top w:val="none" w:sz="0" w:space="0" w:color="auto"/>
        <w:left w:val="none" w:sz="0" w:space="0" w:color="auto"/>
        <w:bottom w:val="none" w:sz="0" w:space="0" w:color="auto"/>
        <w:right w:val="none" w:sz="0" w:space="0" w:color="auto"/>
      </w:divBdr>
    </w:div>
    <w:div w:id="852303447">
      <w:bodyDiv w:val="1"/>
      <w:marLeft w:val="0"/>
      <w:marRight w:val="0"/>
      <w:marTop w:val="0"/>
      <w:marBottom w:val="0"/>
      <w:divBdr>
        <w:top w:val="none" w:sz="0" w:space="0" w:color="auto"/>
        <w:left w:val="none" w:sz="0" w:space="0" w:color="auto"/>
        <w:bottom w:val="none" w:sz="0" w:space="0" w:color="auto"/>
        <w:right w:val="none" w:sz="0" w:space="0" w:color="auto"/>
      </w:divBdr>
    </w:div>
    <w:div w:id="855391386">
      <w:bodyDiv w:val="1"/>
      <w:marLeft w:val="0"/>
      <w:marRight w:val="0"/>
      <w:marTop w:val="0"/>
      <w:marBottom w:val="0"/>
      <w:divBdr>
        <w:top w:val="none" w:sz="0" w:space="0" w:color="auto"/>
        <w:left w:val="none" w:sz="0" w:space="0" w:color="auto"/>
        <w:bottom w:val="none" w:sz="0" w:space="0" w:color="auto"/>
        <w:right w:val="none" w:sz="0" w:space="0" w:color="auto"/>
      </w:divBdr>
    </w:div>
    <w:div w:id="855771545">
      <w:bodyDiv w:val="1"/>
      <w:marLeft w:val="0"/>
      <w:marRight w:val="0"/>
      <w:marTop w:val="0"/>
      <w:marBottom w:val="0"/>
      <w:divBdr>
        <w:top w:val="none" w:sz="0" w:space="0" w:color="auto"/>
        <w:left w:val="none" w:sz="0" w:space="0" w:color="auto"/>
        <w:bottom w:val="none" w:sz="0" w:space="0" w:color="auto"/>
        <w:right w:val="none" w:sz="0" w:space="0" w:color="auto"/>
      </w:divBdr>
    </w:div>
    <w:div w:id="856383455">
      <w:bodyDiv w:val="1"/>
      <w:marLeft w:val="0"/>
      <w:marRight w:val="0"/>
      <w:marTop w:val="0"/>
      <w:marBottom w:val="0"/>
      <w:divBdr>
        <w:top w:val="none" w:sz="0" w:space="0" w:color="auto"/>
        <w:left w:val="none" w:sz="0" w:space="0" w:color="auto"/>
        <w:bottom w:val="none" w:sz="0" w:space="0" w:color="auto"/>
        <w:right w:val="none" w:sz="0" w:space="0" w:color="auto"/>
      </w:divBdr>
    </w:div>
    <w:div w:id="859204104">
      <w:bodyDiv w:val="1"/>
      <w:marLeft w:val="0"/>
      <w:marRight w:val="0"/>
      <w:marTop w:val="0"/>
      <w:marBottom w:val="0"/>
      <w:divBdr>
        <w:top w:val="none" w:sz="0" w:space="0" w:color="auto"/>
        <w:left w:val="none" w:sz="0" w:space="0" w:color="auto"/>
        <w:bottom w:val="none" w:sz="0" w:space="0" w:color="auto"/>
        <w:right w:val="none" w:sz="0" w:space="0" w:color="auto"/>
      </w:divBdr>
    </w:div>
    <w:div w:id="860119698">
      <w:bodyDiv w:val="1"/>
      <w:marLeft w:val="0"/>
      <w:marRight w:val="0"/>
      <w:marTop w:val="0"/>
      <w:marBottom w:val="0"/>
      <w:divBdr>
        <w:top w:val="none" w:sz="0" w:space="0" w:color="auto"/>
        <w:left w:val="none" w:sz="0" w:space="0" w:color="auto"/>
        <w:bottom w:val="none" w:sz="0" w:space="0" w:color="auto"/>
        <w:right w:val="none" w:sz="0" w:space="0" w:color="auto"/>
      </w:divBdr>
    </w:div>
    <w:div w:id="860751712">
      <w:bodyDiv w:val="1"/>
      <w:marLeft w:val="0"/>
      <w:marRight w:val="0"/>
      <w:marTop w:val="0"/>
      <w:marBottom w:val="0"/>
      <w:divBdr>
        <w:top w:val="none" w:sz="0" w:space="0" w:color="auto"/>
        <w:left w:val="none" w:sz="0" w:space="0" w:color="auto"/>
        <w:bottom w:val="none" w:sz="0" w:space="0" w:color="auto"/>
        <w:right w:val="none" w:sz="0" w:space="0" w:color="auto"/>
      </w:divBdr>
    </w:div>
    <w:div w:id="864561733">
      <w:bodyDiv w:val="1"/>
      <w:marLeft w:val="0"/>
      <w:marRight w:val="0"/>
      <w:marTop w:val="0"/>
      <w:marBottom w:val="0"/>
      <w:divBdr>
        <w:top w:val="none" w:sz="0" w:space="0" w:color="auto"/>
        <w:left w:val="none" w:sz="0" w:space="0" w:color="auto"/>
        <w:bottom w:val="none" w:sz="0" w:space="0" w:color="auto"/>
        <w:right w:val="none" w:sz="0" w:space="0" w:color="auto"/>
      </w:divBdr>
    </w:div>
    <w:div w:id="871648908">
      <w:bodyDiv w:val="1"/>
      <w:marLeft w:val="0"/>
      <w:marRight w:val="0"/>
      <w:marTop w:val="0"/>
      <w:marBottom w:val="0"/>
      <w:divBdr>
        <w:top w:val="none" w:sz="0" w:space="0" w:color="auto"/>
        <w:left w:val="none" w:sz="0" w:space="0" w:color="auto"/>
        <w:bottom w:val="none" w:sz="0" w:space="0" w:color="auto"/>
        <w:right w:val="none" w:sz="0" w:space="0" w:color="auto"/>
      </w:divBdr>
    </w:div>
    <w:div w:id="874002987">
      <w:bodyDiv w:val="1"/>
      <w:marLeft w:val="0"/>
      <w:marRight w:val="0"/>
      <w:marTop w:val="0"/>
      <w:marBottom w:val="0"/>
      <w:divBdr>
        <w:top w:val="none" w:sz="0" w:space="0" w:color="auto"/>
        <w:left w:val="none" w:sz="0" w:space="0" w:color="auto"/>
        <w:bottom w:val="none" w:sz="0" w:space="0" w:color="auto"/>
        <w:right w:val="none" w:sz="0" w:space="0" w:color="auto"/>
      </w:divBdr>
    </w:div>
    <w:div w:id="875001291">
      <w:bodyDiv w:val="1"/>
      <w:marLeft w:val="0"/>
      <w:marRight w:val="0"/>
      <w:marTop w:val="0"/>
      <w:marBottom w:val="0"/>
      <w:divBdr>
        <w:top w:val="none" w:sz="0" w:space="0" w:color="auto"/>
        <w:left w:val="none" w:sz="0" w:space="0" w:color="auto"/>
        <w:bottom w:val="none" w:sz="0" w:space="0" w:color="auto"/>
        <w:right w:val="none" w:sz="0" w:space="0" w:color="auto"/>
      </w:divBdr>
    </w:div>
    <w:div w:id="877206173">
      <w:bodyDiv w:val="1"/>
      <w:marLeft w:val="0"/>
      <w:marRight w:val="0"/>
      <w:marTop w:val="0"/>
      <w:marBottom w:val="0"/>
      <w:divBdr>
        <w:top w:val="none" w:sz="0" w:space="0" w:color="auto"/>
        <w:left w:val="none" w:sz="0" w:space="0" w:color="auto"/>
        <w:bottom w:val="none" w:sz="0" w:space="0" w:color="auto"/>
        <w:right w:val="none" w:sz="0" w:space="0" w:color="auto"/>
      </w:divBdr>
    </w:div>
    <w:div w:id="881984657">
      <w:bodyDiv w:val="1"/>
      <w:marLeft w:val="0"/>
      <w:marRight w:val="0"/>
      <w:marTop w:val="0"/>
      <w:marBottom w:val="0"/>
      <w:divBdr>
        <w:top w:val="none" w:sz="0" w:space="0" w:color="auto"/>
        <w:left w:val="none" w:sz="0" w:space="0" w:color="auto"/>
        <w:bottom w:val="none" w:sz="0" w:space="0" w:color="auto"/>
        <w:right w:val="none" w:sz="0" w:space="0" w:color="auto"/>
      </w:divBdr>
    </w:div>
    <w:div w:id="882013715">
      <w:bodyDiv w:val="1"/>
      <w:marLeft w:val="0"/>
      <w:marRight w:val="0"/>
      <w:marTop w:val="0"/>
      <w:marBottom w:val="0"/>
      <w:divBdr>
        <w:top w:val="none" w:sz="0" w:space="0" w:color="auto"/>
        <w:left w:val="none" w:sz="0" w:space="0" w:color="auto"/>
        <w:bottom w:val="none" w:sz="0" w:space="0" w:color="auto"/>
        <w:right w:val="none" w:sz="0" w:space="0" w:color="auto"/>
      </w:divBdr>
    </w:div>
    <w:div w:id="890069239">
      <w:bodyDiv w:val="1"/>
      <w:marLeft w:val="0"/>
      <w:marRight w:val="0"/>
      <w:marTop w:val="0"/>
      <w:marBottom w:val="0"/>
      <w:divBdr>
        <w:top w:val="none" w:sz="0" w:space="0" w:color="auto"/>
        <w:left w:val="none" w:sz="0" w:space="0" w:color="auto"/>
        <w:bottom w:val="none" w:sz="0" w:space="0" w:color="auto"/>
        <w:right w:val="none" w:sz="0" w:space="0" w:color="auto"/>
      </w:divBdr>
    </w:div>
    <w:div w:id="891962096">
      <w:bodyDiv w:val="1"/>
      <w:marLeft w:val="0"/>
      <w:marRight w:val="0"/>
      <w:marTop w:val="0"/>
      <w:marBottom w:val="0"/>
      <w:divBdr>
        <w:top w:val="none" w:sz="0" w:space="0" w:color="auto"/>
        <w:left w:val="none" w:sz="0" w:space="0" w:color="auto"/>
        <w:bottom w:val="none" w:sz="0" w:space="0" w:color="auto"/>
        <w:right w:val="none" w:sz="0" w:space="0" w:color="auto"/>
      </w:divBdr>
    </w:div>
    <w:div w:id="893545538">
      <w:bodyDiv w:val="1"/>
      <w:marLeft w:val="0"/>
      <w:marRight w:val="0"/>
      <w:marTop w:val="0"/>
      <w:marBottom w:val="0"/>
      <w:divBdr>
        <w:top w:val="none" w:sz="0" w:space="0" w:color="auto"/>
        <w:left w:val="none" w:sz="0" w:space="0" w:color="auto"/>
        <w:bottom w:val="none" w:sz="0" w:space="0" w:color="auto"/>
        <w:right w:val="none" w:sz="0" w:space="0" w:color="auto"/>
      </w:divBdr>
    </w:div>
    <w:div w:id="893925785">
      <w:bodyDiv w:val="1"/>
      <w:marLeft w:val="0"/>
      <w:marRight w:val="0"/>
      <w:marTop w:val="0"/>
      <w:marBottom w:val="0"/>
      <w:divBdr>
        <w:top w:val="none" w:sz="0" w:space="0" w:color="auto"/>
        <w:left w:val="none" w:sz="0" w:space="0" w:color="auto"/>
        <w:bottom w:val="none" w:sz="0" w:space="0" w:color="auto"/>
        <w:right w:val="none" w:sz="0" w:space="0" w:color="auto"/>
      </w:divBdr>
    </w:div>
    <w:div w:id="894319836">
      <w:bodyDiv w:val="1"/>
      <w:marLeft w:val="0"/>
      <w:marRight w:val="0"/>
      <w:marTop w:val="0"/>
      <w:marBottom w:val="0"/>
      <w:divBdr>
        <w:top w:val="none" w:sz="0" w:space="0" w:color="auto"/>
        <w:left w:val="none" w:sz="0" w:space="0" w:color="auto"/>
        <w:bottom w:val="none" w:sz="0" w:space="0" w:color="auto"/>
        <w:right w:val="none" w:sz="0" w:space="0" w:color="auto"/>
      </w:divBdr>
    </w:div>
    <w:div w:id="898906512">
      <w:bodyDiv w:val="1"/>
      <w:marLeft w:val="0"/>
      <w:marRight w:val="0"/>
      <w:marTop w:val="0"/>
      <w:marBottom w:val="0"/>
      <w:divBdr>
        <w:top w:val="none" w:sz="0" w:space="0" w:color="auto"/>
        <w:left w:val="none" w:sz="0" w:space="0" w:color="auto"/>
        <w:bottom w:val="none" w:sz="0" w:space="0" w:color="auto"/>
        <w:right w:val="none" w:sz="0" w:space="0" w:color="auto"/>
      </w:divBdr>
    </w:div>
    <w:div w:id="907114766">
      <w:bodyDiv w:val="1"/>
      <w:marLeft w:val="0"/>
      <w:marRight w:val="0"/>
      <w:marTop w:val="0"/>
      <w:marBottom w:val="0"/>
      <w:divBdr>
        <w:top w:val="none" w:sz="0" w:space="0" w:color="auto"/>
        <w:left w:val="none" w:sz="0" w:space="0" w:color="auto"/>
        <w:bottom w:val="none" w:sz="0" w:space="0" w:color="auto"/>
        <w:right w:val="none" w:sz="0" w:space="0" w:color="auto"/>
      </w:divBdr>
    </w:div>
    <w:div w:id="908271298">
      <w:bodyDiv w:val="1"/>
      <w:marLeft w:val="0"/>
      <w:marRight w:val="0"/>
      <w:marTop w:val="0"/>
      <w:marBottom w:val="0"/>
      <w:divBdr>
        <w:top w:val="none" w:sz="0" w:space="0" w:color="auto"/>
        <w:left w:val="none" w:sz="0" w:space="0" w:color="auto"/>
        <w:bottom w:val="none" w:sz="0" w:space="0" w:color="auto"/>
        <w:right w:val="none" w:sz="0" w:space="0" w:color="auto"/>
      </w:divBdr>
    </w:div>
    <w:div w:id="913975047">
      <w:bodyDiv w:val="1"/>
      <w:marLeft w:val="0"/>
      <w:marRight w:val="0"/>
      <w:marTop w:val="0"/>
      <w:marBottom w:val="0"/>
      <w:divBdr>
        <w:top w:val="none" w:sz="0" w:space="0" w:color="auto"/>
        <w:left w:val="none" w:sz="0" w:space="0" w:color="auto"/>
        <w:bottom w:val="none" w:sz="0" w:space="0" w:color="auto"/>
        <w:right w:val="none" w:sz="0" w:space="0" w:color="auto"/>
      </w:divBdr>
    </w:div>
    <w:div w:id="917250508">
      <w:bodyDiv w:val="1"/>
      <w:marLeft w:val="0"/>
      <w:marRight w:val="0"/>
      <w:marTop w:val="0"/>
      <w:marBottom w:val="0"/>
      <w:divBdr>
        <w:top w:val="none" w:sz="0" w:space="0" w:color="auto"/>
        <w:left w:val="none" w:sz="0" w:space="0" w:color="auto"/>
        <w:bottom w:val="none" w:sz="0" w:space="0" w:color="auto"/>
        <w:right w:val="none" w:sz="0" w:space="0" w:color="auto"/>
      </w:divBdr>
    </w:div>
    <w:div w:id="920330696">
      <w:bodyDiv w:val="1"/>
      <w:marLeft w:val="0"/>
      <w:marRight w:val="0"/>
      <w:marTop w:val="0"/>
      <w:marBottom w:val="0"/>
      <w:divBdr>
        <w:top w:val="none" w:sz="0" w:space="0" w:color="auto"/>
        <w:left w:val="none" w:sz="0" w:space="0" w:color="auto"/>
        <w:bottom w:val="none" w:sz="0" w:space="0" w:color="auto"/>
        <w:right w:val="none" w:sz="0" w:space="0" w:color="auto"/>
      </w:divBdr>
    </w:div>
    <w:div w:id="925651835">
      <w:bodyDiv w:val="1"/>
      <w:marLeft w:val="0"/>
      <w:marRight w:val="0"/>
      <w:marTop w:val="0"/>
      <w:marBottom w:val="0"/>
      <w:divBdr>
        <w:top w:val="none" w:sz="0" w:space="0" w:color="auto"/>
        <w:left w:val="none" w:sz="0" w:space="0" w:color="auto"/>
        <w:bottom w:val="none" w:sz="0" w:space="0" w:color="auto"/>
        <w:right w:val="none" w:sz="0" w:space="0" w:color="auto"/>
      </w:divBdr>
    </w:div>
    <w:div w:id="925917529">
      <w:bodyDiv w:val="1"/>
      <w:marLeft w:val="0"/>
      <w:marRight w:val="0"/>
      <w:marTop w:val="0"/>
      <w:marBottom w:val="0"/>
      <w:divBdr>
        <w:top w:val="none" w:sz="0" w:space="0" w:color="auto"/>
        <w:left w:val="none" w:sz="0" w:space="0" w:color="auto"/>
        <w:bottom w:val="none" w:sz="0" w:space="0" w:color="auto"/>
        <w:right w:val="none" w:sz="0" w:space="0" w:color="auto"/>
      </w:divBdr>
    </w:div>
    <w:div w:id="926111986">
      <w:bodyDiv w:val="1"/>
      <w:marLeft w:val="0"/>
      <w:marRight w:val="0"/>
      <w:marTop w:val="0"/>
      <w:marBottom w:val="0"/>
      <w:divBdr>
        <w:top w:val="none" w:sz="0" w:space="0" w:color="auto"/>
        <w:left w:val="none" w:sz="0" w:space="0" w:color="auto"/>
        <w:bottom w:val="none" w:sz="0" w:space="0" w:color="auto"/>
        <w:right w:val="none" w:sz="0" w:space="0" w:color="auto"/>
      </w:divBdr>
    </w:div>
    <w:div w:id="926768479">
      <w:bodyDiv w:val="1"/>
      <w:marLeft w:val="0"/>
      <w:marRight w:val="0"/>
      <w:marTop w:val="0"/>
      <w:marBottom w:val="0"/>
      <w:divBdr>
        <w:top w:val="none" w:sz="0" w:space="0" w:color="auto"/>
        <w:left w:val="none" w:sz="0" w:space="0" w:color="auto"/>
        <w:bottom w:val="none" w:sz="0" w:space="0" w:color="auto"/>
        <w:right w:val="none" w:sz="0" w:space="0" w:color="auto"/>
      </w:divBdr>
    </w:div>
    <w:div w:id="929970495">
      <w:bodyDiv w:val="1"/>
      <w:marLeft w:val="0"/>
      <w:marRight w:val="0"/>
      <w:marTop w:val="0"/>
      <w:marBottom w:val="0"/>
      <w:divBdr>
        <w:top w:val="none" w:sz="0" w:space="0" w:color="auto"/>
        <w:left w:val="none" w:sz="0" w:space="0" w:color="auto"/>
        <w:bottom w:val="none" w:sz="0" w:space="0" w:color="auto"/>
        <w:right w:val="none" w:sz="0" w:space="0" w:color="auto"/>
      </w:divBdr>
    </w:div>
    <w:div w:id="931664241">
      <w:bodyDiv w:val="1"/>
      <w:marLeft w:val="0"/>
      <w:marRight w:val="0"/>
      <w:marTop w:val="0"/>
      <w:marBottom w:val="0"/>
      <w:divBdr>
        <w:top w:val="none" w:sz="0" w:space="0" w:color="auto"/>
        <w:left w:val="none" w:sz="0" w:space="0" w:color="auto"/>
        <w:bottom w:val="none" w:sz="0" w:space="0" w:color="auto"/>
        <w:right w:val="none" w:sz="0" w:space="0" w:color="auto"/>
      </w:divBdr>
    </w:div>
    <w:div w:id="931859906">
      <w:bodyDiv w:val="1"/>
      <w:marLeft w:val="0"/>
      <w:marRight w:val="0"/>
      <w:marTop w:val="0"/>
      <w:marBottom w:val="0"/>
      <w:divBdr>
        <w:top w:val="none" w:sz="0" w:space="0" w:color="auto"/>
        <w:left w:val="none" w:sz="0" w:space="0" w:color="auto"/>
        <w:bottom w:val="none" w:sz="0" w:space="0" w:color="auto"/>
        <w:right w:val="none" w:sz="0" w:space="0" w:color="auto"/>
      </w:divBdr>
    </w:div>
    <w:div w:id="934358433">
      <w:bodyDiv w:val="1"/>
      <w:marLeft w:val="0"/>
      <w:marRight w:val="0"/>
      <w:marTop w:val="0"/>
      <w:marBottom w:val="0"/>
      <w:divBdr>
        <w:top w:val="none" w:sz="0" w:space="0" w:color="auto"/>
        <w:left w:val="none" w:sz="0" w:space="0" w:color="auto"/>
        <w:bottom w:val="none" w:sz="0" w:space="0" w:color="auto"/>
        <w:right w:val="none" w:sz="0" w:space="0" w:color="auto"/>
      </w:divBdr>
    </w:div>
    <w:div w:id="938951156">
      <w:bodyDiv w:val="1"/>
      <w:marLeft w:val="0"/>
      <w:marRight w:val="0"/>
      <w:marTop w:val="0"/>
      <w:marBottom w:val="0"/>
      <w:divBdr>
        <w:top w:val="none" w:sz="0" w:space="0" w:color="auto"/>
        <w:left w:val="none" w:sz="0" w:space="0" w:color="auto"/>
        <w:bottom w:val="none" w:sz="0" w:space="0" w:color="auto"/>
        <w:right w:val="none" w:sz="0" w:space="0" w:color="auto"/>
      </w:divBdr>
    </w:div>
    <w:div w:id="947859443">
      <w:bodyDiv w:val="1"/>
      <w:marLeft w:val="0"/>
      <w:marRight w:val="0"/>
      <w:marTop w:val="0"/>
      <w:marBottom w:val="0"/>
      <w:divBdr>
        <w:top w:val="none" w:sz="0" w:space="0" w:color="auto"/>
        <w:left w:val="none" w:sz="0" w:space="0" w:color="auto"/>
        <w:bottom w:val="none" w:sz="0" w:space="0" w:color="auto"/>
        <w:right w:val="none" w:sz="0" w:space="0" w:color="auto"/>
      </w:divBdr>
    </w:div>
    <w:div w:id="948195489">
      <w:bodyDiv w:val="1"/>
      <w:marLeft w:val="0"/>
      <w:marRight w:val="0"/>
      <w:marTop w:val="0"/>
      <w:marBottom w:val="0"/>
      <w:divBdr>
        <w:top w:val="none" w:sz="0" w:space="0" w:color="auto"/>
        <w:left w:val="none" w:sz="0" w:space="0" w:color="auto"/>
        <w:bottom w:val="none" w:sz="0" w:space="0" w:color="auto"/>
        <w:right w:val="none" w:sz="0" w:space="0" w:color="auto"/>
      </w:divBdr>
    </w:div>
    <w:div w:id="950629876">
      <w:bodyDiv w:val="1"/>
      <w:marLeft w:val="0"/>
      <w:marRight w:val="0"/>
      <w:marTop w:val="0"/>
      <w:marBottom w:val="0"/>
      <w:divBdr>
        <w:top w:val="none" w:sz="0" w:space="0" w:color="auto"/>
        <w:left w:val="none" w:sz="0" w:space="0" w:color="auto"/>
        <w:bottom w:val="none" w:sz="0" w:space="0" w:color="auto"/>
        <w:right w:val="none" w:sz="0" w:space="0" w:color="auto"/>
      </w:divBdr>
    </w:div>
    <w:div w:id="957491718">
      <w:bodyDiv w:val="1"/>
      <w:marLeft w:val="0"/>
      <w:marRight w:val="0"/>
      <w:marTop w:val="0"/>
      <w:marBottom w:val="0"/>
      <w:divBdr>
        <w:top w:val="none" w:sz="0" w:space="0" w:color="auto"/>
        <w:left w:val="none" w:sz="0" w:space="0" w:color="auto"/>
        <w:bottom w:val="none" w:sz="0" w:space="0" w:color="auto"/>
        <w:right w:val="none" w:sz="0" w:space="0" w:color="auto"/>
      </w:divBdr>
    </w:div>
    <w:div w:id="957880597">
      <w:bodyDiv w:val="1"/>
      <w:marLeft w:val="0"/>
      <w:marRight w:val="0"/>
      <w:marTop w:val="0"/>
      <w:marBottom w:val="0"/>
      <w:divBdr>
        <w:top w:val="none" w:sz="0" w:space="0" w:color="auto"/>
        <w:left w:val="none" w:sz="0" w:space="0" w:color="auto"/>
        <w:bottom w:val="none" w:sz="0" w:space="0" w:color="auto"/>
        <w:right w:val="none" w:sz="0" w:space="0" w:color="auto"/>
      </w:divBdr>
    </w:div>
    <w:div w:id="959652059">
      <w:bodyDiv w:val="1"/>
      <w:marLeft w:val="0"/>
      <w:marRight w:val="0"/>
      <w:marTop w:val="0"/>
      <w:marBottom w:val="0"/>
      <w:divBdr>
        <w:top w:val="none" w:sz="0" w:space="0" w:color="auto"/>
        <w:left w:val="none" w:sz="0" w:space="0" w:color="auto"/>
        <w:bottom w:val="none" w:sz="0" w:space="0" w:color="auto"/>
        <w:right w:val="none" w:sz="0" w:space="0" w:color="auto"/>
      </w:divBdr>
    </w:div>
    <w:div w:id="960576953">
      <w:bodyDiv w:val="1"/>
      <w:marLeft w:val="0"/>
      <w:marRight w:val="0"/>
      <w:marTop w:val="0"/>
      <w:marBottom w:val="0"/>
      <w:divBdr>
        <w:top w:val="none" w:sz="0" w:space="0" w:color="auto"/>
        <w:left w:val="none" w:sz="0" w:space="0" w:color="auto"/>
        <w:bottom w:val="none" w:sz="0" w:space="0" w:color="auto"/>
        <w:right w:val="none" w:sz="0" w:space="0" w:color="auto"/>
      </w:divBdr>
    </w:div>
    <w:div w:id="961107230">
      <w:bodyDiv w:val="1"/>
      <w:marLeft w:val="0"/>
      <w:marRight w:val="0"/>
      <w:marTop w:val="0"/>
      <w:marBottom w:val="0"/>
      <w:divBdr>
        <w:top w:val="none" w:sz="0" w:space="0" w:color="auto"/>
        <w:left w:val="none" w:sz="0" w:space="0" w:color="auto"/>
        <w:bottom w:val="none" w:sz="0" w:space="0" w:color="auto"/>
        <w:right w:val="none" w:sz="0" w:space="0" w:color="auto"/>
      </w:divBdr>
    </w:div>
    <w:div w:id="961807066">
      <w:bodyDiv w:val="1"/>
      <w:marLeft w:val="0"/>
      <w:marRight w:val="0"/>
      <w:marTop w:val="0"/>
      <w:marBottom w:val="0"/>
      <w:divBdr>
        <w:top w:val="none" w:sz="0" w:space="0" w:color="auto"/>
        <w:left w:val="none" w:sz="0" w:space="0" w:color="auto"/>
        <w:bottom w:val="none" w:sz="0" w:space="0" w:color="auto"/>
        <w:right w:val="none" w:sz="0" w:space="0" w:color="auto"/>
      </w:divBdr>
    </w:div>
    <w:div w:id="963191874">
      <w:bodyDiv w:val="1"/>
      <w:marLeft w:val="0"/>
      <w:marRight w:val="0"/>
      <w:marTop w:val="0"/>
      <w:marBottom w:val="0"/>
      <w:divBdr>
        <w:top w:val="none" w:sz="0" w:space="0" w:color="auto"/>
        <w:left w:val="none" w:sz="0" w:space="0" w:color="auto"/>
        <w:bottom w:val="none" w:sz="0" w:space="0" w:color="auto"/>
        <w:right w:val="none" w:sz="0" w:space="0" w:color="auto"/>
      </w:divBdr>
    </w:div>
    <w:div w:id="968784209">
      <w:bodyDiv w:val="1"/>
      <w:marLeft w:val="0"/>
      <w:marRight w:val="0"/>
      <w:marTop w:val="0"/>
      <w:marBottom w:val="0"/>
      <w:divBdr>
        <w:top w:val="none" w:sz="0" w:space="0" w:color="auto"/>
        <w:left w:val="none" w:sz="0" w:space="0" w:color="auto"/>
        <w:bottom w:val="none" w:sz="0" w:space="0" w:color="auto"/>
        <w:right w:val="none" w:sz="0" w:space="0" w:color="auto"/>
      </w:divBdr>
    </w:div>
    <w:div w:id="969285847">
      <w:bodyDiv w:val="1"/>
      <w:marLeft w:val="0"/>
      <w:marRight w:val="0"/>
      <w:marTop w:val="0"/>
      <w:marBottom w:val="0"/>
      <w:divBdr>
        <w:top w:val="none" w:sz="0" w:space="0" w:color="auto"/>
        <w:left w:val="none" w:sz="0" w:space="0" w:color="auto"/>
        <w:bottom w:val="none" w:sz="0" w:space="0" w:color="auto"/>
        <w:right w:val="none" w:sz="0" w:space="0" w:color="auto"/>
      </w:divBdr>
    </w:div>
    <w:div w:id="973174730">
      <w:bodyDiv w:val="1"/>
      <w:marLeft w:val="0"/>
      <w:marRight w:val="0"/>
      <w:marTop w:val="0"/>
      <w:marBottom w:val="0"/>
      <w:divBdr>
        <w:top w:val="none" w:sz="0" w:space="0" w:color="auto"/>
        <w:left w:val="none" w:sz="0" w:space="0" w:color="auto"/>
        <w:bottom w:val="none" w:sz="0" w:space="0" w:color="auto"/>
        <w:right w:val="none" w:sz="0" w:space="0" w:color="auto"/>
      </w:divBdr>
    </w:div>
    <w:div w:id="974027907">
      <w:bodyDiv w:val="1"/>
      <w:marLeft w:val="0"/>
      <w:marRight w:val="0"/>
      <w:marTop w:val="0"/>
      <w:marBottom w:val="0"/>
      <w:divBdr>
        <w:top w:val="none" w:sz="0" w:space="0" w:color="auto"/>
        <w:left w:val="none" w:sz="0" w:space="0" w:color="auto"/>
        <w:bottom w:val="none" w:sz="0" w:space="0" w:color="auto"/>
        <w:right w:val="none" w:sz="0" w:space="0" w:color="auto"/>
      </w:divBdr>
    </w:div>
    <w:div w:id="975722972">
      <w:bodyDiv w:val="1"/>
      <w:marLeft w:val="0"/>
      <w:marRight w:val="0"/>
      <w:marTop w:val="0"/>
      <w:marBottom w:val="0"/>
      <w:divBdr>
        <w:top w:val="none" w:sz="0" w:space="0" w:color="auto"/>
        <w:left w:val="none" w:sz="0" w:space="0" w:color="auto"/>
        <w:bottom w:val="none" w:sz="0" w:space="0" w:color="auto"/>
        <w:right w:val="none" w:sz="0" w:space="0" w:color="auto"/>
      </w:divBdr>
    </w:div>
    <w:div w:id="978732125">
      <w:bodyDiv w:val="1"/>
      <w:marLeft w:val="0"/>
      <w:marRight w:val="0"/>
      <w:marTop w:val="0"/>
      <w:marBottom w:val="0"/>
      <w:divBdr>
        <w:top w:val="none" w:sz="0" w:space="0" w:color="auto"/>
        <w:left w:val="none" w:sz="0" w:space="0" w:color="auto"/>
        <w:bottom w:val="none" w:sz="0" w:space="0" w:color="auto"/>
        <w:right w:val="none" w:sz="0" w:space="0" w:color="auto"/>
      </w:divBdr>
    </w:div>
    <w:div w:id="980353103">
      <w:bodyDiv w:val="1"/>
      <w:marLeft w:val="0"/>
      <w:marRight w:val="0"/>
      <w:marTop w:val="0"/>
      <w:marBottom w:val="0"/>
      <w:divBdr>
        <w:top w:val="none" w:sz="0" w:space="0" w:color="auto"/>
        <w:left w:val="none" w:sz="0" w:space="0" w:color="auto"/>
        <w:bottom w:val="none" w:sz="0" w:space="0" w:color="auto"/>
        <w:right w:val="none" w:sz="0" w:space="0" w:color="auto"/>
      </w:divBdr>
    </w:div>
    <w:div w:id="984698899">
      <w:bodyDiv w:val="1"/>
      <w:marLeft w:val="0"/>
      <w:marRight w:val="0"/>
      <w:marTop w:val="0"/>
      <w:marBottom w:val="0"/>
      <w:divBdr>
        <w:top w:val="none" w:sz="0" w:space="0" w:color="auto"/>
        <w:left w:val="none" w:sz="0" w:space="0" w:color="auto"/>
        <w:bottom w:val="none" w:sz="0" w:space="0" w:color="auto"/>
        <w:right w:val="none" w:sz="0" w:space="0" w:color="auto"/>
      </w:divBdr>
    </w:div>
    <w:div w:id="993871439">
      <w:bodyDiv w:val="1"/>
      <w:marLeft w:val="0"/>
      <w:marRight w:val="0"/>
      <w:marTop w:val="0"/>
      <w:marBottom w:val="0"/>
      <w:divBdr>
        <w:top w:val="none" w:sz="0" w:space="0" w:color="auto"/>
        <w:left w:val="none" w:sz="0" w:space="0" w:color="auto"/>
        <w:bottom w:val="none" w:sz="0" w:space="0" w:color="auto"/>
        <w:right w:val="none" w:sz="0" w:space="0" w:color="auto"/>
      </w:divBdr>
    </w:div>
    <w:div w:id="997268870">
      <w:bodyDiv w:val="1"/>
      <w:marLeft w:val="0"/>
      <w:marRight w:val="0"/>
      <w:marTop w:val="0"/>
      <w:marBottom w:val="0"/>
      <w:divBdr>
        <w:top w:val="none" w:sz="0" w:space="0" w:color="auto"/>
        <w:left w:val="none" w:sz="0" w:space="0" w:color="auto"/>
        <w:bottom w:val="none" w:sz="0" w:space="0" w:color="auto"/>
        <w:right w:val="none" w:sz="0" w:space="0" w:color="auto"/>
      </w:divBdr>
    </w:div>
    <w:div w:id="997877052">
      <w:bodyDiv w:val="1"/>
      <w:marLeft w:val="0"/>
      <w:marRight w:val="0"/>
      <w:marTop w:val="0"/>
      <w:marBottom w:val="0"/>
      <w:divBdr>
        <w:top w:val="none" w:sz="0" w:space="0" w:color="auto"/>
        <w:left w:val="none" w:sz="0" w:space="0" w:color="auto"/>
        <w:bottom w:val="none" w:sz="0" w:space="0" w:color="auto"/>
        <w:right w:val="none" w:sz="0" w:space="0" w:color="auto"/>
      </w:divBdr>
    </w:div>
    <w:div w:id="998189099">
      <w:bodyDiv w:val="1"/>
      <w:marLeft w:val="0"/>
      <w:marRight w:val="0"/>
      <w:marTop w:val="0"/>
      <w:marBottom w:val="0"/>
      <w:divBdr>
        <w:top w:val="none" w:sz="0" w:space="0" w:color="auto"/>
        <w:left w:val="none" w:sz="0" w:space="0" w:color="auto"/>
        <w:bottom w:val="none" w:sz="0" w:space="0" w:color="auto"/>
        <w:right w:val="none" w:sz="0" w:space="0" w:color="auto"/>
      </w:divBdr>
    </w:div>
    <w:div w:id="999624141">
      <w:bodyDiv w:val="1"/>
      <w:marLeft w:val="0"/>
      <w:marRight w:val="0"/>
      <w:marTop w:val="0"/>
      <w:marBottom w:val="0"/>
      <w:divBdr>
        <w:top w:val="none" w:sz="0" w:space="0" w:color="auto"/>
        <w:left w:val="none" w:sz="0" w:space="0" w:color="auto"/>
        <w:bottom w:val="none" w:sz="0" w:space="0" w:color="auto"/>
        <w:right w:val="none" w:sz="0" w:space="0" w:color="auto"/>
      </w:divBdr>
    </w:div>
    <w:div w:id="999693717">
      <w:bodyDiv w:val="1"/>
      <w:marLeft w:val="0"/>
      <w:marRight w:val="0"/>
      <w:marTop w:val="0"/>
      <w:marBottom w:val="0"/>
      <w:divBdr>
        <w:top w:val="none" w:sz="0" w:space="0" w:color="auto"/>
        <w:left w:val="none" w:sz="0" w:space="0" w:color="auto"/>
        <w:bottom w:val="none" w:sz="0" w:space="0" w:color="auto"/>
        <w:right w:val="none" w:sz="0" w:space="0" w:color="auto"/>
      </w:divBdr>
    </w:div>
    <w:div w:id="1001355349">
      <w:bodyDiv w:val="1"/>
      <w:marLeft w:val="0"/>
      <w:marRight w:val="0"/>
      <w:marTop w:val="0"/>
      <w:marBottom w:val="0"/>
      <w:divBdr>
        <w:top w:val="none" w:sz="0" w:space="0" w:color="auto"/>
        <w:left w:val="none" w:sz="0" w:space="0" w:color="auto"/>
        <w:bottom w:val="none" w:sz="0" w:space="0" w:color="auto"/>
        <w:right w:val="none" w:sz="0" w:space="0" w:color="auto"/>
      </w:divBdr>
    </w:div>
    <w:div w:id="1001734930">
      <w:bodyDiv w:val="1"/>
      <w:marLeft w:val="0"/>
      <w:marRight w:val="0"/>
      <w:marTop w:val="0"/>
      <w:marBottom w:val="0"/>
      <w:divBdr>
        <w:top w:val="none" w:sz="0" w:space="0" w:color="auto"/>
        <w:left w:val="none" w:sz="0" w:space="0" w:color="auto"/>
        <w:bottom w:val="none" w:sz="0" w:space="0" w:color="auto"/>
        <w:right w:val="none" w:sz="0" w:space="0" w:color="auto"/>
      </w:divBdr>
    </w:div>
    <w:div w:id="1002127397">
      <w:bodyDiv w:val="1"/>
      <w:marLeft w:val="0"/>
      <w:marRight w:val="0"/>
      <w:marTop w:val="0"/>
      <w:marBottom w:val="0"/>
      <w:divBdr>
        <w:top w:val="none" w:sz="0" w:space="0" w:color="auto"/>
        <w:left w:val="none" w:sz="0" w:space="0" w:color="auto"/>
        <w:bottom w:val="none" w:sz="0" w:space="0" w:color="auto"/>
        <w:right w:val="none" w:sz="0" w:space="0" w:color="auto"/>
      </w:divBdr>
    </w:div>
    <w:div w:id="1004626059">
      <w:bodyDiv w:val="1"/>
      <w:marLeft w:val="0"/>
      <w:marRight w:val="0"/>
      <w:marTop w:val="0"/>
      <w:marBottom w:val="0"/>
      <w:divBdr>
        <w:top w:val="none" w:sz="0" w:space="0" w:color="auto"/>
        <w:left w:val="none" w:sz="0" w:space="0" w:color="auto"/>
        <w:bottom w:val="none" w:sz="0" w:space="0" w:color="auto"/>
        <w:right w:val="none" w:sz="0" w:space="0" w:color="auto"/>
      </w:divBdr>
    </w:div>
    <w:div w:id="1005354341">
      <w:bodyDiv w:val="1"/>
      <w:marLeft w:val="0"/>
      <w:marRight w:val="0"/>
      <w:marTop w:val="0"/>
      <w:marBottom w:val="0"/>
      <w:divBdr>
        <w:top w:val="none" w:sz="0" w:space="0" w:color="auto"/>
        <w:left w:val="none" w:sz="0" w:space="0" w:color="auto"/>
        <w:bottom w:val="none" w:sz="0" w:space="0" w:color="auto"/>
        <w:right w:val="none" w:sz="0" w:space="0" w:color="auto"/>
      </w:divBdr>
    </w:div>
    <w:div w:id="1005592591">
      <w:bodyDiv w:val="1"/>
      <w:marLeft w:val="0"/>
      <w:marRight w:val="0"/>
      <w:marTop w:val="0"/>
      <w:marBottom w:val="0"/>
      <w:divBdr>
        <w:top w:val="none" w:sz="0" w:space="0" w:color="auto"/>
        <w:left w:val="none" w:sz="0" w:space="0" w:color="auto"/>
        <w:bottom w:val="none" w:sz="0" w:space="0" w:color="auto"/>
        <w:right w:val="none" w:sz="0" w:space="0" w:color="auto"/>
      </w:divBdr>
    </w:div>
    <w:div w:id="1011296197">
      <w:bodyDiv w:val="1"/>
      <w:marLeft w:val="0"/>
      <w:marRight w:val="0"/>
      <w:marTop w:val="0"/>
      <w:marBottom w:val="0"/>
      <w:divBdr>
        <w:top w:val="none" w:sz="0" w:space="0" w:color="auto"/>
        <w:left w:val="none" w:sz="0" w:space="0" w:color="auto"/>
        <w:bottom w:val="none" w:sz="0" w:space="0" w:color="auto"/>
        <w:right w:val="none" w:sz="0" w:space="0" w:color="auto"/>
      </w:divBdr>
    </w:div>
    <w:div w:id="1013804363">
      <w:bodyDiv w:val="1"/>
      <w:marLeft w:val="0"/>
      <w:marRight w:val="0"/>
      <w:marTop w:val="0"/>
      <w:marBottom w:val="0"/>
      <w:divBdr>
        <w:top w:val="none" w:sz="0" w:space="0" w:color="auto"/>
        <w:left w:val="none" w:sz="0" w:space="0" w:color="auto"/>
        <w:bottom w:val="none" w:sz="0" w:space="0" w:color="auto"/>
        <w:right w:val="none" w:sz="0" w:space="0" w:color="auto"/>
      </w:divBdr>
    </w:div>
    <w:div w:id="1015498569">
      <w:bodyDiv w:val="1"/>
      <w:marLeft w:val="0"/>
      <w:marRight w:val="0"/>
      <w:marTop w:val="0"/>
      <w:marBottom w:val="0"/>
      <w:divBdr>
        <w:top w:val="none" w:sz="0" w:space="0" w:color="auto"/>
        <w:left w:val="none" w:sz="0" w:space="0" w:color="auto"/>
        <w:bottom w:val="none" w:sz="0" w:space="0" w:color="auto"/>
        <w:right w:val="none" w:sz="0" w:space="0" w:color="auto"/>
      </w:divBdr>
    </w:div>
    <w:div w:id="1017001543">
      <w:bodyDiv w:val="1"/>
      <w:marLeft w:val="0"/>
      <w:marRight w:val="0"/>
      <w:marTop w:val="0"/>
      <w:marBottom w:val="0"/>
      <w:divBdr>
        <w:top w:val="none" w:sz="0" w:space="0" w:color="auto"/>
        <w:left w:val="none" w:sz="0" w:space="0" w:color="auto"/>
        <w:bottom w:val="none" w:sz="0" w:space="0" w:color="auto"/>
        <w:right w:val="none" w:sz="0" w:space="0" w:color="auto"/>
      </w:divBdr>
    </w:div>
    <w:div w:id="1018700834">
      <w:bodyDiv w:val="1"/>
      <w:marLeft w:val="0"/>
      <w:marRight w:val="0"/>
      <w:marTop w:val="0"/>
      <w:marBottom w:val="0"/>
      <w:divBdr>
        <w:top w:val="none" w:sz="0" w:space="0" w:color="auto"/>
        <w:left w:val="none" w:sz="0" w:space="0" w:color="auto"/>
        <w:bottom w:val="none" w:sz="0" w:space="0" w:color="auto"/>
        <w:right w:val="none" w:sz="0" w:space="0" w:color="auto"/>
      </w:divBdr>
    </w:div>
    <w:div w:id="1020397129">
      <w:bodyDiv w:val="1"/>
      <w:marLeft w:val="0"/>
      <w:marRight w:val="0"/>
      <w:marTop w:val="0"/>
      <w:marBottom w:val="0"/>
      <w:divBdr>
        <w:top w:val="none" w:sz="0" w:space="0" w:color="auto"/>
        <w:left w:val="none" w:sz="0" w:space="0" w:color="auto"/>
        <w:bottom w:val="none" w:sz="0" w:space="0" w:color="auto"/>
        <w:right w:val="none" w:sz="0" w:space="0" w:color="auto"/>
      </w:divBdr>
    </w:div>
    <w:div w:id="1020738103">
      <w:bodyDiv w:val="1"/>
      <w:marLeft w:val="0"/>
      <w:marRight w:val="0"/>
      <w:marTop w:val="0"/>
      <w:marBottom w:val="0"/>
      <w:divBdr>
        <w:top w:val="none" w:sz="0" w:space="0" w:color="auto"/>
        <w:left w:val="none" w:sz="0" w:space="0" w:color="auto"/>
        <w:bottom w:val="none" w:sz="0" w:space="0" w:color="auto"/>
        <w:right w:val="none" w:sz="0" w:space="0" w:color="auto"/>
      </w:divBdr>
    </w:div>
    <w:div w:id="1022322210">
      <w:bodyDiv w:val="1"/>
      <w:marLeft w:val="0"/>
      <w:marRight w:val="0"/>
      <w:marTop w:val="0"/>
      <w:marBottom w:val="0"/>
      <w:divBdr>
        <w:top w:val="none" w:sz="0" w:space="0" w:color="auto"/>
        <w:left w:val="none" w:sz="0" w:space="0" w:color="auto"/>
        <w:bottom w:val="none" w:sz="0" w:space="0" w:color="auto"/>
        <w:right w:val="none" w:sz="0" w:space="0" w:color="auto"/>
      </w:divBdr>
    </w:div>
    <w:div w:id="1024019981">
      <w:bodyDiv w:val="1"/>
      <w:marLeft w:val="0"/>
      <w:marRight w:val="0"/>
      <w:marTop w:val="0"/>
      <w:marBottom w:val="0"/>
      <w:divBdr>
        <w:top w:val="none" w:sz="0" w:space="0" w:color="auto"/>
        <w:left w:val="none" w:sz="0" w:space="0" w:color="auto"/>
        <w:bottom w:val="none" w:sz="0" w:space="0" w:color="auto"/>
        <w:right w:val="none" w:sz="0" w:space="0" w:color="auto"/>
      </w:divBdr>
    </w:div>
    <w:div w:id="1029378266">
      <w:bodyDiv w:val="1"/>
      <w:marLeft w:val="0"/>
      <w:marRight w:val="0"/>
      <w:marTop w:val="0"/>
      <w:marBottom w:val="0"/>
      <w:divBdr>
        <w:top w:val="none" w:sz="0" w:space="0" w:color="auto"/>
        <w:left w:val="none" w:sz="0" w:space="0" w:color="auto"/>
        <w:bottom w:val="none" w:sz="0" w:space="0" w:color="auto"/>
        <w:right w:val="none" w:sz="0" w:space="0" w:color="auto"/>
      </w:divBdr>
    </w:div>
    <w:div w:id="1033110768">
      <w:bodyDiv w:val="1"/>
      <w:marLeft w:val="0"/>
      <w:marRight w:val="0"/>
      <w:marTop w:val="0"/>
      <w:marBottom w:val="0"/>
      <w:divBdr>
        <w:top w:val="none" w:sz="0" w:space="0" w:color="auto"/>
        <w:left w:val="none" w:sz="0" w:space="0" w:color="auto"/>
        <w:bottom w:val="none" w:sz="0" w:space="0" w:color="auto"/>
        <w:right w:val="none" w:sz="0" w:space="0" w:color="auto"/>
      </w:divBdr>
    </w:div>
    <w:div w:id="1034382912">
      <w:bodyDiv w:val="1"/>
      <w:marLeft w:val="0"/>
      <w:marRight w:val="0"/>
      <w:marTop w:val="0"/>
      <w:marBottom w:val="0"/>
      <w:divBdr>
        <w:top w:val="none" w:sz="0" w:space="0" w:color="auto"/>
        <w:left w:val="none" w:sz="0" w:space="0" w:color="auto"/>
        <w:bottom w:val="none" w:sz="0" w:space="0" w:color="auto"/>
        <w:right w:val="none" w:sz="0" w:space="0" w:color="auto"/>
      </w:divBdr>
    </w:div>
    <w:div w:id="1037895271">
      <w:bodyDiv w:val="1"/>
      <w:marLeft w:val="0"/>
      <w:marRight w:val="0"/>
      <w:marTop w:val="0"/>
      <w:marBottom w:val="0"/>
      <w:divBdr>
        <w:top w:val="none" w:sz="0" w:space="0" w:color="auto"/>
        <w:left w:val="none" w:sz="0" w:space="0" w:color="auto"/>
        <w:bottom w:val="none" w:sz="0" w:space="0" w:color="auto"/>
        <w:right w:val="none" w:sz="0" w:space="0" w:color="auto"/>
      </w:divBdr>
    </w:div>
    <w:div w:id="1038967107">
      <w:bodyDiv w:val="1"/>
      <w:marLeft w:val="0"/>
      <w:marRight w:val="0"/>
      <w:marTop w:val="0"/>
      <w:marBottom w:val="0"/>
      <w:divBdr>
        <w:top w:val="none" w:sz="0" w:space="0" w:color="auto"/>
        <w:left w:val="none" w:sz="0" w:space="0" w:color="auto"/>
        <w:bottom w:val="none" w:sz="0" w:space="0" w:color="auto"/>
        <w:right w:val="none" w:sz="0" w:space="0" w:color="auto"/>
      </w:divBdr>
    </w:div>
    <w:div w:id="1039665546">
      <w:bodyDiv w:val="1"/>
      <w:marLeft w:val="0"/>
      <w:marRight w:val="0"/>
      <w:marTop w:val="0"/>
      <w:marBottom w:val="0"/>
      <w:divBdr>
        <w:top w:val="none" w:sz="0" w:space="0" w:color="auto"/>
        <w:left w:val="none" w:sz="0" w:space="0" w:color="auto"/>
        <w:bottom w:val="none" w:sz="0" w:space="0" w:color="auto"/>
        <w:right w:val="none" w:sz="0" w:space="0" w:color="auto"/>
      </w:divBdr>
    </w:div>
    <w:div w:id="1042091422">
      <w:bodyDiv w:val="1"/>
      <w:marLeft w:val="0"/>
      <w:marRight w:val="0"/>
      <w:marTop w:val="0"/>
      <w:marBottom w:val="0"/>
      <w:divBdr>
        <w:top w:val="none" w:sz="0" w:space="0" w:color="auto"/>
        <w:left w:val="none" w:sz="0" w:space="0" w:color="auto"/>
        <w:bottom w:val="none" w:sz="0" w:space="0" w:color="auto"/>
        <w:right w:val="none" w:sz="0" w:space="0" w:color="auto"/>
      </w:divBdr>
    </w:div>
    <w:div w:id="1043864266">
      <w:bodyDiv w:val="1"/>
      <w:marLeft w:val="0"/>
      <w:marRight w:val="0"/>
      <w:marTop w:val="0"/>
      <w:marBottom w:val="0"/>
      <w:divBdr>
        <w:top w:val="none" w:sz="0" w:space="0" w:color="auto"/>
        <w:left w:val="none" w:sz="0" w:space="0" w:color="auto"/>
        <w:bottom w:val="none" w:sz="0" w:space="0" w:color="auto"/>
        <w:right w:val="none" w:sz="0" w:space="0" w:color="auto"/>
      </w:divBdr>
    </w:div>
    <w:div w:id="1051154345">
      <w:bodyDiv w:val="1"/>
      <w:marLeft w:val="0"/>
      <w:marRight w:val="0"/>
      <w:marTop w:val="0"/>
      <w:marBottom w:val="0"/>
      <w:divBdr>
        <w:top w:val="none" w:sz="0" w:space="0" w:color="auto"/>
        <w:left w:val="none" w:sz="0" w:space="0" w:color="auto"/>
        <w:bottom w:val="none" w:sz="0" w:space="0" w:color="auto"/>
        <w:right w:val="none" w:sz="0" w:space="0" w:color="auto"/>
      </w:divBdr>
    </w:div>
    <w:div w:id="1051928115">
      <w:bodyDiv w:val="1"/>
      <w:marLeft w:val="0"/>
      <w:marRight w:val="0"/>
      <w:marTop w:val="0"/>
      <w:marBottom w:val="0"/>
      <w:divBdr>
        <w:top w:val="none" w:sz="0" w:space="0" w:color="auto"/>
        <w:left w:val="none" w:sz="0" w:space="0" w:color="auto"/>
        <w:bottom w:val="none" w:sz="0" w:space="0" w:color="auto"/>
        <w:right w:val="none" w:sz="0" w:space="0" w:color="auto"/>
      </w:divBdr>
    </w:div>
    <w:div w:id="1053390384">
      <w:bodyDiv w:val="1"/>
      <w:marLeft w:val="0"/>
      <w:marRight w:val="0"/>
      <w:marTop w:val="0"/>
      <w:marBottom w:val="0"/>
      <w:divBdr>
        <w:top w:val="none" w:sz="0" w:space="0" w:color="auto"/>
        <w:left w:val="none" w:sz="0" w:space="0" w:color="auto"/>
        <w:bottom w:val="none" w:sz="0" w:space="0" w:color="auto"/>
        <w:right w:val="none" w:sz="0" w:space="0" w:color="auto"/>
      </w:divBdr>
    </w:div>
    <w:div w:id="1055011556">
      <w:bodyDiv w:val="1"/>
      <w:marLeft w:val="0"/>
      <w:marRight w:val="0"/>
      <w:marTop w:val="0"/>
      <w:marBottom w:val="0"/>
      <w:divBdr>
        <w:top w:val="none" w:sz="0" w:space="0" w:color="auto"/>
        <w:left w:val="none" w:sz="0" w:space="0" w:color="auto"/>
        <w:bottom w:val="none" w:sz="0" w:space="0" w:color="auto"/>
        <w:right w:val="none" w:sz="0" w:space="0" w:color="auto"/>
      </w:divBdr>
    </w:div>
    <w:div w:id="1055859189">
      <w:bodyDiv w:val="1"/>
      <w:marLeft w:val="0"/>
      <w:marRight w:val="0"/>
      <w:marTop w:val="0"/>
      <w:marBottom w:val="0"/>
      <w:divBdr>
        <w:top w:val="none" w:sz="0" w:space="0" w:color="auto"/>
        <w:left w:val="none" w:sz="0" w:space="0" w:color="auto"/>
        <w:bottom w:val="none" w:sz="0" w:space="0" w:color="auto"/>
        <w:right w:val="none" w:sz="0" w:space="0" w:color="auto"/>
      </w:divBdr>
    </w:div>
    <w:div w:id="1056127960">
      <w:bodyDiv w:val="1"/>
      <w:marLeft w:val="0"/>
      <w:marRight w:val="0"/>
      <w:marTop w:val="0"/>
      <w:marBottom w:val="0"/>
      <w:divBdr>
        <w:top w:val="none" w:sz="0" w:space="0" w:color="auto"/>
        <w:left w:val="none" w:sz="0" w:space="0" w:color="auto"/>
        <w:bottom w:val="none" w:sz="0" w:space="0" w:color="auto"/>
        <w:right w:val="none" w:sz="0" w:space="0" w:color="auto"/>
      </w:divBdr>
    </w:div>
    <w:div w:id="1056587667">
      <w:bodyDiv w:val="1"/>
      <w:marLeft w:val="0"/>
      <w:marRight w:val="0"/>
      <w:marTop w:val="0"/>
      <w:marBottom w:val="0"/>
      <w:divBdr>
        <w:top w:val="none" w:sz="0" w:space="0" w:color="auto"/>
        <w:left w:val="none" w:sz="0" w:space="0" w:color="auto"/>
        <w:bottom w:val="none" w:sz="0" w:space="0" w:color="auto"/>
        <w:right w:val="none" w:sz="0" w:space="0" w:color="auto"/>
      </w:divBdr>
    </w:div>
    <w:div w:id="1059286363">
      <w:bodyDiv w:val="1"/>
      <w:marLeft w:val="0"/>
      <w:marRight w:val="0"/>
      <w:marTop w:val="0"/>
      <w:marBottom w:val="0"/>
      <w:divBdr>
        <w:top w:val="none" w:sz="0" w:space="0" w:color="auto"/>
        <w:left w:val="none" w:sz="0" w:space="0" w:color="auto"/>
        <w:bottom w:val="none" w:sz="0" w:space="0" w:color="auto"/>
        <w:right w:val="none" w:sz="0" w:space="0" w:color="auto"/>
      </w:divBdr>
    </w:div>
    <w:div w:id="1059985770">
      <w:bodyDiv w:val="1"/>
      <w:marLeft w:val="0"/>
      <w:marRight w:val="0"/>
      <w:marTop w:val="0"/>
      <w:marBottom w:val="0"/>
      <w:divBdr>
        <w:top w:val="none" w:sz="0" w:space="0" w:color="auto"/>
        <w:left w:val="none" w:sz="0" w:space="0" w:color="auto"/>
        <w:bottom w:val="none" w:sz="0" w:space="0" w:color="auto"/>
        <w:right w:val="none" w:sz="0" w:space="0" w:color="auto"/>
      </w:divBdr>
    </w:div>
    <w:div w:id="1065177323">
      <w:bodyDiv w:val="1"/>
      <w:marLeft w:val="0"/>
      <w:marRight w:val="0"/>
      <w:marTop w:val="0"/>
      <w:marBottom w:val="0"/>
      <w:divBdr>
        <w:top w:val="none" w:sz="0" w:space="0" w:color="auto"/>
        <w:left w:val="none" w:sz="0" w:space="0" w:color="auto"/>
        <w:bottom w:val="none" w:sz="0" w:space="0" w:color="auto"/>
        <w:right w:val="none" w:sz="0" w:space="0" w:color="auto"/>
      </w:divBdr>
    </w:div>
    <w:div w:id="1067344048">
      <w:bodyDiv w:val="1"/>
      <w:marLeft w:val="0"/>
      <w:marRight w:val="0"/>
      <w:marTop w:val="0"/>
      <w:marBottom w:val="0"/>
      <w:divBdr>
        <w:top w:val="none" w:sz="0" w:space="0" w:color="auto"/>
        <w:left w:val="none" w:sz="0" w:space="0" w:color="auto"/>
        <w:bottom w:val="none" w:sz="0" w:space="0" w:color="auto"/>
        <w:right w:val="none" w:sz="0" w:space="0" w:color="auto"/>
      </w:divBdr>
    </w:div>
    <w:div w:id="1070419286">
      <w:bodyDiv w:val="1"/>
      <w:marLeft w:val="0"/>
      <w:marRight w:val="0"/>
      <w:marTop w:val="0"/>
      <w:marBottom w:val="0"/>
      <w:divBdr>
        <w:top w:val="none" w:sz="0" w:space="0" w:color="auto"/>
        <w:left w:val="none" w:sz="0" w:space="0" w:color="auto"/>
        <w:bottom w:val="none" w:sz="0" w:space="0" w:color="auto"/>
        <w:right w:val="none" w:sz="0" w:space="0" w:color="auto"/>
      </w:divBdr>
    </w:div>
    <w:div w:id="1072193748">
      <w:bodyDiv w:val="1"/>
      <w:marLeft w:val="0"/>
      <w:marRight w:val="0"/>
      <w:marTop w:val="0"/>
      <w:marBottom w:val="0"/>
      <w:divBdr>
        <w:top w:val="none" w:sz="0" w:space="0" w:color="auto"/>
        <w:left w:val="none" w:sz="0" w:space="0" w:color="auto"/>
        <w:bottom w:val="none" w:sz="0" w:space="0" w:color="auto"/>
        <w:right w:val="none" w:sz="0" w:space="0" w:color="auto"/>
      </w:divBdr>
    </w:div>
    <w:div w:id="1074469959">
      <w:bodyDiv w:val="1"/>
      <w:marLeft w:val="0"/>
      <w:marRight w:val="0"/>
      <w:marTop w:val="0"/>
      <w:marBottom w:val="0"/>
      <w:divBdr>
        <w:top w:val="none" w:sz="0" w:space="0" w:color="auto"/>
        <w:left w:val="none" w:sz="0" w:space="0" w:color="auto"/>
        <w:bottom w:val="none" w:sz="0" w:space="0" w:color="auto"/>
        <w:right w:val="none" w:sz="0" w:space="0" w:color="auto"/>
      </w:divBdr>
    </w:div>
    <w:div w:id="1075783657">
      <w:bodyDiv w:val="1"/>
      <w:marLeft w:val="0"/>
      <w:marRight w:val="0"/>
      <w:marTop w:val="0"/>
      <w:marBottom w:val="0"/>
      <w:divBdr>
        <w:top w:val="none" w:sz="0" w:space="0" w:color="auto"/>
        <w:left w:val="none" w:sz="0" w:space="0" w:color="auto"/>
        <w:bottom w:val="none" w:sz="0" w:space="0" w:color="auto"/>
        <w:right w:val="none" w:sz="0" w:space="0" w:color="auto"/>
      </w:divBdr>
    </w:div>
    <w:div w:id="1083255413">
      <w:bodyDiv w:val="1"/>
      <w:marLeft w:val="0"/>
      <w:marRight w:val="0"/>
      <w:marTop w:val="0"/>
      <w:marBottom w:val="0"/>
      <w:divBdr>
        <w:top w:val="none" w:sz="0" w:space="0" w:color="auto"/>
        <w:left w:val="none" w:sz="0" w:space="0" w:color="auto"/>
        <w:bottom w:val="none" w:sz="0" w:space="0" w:color="auto"/>
        <w:right w:val="none" w:sz="0" w:space="0" w:color="auto"/>
      </w:divBdr>
    </w:div>
    <w:div w:id="1098060323">
      <w:bodyDiv w:val="1"/>
      <w:marLeft w:val="0"/>
      <w:marRight w:val="0"/>
      <w:marTop w:val="0"/>
      <w:marBottom w:val="0"/>
      <w:divBdr>
        <w:top w:val="none" w:sz="0" w:space="0" w:color="auto"/>
        <w:left w:val="none" w:sz="0" w:space="0" w:color="auto"/>
        <w:bottom w:val="none" w:sz="0" w:space="0" w:color="auto"/>
        <w:right w:val="none" w:sz="0" w:space="0" w:color="auto"/>
      </w:divBdr>
    </w:div>
    <w:div w:id="1098404164">
      <w:bodyDiv w:val="1"/>
      <w:marLeft w:val="0"/>
      <w:marRight w:val="0"/>
      <w:marTop w:val="0"/>
      <w:marBottom w:val="0"/>
      <w:divBdr>
        <w:top w:val="none" w:sz="0" w:space="0" w:color="auto"/>
        <w:left w:val="none" w:sz="0" w:space="0" w:color="auto"/>
        <w:bottom w:val="none" w:sz="0" w:space="0" w:color="auto"/>
        <w:right w:val="none" w:sz="0" w:space="0" w:color="auto"/>
      </w:divBdr>
    </w:div>
    <w:div w:id="1098871419">
      <w:bodyDiv w:val="1"/>
      <w:marLeft w:val="0"/>
      <w:marRight w:val="0"/>
      <w:marTop w:val="0"/>
      <w:marBottom w:val="0"/>
      <w:divBdr>
        <w:top w:val="none" w:sz="0" w:space="0" w:color="auto"/>
        <w:left w:val="none" w:sz="0" w:space="0" w:color="auto"/>
        <w:bottom w:val="none" w:sz="0" w:space="0" w:color="auto"/>
        <w:right w:val="none" w:sz="0" w:space="0" w:color="auto"/>
      </w:divBdr>
    </w:div>
    <w:div w:id="1107581122">
      <w:bodyDiv w:val="1"/>
      <w:marLeft w:val="0"/>
      <w:marRight w:val="0"/>
      <w:marTop w:val="0"/>
      <w:marBottom w:val="0"/>
      <w:divBdr>
        <w:top w:val="none" w:sz="0" w:space="0" w:color="auto"/>
        <w:left w:val="none" w:sz="0" w:space="0" w:color="auto"/>
        <w:bottom w:val="none" w:sz="0" w:space="0" w:color="auto"/>
        <w:right w:val="none" w:sz="0" w:space="0" w:color="auto"/>
      </w:divBdr>
    </w:div>
    <w:div w:id="1110053910">
      <w:bodyDiv w:val="1"/>
      <w:marLeft w:val="0"/>
      <w:marRight w:val="0"/>
      <w:marTop w:val="0"/>
      <w:marBottom w:val="0"/>
      <w:divBdr>
        <w:top w:val="none" w:sz="0" w:space="0" w:color="auto"/>
        <w:left w:val="none" w:sz="0" w:space="0" w:color="auto"/>
        <w:bottom w:val="none" w:sz="0" w:space="0" w:color="auto"/>
        <w:right w:val="none" w:sz="0" w:space="0" w:color="auto"/>
      </w:divBdr>
    </w:div>
    <w:div w:id="1113671330">
      <w:bodyDiv w:val="1"/>
      <w:marLeft w:val="0"/>
      <w:marRight w:val="0"/>
      <w:marTop w:val="0"/>
      <w:marBottom w:val="0"/>
      <w:divBdr>
        <w:top w:val="none" w:sz="0" w:space="0" w:color="auto"/>
        <w:left w:val="none" w:sz="0" w:space="0" w:color="auto"/>
        <w:bottom w:val="none" w:sz="0" w:space="0" w:color="auto"/>
        <w:right w:val="none" w:sz="0" w:space="0" w:color="auto"/>
      </w:divBdr>
    </w:div>
    <w:div w:id="1114593630">
      <w:bodyDiv w:val="1"/>
      <w:marLeft w:val="0"/>
      <w:marRight w:val="0"/>
      <w:marTop w:val="0"/>
      <w:marBottom w:val="0"/>
      <w:divBdr>
        <w:top w:val="none" w:sz="0" w:space="0" w:color="auto"/>
        <w:left w:val="none" w:sz="0" w:space="0" w:color="auto"/>
        <w:bottom w:val="none" w:sz="0" w:space="0" w:color="auto"/>
        <w:right w:val="none" w:sz="0" w:space="0" w:color="auto"/>
      </w:divBdr>
    </w:div>
    <w:div w:id="1114833847">
      <w:bodyDiv w:val="1"/>
      <w:marLeft w:val="0"/>
      <w:marRight w:val="0"/>
      <w:marTop w:val="0"/>
      <w:marBottom w:val="0"/>
      <w:divBdr>
        <w:top w:val="none" w:sz="0" w:space="0" w:color="auto"/>
        <w:left w:val="none" w:sz="0" w:space="0" w:color="auto"/>
        <w:bottom w:val="none" w:sz="0" w:space="0" w:color="auto"/>
        <w:right w:val="none" w:sz="0" w:space="0" w:color="auto"/>
      </w:divBdr>
    </w:div>
    <w:div w:id="1115827721">
      <w:bodyDiv w:val="1"/>
      <w:marLeft w:val="0"/>
      <w:marRight w:val="0"/>
      <w:marTop w:val="0"/>
      <w:marBottom w:val="0"/>
      <w:divBdr>
        <w:top w:val="none" w:sz="0" w:space="0" w:color="auto"/>
        <w:left w:val="none" w:sz="0" w:space="0" w:color="auto"/>
        <w:bottom w:val="none" w:sz="0" w:space="0" w:color="auto"/>
        <w:right w:val="none" w:sz="0" w:space="0" w:color="auto"/>
      </w:divBdr>
    </w:div>
    <w:div w:id="1118111363">
      <w:bodyDiv w:val="1"/>
      <w:marLeft w:val="0"/>
      <w:marRight w:val="0"/>
      <w:marTop w:val="0"/>
      <w:marBottom w:val="0"/>
      <w:divBdr>
        <w:top w:val="none" w:sz="0" w:space="0" w:color="auto"/>
        <w:left w:val="none" w:sz="0" w:space="0" w:color="auto"/>
        <w:bottom w:val="none" w:sz="0" w:space="0" w:color="auto"/>
        <w:right w:val="none" w:sz="0" w:space="0" w:color="auto"/>
      </w:divBdr>
    </w:div>
    <w:div w:id="1125662244">
      <w:bodyDiv w:val="1"/>
      <w:marLeft w:val="0"/>
      <w:marRight w:val="0"/>
      <w:marTop w:val="0"/>
      <w:marBottom w:val="0"/>
      <w:divBdr>
        <w:top w:val="none" w:sz="0" w:space="0" w:color="auto"/>
        <w:left w:val="none" w:sz="0" w:space="0" w:color="auto"/>
        <w:bottom w:val="none" w:sz="0" w:space="0" w:color="auto"/>
        <w:right w:val="none" w:sz="0" w:space="0" w:color="auto"/>
      </w:divBdr>
    </w:div>
    <w:div w:id="1127505269">
      <w:bodyDiv w:val="1"/>
      <w:marLeft w:val="0"/>
      <w:marRight w:val="0"/>
      <w:marTop w:val="0"/>
      <w:marBottom w:val="0"/>
      <w:divBdr>
        <w:top w:val="none" w:sz="0" w:space="0" w:color="auto"/>
        <w:left w:val="none" w:sz="0" w:space="0" w:color="auto"/>
        <w:bottom w:val="none" w:sz="0" w:space="0" w:color="auto"/>
        <w:right w:val="none" w:sz="0" w:space="0" w:color="auto"/>
      </w:divBdr>
    </w:div>
    <w:div w:id="1129277366">
      <w:bodyDiv w:val="1"/>
      <w:marLeft w:val="0"/>
      <w:marRight w:val="0"/>
      <w:marTop w:val="0"/>
      <w:marBottom w:val="0"/>
      <w:divBdr>
        <w:top w:val="none" w:sz="0" w:space="0" w:color="auto"/>
        <w:left w:val="none" w:sz="0" w:space="0" w:color="auto"/>
        <w:bottom w:val="none" w:sz="0" w:space="0" w:color="auto"/>
        <w:right w:val="none" w:sz="0" w:space="0" w:color="auto"/>
      </w:divBdr>
    </w:div>
    <w:div w:id="1133982226">
      <w:bodyDiv w:val="1"/>
      <w:marLeft w:val="0"/>
      <w:marRight w:val="0"/>
      <w:marTop w:val="0"/>
      <w:marBottom w:val="0"/>
      <w:divBdr>
        <w:top w:val="none" w:sz="0" w:space="0" w:color="auto"/>
        <w:left w:val="none" w:sz="0" w:space="0" w:color="auto"/>
        <w:bottom w:val="none" w:sz="0" w:space="0" w:color="auto"/>
        <w:right w:val="none" w:sz="0" w:space="0" w:color="auto"/>
      </w:divBdr>
    </w:div>
    <w:div w:id="1138457234">
      <w:bodyDiv w:val="1"/>
      <w:marLeft w:val="0"/>
      <w:marRight w:val="0"/>
      <w:marTop w:val="0"/>
      <w:marBottom w:val="0"/>
      <w:divBdr>
        <w:top w:val="none" w:sz="0" w:space="0" w:color="auto"/>
        <w:left w:val="none" w:sz="0" w:space="0" w:color="auto"/>
        <w:bottom w:val="none" w:sz="0" w:space="0" w:color="auto"/>
        <w:right w:val="none" w:sz="0" w:space="0" w:color="auto"/>
      </w:divBdr>
    </w:div>
    <w:div w:id="1140420586">
      <w:bodyDiv w:val="1"/>
      <w:marLeft w:val="0"/>
      <w:marRight w:val="0"/>
      <w:marTop w:val="0"/>
      <w:marBottom w:val="0"/>
      <w:divBdr>
        <w:top w:val="none" w:sz="0" w:space="0" w:color="auto"/>
        <w:left w:val="none" w:sz="0" w:space="0" w:color="auto"/>
        <w:bottom w:val="none" w:sz="0" w:space="0" w:color="auto"/>
        <w:right w:val="none" w:sz="0" w:space="0" w:color="auto"/>
      </w:divBdr>
    </w:div>
    <w:div w:id="1142044020">
      <w:bodyDiv w:val="1"/>
      <w:marLeft w:val="0"/>
      <w:marRight w:val="0"/>
      <w:marTop w:val="0"/>
      <w:marBottom w:val="0"/>
      <w:divBdr>
        <w:top w:val="none" w:sz="0" w:space="0" w:color="auto"/>
        <w:left w:val="none" w:sz="0" w:space="0" w:color="auto"/>
        <w:bottom w:val="none" w:sz="0" w:space="0" w:color="auto"/>
        <w:right w:val="none" w:sz="0" w:space="0" w:color="auto"/>
      </w:divBdr>
    </w:div>
    <w:div w:id="1148012402">
      <w:bodyDiv w:val="1"/>
      <w:marLeft w:val="0"/>
      <w:marRight w:val="0"/>
      <w:marTop w:val="0"/>
      <w:marBottom w:val="0"/>
      <w:divBdr>
        <w:top w:val="none" w:sz="0" w:space="0" w:color="auto"/>
        <w:left w:val="none" w:sz="0" w:space="0" w:color="auto"/>
        <w:bottom w:val="none" w:sz="0" w:space="0" w:color="auto"/>
        <w:right w:val="none" w:sz="0" w:space="0" w:color="auto"/>
      </w:divBdr>
    </w:div>
    <w:div w:id="1150288139">
      <w:bodyDiv w:val="1"/>
      <w:marLeft w:val="0"/>
      <w:marRight w:val="0"/>
      <w:marTop w:val="0"/>
      <w:marBottom w:val="0"/>
      <w:divBdr>
        <w:top w:val="none" w:sz="0" w:space="0" w:color="auto"/>
        <w:left w:val="none" w:sz="0" w:space="0" w:color="auto"/>
        <w:bottom w:val="none" w:sz="0" w:space="0" w:color="auto"/>
        <w:right w:val="none" w:sz="0" w:space="0" w:color="auto"/>
      </w:divBdr>
    </w:div>
    <w:div w:id="1150445762">
      <w:bodyDiv w:val="1"/>
      <w:marLeft w:val="0"/>
      <w:marRight w:val="0"/>
      <w:marTop w:val="0"/>
      <w:marBottom w:val="0"/>
      <w:divBdr>
        <w:top w:val="none" w:sz="0" w:space="0" w:color="auto"/>
        <w:left w:val="none" w:sz="0" w:space="0" w:color="auto"/>
        <w:bottom w:val="none" w:sz="0" w:space="0" w:color="auto"/>
        <w:right w:val="none" w:sz="0" w:space="0" w:color="auto"/>
      </w:divBdr>
    </w:div>
    <w:div w:id="1154107217">
      <w:bodyDiv w:val="1"/>
      <w:marLeft w:val="0"/>
      <w:marRight w:val="0"/>
      <w:marTop w:val="0"/>
      <w:marBottom w:val="0"/>
      <w:divBdr>
        <w:top w:val="none" w:sz="0" w:space="0" w:color="auto"/>
        <w:left w:val="none" w:sz="0" w:space="0" w:color="auto"/>
        <w:bottom w:val="none" w:sz="0" w:space="0" w:color="auto"/>
        <w:right w:val="none" w:sz="0" w:space="0" w:color="auto"/>
      </w:divBdr>
    </w:div>
    <w:div w:id="1157843983">
      <w:bodyDiv w:val="1"/>
      <w:marLeft w:val="0"/>
      <w:marRight w:val="0"/>
      <w:marTop w:val="0"/>
      <w:marBottom w:val="0"/>
      <w:divBdr>
        <w:top w:val="none" w:sz="0" w:space="0" w:color="auto"/>
        <w:left w:val="none" w:sz="0" w:space="0" w:color="auto"/>
        <w:bottom w:val="none" w:sz="0" w:space="0" w:color="auto"/>
        <w:right w:val="none" w:sz="0" w:space="0" w:color="auto"/>
      </w:divBdr>
    </w:div>
    <w:div w:id="1160078647">
      <w:bodyDiv w:val="1"/>
      <w:marLeft w:val="0"/>
      <w:marRight w:val="0"/>
      <w:marTop w:val="0"/>
      <w:marBottom w:val="0"/>
      <w:divBdr>
        <w:top w:val="none" w:sz="0" w:space="0" w:color="auto"/>
        <w:left w:val="none" w:sz="0" w:space="0" w:color="auto"/>
        <w:bottom w:val="none" w:sz="0" w:space="0" w:color="auto"/>
        <w:right w:val="none" w:sz="0" w:space="0" w:color="auto"/>
      </w:divBdr>
    </w:div>
    <w:div w:id="1163933384">
      <w:bodyDiv w:val="1"/>
      <w:marLeft w:val="0"/>
      <w:marRight w:val="0"/>
      <w:marTop w:val="0"/>
      <w:marBottom w:val="0"/>
      <w:divBdr>
        <w:top w:val="none" w:sz="0" w:space="0" w:color="auto"/>
        <w:left w:val="none" w:sz="0" w:space="0" w:color="auto"/>
        <w:bottom w:val="none" w:sz="0" w:space="0" w:color="auto"/>
        <w:right w:val="none" w:sz="0" w:space="0" w:color="auto"/>
      </w:divBdr>
    </w:div>
    <w:div w:id="1165245213">
      <w:bodyDiv w:val="1"/>
      <w:marLeft w:val="0"/>
      <w:marRight w:val="0"/>
      <w:marTop w:val="0"/>
      <w:marBottom w:val="0"/>
      <w:divBdr>
        <w:top w:val="none" w:sz="0" w:space="0" w:color="auto"/>
        <w:left w:val="none" w:sz="0" w:space="0" w:color="auto"/>
        <w:bottom w:val="none" w:sz="0" w:space="0" w:color="auto"/>
        <w:right w:val="none" w:sz="0" w:space="0" w:color="auto"/>
      </w:divBdr>
    </w:div>
    <w:div w:id="1167523980">
      <w:bodyDiv w:val="1"/>
      <w:marLeft w:val="0"/>
      <w:marRight w:val="0"/>
      <w:marTop w:val="0"/>
      <w:marBottom w:val="0"/>
      <w:divBdr>
        <w:top w:val="none" w:sz="0" w:space="0" w:color="auto"/>
        <w:left w:val="none" w:sz="0" w:space="0" w:color="auto"/>
        <w:bottom w:val="none" w:sz="0" w:space="0" w:color="auto"/>
        <w:right w:val="none" w:sz="0" w:space="0" w:color="auto"/>
      </w:divBdr>
    </w:div>
    <w:div w:id="1168448973">
      <w:bodyDiv w:val="1"/>
      <w:marLeft w:val="0"/>
      <w:marRight w:val="0"/>
      <w:marTop w:val="0"/>
      <w:marBottom w:val="0"/>
      <w:divBdr>
        <w:top w:val="none" w:sz="0" w:space="0" w:color="auto"/>
        <w:left w:val="none" w:sz="0" w:space="0" w:color="auto"/>
        <w:bottom w:val="none" w:sz="0" w:space="0" w:color="auto"/>
        <w:right w:val="none" w:sz="0" w:space="0" w:color="auto"/>
      </w:divBdr>
    </w:div>
    <w:div w:id="1171523708">
      <w:bodyDiv w:val="1"/>
      <w:marLeft w:val="0"/>
      <w:marRight w:val="0"/>
      <w:marTop w:val="0"/>
      <w:marBottom w:val="0"/>
      <w:divBdr>
        <w:top w:val="none" w:sz="0" w:space="0" w:color="auto"/>
        <w:left w:val="none" w:sz="0" w:space="0" w:color="auto"/>
        <w:bottom w:val="none" w:sz="0" w:space="0" w:color="auto"/>
        <w:right w:val="none" w:sz="0" w:space="0" w:color="auto"/>
      </w:divBdr>
    </w:div>
    <w:div w:id="1173882213">
      <w:bodyDiv w:val="1"/>
      <w:marLeft w:val="0"/>
      <w:marRight w:val="0"/>
      <w:marTop w:val="0"/>
      <w:marBottom w:val="0"/>
      <w:divBdr>
        <w:top w:val="none" w:sz="0" w:space="0" w:color="auto"/>
        <w:left w:val="none" w:sz="0" w:space="0" w:color="auto"/>
        <w:bottom w:val="none" w:sz="0" w:space="0" w:color="auto"/>
        <w:right w:val="none" w:sz="0" w:space="0" w:color="auto"/>
      </w:divBdr>
    </w:div>
    <w:div w:id="1174538049">
      <w:bodyDiv w:val="1"/>
      <w:marLeft w:val="0"/>
      <w:marRight w:val="0"/>
      <w:marTop w:val="0"/>
      <w:marBottom w:val="0"/>
      <w:divBdr>
        <w:top w:val="none" w:sz="0" w:space="0" w:color="auto"/>
        <w:left w:val="none" w:sz="0" w:space="0" w:color="auto"/>
        <w:bottom w:val="none" w:sz="0" w:space="0" w:color="auto"/>
        <w:right w:val="none" w:sz="0" w:space="0" w:color="auto"/>
      </w:divBdr>
    </w:div>
    <w:div w:id="1183477892">
      <w:bodyDiv w:val="1"/>
      <w:marLeft w:val="0"/>
      <w:marRight w:val="0"/>
      <w:marTop w:val="0"/>
      <w:marBottom w:val="0"/>
      <w:divBdr>
        <w:top w:val="none" w:sz="0" w:space="0" w:color="auto"/>
        <w:left w:val="none" w:sz="0" w:space="0" w:color="auto"/>
        <w:bottom w:val="none" w:sz="0" w:space="0" w:color="auto"/>
        <w:right w:val="none" w:sz="0" w:space="0" w:color="auto"/>
      </w:divBdr>
    </w:div>
    <w:div w:id="1185250801">
      <w:bodyDiv w:val="1"/>
      <w:marLeft w:val="0"/>
      <w:marRight w:val="0"/>
      <w:marTop w:val="0"/>
      <w:marBottom w:val="0"/>
      <w:divBdr>
        <w:top w:val="none" w:sz="0" w:space="0" w:color="auto"/>
        <w:left w:val="none" w:sz="0" w:space="0" w:color="auto"/>
        <w:bottom w:val="none" w:sz="0" w:space="0" w:color="auto"/>
        <w:right w:val="none" w:sz="0" w:space="0" w:color="auto"/>
      </w:divBdr>
    </w:div>
    <w:div w:id="1185902208">
      <w:bodyDiv w:val="1"/>
      <w:marLeft w:val="0"/>
      <w:marRight w:val="0"/>
      <w:marTop w:val="0"/>
      <w:marBottom w:val="0"/>
      <w:divBdr>
        <w:top w:val="none" w:sz="0" w:space="0" w:color="auto"/>
        <w:left w:val="none" w:sz="0" w:space="0" w:color="auto"/>
        <w:bottom w:val="none" w:sz="0" w:space="0" w:color="auto"/>
        <w:right w:val="none" w:sz="0" w:space="0" w:color="auto"/>
      </w:divBdr>
    </w:div>
    <w:div w:id="1186094114">
      <w:bodyDiv w:val="1"/>
      <w:marLeft w:val="0"/>
      <w:marRight w:val="0"/>
      <w:marTop w:val="0"/>
      <w:marBottom w:val="0"/>
      <w:divBdr>
        <w:top w:val="none" w:sz="0" w:space="0" w:color="auto"/>
        <w:left w:val="none" w:sz="0" w:space="0" w:color="auto"/>
        <w:bottom w:val="none" w:sz="0" w:space="0" w:color="auto"/>
        <w:right w:val="none" w:sz="0" w:space="0" w:color="auto"/>
      </w:divBdr>
    </w:div>
    <w:div w:id="1186166760">
      <w:bodyDiv w:val="1"/>
      <w:marLeft w:val="0"/>
      <w:marRight w:val="0"/>
      <w:marTop w:val="0"/>
      <w:marBottom w:val="0"/>
      <w:divBdr>
        <w:top w:val="none" w:sz="0" w:space="0" w:color="auto"/>
        <w:left w:val="none" w:sz="0" w:space="0" w:color="auto"/>
        <w:bottom w:val="none" w:sz="0" w:space="0" w:color="auto"/>
        <w:right w:val="none" w:sz="0" w:space="0" w:color="auto"/>
      </w:divBdr>
    </w:div>
    <w:div w:id="1187450294">
      <w:bodyDiv w:val="1"/>
      <w:marLeft w:val="0"/>
      <w:marRight w:val="0"/>
      <w:marTop w:val="0"/>
      <w:marBottom w:val="0"/>
      <w:divBdr>
        <w:top w:val="none" w:sz="0" w:space="0" w:color="auto"/>
        <w:left w:val="none" w:sz="0" w:space="0" w:color="auto"/>
        <w:bottom w:val="none" w:sz="0" w:space="0" w:color="auto"/>
        <w:right w:val="none" w:sz="0" w:space="0" w:color="auto"/>
      </w:divBdr>
    </w:div>
    <w:div w:id="1191996767">
      <w:bodyDiv w:val="1"/>
      <w:marLeft w:val="0"/>
      <w:marRight w:val="0"/>
      <w:marTop w:val="0"/>
      <w:marBottom w:val="0"/>
      <w:divBdr>
        <w:top w:val="none" w:sz="0" w:space="0" w:color="auto"/>
        <w:left w:val="none" w:sz="0" w:space="0" w:color="auto"/>
        <w:bottom w:val="none" w:sz="0" w:space="0" w:color="auto"/>
        <w:right w:val="none" w:sz="0" w:space="0" w:color="auto"/>
      </w:divBdr>
    </w:div>
    <w:div w:id="1193152840">
      <w:bodyDiv w:val="1"/>
      <w:marLeft w:val="0"/>
      <w:marRight w:val="0"/>
      <w:marTop w:val="0"/>
      <w:marBottom w:val="0"/>
      <w:divBdr>
        <w:top w:val="none" w:sz="0" w:space="0" w:color="auto"/>
        <w:left w:val="none" w:sz="0" w:space="0" w:color="auto"/>
        <w:bottom w:val="none" w:sz="0" w:space="0" w:color="auto"/>
        <w:right w:val="none" w:sz="0" w:space="0" w:color="auto"/>
      </w:divBdr>
    </w:div>
    <w:div w:id="1194464437">
      <w:bodyDiv w:val="1"/>
      <w:marLeft w:val="0"/>
      <w:marRight w:val="0"/>
      <w:marTop w:val="0"/>
      <w:marBottom w:val="0"/>
      <w:divBdr>
        <w:top w:val="none" w:sz="0" w:space="0" w:color="auto"/>
        <w:left w:val="none" w:sz="0" w:space="0" w:color="auto"/>
        <w:bottom w:val="none" w:sz="0" w:space="0" w:color="auto"/>
        <w:right w:val="none" w:sz="0" w:space="0" w:color="auto"/>
      </w:divBdr>
    </w:div>
    <w:div w:id="1194884735">
      <w:bodyDiv w:val="1"/>
      <w:marLeft w:val="0"/>
      <w:marRight w:val="0"/>
      <w:marTop w:val="0"/>
      <w:marBottom w:val="0"/>
      <w:divBdr>
        <w:top w:val="none" w:sz="0" w:space="0" w:color="auto"/>
        <w:left w:val="none" w:sz="0" w:space="0" w:color="auto"/>
        <w:bottom w:val="none" w:sz="0" w:space="0" w:color="auto"/>
        <w:right w:val="none" w:sz="0" w:space="0" w:color="auto"/>
      </w:divBdr>
    </w:div>
    <w:div w:id="1197814921">
      <w:bodyDiv w:val="1"/>
      <w:marLeft w:val="0"/>
      <w:marRight w:val="0"/>
      <w:marTop w:val="0"/>
      <w:marBottom w:val="0"/>
      <w:divBdr>
        <w:top w:val="none" w:sz="0" w:space="0" w:color="auto"/>
        <w:left w:val="none" w:sz="0" w:space="0" w:color="auto"/>
        <w:bottom w:val="none" w:sz="0" w:space="0" w:color="auto"/>
        <w:right w:val="none" w:sz="0" w:space="0" w:color="auto"/>
      </w:divBdr>
    </w:div>
    <w:div w:id="1198858528">
      <w:bodyDiv w:val="1"/>
      <w:marLeft w:val="0"/>
      <w:marRight w:val="0"/>
      <w:marTop w:val="0"/>
      <w:marBottom w:val="0"/>
      <w:divBdr>
        <w:top w:val="none" w:sz="0" w:space="0" w:color="auto"/>
        <w:left w:val="none" w:sz="0" w:space="0" w:color="auto"/>
        <w:bottom w:val="none" w:sz="0" w:space="0" w:color="auto"/>
        <w:right w:val="none" w:sz="0" w:space="0" w:color="auto"/>
      </w:divBdr>
    </w:div>
    <w:div w:id="1200703571">
      <w:bodyDiv w:val="1"/>
      <w:marLeft w:val="0"/>
      <w:marRight w:val="0"/>
      <w:marTop w:val="0"/>
      <w:marBottom w:val="0"/>
      <w:divBdr>
        <w:top w:val="none" w:sz="0" w:space="0" w:color="auto"/>
        <w:left w:val="none" w:sz="0" w:space="0" w:color="auto"/>
        <w:bottom w:val="none" w:sz="0" w:space="0" w:color="auto"/>
        <w:right w:val="none" w:sz="0" w:space="0" w:color="auto"/>
      </w:divBdr>
    </w:div>
    <w:div w:id="1205559840">
      <w:bodyDiv w:val="1"/>
      <w:marLeft w:val="0"/>
      <w:marRight w:val="0"/>
      <w:marTop w:val="0"/>
      <w:marBottom w:val="0"/>
      <w:divBdr>
        <w:top w:val="none" w:sz="0" w:space="0" w:color="auto"/>
        <w:left w:val="none" w:sz="0" w:space="0" w:color="auto"/>
        <w:bottom w:val="none" w:sz="0" w:space="0" w:color="auto"/>
        <w:right w:val="none" w:sz="0" w:space="0" w:color="auto"/>
      </w:divBdr>
    </w:div>
    <w:div w:id="1214342259">
      <w:bodyDiv w:val="1"/>
      <w:marLeft w:val="0"/>
      <w:marRight w:val="0"/>
      <w:marTop w:val="0"/>
      <w:marBottom w:val="0"/>
      <w:divBdr>
        <w:top w:val="none" w:sz="0" w:space="0" w:color="auto"/>
        <w:left w:val="none" w:sz="0" w:space="0" w:color="auto"/>
        <w:bottom w:val="none" w:sz="0" w:space="0" w:color="auto"/>
        <w:right w:val="none" w:sz="0" w:space="0" w:color="auto"/>
      </w:divBdr>
    </w:div>
    <w:div w:id="1214805454">
      <w:bodyDiv w:val="1"/>
      <w:marLeft w:val="0"/>
      <w:marRight w:val="0"/>
      <w:marTop w:val="0"/>
      <w:marBottom w:val="0"/>
      <w:divBdr>
        <w:top w:val="none" w:sz="0" w:space="0" w:color="auto"/>
        <w:left w:val="none" w:sz="0" w:space="0" w:color="auto"/>
        <w:bottom w:val="none" w:sz="0" w:space="0" w:color="auto"/>
        <w:right w:val="none" w:sz="0" w:space="0" w:color="auto"/>
      </w:divBdr>
    </w:div>
    <w:div w:id="1217938797">
      <w:bodyDiv w:val="1"/>
      <w:marLeft w:val="0"/>
      <w:marRight w:val="0"/>
      <w:marTop w:val="0"/>
      <w:marBottom w:val="0"/>
      <w:divBdr>
        <w:top w:val="none" w:sz="0" w:space="0" w:color="auto"/>
        <w:left w:val="none" w:sz="0" w:space="0" w:color="auto"/>
        <w:bottom w:val="none" w:sz="0" w:space="0" w:color="auto"/>
        <w:right w:val="none" w:sz="0" w:space="0" w:color="auto"/>
      </w:divBdr>
    </w:div>
    <w:div w:id="1218666240">
      <w:bodyDiv w:val="1"/>
      <w:marLeft w:val="0"/>
      <w:marRight w:val="0"/>
      <w:marTop w:val="0"/>
      <w:marBottom w:val="0"/>
      <w:divBdr>
        <w:top w:val="none" w:sz="0" w:space="0" w:color="auto"/>
        <w:left w:val="none" w:sz="0" w:space="0" w:color="auto"/>
        <w:bottom w:val="none" w:sz="0" w:space="0" w:color="auto"/>
        <w:right w:val="none" w:sz="0" w:space="0" w:color="auto"/>
      </w:divBdr>
    </w:div>
    <w:div w:id="1219703055">
      <w:bodyDiv w:val="1"/>
      <w:marLeft w:val="0"/>
      <w:marRight w:val="0"/>
      <w:marTop w:val="0"/>
      <w:marBottom w:val="0"/>
      <w:divBdr>
        <w:top w:val="none" w:sz="0" w:space="0" w:color="auto"/>
        <w:left w:val="none" w:sz="0" w:space="0" w:color="auto"/>
        <w:bottom w:val="none" w:sz="0" w:space="0" w:color="auto"/>
        <w:right w:val="none" w:sz="0" w:space="0" w:color="auto"/>
      </w:divBdr>
    </w:div>
    <w:div w:id="1219710162">
      <w:bodyDiv w:val="1"/>
      <w:marLeft w:val="0"/>
      <w:marRight w:val="0"/>
      <w:marTop w:val="0"/>
      <w:marBottom w:val="0"/>
      <w:divBdr>
        <w:top w:val="none" w:sz="0" w:space="0" w:color="auto"/>
        <w:left w:val="none" w:sz="0" w:space="0" w:color="auto"/>
        <w:bottom w:val="none" w:sz="0" w:space="0" w:color="auto"/>
        <w:right w:val="none" w:sz="0" w:space="0" w:color="auto"/>
      </w:divBdr>
    </w:div>
    <w:div w:id="1223102583">
      <w:bodyDiv w:val="1"/>
      <w:marLeft w:val="0"/>
      <w:marRight w:val="0"/>
      <w:marTop w:val="0"/>
      <w:marBottom w:val="0"/>
      <w:divBdr>
        <w:top w:val="none" w:sz="0" w:space="0" w:color="auto"/>
        <w:left w:val="none" w:sz="0" w:space="0" w:color="auto"/>
        <w:bottom w:val="none" w:sz="0" w:space="0" w:color="auto"/>
        <w:right w:val="none" w:sz="0" w:space="0" w:color="auto"/>
      </w:divBdr>
    </w:div>
    <w:div w:id="1223255677">
      <w:bodyDiv w:val="1"/>
      <w:marLeft w:val="0"/>
      <w:marRight w:val="0"/>
      <w:marTop w:val="0"/>
      <w:marBottom w:val="0"/>
      <w:divBdr>
        <w:top w:val="none" w:sz="0" w:space="0" w:color="auto"/>
        <w:left w:val="none" w:sz="0" w:space="0" w:color="auto"/>
        <w:bottom w:val="none" w:sz="0" w:space="0" w:color="auto"/>
        <w:right w:val="none" w:sz="0" w:space="0" w:color="auto"/>
      </w:divBdr>
    </w:div>
    <w:div w:id="1223828000">
      <w:bodyDiv w:val="1"/>
      <w:marLeft w:val="0"/>
      <w:marRight w:val="0"/>
      <w:marTop w:val="0"/>
      <w:marBottom w:val="0"/>
      <w:divBdr>
        <w:top w:val="none" w:sz="0" w:space="0" w:color="auto"/>
        <w:left w:val="none" w:sz="0" w:space="0" w:color="auto"/>
        <w:bottom w:val="none" w:sz="0" w:space="0" w:color="auto"/>
        <w:right w:val="none" w:sz="0" w:space="0" w:color="auto"/>
      </w:divBdr>
    </w:div>
    <w:div w:id="1224221584">
      <w:bodyDiv w:val="1"/>
      <w:marLeft w:val="0"/>
      <w:marRight w:val="0"/>
      <w:marTop w:val="0"/>
      <w:marBottom w:val="0"/>
      <w:divBdr>
        <w:top w:val="none" w:sz="0" w:space="0" w:color="auto"/>
        <w:left w:val="none" w:sz="0" w:space="0" w:color="auto"/>
        <w:bottom w:val="none" w:sz="0" w:space="0" w:color="auto"/>
        <w:right w:val="none" w:sz="0" w:space="0" w:color="auto"/>
      </w:divBdr>
    </w:div>
    <w:div w:id="1233542424">
      <w:bodyDiv w:val="1"/>
      <w:marLeft w:val="0"/>
      <w:marRight w:val="0"/>
      <w:marTop w:val="0"/>
      <w:marBottom w:val="0"/>
      <w:divBdr>
        <w:top w:val="none" w:sz="0" w:space="0" w:color="auto"/>
        <w:left w:val="none" w:sz="0" w:space="0" w:color="auto"/>
        <w:bottom w:val="none" w:sz="0" w:space="0" w:color="auto"/>
        <w:right w:val="none" w:sz="0" w:space="0" w:color="auto"/>
      </w:divBdr>
    </w:div>
    <w:div w:id="1233857708">
      <w:bodyDiv w:val="1"/>
      <w:marLeft w:val="0"/>
      <w:marRight w:val="0"/>
      <w:marTop w:val="0"/>
      <w:marBottom w:val="0"/>
      <w:divBdr>
        <w:top w:val="none" w:sz="0" w:space="0" w:color="auto"/>
        <w:left w:val="none" w:sz="0" w:space="0" w:color="auto"/>
        <w:bottom w:val="none" w:sz="0" w:space="0" w:color="auto"/>
        <w:right w:val="none" w:sz="0" w:space="0" w:color="auto"/>
      </w:divBdr>
    </w:div>
    <w:div w:id="1237520404">
      <w:bodyDiv w:val="1"/>
      <w:marLeft w:val="0"/>
      <w:marRight w:val="0"/>
      <w:marTop w:val="0"/>
      <w:marBottom w:val="0"/>
      <w:divBdr>
        <w:top w:val="none" w:sz="0" w:space="0" w:color="auto"/>
        <w:left w:val="none" w:sz="0" w:space="0" w:color="auto"/>
        <w:bottom w:val="none" w:sz="0" w:space="0" w:color="auto"/>
        <w:right w:val="none" w:sz="0" w:space="0" w:color="auto"/>
      </w:divBdr>
    </w:div>
    <w:div w:id="1239169228">
      <w:bodyDiv w:val="1"/>
      <w:marLeft w:val="0"/>
      <w:marRight w:val="0"/>
      <w:marTop w:val="0"/>
      <w:marBottom w:val="0"/>
      <w:divBdr>
        <w:top w:val="none" w:sz="0" w:space="0" w:color="auto"/>
        <w:left w:val="none" w:sz="0" w:space="0" w:color="auto"/>
        <w:bottom w:val="none" w:sz="0" w:space="0" w:color="auto"/>
        <w:right w:val="none" w:sz="0" w:space="0" w:color="auto"/>
      </w:divBdr>
    </w:div>
    <w:div w:id="1243027000">
      <w:bodyDiv w:val="1"/>
      <w:marLeft w:val="0"/>
      <w:marRight w:val="0"/>
      <w:marTop w:val="0"/>
      <w:marBottom w:val="0"/>
      <w:divBdr>
        <w:top w:val="none" w:sz="0" w:space="0" w:color="auto"/>
        <w:left w:val="none" w:sz="0" w:space="0" w:color="auto"/>
        <w:bottom w:val="none" w:sz="0" w:space="0" w:color="auto"/>
        <w:right w:val="none" w:sz="0" w:space="0" w:color="auto"/>
      </w:divBdr>
    </w:div>
    <w:div w:id="1243292631">
      <w:bodyDiv w:val="1"/>
      <w:marLeft w:val="0"/>
      <w:marRight w:val="0"/>
      <w:marTop w:val="0"/>
      <w:marBottom w:val="0"/>
      <w:divBdr>
        <w:top w:val="none" w:sz="0" w:space="0" w:color="auto"/>
        <w:left w:val="none" w:sz="0" w:space="0" w:color="auto"/>
        <w:bottom w:val="none" w:sz="0" w:space="0" w:color="auto"/>
        <w:right w:val="none" w:sz="0" w:space="0" w:color="auto"/>
      </w:divBdr>
    </w:div>
    <w:div w:id="1243829691">
      <w:bodyDiv w:val="1"/>
      <w:marLeft w:val="0"/>
      <w:marRight w:val="0"/>
      <w:marTop w:val="0"/>
      <w:marBottom w:val="0"/>
      <w:divBdr>
        <w:top w:val="none" w:sz="0" w:space="0" w:color="auto"/>
        <w:left w:val="none" w:sz="0" w:space="0" w:color="auto"/>
        <w:bottom w:val="none" w:sz="0" w:space="0" w:color="auto"/>
        <w:right w:val="none" w:sz="0" w:space="0" w:color="auto"/>
      </w:divBdr>
    </w:div>
    <w:div w:id="1248733567">
      <w:bodyDiv w:val="1"/>
      <w:marLeft w:val="0"/>
      <w:marRight w:val="0"/>
      <w:marTop w:val="0"/>
      <w:marBottom w:val="0"/>
      <w:divBdr>
        <w:top w:val="none" w:sz="0" w:space="0" w:color="auto"/>
        <w:left w:val="none" w:sz="0" w:space="0" w:color="auto"/>
        <w:bottom w:val="none" w:sz="0" w:space="0" w:color="auto"/>
        <w:right w:val="none" w:sz="0" w:space="0" w:color="auto"/>
      </w:divBdr>
    </w:div>
    <w:div w:id="1253003780">
      <w:bodyDiv w:val="1"/>
      <w:marLeft w:val="0"/>
      <w:marRight w:val="0"/>
      <w:marTop w:val="0"/>
      <w:marBottom w:val="0"/>
      <w:divBdr>
        <w:top w:val="none" w:sz="0" w:space="0" w:color="auto"/>
        <w:left w:val="none" w:sz="0" w:space="0" w:color="auto"/>
        <w:bottom w:val="none" w:sz="0" w:space="0" w:color="auto"/>
        <w:right w:val="none" w:sz="0" w:space="0" w:color="auto"/>
      </w:divBdr>
    </w:div>
    <w:div w:id="1253004631">
      <w:bodyDiv w:val="1"/>
      <w:marLeft w:val="0"/>
      <w:marRight w:val="0"/>
      <w:marTop w:val="0"/>
      <w:marBottom w:val="0"/>
      <w:divBdr>
        <w:top w:val="none" w:sz="0" w:space="0" w:color="auto"/>
        <w:left w:val="none" w:sz="0" w:space="0" w:color="auto"/>
        <w:bottom w:val="none" w:sz="0" w:space="0" w:color="auto"/>
        <w:right w:val="none" w:sz="0" w:space="0" w:color="auto"/>
      </w:divBdr>
    </w:div>
    <w:div w:id="1253392629">
      <w:bodyDiv w:val="1"/>
      <w:marLeft w:val="0"/>
      <w:marRight w:val="0"/>
      <w:marTop w:val="0"/>
      <w:marBottom w:val="0"/>
      <w:divBdr>
        <w:top w:val="none" w:sz="0" w:space="0" w:color="auto"/>
        <w:left w:val="none" w:sz="0" w:space="0" w:color="auto"/>
        <w:bottom w:val="none" w:sz="0" w:space="0" w:color="auto"/>
        <w:right w:val="none" w:sz="0" w:space="0" w:color="auto"/>
      </w:divBdr>
    </w:div>
    <w:div w:id="1255095942">
      <w:bodyDiv w:val="1"/>
      <w:marLeft w:val="0"/>
      <w:marRight w:val="0"/>
      <w:marTop w:val="0"/>
      <w:marBottom w:val="0"/>
      <w:divBdr>
        <w:top w:val="none" w:sz="0" w:space="0" w:color="auto"/>
        <w:left w:val="none" w:sz="0" w:space="0" w:color="auto"/>
        <w:bottom w:val="none" w:sz="0" w:space="0" w:color="auto"/>
        <w:right w:val="none" w:sz="0" w:space="0" w:color="auto"/>
      </w:divBdr>
    </w:div>
    <w:div w:id="1257128339">
      <w:bodyDiv w:val="1"/>
      <w:marLeft w:val="0"/>
      <w:marRight w:val="0"/>
      <w:marTop w:val="0"/>
      <w:marBottom w:val="0"/>
      <w:divBdr>
        <w:top w:val="none" w:sz="0" w:space="0" w:color="auto"/>
        <w:left w:val="none" w:sz="0" w:space="0" w:color="auto"/>
        <w:bottom w:val="none" w:sz="0" w:space="0" w:color="auto"/>
        <w:right w:val="none" w:sz="0" w:space="0" w:color="auto"/>
      </w:divBdr>
    </w:div>
    <w:div w:id="1260598839">
      <w:bodyDiv w:val="1"/>
      <w:marLeft w:val="0"/>
      <w:marRight w:val="0"/>
      <w:marTop w:val="0"/>
      <w:marBottom w:val="0"/>
      <w:divBdr>
        <w:top w:val="none" w:sz="0" w:space="0" w:color="auto"/>
        <w:left w:val="none" w:sz="0" w:space="0" w:color="auto"/>
        <w:bottom w:val="none" w:sz="0" w:space="0" w:color="auto"/>
        <w:right w:val="none" w:sz="0" w:space="0" w:color="auto"/>
      </w:divBdr>
    </w:div>
    <w:div w:id="1261983193">
      <w:bodyDiv w:val="1"/>
      <w:marLeft w:val="0"/>
      <w:marRight w:val="0"/>
      <w:marTop w:val="0"/>
      <w:marBottom w:val="0"/>
      <w:divBdr>
        <w:top w:val="none" w:sz="0" w:space="0" w:color="auto"/>
        <w:left w:val="none" w:sz="0" w:space="0" w:color="auto"/>
        <w:bottom w:val="none" w:sz="0" w:space="0" w:color="auto"/>
        <w:right w:val="none" w:sz="0" w:space="0" w:color="auto"/>
      </w:divBdr>
    </w:div>
    <w:div w:id="1262058628">
      <w:bodyDiv w:val="1"/>
      <w:marLeft w:val="0"/>
      <w:marRight w:val="0"/>
      <w:marTop w:val="0"/>
      <w:marBottom w:val="0"/>
      <w:divBdr>
        <w:top w:val="none" w:sz="0" w:space="0" w:color="auto"/>
        <w:left w:val="none" w:sz="0" w:space="0" w:color="auto"/>
        <w:bottom w:val="none" w:sz="0" w:space="0" w:color="auto"/>
        <w:right w:val="none" w:sz="0" w:space="0" w:color="auto"/>
      </w:divBdr>
    </w:div>
    <w:div w:id="1263339040">
      <w:bodyDiv w:val="1"/>
      <w:marLeft w:val="0"/>
      <w:marRight w:val="0"/>
      <w:marTop w:val="0"/>
      <w:marBottom w:val="0"/>
      <w:divBdr>
        <w:top w:val="none" w:sz="0" w:space="0" w:color="auto"/>
        <w:left w:val="none" w:sz="0" w:space="0" w:color="auto"/>
        <w:bottom w:val="none" w:sz="0" w:space="0" w:color="auto"/>
        <w:right w:val="none" w:sz="0" w:space="0" w:color="auto"/>
      </w:divBdr>
    </w:div>
    <w:div w:id="1265114619">
      <w:bodyDiv w:val="1"/>
      <w:marLeft w:val="0"/>
      <w:marRight w:val="0"/>
      <w:marTop w:val="0"/>
      <w:marBottom w:val="0"/>
      <w:divBdr>
        <w:top w:val="none" w:sz="0" w:space="0" w:color="auto"/>
        <w:left w:val="none" w:sz="0" w:space="0" w:color="auto"/>
        <w:bottom w:val="none" w:sz="0" w:space="0" w:color="auto"/>
        <w:right w:val="none" w:sz="0" w:space="0" w:color="auto"/>
      </w:divBdr>
    </w:div>
    <w:div w:id="1274902578">
      <w:bodyDiv w:val="1"/>
      <w:marLeft w:val="0"/>
      <w:marRight w:val="0"/>
      <w:marTop w:val="0"/>
      <w:marBottom w:val="0"/>
      <w:divBdr>
        <w:top w:val="none" w:sz="0" w:space="0" w:color="auto"/>
        <w:left w:val="none" w:sz="0" w:space="0" w:color="auto"/>
        <w:bottom w:val="none" w:sz="0" w:space="0" w:color="auto"/>
        <w:right w:val="none" w:sz="0" w:space="0" w:color="auto"/>
      </w:divBdr>
    </w:div>
    <w:div w:id="1277443096">
      <w:bodyDiv w:val="1"/>
      <w:marLeft w:val="0"/>
      <w:marRight w:val="0"/>
      <w:marTop w:val="0"/>
      <w:marBottom w:val="0"/>
      <w:divBdr>
        <w:top w:val="none" w:sz="0" w:space="0" w:color="auto"/>
        <w:left w:val="none" w:sz="0" w:space="0" w:color="auto"/>
        <w:bottom w:val="none" w:sz="0" w:space="0" w:color="auto"/>
        <w:right w:val="none" w:sz="0" w:space="0" w:color="auto"/>
      </w:divBdr>
    </w:div>
    <w:div w:id="1281306505">
      <w:bodyDiv w:val="1"/>
      <w:marLeft w:val="0"/>
      <w:marRight w:val="0"/>
      <w:marTop w:val="0"/>
      <w:marBottom w:val="0"/>
      <w:divBdr>
        <w:top w:val="none" w:sz="0" w:space="0" w:color="auto"/>
        <w:left w:val="none" w:sz="0" w:space="0" w:color="auto"/>
        <w:bottom w:val="none" w:sz="0" w:space="0" w:color="auto"/>
        <w:right w:val="none" w:sz="0" w:space="0" w:color="auto"/>
      </w:divBdr>
    </w:div>
    <w:div w:id="1281716563">
      <w:bodyDiv w:val="1"/>
      <w:marLeft w:val="0"/>
      <w:marRight w:val="0"/>
      <w:marTop w:val="0"/>
      <w:marBottom w:val="0"/>
      <w:divBdr>
        <w:top w:val="none" w:sz="0" w:space="0" w:color="auto"/>
        <w:left w:val="none" w:sz="0" w:space="0" w:color="auto"/>
        <w:bottom w:val="none" w:sz="0" w:space="0" w:color="auto"/>
        <w:right w:val="none" w:sz="0" w:space="0" w:color="auto"/>
      </w:divBdr>
    </w:div>
    <w:div w:id="1283265926">
      <w:bodyDiv w:val="1"/>
      <w:marLeft w:val="0"/>
      <w:marRight w:val="0"/>
      <w:marTop w:val="0"/>
      <w:marBottom w:val="0"/>
      <w:divBdr>
        <w:top w:val="none" w:sz="0" w:space="0" w:color="auto"/>
        <w:left w:val="none" w:sz="0" w:space="0" w:color="auto"/>
        <w:bottom w:val="none" w:sz="0" w:space="0" w:color="auto"/>
        <w:right w:val="none" w:sz="0" w:space="0" w:color="auto"/>
      </w:divBdr>
    </w:div>
    <w:div w:id="1284847441">
      <w:bodyDiv w:val="1"/>
      <w:marLeft w:val="0"/>
      <w:marRight w:val="0"/>
      <w:marTop w:val="0"/>
      <w:marBottom w:val="0"/>
      <w:divBdr>
        <w:top w:val="none" w:sz="0" w:space="0" w:color="auto"/>
        <w:left w:val="none" w:sz="0" w:space="0" w:color="auto"/>
        <w:bottom w:val="none" w:sz="0" w:space="0" w:color="auto"/>
        <w:right w:val="none" w:sz="0" w:space="0" w:color="auto"/>
      </w:divBdr>
    </w:div>
    <w:div w:id="1286809894">
      <w:bodyDiv w:val="1"/>
      <w:marLeft w:val="0"/>
      <w:marRight w:val="0"/>
      <w:marTop w:val="0"/>
      <w:marBottom w:val="0"/>
      <w:divBdr>
        <w:top w:val="none" w:sz="0" w:space="0" w:color="auto"/>
        <w:left w:val="none" w:sz="0" w:space="0" w:color="auto"/>
        <w:bottom w:val="none" w:sz="0" w:space="0" w:color="auto"/>
        <w:right w:val="none" w:sz="0" w:space="0" w:color="auto"/>
      </w:divBdr>
    </w:div>
    <w:div w:id="1294411212">
      <w:bodyDiv w:val="1"/>
      <w:marLeft w:val="0"/>
      <w:marRight w:val="0"/>
      <w:marTop w:val="0"/>
      <w:marBottom w:val="0"/>
      <w:divBdr>
        <w:top w:val="none" w:sz="0" w:space="0" w:color="auto"/>
        <w:left w:val="none" w:sz="0" w:space="0" w:color="auto"/>
        <w:bottom w:val="none" w:sz="0" w:space="0" w:color="auto"/>
        <w:right w:val="none" w:sz="0" w:space="0" w:color="auto"/>
      </w:divBdr>
    </w:div>
    <w:div w:id="1294798348">
      <w:bodyDiv w:val="1"/>
      <w:marLeft w:val="0"/>
      <w:marRight w:val="0"/>
      <w:marTop w:val="0"/>
      <w:marBottom w:val="0"/>
      <w:divBdr>
        <w:top w:val="none" w:sz="0" w:space="0" w:color="auto"/>
        <w:left w:val="none" w:sz="0" w:space="0" w:color="auto"/>
        <w:bottom w:val="none" w:sz="0" w:space="0" w:color="auto"/>
        <w:right w:val="none" w:sz="0" w:space="0" w:color="auto"/>
      </w:divBdr>
    </w:div>
    <w:div w:id="1298873764">
      <w:bodyDiv w:val="1"/>
      <w:marLeft w:val="0"/>
      <w:marRight w:val="0"/>
      <w:marTop w:val="0"/>
      <w:marBottom w:val="0"/>
      <w:divBdr>
        <w:top w:val="none" w:sz="0" w:space="0" w:color="auto"/>
        <w:left w:val="none" w:sz="0" w:space="0" w:color="auto"/>
        <w:bottom w:val="none" w:sz="0" w:space="0" w:color="auto"/>
        <w:right w:val="none" w:sz="0" w:space="0" w:color="auto"/>
      </w:divBdr>
    </w:div>
    <w:div w:id="1302926633">
      <w:bodyDiv w:val="1"/>
      <w:marLeft w:val="0"/>
      <w:marRight w:val="0"/>
      <w:marTop w:val="0"/>
      <w:marBottom w:val="0"/>
      <w:divBdr>
        <w:top w:val="none" w:sz="0" w:space="0" w:color="auto"/>
        <w:left w:val="none" w:sz="0" w:space="0" w:color="auto"/>
        <w:bottom w:val="none" w:sz="0" w:space="0" w:color="auto"/>
        <w:right w:val="none" w:sz="0" w:space="0" w:color="auto"/>
      </w:divBdr>
    </w:div>
    <w:div w:id="1305937725">
      <w:bodyDiv w:val="1"/>
      <w:marLeft w:val="0"/>
      <w:marRight w:val="0"/>
      <w:marTop w:val="0"/>
      <w:marBottom w:val="0"/>
      <w:divBdr>
        <w:top w:val="none" w:sz="0" w:space="0" w:color="auto"/>
        <w:left w:val="none" w:sz="0" w:space="0" w:color="auto"/>
        <w:bottom w:val="none" w:sz="0" w:space="0" w:color="auto"/>
        <w:right w:val="none" w:sz="0" w:space="0" w:color="auto"/>
      </w:divBdr>
    </w:div>
    <w:div w:id="1306739253">
      <w:bodyDiv w:val="1"/>
      <w:marLeft w:val="0"/>
      <w:marRight w:val="0"/>
      <w:marTop w:val="0"/>
      <w:marBottom w:val="0"/>
      <w:divBdr>
        <w:top w:val="none" w:sz="0" w:space="0" w:color="auto"/>
        <w:left w:val="none" w:sz="0" w:space="0" w:color="auto"/>
        <w:bottom w:val="none" w:sz="0" w:space="0" w:color="auto"/>
        <w:right w:val="none" w:sz="0" w:space="0" w:color="auto"/>
      </w:divBdr>
    </w:div>
    <w:div w:id="1308247943">
      <w:bodyDiv w:val="1"/>
      <w:marLeft w:val="0"/>
      <w:marRight w:val="0"/>
      <w:marTop w:val="0"/>
      <w:marBottom w:val="0"/>
      <w:divBdr>
        <w:top w:val="none" w:sz="0" w:space="0" w:color="auto"/>
        <w:left w:val="none" w:sz="0" w:space="0" w:color="auto"/>
        <w:bottom w:val="none" w:sz="0" w:space="0" w:color="auto"/>
        <w:right w:val="none" w:sz="0" w:space="0" w:color="auto"/>
      </w:divBdr>
    </w:div>
    <w:div w:id="1310398146">
      <w:bodyDiv w:val="1"/>
      <w:marLeft w:val="0"/>
      <w:marRight w:val="0"/>
      <w:marTop w:val="0"/>
      <w:marBottom w:val="0"/>
      <w:divBdr>
        <w:top w:val="none" w:sz="0" w:space="0" w:color="auto"/>
        <w:left w:val="none" w:sz="0" w:space="0" w:color="auto"/>
        <w:bottom w:val="none" w:sz="0" w:space="0" w:color="auto"/>
        <w:right w:val="none" w:sz="0" w:space="0" w:color="auto"/>
      </w:divBdr>
    </w:div>
    <w:div w:id="1312097458">
      <w:bodyDiv w:val="1"/>
      <w:marLeft w:val="0"/>
      <w:marRight w:val="0"/>
      <w:marTop w:val="0"/>
      <w:marBottom w:val="0"/>
      <w:divBdr>
        <w:top w:val="none" w:sz="0" w:space="0" w:color="auto"/>
        <w:left w:val="none" w:sz="0" w:space="0" w:color="auto"/>
        <w:bottom w:val="none" w:sz="0" w:space="0" w:color="auto"/>
        <w:right w:val="none" w:sz="0" w:space="0" w:color="auto"/>
      </w:divBdr>
    </w:div>
    <w:div w:id="1313607578">
      <w:bodyDiv w:val="1"/>
      <w:marLeft w:val="0"/>
      <w:marRight w:val="0"/>
      <w:marTop w:val="0"/>
      <w:marBottom w:val="0"/>
      <w:divBdr>
        <w:top w:val="none" w:sz="0" w:space="0" w:color="auto"/>
        <w:left w:val="none" w:sz="0" w:space="0" w:color="auto"/>
        <w:bottom w:val="none" w:sz="0" w:space="0" w:color="auto"/>
        <w:right w:val="none" w:sz="0" w:space="0" w:color="auto"/>
      </w:divBdr>
    </w:div>
    <w:div w:id="1314987122">
      <w:bodyDiv w:val="1"/>
      <w:marLeft w:val="0"/>
      <w:marRight w:val="0"/>
      <w:marTop w:val="0"/>
      <w:marBottom w:val="0"/>
      <w:divBdr>
        <w:top w:val="none" w:sz="0" w:space="0" w:color="auto"/>
        <w:left w:val="none" w:sz="0" w:space="0" w:color="auto"/>
        <w:bottom w:val="none" w:sz="0" w:space="0" w:color="auto"/>
        <w:right w:val="none" w:sz="0" w:space="0" w:color="auto"/>
      </w:divBdr>
    </w:div>
    <w:div w:id="1314991978">
      <w:bodyDiv w:val="1"/>
      <w:marLeft w:val="0"/>
      <w:marRight w:val="0"/>
      <w:marTop w:val="0"/>
      <w:marBottom w:val="0"/>
      <w:divBdr>
        <w:top w:val="none" w:sz="0" w:space="0" w:color="auto"/>
        <w:left w:val="none" w:sz="0" w:space="0" w:color="auto"/>
        <w:bottom w:val="none" w:sz="0" w:space="0" w:color="auto"/>
        <w:right w:val="none" w:sz="0" w:space="0" w:color="auto"/>
      </w:divBdr>
    </w:div>
    <w:div w:id="1316059841">
      <w:bodyDiv w:val="1"/>
      <w:marLeft w:val="0"/>
      <w:marRight w:val="0"/>
      <w:marTop w:val="0"/>
      <w:marBottom w:val="0"/>
      <w:divBdr>
        <w:top w:val="none" w:sz="0" w:space="0" w:color="auto"/>
        <w:left w:val="none" w:sz="0" w:space="0" w:color="auto"/>
        <w:bottom w:val="none" w:sz="0" w:space="0" w:color="auto"/>
        <w:right w:val="none" w:sz="0" w:space="0" w:color="auto"/>
      </w:divBdr>
    </w:div>
    <w:div w:id="1323582296">
      <w:bodyDiv w:val="1"/>
      <w:marLeft w:val="0"/>
      <w:marRight w:val="0"/>
      <w:marTop w:val="0"/>
      <w:marBottom w:val="0"/>
      <w:divBdr>
        <w:top w:val="none" w:sz="0" w:space="0" w:color="auto"/>
        <w:left w:val="none" w:sz="0" w:space="0" w:color="auto"/>
        <w:bottom w:val="none" w:sz="0" w:space="0" w:color="auto"/>
        <w:right w:val="none" w:sz="0" w:space="0" w:color="auto"/>
      </w:divBdr>
    </w:div>
    <w:div w:id="1332947857">
      <w:bodyDiv w:val="1"/>
      <w:marLeft w:val="0"/>
      <w:marRight w:val="0"/>
      <w:marTop w:val="0"/>
      <w:marBottom w:val="0"/>
      <w:divBdr>
        <w:top w:val="none" w:sz="0" w:space="0" w:color="auto"/>
        <w:left w:val="none" w:sz="0" w:space="0" w:color="auto"/>
        <w:bottom w:val="none" w:sz="0" w:space="0" w:color="auto"/>
        <w:right w:val="none" w:sz="0" w:space="0" w:color="auto"/>
      </w:divBdr>
    </w:div>
    <w:div w:id="1335499658">
      <w:bodyDiv w:val="1"/>
      <w:marLeft w:val="0"/>
      <w:marRight w:val="0"/>
      <w:marTop w:val="0"/>
      <w:marBottom w:val="0"/>
      <w:divBdr>
        <w:top w:val="none" w:sz="0" w:space="0" w:color="auto"/>
        <w:left w:val="none" w:sz="0" w:space="0" w:color="auto"/>
        <w:bottom w:val="none" w:sz="0" w:space="0" w:color="auto"/>
        <w:right w:val="none" w:sz="0" w:space="0" w:color="auto"/>
      </w:divBdr>
    </w:div>
    <w:div w:id="1344239231">
      <w:bodyDiv w:val="1"/>
      <w:marLeft w:val="0"/>
      <w:marRight w:val="0"/>
      <w:marTop w:val="0"/>
      <w:marBottom w:val="0"/>
      <w:divBdr>
        <w:top w:val="none" w:sz="0" w:space="0" w:color="auto"/>
        <w:left w:val="none" w:sz="0" w:space="0" w:color="auto"/>
        <w:bottom w:val="none" w:sz="0" w:space="0" w:color="auto"/>
        <w:right w:val="none" w:sz="0" w:space="0" w:color="auto"/>
      </w:divBdr>
    </w:div>
    <w:div w:id="1346202210">
      <w:bodyDiv w:val="1"/>
      <w:marLeft w:val="0"/>
      <w:marRight w:val="0"/>
      <w:marTop w:val="0"/>
      <w:marBottom w:val="0"/>
      <w:divBdr>
        <w:top w:val="none" w:sz="0" w:space="0" w:color="auto"/>
        <w:left w:val="none" w:sz="0" w:space="0" w:color="auto"/>
        <w:bottom w:val="none" w:sz="0" w:space="0" w:color="auto"/>
        <w:right w:val="none" w:sz="0" w:space="0" w:color="auto"/>
      </w:divBdr>
    </w:div>
    <w:div w:id="1347638571">
      <w:bodyDiv w:val="1"/>
      <w:marLeft w:val="0"/>
      <w:marRight w:val="0"/>
      <w:marTop w:val="0"/>
      <w:marBottom w:val="0"/>
      <w:divBdr>
        <w:top w:val="none" w:sz="0" w:space="0" w:color="auto"/>
        <w:left w:val="none" w:sz="0" w:space="0" w:color="auto"/>
        <w:bottom w:val="none" w:sz="0" w:space="0" w:color="auto"/>
        <w:right w:val="none" w:sz="0" w:space="0" w:color="auto"/>
      </w:divBdr>
    </w:div>
    <w:div w:id="1348095443">
      <w:bodyDiv w:val="1"/>
      <w:marLeft w:val="0"/>
      <w:marRight w:val="0"/>
      <w:marTop w:val="0"/>
      <w:marBottom w:val="0"/>
      <w:divBdr>
        <w:top w:val="none" w:sz="0" w:space="0" w:color="auto"/>
        <w:left w:val="none" w:sz="0" w:space="0" w:color="auto"/>
        <w:bottom w:val="none" w:sz="0" w:space="0" w:color="auto"/>
        <w:right w:val="none" w:sz="0" w:space="0" w:color="auto"/>
      </w:divBdr>
    </w:div>
    <w:div w:id="1352682990">
      <w:bodyDiv w:val="1"/>
      <w:marLeft w:val="0"/>
      <w:marRight w:val="0"/>
      <w:marTop w:val="0"/>
      <w:marBottom w:val="0"/>
      <w:divBdr>
        <w:top w:val="none" w:sz="0" w:space="0" w:color="auto"/>
        <w:left w:val="none" w:sz="0" w:space="0" w:color="auto"/>
        <w:bottom w:val="none" w:sz="0" w:space="0" w:color="auto"/>
        <w:right w:val="none" w:sz="0" w:space="0" w:color="auto"/>
      </w:divBdr>
    </w:div>
    <w:div w:id="1354577287">
      <w:bodyDiv w:val="1"/>
      <w:marLeft w:val="0"/>
      <w:marRight w:val="0"/>
      <w:marTop w:val="0"/>
      <w:marBottom w:val="0"/>
      <w:divBdr>
        <w:top w:val="none" w:sz="0" w:space="0" w:color="auto"/>
        <w:left w:val="none" w:sz="0" w:space="0" w:color="auto"/>
        <w:bottom w:val="none" w:sz="0" w:space="0" w:color="auto"/>
        <w:right w:val="none" w:sz="0" w:space="0" w:color="auto"/>
      </w:divBdr>
    </w:div>
    <w:div w:id="1355571686">
      <w:bodyDiv w:val="1"/>
      <w:marLeft w:val="0"/>
      <w:marRight w:val="0"/>
      <w:marTop w:val="0"/>
      <w:marBottom w:val="0"/>
      <w:divBdr>
        <w:top w:val="none" w:sz="0" w:space="0" w:color="auto"/>
        <w:left w:val="none" w:sz="0" w:space="0" w:color="auto"/>
        <w:bottom w:val="none" w:sz="0" w:space="0" w:color="auto"/>
        <w:right w:val="none" w:sz="0" w:space="0" w:color="auto"/>
      </w:divBdr>
    </w:div>
    <w:div w:id="1358040332">
      <w:bodyDiv w:val="1"/>
      <w:marLeft w:val="0"/>
      <w:marRight w:val="0"/>
      <w:marTop w:val="0"/>
      <w:marBottom w:val="0"/>
      <w:divBdr>
        <w:top w:val="none" w:sz="0" w:space="0" w:color="auto"/>
        <w:left w:val="none" w:sz="0" w:space="0" w:color="auto"/>
        <w:bottom w:val="none" w:sz="0" w:space="0" w:color="auto"/>
        <w:right w:val="none" w:sz="0" w:space="0" w:color="auto"/>
      </w:divBdr>
    </w:div>
    <w:div w:id="1358433637">
      <w:bodyDiv w:val="1"/>
      <w:marLeft w:val="0"/>
      <w:marRight w:val="0"/>
      <w:marTop w:val="0"/>
      <w:marBottom w:val="0"/>
      <w:divBdr>
        <w:top w:val="none" w:sz="0" w:space="0" w:color="auto"/>
        <w:left w:val="none" w:sz="0" w:space="0" w:color="auto"/>
        <w:bottom w:val="none" w:sz="0" w:space="0" w:color="auto"/>
        <w:right w:val="none" w:sz="0" w:space="0" w:color="auto"/>
      </w:divBdr>
    </w:div>
    <w:div w:id="1360205770">
      <w:bodyDiv w:val="1"/>
      <w:marLeft w:val="0"/>
      <w:marRight w:val="0"/>
      <w:marTop w:val="0"/>
      <w:marBottom w:val="0"/>
      <w:divBdr>
        <w:top w:val="none" w:sz="0" w:space="0" w:color="auto"/>
        <w:left w:val="none" w:sz="0" w:space="0" w:color="auto"/>
        <w:bottom w:val="none" w:sz="0" w:space="0" w:color="auto"/>
        <w:right w:val="none" w:sz="0" w:space="0" w:color="auto"/>
      </w:divBdr>
    </w:div>
    <w:div w:id="1360427610">
      <w:bodyDiv w:val="1"/>
      <w:marLeft w:val="0"/>
      <w:marRight w:val="0"/>
      <w:marTop w:val="0"/>
      <w:marBottom w:val="0"/>
      <w:divBdr>
        <w:top w:val="none" w:sz="0" w:space="0" w:color="auto"/>
        <w:left w:val="none" w:sz="0" w:space="0" w:color="auto"/>
        <w:bottom w:val="none" w:sz="0" w:space="0" w:color="auto"/>
        <w:right w:val="none" w:sz="0" w:space="0" w:color="auto"/>
      </w:divBdr>
    </w:div>
    <w:div w:id="1362708656">
      <w:bodyDiv w:val="1"/>
      <w:marLeft w:val="0"/>
      <w:marRight w:val="0"/>
      <w:marTop w:val="0"/>
      <w:marBottom w:val="0"/>
      <w:divBdr>
        <w:top w:val="none" w:sz="0" w:space="0" w:color="auto"/>
        <w:left w:val="none" w:sz="0" w:space="0" w:color="auto"/>
        <w:bottom w:val="none" w:sz="0" w:space="0" w:color="auto"/>
        <w:right w:val="none" w:sz="0" w:space="0" w:color="auto"/>
      </w:divBdr>
    </w:div>
    <w:div w:id="1364358520">
      <w:bodyDiv w:val="1"/>
      <w:marLeft w:val="0"/>
      <w:marRight w:val="0"/>
      <w:marTop w:val="0"/>
      <w:marBottom w:val="0"/>
      <w:divBdr>
        <w:top w:val="none" w:sz="0" w:space="0" w:color="auto"/>
        <w:left w:val="none" w:sz="0" w:space="0" w:color="auto"/>
        <w:bottom w:val="none" w:sz="0" w:space="0" w:color="auto"/>
        <w:right w:val="none" w:sz="0" w:space="0" w:color="auto"/>
      </w:divBdr>
    </w:div>
    <w:div w:id="1364360960">
      <w:bodyDiv w:val="1"/>
      <w:marLeft w:val="0"/>
      <w:marRight w:val="0"/>
      <w:marTop w:val="0"/>
      <w:marBottom w:val="0"/>
      <w:divBdr>
        <w:top w:val="none" w:sz="0" w:space="0" w:color="auto"/>
        <w:left w:val="none" w:sz="0" w:space="0" w:color="auto"/>
        <w:bottom w:val="none" w:sz="0" w:space="0" w:color="auto"/>
        <w:right w:val="none" w:sz="0" w:space="0" w:color="auto"/>
      </w:divBdr>
    </w:div>
    <w:div w:id="1365446212">
      <w:bodyDiv w:val="1"/>
      <w:marLeft w:val="0"/>
      <w:marRight w:val="0"/>
      <w:marTop w:val="0"/>
      <w:marBottom w:val="0"/>
      <w:divBdr>
        <w:top w:val="none" w:sz="0" w:space="0" w:color="auto"/>
        <w:left w:val="none" w:sz="0" w:space="0" w:color="auto"/>
        <w:bottom w:val="none" w:sz="0" w:space="0" w:color="auto"/>
        <w:right w:val="none" w:sz="0" w:space="0" w:color="auto"/>
      </w:divBdr>
    </w:div>
    <w:div w:id="1365711713">
      <w:bodyDiv w:val="1"/>
      <w:marLeft w:val="0"/>
      <w:marRight w:val="0"/>
      <w:marTop w:val="0"/>
      <w:marBottom w:val="0"/>
      <w:divBdr>
        <w:top w:val="none" w:sz="0" w:space="0" w:color="auto"/>
        <w:left w:val="none" w:sz="0" w:space="0" w:color="auto"/>
        <w:bottom w:val="none" w:sz="0" w:space="0" w:color="auto"/>
        <w:right w:val="none" w:sz="0" w:space="0" w:color="auto"/>
      </w:divBdr>
    </w:div>
    <w:div w:id="1367490561">
      <w:bodyDiv w:val="1"/>
      <w:marLeft w:val="0"/>
      <w:marRight w:val="0"/>
      <w:marTop w:val="0"/>
      <w:marBottom w:val="0"/>
      <w:divBdr>
        <w:top w:val="none" w:sz="0" w:space="0" w:color="auto"/>
        <w:left w:val="none" w:sz="0" w:space="0" w:color="auto"/>
        <w:bottom w:val="none" w:sz="0" w:space="0" w:color="auto"/>
        <w:right w:val="none" w:sz="0" w:space="0" w:color="auto"/>
      </w:divBdr>
    </w:div>
    <w:div w:id="1368019500">
      <w:bodyDiv w:val="1"/>
      <w:marLeft w:val="0"/>
      <w:marRight w:val="0"/>
      <w:marTop w:val="0"/>
      <w:marBottom w:val="0"/>
      <w:divBdr>
        <w:top w:val="none" w:sz="0" w:space="0" w:color="auto"/>
        <w:left w:val="none" w:sz="0" w:space="0" w:color="auto"/>
        <w:bottom w:val="none" w:sz="0" w:space="0" w:color="auto"/>
        <w:right w:val="none" w:sz="0" w:space="0" w:color="auto"/>
      </w:divBdr>
    </w:div>
    <w:div w:id="1368721283">
      <w:bodyDiv w:val="1"/>
      <w:marLeft w:val="0"/>
      <w:marRight w:val="0"/>
      <w:marTop w:val="0"/>
      <w:marBottom w:val="0"/>
      <w:divBdr>
        <w:top w:val="none" w:sz="0" w:space="0" w:color="auto"/>
        <w:left w:val="none" w:sz="0" w:space="0" w:color="auto"/>
        <w:bottom w:val="none" w:sz="0" w:space="0" w:color="auto"/>
        <w:right w:val="none" w:sz="0" w:space="0" w:color="auto"/>
      </w:divBdr>
    </w:div>
    <w:div w:id="1369377064">
      <w:bodyDiv w:val="1"/>
      <w:marLeft w:val="0"/>
      <w:marRight w:val="0"/>
      <w:marTop w:val="0"/>
      <w:marBottom w:val="0"/>
      <w:divBdr>
        <w:top w:val="none" w:sz="0" w:space="0" w:color="auto"/>
        <w:left w:val="none" w:sz="0" w:space="0" w:color="auto"/>
        <w:bottom w:val="none" w:sz="0" w:space="0" w:color="auto"/>
        <w:right w:val="none" w:sz="0" w:space="0" w:color="auto"/>
      </w:divBdr>
    </w:div>
    <w:div w:id="1373336390">
      <w:bodyDiv w:val="1"/>
      <w:marLeft w:val="0"/>
      <w:marRight w:val="0"/>
      <w:marTop w:val="0"/>
      <w:marBottom w:val="0"/>
      <w:divBdr>
        <w:top w:val="none" w:sz="0" w:space="0" w:color="auto"/>
        <w:left w:val="none" w:sz="0" w:space="0" w:color="auto"/>
        <w:bottom w:val="none" w:sz="0" w:space="0" w:color="auto"/>
        <w:right w:val="none" w:sz="0" w:space="0" w:color="auto"/>
      </w:divBdr>
    </w:div>
    <w:div w:id="1376586781">
      <w:bodyDiv w:val="1"/>
      <w:marLeft w:val="0"/>
      <w:marRight w:val="0"/>
      <w:marTop w:val="0"/>
      <w:marBottom w:val="0"/>
      <w:divBdr>
        <w:top w:val="none" w:sz="0" w:space="0" w:color="auto"/>
        <w:left w:val="none" w:sz="0" w:space="0" w:color="auto"/>
        <w:bottom w:val="none" w:sz="0" w:space="0" w:color="auto"/>
        <w:right w:val="none" w:sz="0" w:space="0" w:color="auto"/>
      </w:divBdr>
    </w:div>
    <w:div w:id="1379278321">
      <w:bodyDiv w:val="1"/>
      <w:marLeft w:val="0"/>
      <w:marRight w:val="0"/>
      <w:marTop w:val="0"/>
      <w:marBottom w:val="0"/>
      <w:divBdr>
        <w:top w:val="none" w:sz="0" w:space="0" w:color="auto"/>
        <w:left w:val="none" w:sz="0" w:space="0" w:color="auto"/>
        <w:bottom w:val="none" w:sz="0" w:space="0" w:color="auto"/>
        <w:right w:val="none" w:sz="0" w:space="0" w:color="auto"/>
      </w:divBdr>
    </w:div>
    <w:div w:id="1383408391">
      <w:bodyDiv w:val="1"/>
      <w:marLeft w:val="0"/>
      <w:marRight w:val="0"/>
      <w:marTop w:val="0"/>
      <w:marBottom w:val="0"/>
      <w:divBdr>
        <w:top w:val="none" w:sz="0" w:space="0" w:color="auto"/>
        <w:left w:val="none" w:sz="0" w:space="0" w:color="auto"/>
        <w:bottom w:val="none" w:sz="0" w:space="0" w:color="auto"/>
        <w:right w:val="none" w:sz="0" w:space="0" w:color="auto"/>
      </w:divBdr>
    </w:div>
    <w:div w:id="1392070902">
      <w:bodyDiv w:val="1"/>
      <w:marLeft w:val="0"/>
      <w:marRight w:val="0"/>
      <w:marTop w:val="0"/>
      <w:marBottom w:val="0"/>
      <w:divBdr>
        <w:top w:val="none" w:sz="0" w:space="0" w:color="auto"/>
        <w:left w:val="none" w:sz="0" w:space="0" w:color="auto"/>
        <w:bottom w:val="none" w:sz="0" w:space="0" w:color="auto"/>
        <w:right w:val="none" w:sz="0" w:space="0" w:color="auto"/>
      </w:divBdr>
    </w:div>
    <w:div w:id="1394696184">
      <w:bodyDiv w:val="1"/>
      <w:marLeft w:val="0"/>
      <w:marRight w:val="0"/>
      <w:marTop w:val="0"/>
      <w:marBottom w:val="0"/>
      <w:divBdr>
        <w:top w:val="none" w:sz="0" w:space="0" w:color="auto"/>
        <w:left w:val="none" w:sz="0" w:space="0" w:color="auto"/>
        <w:bottom w:val="none" w:sz="0" w:space="0" w:color="auto"/>
        <w:right w:val="none" w:sz="0" w:space="0" w:color="auto"/>
      </w:divBdr>
    </w:div>
    <w:div w:id="1394741148">
      <w:bodyDiv w:val="1"/>
      <w:marLeft w:val="0"/>
      <w:marRight w:val="0"/>
      <w:marTop w:val="0"/>
      <w:marBottom w:val="0"/>
      <w:divBdr>
        <w:top w:val="none" w:sz="0" w:space="0" w:color="auto"/>
        <w:left w:val="none" w:sz="0" w:space="0" w:color="auto"/>
        <w:bottom w:val="none" w:sz="0" w:space="0" w:color="auto"/>
        <w:right w:val="none" w:sz="0" w:space="0" w:color="auto"/>
      </w:divBdr>
    </w:div>
    <w:div w:id="1396202172">
      <w:bodyDiv w:val="1"/>
      <w:marLeft w:val="0"/>
      <w:marRight w:val="0"/>
      <w:marTop w:val="0"/>
      <w:marBottom w:val="0"/>
      <w:divBdr>
        <w:top w:val="none" w:sz="0" w:space="0" w:color="auto"/>
        <w:left w:val="none" w:sz="0" w:space="0" w:color="auto"/>
        <w:bottom w:val="none" w:sz="0" w:space="0" w:color="auto"/>
        <w:right w:val="none" w:sz="0" w:space="0" w:color="auto"/>
      </w:divBdr>
    </w:div>
    <w:div w:id="1397171370">
      <w:bodyDiv w:val="1"/>
      <w:marLeft w:val="0"/>
      <w:marRight w:val="0"/>
      <w:marTop w:val="0"/>
      <w:marBottom w:val="0"/>
      <w:divBdr>
        <w:top w:val="none" w:sz="0" w:space="0" w:color="auto"/>
        <w:left w:val="none" w:sz="0" w:space="0" w:color="auto"/>
        <w:bottom w:val="none" w:sz="0" w:space="0" w:color="auto"/>
        <w:right w:val="none" w:sz="0" w:space="0" w:color="auto"/>
      </w:divBdr>
    </w:div>
    <w:div w:id="1398479870">
      <w:bodyDiv w:val="1"/>
      <w:marLeft w:val="0"/>
      <w:marRight w:val="0"/>
      <w:marTop w:val="0"/>
      <w:marBottom w:val="0"/>
      <w:divBdr>
        <w:top w:val="none" w:sz="0" w:space="0" w:color="auto"/>
        <w:left w:val="none" w:sz="0" w:space="0" w:color="auto"/>
        <w:bottom w:val="none" w:sz="0" w:space="0" w:color="auto"/>
        <w:right w:val="none" w:sz="0" w:space="0" w:color="auto"/>
      </w:divBdr>
    </w:div>
    <w:div w:id="1402602566">
      <w:bodyDiv w:val="1"/>
      <w:marLeft w:val="0"/>
      <w:marRight w:val="0"/>
      <w:marTop w:val="0"/>
      <w:marBottom w:val="0"/>
      <w:divBdr>
        <w:top w:val="none" w:sz="0" w:space="0" w:color="auto"/>
        <w:left w:val="none" w:sz="0" w:space="0" w:color="auto"/>
        <w:bottom w:val="none" w:sz="0" w:space="0" w:color="auto"/>
        <w:right w:val="none" w:sz="0" w:space="0" w:color="auto"/>
      </w:divBdr>
    </w:div>
    <w:div w:id="1404568897">
      <w:bodyDiv w:val="1"/>
      <w:marLeft w:val="0"/>
      <w:marRight w:val="0"/>
      <w:marTop w:val="0"/>
      <w:marBottom w:val="0"/>
      <w:divBdr>
        <w:top w:val="none" w:sz="0" w:space="0" w:color="auto"/>
        <w:left w:val="none" w:sz="0" w:space="0" w:color="auto"/>
        <w:bottom w:val="none" w:sz="0" w:space="0" w:color="auto"/>
        <w:right w:val="none" w:sz="0" w:space="0" w:color="auto"/>
      </w:divBdr>
    </w:div>
    <w:div w:id="1407800858">
      <w:bodyDiv w:val="1"/>
      <w:marLeft w:val="0"/>
      <w:marRight w:val="0"/>
      <w:marTop w:val="0"/>
      <w:marBottom w:val="0"/>
      <w:divBdr>
        <w:top w:val="none" w:sz="0" w:space="0" w:color="auto"/>
        <w:left w:val="none" w:sz="0" w:space="0" w:color="auto"/>
        <w:bottom w:val="none" w:sz="0" w:space="0" w:color="auto"/>
        <w:right w:val="none" w:sz="0" w:space="0" w:color="auto"/>
      </w:divBdr>
    </w:div>
    <w:div w:id="1409962746">
      <w:bodyDiv w:val="1"/>
      <w:marLeft w:val="0"/>
      <w:marRight w:val="0"/>
      <w:marTop w:val="0"/>
      <w:marBottom w:val="0"/>
      <w:divBdr>
        <w:top w:val="none" w:sz="0" w:space="0" w:color="auto"/>
        <w:left w:val="none" w:sz="0" w:space="0" w:color="auto"/>
        <w:bottom w:val="none" w:sz="0" w:space="0" w:color="auto"/>
        <w:right w:val="none" w:sz="0" w:space="0" w:color="auto"/>
      </w:divBdr>
    </w:div>
    <w:div w:id="1411272378">
      <w:bodyDiv w:val="1"/>
      <w:marLeft w:val="0"/>
      <w:marRight w:val="0"/>
      <w:marTop w:val="0"/>
      <w:marBottom w:val="0"/>
      <w:divBdr>
        <w:top w:val="none" w:sz="0" w:space="0" w:color="auto"/>
        <w:left w:val="none" w:sz="0" w:space="0" w:color="auto"/>
        <w:bottom w:val="none" w:sz="0" w:space="0" w:color="auto"/>
        <w:right w:val="none" w:sz="0" w:space="0" w:color="auto"/>
      </w:divBdr>
    </w:div>
    <w:div w:id="1411732006">
      <w:bodyDiv w:val="1"/>
      <w:marLeft w:val="0"/>
      <w:marRight w:val="0"/>
      <w:marTop w:val="0"/>
      <w:marBottom w:val="0"/>
      <w:divBdr>
        <w:top w:val="none" w:sz="0" w:space="0" w:color="auto"/>
        <w:left w:val="none" w:sz="0" w:space="0" w:color="auto"/>
        <w:bottom w:val="none" w:sz="0" w:space="0" w:color="auto"/>
        <w:right w:val="none" w:sz="0" w:space="0" w:color="auto"/>
      </w:divBdr>
    </w:div>
    <w:div w:id="1415278327">
      <w:bodyDiv w:val="1"/>
      <w:marLeft w:val="0"/>
      <w:marRight w:val="0"/>
      <w:marTop w:val="0"/>
      <w:marBottom w:val="0"/>
      <w:divBdr>
        <w:top w:val="none" w:sz="0" w:space="0" w:color="auto"/>
        <w:left w:val="none" w:sz="0" w:space="0" w:color="auto"/>
        <w:bottom w:val="none" w:sz="0" w:space="0" w:color="auto"/>
        <w:right w:val="none" w:sz="0" w:space="0" w:color="auto"/>
      </w:divBdr>
    </w:div>
    <w:div w:id="1417937848">
      <w:bodyDiv w:val="1"/>
      <w:marLeft w:val="0"/>
      <w:marRight w:val="0"/>
      <w:marTop w:val="0"/>
      <w:marBottom w:val="0"/>
      <w:divBdr>
        <w:top w:val="none" w:sz="0" w:space="0" w:color="auto"/>
        <w:left w:val="none" w:sz="0" w:space="0" w:color="auto"/>
        <w:bottom w:val="none" w:sz="0" w:space="0" w:color="auto"/>
        <w:right w:val="none" w:sz="0" w:space="0" w:color="auto"/>
      </w:divBdr>
    </w:div>
    <w:div w:id="1419907676">
      <w:bodyDiv w:val="1"/>
      <w:marLeft w:val="0"/>
      <w:marRight w:val="0"/>
      <w:marTop w:val="0"/>
      <w:marBottom w:val="0"/>
      <w:divBdr>
        <w:top w:val="none" w:sz="0" w:space="0" w:color="auto"/>
        <w:left w:val="none" w:sz="0" w:space="0" w:color="auto"/>
        <w:bottom w:val="none" w:sz="0" w:space="0" w:color="auto"/>
        <w:right w:val="none" w:sz="0" w:space="0" w:color="auto"/>
      </w:divBdr>
    </w:div>
    <w:div w:id="1420979095">
      <w:bodyDiv w:val="1"/>
      <w:marLeft w:val="0"/>
      <w:marRight w:val="0"/>
      <w:marTop w:val="0"/>
      <w:marBottom w:val="0"/>
      <w:divBdr>
        <w:top w:val="none" w:sz="0" w:space="0" w:color="auto"/>
        <w:left w:val="none" w:sz="0" w:space="0" w:color="auto"/>
        <w:bottom w:val="none" w:sz="0" w:space="0" w:color="auto"/>
        <w:right w:val="none" w:sz="0" w:space="0" w:color="auto"/>
      </w:divBdr>
    </w:div>
    <w:div w:id="1422221733">
      <w:bodyDiv w:val="1"/>
      <w:marLeft w:val="0"/>
      <w:marRight w:val="0"/>
      <w:marTop w:val="0"/>
      <w:marBottom w:val="0"/>
      <w:divBdr>
        <w:top w:val="none" w:sz="0" w:space="0" w:color="auto"/>
        <w:left w:val="none" w:sz="0" w:space="0" w:color="auto"/>
        <w:bottom w:val="none" w:sz="0" w:space="0" w:color="auto"/>
        <w:right w:val="none" w:sz="0" w:space="0" w:color="auto"/>
      </w:divBdr>
    </w:div>
    <w:div w:id="1423181392">
      <w:bodyDiv w:val="1"/>
      <w:marLeft w:val="0"/>
      <w:marRight w:val="0"/>
      <w:marTop w:val="0"/>
      <w:marBottom w:val="0"/>
      <w:divBdr>
        <w:top w:val="none" w:sz="0" w:space="0" w:color="auto"/>
        <w:left w:val="none" w:sz="0" w:space="0" w:color="auto"/>
        <w:bottom w:val="none" w:sz="0" w:space="0" w:color="auto"/>
        <w:right w:val="none" w:sz="0" w:space="0" w:color="auto"/>
      </w:divBdr>
    </w:div>
    <w:div w:id="1427068905">
      <w:bodyDiv w:val="1"/>
      <w:marLeft w:val="0"/>
      <w:marRight w:val="0"/>
      <w:marTop w:val="0"/>
      <w:marBottom w:val="0"/>
      <w:divBdr>
        <w:top w:val="none" w:sz="0" w:space="0" w:color="auto"/>
        <w:left w:val="none" w:sz="0" w:space="0" w:color="auto"/>
        <w:bottom w:val="none" w:sz="0" w:space="0" w:color="auto"/>
        <w:right w:val="none" w:sz="0" w:space="0" w:color="auto"/>
      </w:divBdr>
    </w:div>
    <w:div w:id="1428042731">
      <w:bodyDiv w:val="1"/>
      <w:marLeft w:val="0"/>
      <w:marRight w:val="0"/>
      <w:marTop w:val="0"/>
      <w:marBottom w:val="0"/>
      <w:divBdr>
        <w:top w:val="none" w:sz="0" w:space="0" w:color="auto"/>
        <w:left w:val="none" w:sz="0" w:space="0" w:color="auto"/>
        <w:bottom w:val="none" w:sz="0" w:space="0" w:color="auto"/>
        <w:right w:val="none" w:sz="0" w:space="0" w:color="auto"/>
      </w:divBdr>
    </w:div>
    <w:div w:id="1429698777">
      <w:bodyDiv w:val="1"/>
      <w:marLeft w:val="0"/>
      <w:marRight w:val="0"/>
      <w:marTop w:val="0"/>
      <w:marBottom w:val="0"/>
      <w:divBdr>
        <w:top w:val="none" w:sz="0" w:space="0" w:color="auto"/>
        <w:left w:val="none" w:sz="0" w:space="0" w:color="auto"/>
        <w:bottom w:val="none" w:sz="0" w:space="0" w:color="auto"/>
        <w:right w:val="none" w:sz="0" w:space="0" w:color="auto"/>
      </w:divBdr>
    </w:div>
    <w:div w:id="1431050459">
      <w:bodyDiv w:val="1"/>
      <w:marLeft w:val="0"/>
      <w:marRight w:val="0"/>
      <w:marTop w:val="0"/>
      <w:marBottom w:val="0"/>
      <w:divBdr>
        <w:top w:val="none" w:sz="0" w:space="0" w:color="auto"/>
        <w:left w:val="none" w:sz="0" w:space="0" w:color="auto"/>
        <w:bottom w:val="none" w:sz="0" w:space="0" w:color="auto"/>
        <w:right w:val="none" w:sz="0" w:space="0" w:color="auto"/>
      </w:divBdr>
    </w:div>
    <w:div w:id="1431587884">
      <w:bodyDiv w:val="1"/>
      <w:marLeft w:val="0"/>
      <w:marRight w:val="0"/>
      <w:marTop w:val="0"/>
      <w:marBottom w:val="0"/>
      <w:divBdr>
        <w:top w:val="none" w:sz="0" w:space="0" w:color="auto"/>
        <w:left w:val="none" w:sz="0" w:space="0" w:color="auto"/>
        <w:bottom w:val="none" w:sz="0" w:space="0" w:color="auto"/>
        <w:right w:val="none" w:sz="0" w:space="0" w:color="auto"/>
      </w:divBdr>
    </w:div>
    <w:div w:id="1435831084">
      <w:bodyDiv w:val="1"/>
      <w:marLeft w:val="0"/>
      <w:marRight w:val="0"/>
      <w:marTop w:val="0"/>
      <w:marBottom w:val="0"/>
      <w:divBdr>
        <w:top w:val="none" w:sz="0" w:space="0" w:color="auto"/>
        <w:left w:val="none" w:sz="0" w:space="0" w:color="auto"/>
        <w:bottom w:val="none" w:sz="0" w:space="0" w:color="auto"/>
        <w:right w:val="none" w:sz="0" w:space="0" w:color="auto"/>
      </w:divBdr>
    </w:div>
    <w:div w:id="1440907111">
      <w:bodyDiv w:val="1"/>
      <w:marLeft w:val="0"/>
      <w:marRight w:val="0"/>
      <w:marTop w:val="0"/>
      <w:marBottom w:val="0"/>
      <w:divBdr>
        <w:top w:val="none" w:sz="0" w:space="0" w:color="auto"/>
        <w:left w:val="none" w:sz="0" w:space="0" w:color="auto"/>
        <w:bottom w:val="none" w:sz="0" w:space="0" w:color="auto"/>
        <w:right w:val="none" w:sz="0" w:space="0" w:color="auto"/>
      </w:divBdr>
    </w:div>
    <w:div w:id="1441149129">
      <w:bodyDiv w:val="1"/>
      <w:marLeft w:val="0"/>
      <w:marRight w:val="0"/>
      <w:marTop w:val="0"/>
      <w:marBottom w:val="0"/>
      <w:divBdr>
        <w:top w:val="none" w:sz="0" w:space="0" w:color="auto"/>
        <w:left w:val="none" w:sz="0" w:space="0" w:color="auto"/>
        <w:bottom w:val="none" w:sz="0" w:space="0" w:color="auto"/>
        <w:right w:val="none" w:sz="0" w:space="0" w:color="auto"/>
      </w:divBdr>
    </w:div>
    <w:div w:id="1443300957">
      <w:bodyDiv w:val="1"/>
      <w:marLeft w:val="0"/>
      <w:marRight w:val="0"/>
      <w:marTop w:val="0"/>
      <w:marBottom w:val="0"/>
      <w:divBdr>
        <w:top w:val="none" w:sz="0" w:space="0" w:color="auto"/>
        <w:left w:val="none" w:sz="0" w:space="0" w:color="auto"/>
        <w:bottom w:val="none" w:sz="0" w:space="0" w:color="auto"/>
        <w:right w:val="none" w:sz="0" w:space="0" w:color="auto"/>
      </w:divBdr>
    </w:div>
    <w:div w:id="1444567196">
      <w:bodyDiv w:val="1"/>
      <w:marLeft w:val="0"/>
      <w:marRight w:val="0"/>
      <w:marTop w:val="0"/>
      <w:marBottom w:val="0"/>
      <w:divBdr>
        <w:top w:val="none" w:sz="0" w:space="0" w:color="auto"/>
        <w:left w:val="none" w:sz="0" w:space="0" w:color="auto"/>
        <w:bottom w:val="none" w:sz="0" w:space="0" w:color="auto"/>
        <w:right w:val="none" w:sz="0" w:space="0" w:color="auto"/>
      </w:divBdr>
    </w:div>
    <w:div w:id="1447194826">
      <w:bodyDiv w:val="1"/>
      <w:marLeft w:val="0"/>
      <w:marRight w:val="0"/>
      <w:marTop w:val="0"/>
      <w:marBottom w:val="0"/>
      <w:divBdr>
        <w:top w:val="none" w:sz="0" w:space="0" w:color="auto"/>
        <w:left w:val="none" w:sz="0" w:space="0" w:color="auto"/>
        <w:bottom w:val="none" w:sz="0" w:space="0" w:color="auto"/>
        <w:right w:val="none" w:sz="0" w:space="0" w:color="auto"/>
      </w:divBdr>
    </w:div>
    <w:div w:id="1447770319">
      <w:bodyDiv w:val="1"/>
      <w:marLeft w:val="0"/>
      <w:marRight w:val="0"/>
      <w:marTop w:val="0"/>
      <w:marBottom w:val="0"/>
      <w:divBdr>
        <w:top w:val="none" w:sz="0" w:space="0" w:color="auto"/>
        <w:left w:val="none" w:sz="0" w:space="0" w:color="auto"/>
        <w:bottom w:val="none" w:sz="0" w:space="0" w:color="auto"/>
        <w:right w:val="none" w:sz="0" w:space="0" w:color="auto"/>
      </w:divBdr>
    </w:div>
    <w:div w:id="1450657939">
      <w:bodyDiv w:val="1"/>
      <w:marLeft w:val="0"/>
      <w:marRight w:val="0"/>
      <w:marTop w:val="0"/>
      <w:marBottom w:val="0"/>
      <w:divBdr>
        <w:top w:val="none" w:sz="0" w:space="0" w:color="auto"/>
        <w:left w:val="none" w:sz="0" w:space="0" w:color="auto"/>
        <w:bottom w:val="none" w:sz="0" w:space="0" w:color="auto"/>
        <w:right w:val="none" w:sz="0" w:space="0" w:color="auto"/>
      </w:divBdr>
    </w:div>
    <w:div w:id="1457986159">
      <w:bodyDiv w:val="1"/>
      <w:marLeft w:val="0"/>
      <w:marRight w:val="0"/>
      <w:marTop w:val="0"/>
      <w:marBottom w:val="0"/>
      <w:divBdr>
        <w:top w:val="none" w:sz="0" w:space="0" w:color="auto"/>
        <w:left w:val="none" w:sz="0" w:space="0" w:color="auto"/>
        <w:bottom w:val="none" w:sz="0" w:space="0" w:color="auto"/>
        <w:right w:val="none" w:sz="0" w:space="0" w:color="auto"/>
      </w:divBdr>
    </w:div>
    <w:div w:id="1458330080">
      <w:bodyDiv w:val="1"/>
      <w:marLeft w:val="0"/>
      <w:marRight w:val="0"/>
      <w:marTop w:val="0"/>
      <w:marBottom w:val="0"/>
      <w:divBdr>
        <w:top w:val="none" w:sz="0" w:space="0" w:color="auto"/>
        <w:left w:val="none" w:sz="0" w:space="0" w:color="auto"/>
        <w:bottom w:val="none" w:sz="0" w:space="0" w:color="auto"/>
        <w:right w:val="none" w:sz="0" w:space="0" w:color="auto"/>
      </w:divBdr>
    </w:div>
    <w:div w:id="1464274685">
      <w:bodyDiv w:val="1"/>
      <w:marLeft w:val="0"/>
      <w:marRight w:val="0"/>
      <w:marTop w:val="0"/>
      <w:marBottom w:val="0"/>
      <w:divBdr>
        <w:top w:val="none" w:sz="0" w:space="0" w:color="auto"/>
        <w:left w:val="none" w:sz="0" w:space="0" w:color="auto"/>
        <w:bottom w:val="none" w:sz="0" w:space="0" w:color="auto"/>
        <w:right w:val="none" w:sz="0" w:space="0" w:color="auto"/>
      </w:divBdr>
    </w:div>
    <w:div w:id="1464957381">
      <w:bodyDiv w:val="1"/>
      <w:marLeft w:val="0"/>
      <w:marRight w:val="0"/>
      <w:marTop w:val="0"/>
      <w:marBottom w:val="0"/>
      <w:divBdr>
        <w:top w:val="none" w:sz="0" w:space="0" w:color="auto"/>
        <w:left w:val="none" w:sz="0" w:space="0" w:color="auto"/>
        <w:bottom w:val="none" w:sz="0" w:space="0" w:color="auto"/>
        <w:right w:val="none" w:sz="0" w:space="0" w:color="auto"/>
      </w:divBdr>
    </w:div>
    <w:div w:id="1467579674">
      <w:bodyDiv w:val="1"/>
      <w:marLeft w:val="0"/>
      <w:marRight w:val="0"/>
      <w:marTop w:val="0"/>
      <w:marBottom w:val="0"/>
      <w:divBdr>
        <w:top w:val="none" w:sz="0" w:space="0" w:color="auto"/>
        <w:left w:val="none" w:sz="0" w:space="0" w:color="auto"/>
        <w:bottom w:val="none" w:sz="0" w:space="0" w:color="auto"/>
        <w:right w:val="none" w:sz="0" w:space="0" w:color="auto"/>
      </w:divBdr>
    </w:div>
    <w:div w:id="1468550689">
      <w:bodyDiv w:val="1"/>
      <w:marLeft w:val="0"/>
      <w:marRight w:val="0"/>
      <w:marTop w:val="0"/>
      <w:marBottom w:val="0"/>
      <w:divBdr>
        <w:top w:val="none" w:sz="0" w:space="0" w:color="auto"/>
        <w:left w:val="none" w:sz="0" w:space="0" w:color="auto"/>
        <w:bottom w:val="none" w:sz="0" w:space="0" w:color="auto"/>
        <w:right w:val="none" w:sz="0" w:space="0" w:color="auto"/>
      </w:divBdr>
    </w:div>
    <w:div w:id="1469468929">
      <w:bodyDiv w:val="1"/>
      <w:marLeft w:val="0"/>
      <w:marRight w:val="0"/>
      <w:marTop w:val="0"/>
      <w:marBottom w:val="0"/>
      <w:divBdr>
        <w:top w:val="none" w:sz="0" w:space="0" w:color="auto"/>
        <w:left w:val="none" w:sz="0" w:space="0" w:color="auto"/>
        <w:bottom w:val="none" w:sz="0" w:space="0" w:color="auto"/>
        <w:right w:val="none" w:sz="0" w:space="0" w:color="auto"/>
      </w:divBdr>
    </w:div>
    <w:div w:id="1470397676">
      <w:bodyDiv w:val="1"/>
      <w:marLeft w:val="0"/>
      <w:marRight w:val="0"/>
      <w:marTop w:val="0"/>
      <w:marBottom w:val="0"/>
      <w:divBdr>
        <w:top w:val="none" w:sz="0" w:space="0" w:color="auto"/>
        <w:left w:val="none" w:sz="0" w:space="0" w:color="auto"/>
        <w:bottom w:val="none" w:sz="0" w:space="0" w:color="auto"/>
        <w:right w:val="none" w:sz="0" w:space="0" w:color="auto"/>
      </w:divBdr>
    </w:div>
    <w:div w:id="1471246293">
      <w:bodyDiv w:val="1"/>
      <w:marLeft w:val="0"/>
      <w:marRight w:val="0"/>
      <w:marTop w:val="0"/>
      <w:marBottom w:val="0"/>
      <w:divBdr>
        <w:top w:val="none" w:sz="0" w:space="0" w:color="auto"/>
        <w:left w:val="none" w:sz="0" w:space="0" w:color="auto"/>
        <w:bottom w:val="none" w:sz="0" w:space="0" w:color="auto"/>
        <w:right w:val="none" w:sz="0" w:space="0" w:color="auto"/>
      </w:divBdr>
    </w:div>
    <w:div w:id="1472164357">
      <w:bodyDiv w:val="1"/>
      <w:marLeft w:val="0"/>
      <w:marRight w:val="0"/>
      <w:marTop w:val="0"/>
      <w:marBottom w:val="0"/>
      <w:divBdr>
        <w:top w:val="none" w:sz="0" w:space="0" w:color="auto"/>
        <w:left w:val="none" w:sz="0" w:space="0" w:color="auto"/>
        <w:bottom w:val="none" w:sz="0" w:space="0" w:color="auto"/>
        <w:right w:val="none" w:sz="0" w:space="0" w:color="auto"/>
      </w:divBdr>
    </w:div>
    <w:div w:id="1472401748">
      <w:bodyDiv w:val="1"/>
      <w:marLeft w:val="0"/>
      <w:marRight w:val="0"/>
      <w:marTop w:val="0"/>
      <w:marBottom w:val="0"/>
      <w:divBdr>
        <w:top w:val="none" w:sz="0" w:space="0" w:color="auto"/>
        <w:left w:val="none" w:sz="0" w:space="0" w:color="auto"/>
        <w:bottom w:val="none" w:sz="0" w:space="0" w:color="auto"/>
        <w:right w:val="none" w:sz="0" w:space="0" w:color="auto"/>
      </w:divBdr>
    </w:div>
    <w:div w:id="1473135791">
      <w:bodyDiv w:val="1"/>
      <w:marLeft w:val="0"/>
      <w:marRight w:val="0"/>
      <w:marTop w:val="0"/>
      <w:marBottom w:val="0"/>
      <w:divBdr>
        <w:top w:val="none" w:sz="0" w:space="0" w:color="auto"/>
        <w:left w:val="none" w:sz="0" w:space="0" w:color="auto"/>
        <w:bottom w:val="none" w:sz="0" w:space="0" w:color="auto"/>
        <w:right w:val="none" w:sz="0" w:space="0" w:color="auto"/>
      </w:divBdr>
    </w:div>
    <w:div w:id="1474788092">
      <w:bodyDiv w:val="1"/>
      <w:marLeft w:val="0"/>
      <w:marRight w:val="0"/>
      <w:marTop w:val="0"/>
      <w:marBottom w:val="0"/>
      <w:divBdr>
        <w:top w:val="none" w:sz="0" w:space="0" w:color="auto"/>
        <w:left w:val="none" w:sz="0" w:space="0" w:color="auto"/>
        <w:bottom w:val="none" w:sz="0" w:space="0" w:color="auto"/>
        <w:right w:val="none" w:sz="0" w:space="0" w:color="auto"/>
      </w:divBdr>
    </w:div>
    <w:div w:id="1475875352">
      <w:bodyDiv w:val="1"/>
      <w:marLeft w:val="0"/>
      <w:marRight w:val="0"/>
      <w:marTop w:val="0"/>
      <w:marBottom w:val="0"/>
      <w:divBdr>
        <w:top w:val="none" w:sz="0" w:space="0" w:color="auto"/>
        <w:left w:val="none" w:sz="0" w:space="0" w:color="auto"/>
        <w:bottom w:val="none" w:sz="0" w:space="0" w:color="auto"/>
        <w:right w:val="none" w:sz="0" w:space="0" w:color="auto"/>
      </w:divBdr>
    </w:div>
    <w:div w:id="1476095596">
      <w:bodyDiv w:val="1"/>
      <w:marLeft w:val="0"/>
      <w:marRight w:val="0"/>
      <w:marTop w:val="0"/>
      <w:marBottom w:val="0"/>
      <w:divBdr>
        <w:top w:val="none" w:sz="0" w:space="0" w:color="auto"/>
        <w:left w:val="none" w:sz="0" w:space="0" w:color="auto"/>
        <w:bottom w:val="none" w:sz="0" w:space="0" w:color="auto"/>
        <w:right w:val="none" w:sz="0" w:space="0" w:color="auto"/>
      </w:divBdr>
    </w:div>
    <w:div w:id="1479689883">
      <w:bodyDiv w:val="1"/>
      <w:marLeft w:val="0"/>
      <w:marRight w:val="0"/>
      <w:marTop w:val="0"/>
      <w:marBottom w:val="0"/>
      <w:divBdr>
        <w:top w:val="none" w:sz="0" w:space="0" w:color="auto"/>
        <w:left w:val="none" w:sz="0" w:space="0" w:color="auto"/>
        <w:bottom w:val="none" w:sz="0" w:space="0" w:color="auto"/>
        <w:right w:val="none" w:sz="0" w:space="0" w:color="auto"/>
      </w:divBdr>
    </w:div>
    <w:div w:id="1479767656">
      <w:bodyDiv w:val="1"/>
      <w:marLeft w:val="0"/>
      <w:marRight w:val="0"/>
      <w:marTop w:val="0"/>
      <w:marBottom w:val="0"/>
      <w:divBdr>
        <w:top w:val="none" w:sz="0" w:space="0" w:color="auto"/>
        <w:left w:val="none" w:sz="0" w:space="0" w:color="auto"/>
        <w:bottom w:val="none" w:sz="0" w:space="0" w:color="auto"/>
        <w:right w:val="none" w:sz="0" w:space="0" w:color="auto"/>
      </w:divBdr>
    </w:div>
    <w:div w:id="1481073846">
      <w:bodyDiv w:val="1"/>
      <w:marLeft w:val="0"/>
      <w:marRight w:val="0"/>
      <w:marTop w:val="0"/>
      <w:marBottom w:val="0"/>
      <w:divBdr>
        <w:top w:val="none" w:sz="0" w:space="0" w:color="auto"/>
        <w:left w:val="none" w:sz="0" w:space="0" w:color="auto"/>
        <w:bottom w:val="none" w:sz="0" w:space="0" w:color="auto"/>
        <w:right w:val="none" w:sz="0" w:space="0" w:color="auto"/>
      </w:divBdr>
    </w:div>
    <w:div w:id="1482650788">
      <w:bodyDiv w:val="1"/>
      <w:marLeft w:val="0"/>
      <w:marRight w:val="0"/>
      <w:marTop w:val="0"/>
      <w:marBottom w:val="0"/>
      <w:divBdr>
        <w:top w:val="none" w:sz="0" w:space="0" w:color="auto"/>
        <w:left w:val="none" w:sz="0" w:space="0" w:color="auto"/>
        <w:bottom w:val="none" w:sz="0" w:space="0" w:color="auto"/>
        <w:right w:val="none" w:sz="0" w:space="0" w:color="auto"/>
      </w:divBdr>
    </w:div>
    <w:div w:id="1482842731">
      <w:bodyDiv w:val="1"/>
      <w:marLeft w:val="0"/>
      <w:marRight w:val="0"/>
      <w:marTop w:val="0"/>
      <w:marBottom w:val="0"/>
      <w:divBdr>
        <w:top w:val="none" w:sz="0" w:space="0" w:color="auto"/>
        <w:left w:val="none" w:sz="0" w:space="0" w:color="auto"/>
        <w:bottom w:val="none" w:sz="0" w:space="0" w:color="auto"/>
        <w:right w:val="none" w:sz="0" w:space="0" w:color="auto"/>
      </w:divBdr>
    </w:div>
    <w:div w:id="1487433100">
      <w:bodyDiv w:val="1"/>
      <w:marLeft w:val="0"/>
      <w:marRight w:val="0"/>
      <w:marTop w:val="0"/>
      <w:marBottom w:val="0"/>
      <w:divBdr>
        <w:top w:val="none" w:sz="0" w:space="0" w:color="auto"/>
        <w:left w:val="none" w:sz="0" w:space="0" w:color="auto"/>
        <w:bottom w:val="none" w:sz="0" w:space="0" w:color="auto"/>
        <w:right w:val="none" w:sz="0" w:space="0" w:color="auto"/>
      </w:divBdr>
    </w:div>
    <w:div w:id="1488548908">
      <w:bodyDiv w:val="1"/>
      <w:marLeft w:val="0"/>
      <w:marRight w:val="0"/>
      <w:marTop w:val="0"/>
      <w:marBottom w:val="0"/>
      <w:divBdr>
        <w:top w:val="none" w:sz="0" w:space="0" w:color="auto"/>
        <w:left w:val="none" w:sz="0" w:space="0" w:color="auto"/>
        <w:bottom w:val="none" w:sz="0" w:space="0" w:color="auto"/>
        <w:right w:val="none" w:sz="0" w:space="0" w:color="auto"/>
      </w:divBdr>
    </w:div>
    <w:div w:id="1488745242">
      <w:bodyDiv w:val="1"/>
      <w:marLeft w:val="0"/>
      <w:marRight w:val="0"/>
      <w:marTop w:val="0"/>
      <w:marBottom w:val="0"/>
      <w:divBdr>
        <w:top w:val="none" w:sz="0" w:space="0" w:color="auto"/>
        <w:left w:val="none" w:sz="0" w:space="0" w:color="auto"/>
        <w:bottom w:val="none" w:sz="0" w:space="0" w:color="auto"/>
        <w:right w:val="none" w:sz="0" w:space="0" w:color="auto"/>
      </w:divBdr>
    </w:div>
    <w:div w:id="1493905649">
      <w:bodyDiv w:val="1"/>
      <w:marLeft w:val="0"/>
      <w:marRight w:val="0"/>
      <w:marTop w:val="0"/>
      <w:marBottom w:val="0"/>
      <w:divBdr>
        <w:top w:val="none" w:sz="0" w:space="0" w:color="auto"/>
        <w:left w:val="none" w:sz="0" w:space="0" w:color="auto"/>
        <w:bottom w:val="none" w:sz="0" w:space="0" w:color="auto"/>
        <w:right w:val="none" w:sz="0" w:space="0" w:color="auto"/>
      </w:divBdr>
    </w:div>
    <w:div w:id="1494831941">
      <w:bodyDiv w:val="1"/>
      <w:marLeft w:val="0"/>
      <w:marRight w:val="0"/>
      <w:marTop w:val="0"/>
      <w:marBottom w:val="0"/>
      <w:divBdr>
        <w:top w:val="none" w:sz="0" w:space="0" w:color="auto"/>
        <w:left w:val="none" w:sz="0" w:space="0" w:color="auto"/>
        <w:bottom w:val="none" w:sz="0" w:space="0" w:color="auto"/>
        <w:right w:val="none" w:sz="0" w:space="0" w:color="auto"/>
      </w:divBdr>
    </w:div>
    <w:div w:id="1495801068">
      <w:bodyDiv w:val="1"/>
      <w:marLeft w:val="0"/>
      <w:marRight w:val="0"/>
      <w:marTop w:val="0"/>
      <w:marBottom w:val="0"/>
      <w:divBdr>
        <w:top w:val="none" w:sz="0" w:space="0" w:color="auto"/>
        <w:left w:val="none" w:sz="0" w:space="0" w:color="auto"/>
        <w:bottom w:val="none" w:sz="0" w:space="0" w:color="auto"/>
        <w:right w:val="none" w:sz="0" w:space="0" w:color="auto"/>
      </w:divBdr>
    </w:div>
    <w:div w:id="1496341408">
      <w:bodyDiv w:val="1"/>
      <w:marLeft w:val="0"/>
      <w:marRight w:val="0"/>
      <w:marTop w:val="0"/>
      <w:marBottom w:val="0"/>
      <w:divBdr>
        <w:top w:val="none" w:sz="0" w:space="0" w:color="auto"/>
        <w:left w:val="none" w:sz="0" w:space="0" w:color="auto"/>
        <w:bottom w:val="none" w:sz="0" w:space="0" w:color="auto"/>
        <w:right w:val="none" w:sz="0" w:space="0" w:color="auto"/>
      </w:divBdr>
    </w:div>
    <w:div w:id="1496452297">
      <w:bodyDiv w:val="1"/>
      <w:marLeft w:val="0"/>
      <w:marRight w:val="0"/>
      <w:marTop w:val="0"/>
      <w:marBottom w:val="0"/>
      <w:divBdr>
        <w:top w:val="none" w:sz="0" w:space="0" w:color="auto"/>
        <w:left w:val="none" w:sz="0" w:space="0" w:color="auto"/>
        <w:bottom w:val="none" w:sz="0" w:space="0" w:color="auto"/>
        <w:right w:val="none" w:sz="0" w:space="0" w:color="auto"/>
      </w:divBdr>
    </w:div>
    <w:div w:id="1503466791">
      <w:bodyDiv w:val="1"/>
      <w:marLeft w:val="0"/>
      <w:marRight w:val="0"/>
      <w:marTop w:val="0"/>
      <w:marBottom w:val="0"/>
      <w:divBdr>
        <w:top w:val="none" w:sz="0" w:space="0" w:color="auto"/>
        <w:left w:val="none" w:sz="0" w:space="0" w:color="auto"/>
        <w:bottom w:val="none" w:sz="0" w:space="0" w:color="auto"/>
        <w:right w:val="none" w:sz="0" w:space="0" w:color="auto"/>
      </w:divBdr>
    </w:div>
    <w:div w:id="1504739088">
      <w:bodyDiv w:val="1"/>
      <w:marLeft w:val="0"/>
      <w:marRight w:val="0"/>
      <w:marTop w:val="0"/>
      <w:marBottom w:val="0"/>
      <w:divBdr>
        <w:top w:val="none" w:sz="0" w:space="0" w:color="auto"/>
        <w:left w:val="none" w:sz="0" w:space="0" w:color="auto"/>
        <w:bottom w:val="none" w:sz="0" w:space="0" w:color="auto"/>
        <w:right w:val="none" w:sz="0" w:space="0" w:color="auto"/>
      </w:divBdr>
    </w:div>
    <w:div w:id="1509058673">
      <w:bodyDiv w:val="1"/>
      <w:marLeft w:val="0"/>
      <w:marRight w:val="0"/>
      <w:marTop w:val="0"/>
      <w:marBottom w:val="0"/>
      <w:divBdr>
        <w:top w:val="none" w:sz="0" w:space="0" w:color="auto"/>
        <w:left w:val="none" w:sz="0" w:space="0" w:color="auto"/>
        <w:bottom w:val="none" w:sz="0" w:space="0" w:color="auto"/>
        <w:right w:val="none" w:sz="0" w:space="0" w:color="auto"/>
      </w:divBdr>
    </w:div>
    <w:div w:id="1511986882">
      <w:bodyDiv w:val="1"/>
      <w:marLeft w:val="0"/>
      <w:marRight w:val="0"/>
      <w:marTop w:val="0"/>
      <w:marBottom w:val="0"/>
      <w:divBdr>
        <w:top w:val="none" w:sz="0" w:space="0" w:color="auto"/>
        <w:left w:val="none" w:sz="0" w:space="0" w:color="auto"/>
        <w:bottom w:val="none" w:sz="0" w:space="0" w:color="auto"/>
        <w:right w:val="none" w:sz="0" w:space="0" w:color="auto"/>
      </w:divBdr>
    </w:div>
    <w:div w:id="1513490132">
      <w:bodyDiv w:val="1"/>
      <w:marLeft w:val="0"/>
      <w:marRight w:val="0"/>
      <w:marTop w:val="0"/>
      <w:marBottom w:val="0"/>
      <w:divBdr>
        <w:top w:val="none" w:sz="0" w:space="0" w:color="auto"/>
        <w:left w:val="none" w:sz="0" w:space="0" w:color="auto"/>
        <w:bottom w:val="none" w:sz="0" w:space="0" w:color="auto"/>
        <w:right w:val="none" w:sz="0" w:space="0" w:color="auto"/>
      </w:divBdr>
    </w:div>
    <w:div w:id="1513881612">
      <w:bodyDiv w:val="1"/>
      <w:marLeft w:val="0"/>
      <w:marRight w:val="0"/>
      <w:marTop w:val="0"/>
      <w:marBottom w:val="0"/>
      <w:divBdr>
        <w:top w:val="none" w:sz="0" w:space="0" w:color="auto"/>
        <w:left w:val="none" w:sz="0" w:space="0" w:color="auto"/>
        <w:bottom w:val="none" w:sz="0" w:space="0" w:color="auto"/>
        <w:right w:val="none" w:sz="0" w:space="0" w:color="auto"/>
      </w:divBdr>
    </w:div>
    <w:div w:id="1515802686">
      <w:bodyDiv w:val="1"/>
      <w:marLeft w:val="0"/>
      <w:marRight w:val="0"/>
      <w:marTop w:val="0"/>
      <w:marBottom w:val="0"/>
      <w:divBdr>
        <w:top w:val="none" w:sz="0" w:space="0" w:color="auto"/>
        <w:left w:val="none" w:sz="0" w:space="0" w:color="auto"/>
        <w:bottom w:val="none" w:sz="0" w:space="0" w:color="auto"/>
        <w:right w:val="none" w:sz="0" w:space="0" w:color="auto"/>
      </w:divBdr>
    </w:div>
    <w:div w:id="1518499173">
      <w:bodyDiv w:val="1"/>
      <w:marLeft w:val="0"/>
      <w:marRight w:val="0"/>
      <w:marTop w:val="0"/>
      <w:marBottom w:val="0"/>
      <w:divBdr>
        <w:top w:val="none" w:sz="0" w:space="0" w:color="auto"/>
        <w:left w:val="none" w:sz="0" w:space="0" w:color="auto"/>
        <w:bottom w:val="none" w:sz="0" w:space="0" w:color="auto"/>
        <w:right w:val="none" w:sz="0" w:space="0" w:color="auto"/>
      </w:divBdr>
    </w:div>
    <w:div w:id="1520239212">
      <w:bodyDiv w:val="1"/>
      <w:marLeft w:val="0"/>
      <w:marRight w:val="0"/>
      <w:marTop w:val="0"/>
      <w:marBottom w:val="0"/>
      <w:divBdr>
        <w:top w:val="none" w:sz="0" w:space="0" w:color="auto"/>
        <w:left w:val="none" w:sz="0" w:space="0" w:color="auto"/>
        <w:bottom w:val="none" w:sz="0" w:space="0" w:color="auto"/>
        <w:right w:val="none" w:sz="0" w:space="0" w:color="auto"/>
      </w:divBdr>
    </w:div>
    <w:div w:id="1523519807">
      <w:bodyDiv w:val="1"/>
      <w:marLeft w:val="0"/>
      <w:marRight w:val="0"/>
      <w:marTop w:val="0"/>
      <w:marBottom w:val="0"/>
      <w:divBdr>
        <w:top w:val="none" w:sz="0" w:space="0" w:color="auto"/>
        <w:left w:val="none" w:sz="0" w:space="0" w:color="auto"/>
        <w:bottom w:val="none" w:sz="0" w:space="0" w:color="auto"/>
        <w:right w:val="none" w:sz="0" w:space="0" w:color="auto"/>
      </w:divBdr>
    </w:div>
    <w:div w:id="1526141081">
      <w:bodyDiv w:val="1"/>
      <w:marLeft w:val="0"/>
      <w:marRight w:val="0"/>
      <w:marTop w:val="0"/>
      <w:marBottom w:val="0"/>
      <w:divBdr>
        <w:top w:val="none" w:sz="0" w:space="0" w:color="auto"/>
        <w:left w:val="none" w:sz="0" w:space="0" w:color="auto"/>
        <w:bottom w:val="none" w:sz="0" w:space="0" w:color="auto"/>
        <w:right w:val="none" w:sz="0" w:space="0" w:color="auto"/>
      </w:divBdr>
    </w:div>
    <w:div w:id="1526207429">
      <w:bodyDiv w:val="1"/>
      <w:marLeft w:val="0"/>
      <w:marRight w:val="0"/>
      <w:marTop w:val="0"/>
      <w:marBottom w:val="0"/>
      <w:divBdr>
        <w:top w:val="none" w:sz="0" w:space="0" w:color="auto"/>
        <w:left w:val="none" w:sz="0" w:space="0" w:color="auto"/>
        <w:bottom w:val="none" w:sz="0" w:space="0" w:color="auto"/>
        <w:right w:val="none" w:sz="0" w:space="0" w:color="auto"/>
      </w:divBdr>
    </w:div>
    <w:div w:id="1526283555">
      <w:bodyDiv w:val="1"/>
      <w:marLeft w:val="0"/>
      <w:marRight w:val="0"/>
      <w:marTop w:val="0"/>
      <w:marBottom w:val="0"/>
      <w:divBdr>
        <w:top w:val="none" w:sz="0" w:space="0" w:color="auto"/>
        <w:left w:val="none" w:sz="0" w:space="0" w:color="auto"/>
        <w:bottom w:val="none" w:sz="0" w:space="0" w:color="auto"/>
        <w:right w:val="none" w:sz="0" w:space="0" w:color="auto"/>
      </w:divBdr>
    </w:div>
    <w:div w:id="1534463863">
      <w:bodyDiv w:val="1"/>
      <w:marLeft w:val="0"/>
      <w:marRight w:val="0"/>
      <w:marTop w:val="0"/>
      <w:marBottom w:val="0"/>
      <w:divBdr>
        <w:top w:val="none" w:sz="0" w:space="0" w:color="auto"/>
        <w:left w:val="none" w:sz="0" w:space="0" w:color="auto"/>
        <w:bottom w:val="none" w:sz="0" w:space="0" w:color="auto"/>
        <w:right w:val="none" w:sz="0" w:space="0" w:color="auto"/>
      </w:divBdr>
    </w:div>
    <w:div w:id="1536117992">
      <w:bodyDiv w:val="1"/>
      <w:marLeft w:val="0"/>
      <w:marRight w:val="0"/>
      <w:marTop w:val="0"/>
      <w:marBottom w:val="0"/>
      <w:divBdr>
        <w:top w:val="none" w:sz="0" w:space="0" w:color="auto"/>
        <w:left w:val="none" w:sz="0" w:space="0" w:color="auto"/>
        <w:bottom w:val="none" w:sz="0" w:space="0" w:color="auto"/>
        <w:right w:val="none" w:sz="0" w:space="0" w:color="auto"/>
      </w:divBdr>
    </w:div>
    <w:div w:id="1540585378">
      <w:bodyDiv w:val="1"/>
      <w:marLeft w:val="0"/>
      <w:marRight w:val="0"/>
      <w:marTop w:val="0"/>
      <w:marBottom w:val="0"/>
      <w:divBdr>
        <w:top w:val="none" w:sz="0" w:space="0" w:color="auto"/>
        <w:left w:val="none" w:sz="0" w:space="0" w:color="auto"/>
        <w:bottom w:val="none" w:sz="0" w:space="0" w:color="auto"/>
        <w:right w:val="none" w:sz="0" w:space="0" w:color="auto"/>
      </w:divBdr>
    </w:div>
    <w:div w:id="1541435934">
      <w:bodyDiv w:val="1"/>
      <w:marLeft w:val="0"/>
      <w:marRight w:val="0"/>
      <w:marTop w:val="0"/>
      <w:marBottom w:val="0"/>
      <w:divBdr>
        <w:top w:val="none" w:sz="0" w:space="0" w:color="auto"/>
        <w:left w:val="none" w:sz="0" w:space="0" w:color="auto"/>
        <w:bottom w:val="none" w:sz="0" w:space="0" w:color="auto"/>
        <w:right w:val="none" w:sz="0" w:space="0" w:color="auto"/>
      </w:divBdr>
    </w:div>
    <w:div w:id="1550452527">
      <w:bodyDiv w:val="1"/>
      <w:marLeft w:val="0"/>
      <w:marRight w:val="0"/>
      <w:marTop w:val="0"/>
      <w:marBottom w:val="0"/>
      <w:divBdr>
        <w:top w:val="none" w:sz="0" w:space="0" w:color="auto"/>
        <w:left w:val="none" w:sz="0" w:space="0" w:color="auto"/>
        <w:bottom w:val="none" w:sz="0" w:space="0" w:color="auto"/>
        <w:right w:val="none" w:sz="0" w:space="0" w:color="auto"/>
      </w:divBdr>
    </w:div>
    <w:div w:id="1551727061">
      <w:bodyDiv w:val="1"/>
      <w:marLeft w:val="0"/>
      <w:marRight w:val="0"/>
      <w:marTop w:val="0"/>
      <w:marBottom w:val="0"/>
      <w:divBdr>
        <w:top w:val="none" w:sz="0" w:space="0" w:color="auto"/>
        <w:left w:val="none" w:sz="0" w:space="0" w:color="auto"/>
        <w:bottom w:val="none" w:sz="0" w:space="0" w:color="auto"/>
        <w:right w:val="none" w:sz="0" w:space="0" w:color="auto"/>
      </w:divBdr>
    </w:div>
    <w:div w:id="1552883121">
      <w:bodyDiv w:val="1"/>
      <w:marLeft w:val="0"/>
      <w:marRight w:val="0"/>
      <w:marTop w:val="0"/>
      <w:marBottom w:val="0"/>
      <w:divBdr>
        <w:top w:val="none" w:sz="0" w:space="0" w:color="auto"/>
        <w:left w:val="none" w:sz="0" w:space="0" w:color="auto"/>
        <w:bottom w:val="none" w:sz="0" w:space="0" w:color="auto"/>
        <w:right w:val="none" w:sz="0" w:space="0" w:color="auto"/>
      </w:divBdr>
    </w:div>
    <w:div w:id="1553269274">
      <w:bodyDiv w:val="1"/>
      <w:marLeft w:val="0"/>
      <w:marRight w:val="0"/>
      <w:marTop w:val="0"/>
      <w:marBottom w:val="0"/>
      <w:divBdr>
        <w:top w:val="none" w:sz="0" w:space="0" w:color="auto"/>
        <w:left w:val="none" w:sz="0" w:space="0" w:color="auto"/>
        <w:bottom w:val="none" w:sz="0" w:space="0" w:color="auto"/>
        <w:right w:val="none" w:sz="0" w:space="0" w:color="auto"/>
      </w:divBdr>
    </w:div>
    <w:div w:id="1560096448">
      <w:bodyDiv w:val="1"/>
      <w:marLeft w:val="0"/>
      <w:marRight w:val="0"/>
      <w:marTop w:val="0"/>
      <w:marBottom w:val="0"/>
      <w:divBdr>
        <w:top w:val="none" w:sz="0" w:space="0" w:color="auto"/>
        <w:left w:val="none" w:sz="0" w:space="0" w:color="auto"/>
        <w:bottom w:val="none" w:sz="0" w:space="0" w:color="auto"/>
        <w:right w:val="none" w:sz="0" w:space="0" w:color="auto"/>
      </w:divBdr>
    </w:div>
    <w:div w:id="1561477487">
      <w:bodyDiv w:val="1"/>
      <w:marLeft w:val="0"/>
      <w:marRight w:val="0"/>
      <w:marTop w:val="0"/>
      <w:marBottom w:val="0"/>
      <w:divBdr>
        <w:top w:val="none" w:sz="0" w:space="0" w:color="auto"/>
        <w:left w:val="none" w:sz="0" w:space="0" w:color="auto"/>
        <w:bottom w:val="none" w:sz="0" w:space="0" w:color="auto"/>
        <w:right w:val="none" w:sz="0" w:space="0" w:color="auto"/>
      </w:divBdr>
    </w:div>
    <w:div w:id="1564825547">
      <w:bodyDiv w:val="1"/>
      <w:marLeft w:val="0"/>
      <w:marRight w:val="0"/>
      <w:marTop w:val="0"/>
      <w:marBottom w:val="0"/>
      <w:divBdr>
        <w:top w:val="none" w:sz="0" w:space="0" w:color="auto"/>
        <w:left w:val="none" w:sz="0" w:space="0" w:color="auto"/>
        <w:bottom w:val="none" w:sz="0" w:space="0" w:color="auto"/>
        <w:right w:val="none" w:sz="0" w:space="0" w:color="auto"/>
      </w:divBdr>
    </w:div>
    <w:div w:id="1569225749">
      <w:bodyDiv w:val="1"/>
      <w:marLeft w:val="0"/>
      <w:marRight w:val="0"/>
      <w:marTop w:val="0"/>
      <w:marBottom w:val="0"/>
      <w:divBdr>
        <w:top w:val="none" w:sz="0" w:space="0" w:color="auto"/>
        <w:left w:val="none" w:sz="0" w:space="0" w:color="auto"/>
        <w:bottom w:val="none" w:sz="0" w:space="0" w:color="auto"/>
        <w:right w:val="none" w:sz="0" w:space="0" w:color="auto"/>
      </w:divBdr>
    </w:div>
    <w:div w:id="1571115719">
      <w:bodyDiv w:val="1"/>
      <w:marLeft w:val="0"/>
      <w:marRight w:val="0"/>
      <w:marTop w:val="0"/>
      <w:marBottom w:val="0"/>
      <w:divBdr>
        <w:top w:val="none" w:sz="0" w:space="0" w:color="auto"/>
        <w:left w:val="none" w:sz="0" w:space="0" w:color="auto"/>
        <w:bottom w:val="none" w:sz="0" w:space="0" w:color="auto"/>
        <w:right w:val="none" w:sz="0" w:space="0" w:color="auto"/>
      </w:divBdr>
    </w:div>
    <w:div w:id="1573127056">
      <w:bodyDiv w:val="1"/>
      <w:marLeft w:val="0"/>
      <w:marRight w:val="0"/>
      <w:marTop w:val="0"/>
      <w:marBottom w:val="0"/>
      <w:divBdr>
        <w:top w:val="none" w:sz="0" w:space="0" w:color="auto"/>
        <w:left w:val="none" w:sz="0" w:space="0" w:color="auto"/>
        <w:bottom w:val="none" w:sz="0" w:space="0" w:color="auto"/>
        <w:right w:val="none" w:sz="0" w:space="0" w:color="auto"/>
      </w:divBdr>
    </w:div>
    <w:div w:id="1575891757">
      <w:bodyDiv w:val="1"/>
      <w:marLeft w:val="0"/>
      <w:marRight w:val="0"/>
      <w:marTop w:val="0"/>
      <w:marBottom w:val="0"/>
      <w:divBdr>
        <w:top w:val="none" w:sz="0" w:space="0" w:color="auto"/>
        <w:left w:val="none" w:sz="0" w:space="0" w:color="auto"/>
        <w:bottom w:val="none" w:sz="0" w:space="0" w:color="auto"/>
        <w:right w:val="none" w:sz="0" w:space="0" w:color="auto"/>
      </w:divBdr>
    </w:div>
    <w:div w:id="1577471068">
      <w:bodyDiv w:val="1"/>
      <w:marLeft w:val="0"/>
      <w:marRight w:val="0"/>
      <w:marTop w:val="0"/>
      <w:marBottom w:val="0"/>
      <w:divBdr>
        <w:top w:val="none" w:sz="0" w:space="0" w:color="auto"/>
        <w:left w:val="none" w:sz="0" w:space="0" w:color="auto"/>
        <w:bottom w:val="none" w:sz="0" w:space="0" w:color="auto"/>
        <w:right w:val="none" w:sz="0" w:space="0" w:color="auto"/>
      </w:divBdr>
    </w:div>
    <w:div w:id="1580552542">
      <w:bodyDiv w:val="1"/>
      <w:marLeft w:val="0"/>
      <w:marRight w:val="0"/>
      <w:marTop w:val="0"/>
      <w:marBottom w:val="0"/>
      <w:divBdr>
        <w:top w:val="none" w:sz="0" w:space="0" w:color="auto"/>
        <w:left w:val="none" w:sz="0" w:space="0" w:color="auto"/>
        <w:bottom w:val="none" w:sz="0" w:space="0" w:color="auto"/>
        <w:right w:val="none" w:sz="0" w:space="0" w:color="auto"/>
      </w:divBdr>
    </w:div>
    <w:div w:id="1582830891">
      <w:bodyDiv w:val="1"/>
      <w:marLeft w:val="0"/>
      <w:marRight w:val="0"/>
      <w:marTop w:val="0"/>
      <w:marBottom w:val="0"/>
      <w:divBdr>
        <w:top w:val="none" w:sz="0" w:space="0" w:color="auto"/>
        <w:left w:val="none" w:sz="0" w:space="0" w:color="auto"/>
        <w:bottom w:val="none" w:sz="0" w:space="0" w:color="auto"/>
        <w:right w:val="none" w:sz="0" w:space="0" w:color="auto"/>
      </w:divBdr>
    </w:div>
    <w:div w:id="1583025937">
      <w:bodyDiv w:val="1"/>
      <w:marLeft w:val="0"/>
      <w:marRight w:val="0"/>
      <w:marTop w:val="0"/>
      <w:marBottom w:val="0"/>
      <w:divBdr>
        <w:top w:val="none" w:sz="0" w:space="0" w:color="auto"/>
        <w:left w:val="none" w:sz="0" w:space="0" w:color="auto"/>
        <w:bottom w:val="none" w:sz="0" w:space="0" w:color="auto"/>
        <w:right w:val="none" w:sz="0" w:space="0" w:color="auto"/>
      </w:divBdr>
    </w:div>
    <w:div w:id="1584144797">
      <w:bodyDiv w:val="1"/>
      <w:marLeft w:val="0"/>
      <w:marRight w:val="0"/>
      <w:marTop w:val="0"/>
      <w:marBottom w:val="0"/>
      <w:divBdr>
        <w:top w:val="none" w:sz="0" w:space="0" w:color="auto"/>
        <w:left w:val="none" w:sz="0" w:space="0" w:color="auto"/>
        <w:bottom w:val="none" w:sz="0" w:space="0" w:color="auto"/>
        <w:right w:val="none" w:sz="0" w:space="0" w:color="auto"/>
      </w:divBdr>
    </w:div>
    <w:div w:id="1584991751">
      <w:bodyDiv w:val="1"/>
      <w:marLeft w:val="0"/>
      <w:marRight w:val="0"/>
      <w:marTop w:val="0"/>
      <w:marBottom w:val="0"/>
      <w:divBdr>
        <w:top w:val="none" w:sz="0" w:space="0" w:color="auto"/>
        <w:left w:val="none" w:sz="0" w:space="0" w:color="auto"/>
        <w:bottom w:val="none" w:sz="0" w:space="0" w:color="auto"/>
        <w:right w:val="none" w:sz="0" w:space="0" w:color="auto"/>
      </w:divBdr>
    </w:div>
    <w:div w:id="1587810892">
      <w:bodyDiv w:val="1"/>
      <w:marLeft w:val="0"/>
      <w:marRight w:val="0"/>
      <w:marTop w:val="0"/>
      <w:marBottom w:val="0"/>
      <w:divBdr>
        <w:top w:val="none" w:sz="0" w:space="0" w:color="auto"/>
        <w:left w:val="none" w:sz="0" w:space="0" w:color="auto"/>
        <w:bottom w:val="none" w:sz="0" w:space="0" w:color="auto"/>
        <w:right w:val="none" w:sz="0" w:space="0" w:color="auto"/>
      </w:divBdr>
    </w:div>
    <w:div w:id="1589727942">
      <w:bodyDiv w:val="1"/>
      <w:marLeft w:val="0"/>
      <w:marRight w:val="0"/>
      <w:marTop w:val="0"/>
      <w:marBottom w:val="0"/>
      <w:divBdr>
        <w:top w:val="none" w:sz="0" w:space="0" w:color="auto"/>
        <w:left w:val="none" w:sz="0" w:space="0" w:color="auto"/>
        <w:bottom w:val="none" w:sz="0" w:space="0" w:color="auto"/>
        <w:right w:val="none" w:sz="0" w:space="0" w:color="auto"/>
      </w:divBdr>
    </w:div>
    <w:div w:id="1597446906">
      <w:bodyDiv w:val="1"/>
      <w:marLeft w:val="0"/>
      <w:marRight w:val="0"/>
      <w:marTop w:val="0"/>
      <w:marBottom w:val="0"/>
      <w:divBdr>
        <w:top w:val="none" w:sz="0" w:space="0" w:color="auto"/>
        <w:left w:val="none" w:sz="0" w:space="0" w:color="auto"/>
        <w:bottom w:val="none" w:sz="0" w:space="0" w:color="auto"/>
        <w:right w:val="none" w:sz="0" w:space="0" w:color="auto"/>
      </w:divBdr>
    </w:div>
    <w:div w:id="1602452951">
      <w:bodyDiv w:val="1"/>
      <w:marLeft w:val="0"/>
      <w:marRight w:val="0"/>
      <w:marTop w:val="0"/>
      <w:marBottom w:val="0"/>
      <w:divBdr>
        <w:top w:val="none" w:sz="0" w:space="0" w:color="auto"/>
        <w:left w:val="none" w:sz="0" w:space="0" w:color="auto"/>
        <w:bottom w:val="none" w:sz="0" w:space="0" w:color="auto"/>
        <w:right w:val="none" w:sz="0" w:space="0" w:color="auto"/>
      </w:divBdr>
    </w:div>
    <w:div w:id="1603995550">
      <w:bodyDiv w:val="1"/>
      <w:marLeft w:val="0"/>
      <w:marRight w:val="0"/>
      <w:marTop w:val="0"/>
      <w:marBottom w:val="0"/>
      <w:divBdr>
        <w:top w:val="none" w:sz="0" w:space="0" w:color="auto"/>
        <w:left w:val="none" w:sz="0" w:space="0" w:color="auto"/>
        <w:bottom w:val="none" w:sz="0" w:space="0" w:color="auto"/>
        <w:right w:val="none" w:sz="0" w:space="0" w:color="auto"/>
      </w:divBdr>
    </w:div>
    <w:div w:id="1607228387">
      <w:bodyDiv w:val="1"/>
      <w:marLeft w:val="0"/>
      <w:marRight w:val="0"/>
      <w:marTop w:val="0"/>
      <w:marBottom w:val="0"/>
      <w:divBdr>
        <w:top w:val="none" w:sz="0" w:space="0" w:color="auto"/>
        <w:left w:val="none" w:sz="0" w:space="0" w:color="auto"/>
        <w:bottom w:val="none" w:sz="0" w:space="0" w:color="auto"/>
        <w:right w:val="none" w:sz="0" w:space="0" w:color="auto"/>
      </w:divBdr>
    </w:div>
    <w:div w:id="1608541544">
      <w:bodyDiv w:val="1"/>
      <w:marLeft w:val="0"/>
      <w:marRight w:val="0"/>
      <w:marTop w:val="0"/>
      <w:marBottom w:val="0"/>
      <w:divBdr>
        <w:top w:val="none" w:sz="0" w:space="0" w:color="auto"/>
        <w:left w:val="none" w:sz="0" w:space="0" w:color="auto"/>
        <w:bottom w:val="none" w:sz="0" w:space="0" w:color="auto"/>
        <w:right w:val="none" w:sz="0" w:space="0" w:color="auto"/>
      </w:divBdr>
    </w:div>
    <w:div w:id="1610383150">
      <w:bodyDiv w:val="1"/>
      <w:marLeft w:val="0"/>
      <w:marRight w:val="0"/>
      <w:marTop w:val="0"/>
      <w:marBottom w:val="0"/>
      <w:divBdr>
        <w:top w:val="none" w:sz="0" w:space="0" w:color="auto"/>
        <w:left w:val="none" w:sz="0" w:space="0" w:color="auto"/>
        <w:bottom w:val="none" w:sz="0" w:space="0" w:color="auto"/>
        <w:right w:val="none" w:sz="0" w:space="0" w:color="auto"/>
      </w:divBdr>
    </w:div>
    <w:div w:id="1610820612">
      <w:bodyDiv w:val="1"/>
      <w:marLeft w:val="0"/>
      <w:marRight w:val="0"/>
      <w:marTop w:val="0"/>
      <w:marBottom w:val="0"/>
      <w:divBdr>
        <w:top w:val="none" w:sz="0" w:space="0" w:color="auto"/>
        <w:left w:val="none" w:sz="0" w:space="0" w:color="auto"/>
        <w:bottom w:val="none" w:sz="0" w:space="0" w:color="auto"/>
        <w:right w:val="none" w:sz="0" w:space="0" w:color="auto"/>
      </w:divBdr>
    </w:div>
    <w:div w:id="1623030039">
      <w:bodyDiv w:val="1"/>
      <w:marLeft w:val="0"/>
      <w:marRight w:val="0"/>
      <w:marTop w:val="0"/>
      <w:marBottom w:val="0"/>
      <w:divBdr>
        <w:top w:val="none" w:sz="0" w:space="0" w:color="auto"/>
        <w:left w:val="none" w:sz="0" w:space="0" w:color="auto"/>
        <w:bottom w:val="none" w:sz="0" w:space="0" w:color="auto"/>
        <w:right w:val="none" w:sz="0" w:space="0" w:color="auto"/>
      </w:divBdr>
    </w:div>
    <w:div w:id="1623072594">
      <w:bodyDiv w:val="1"/>
      <w:marLeft w:val="0"/>
      <w:marRight w:val="0"/>
      <w:marTop w:val="0"/>
      <w:marBottom w:val="0"/>
      <w:divBdr>
        <w:top w:val="none" w:sz="0" w:space="0" w:color="auto"/>
        <w:left w:val="none" w:sz="0" w:space="0" w:color="auto"/>
        <w:bottom w:val="none" w:sz="0" w:space="0" w:color="auto"/>
        <w:right w:val="none" w:sz="0" w:space="0" w:color="auto"/>
      </w:divBdr>
    </w:div>
    <w:div w:id="1623534893">
      <w:bodyDiv w:val="1"/>
      <w:marLeft w:val="0"/>
      <w:marRight w:val="0"/>
      <w:marTop w:val="0"/>
      <w:marBottom w:val="0"/>
      <w:divBdr>
        <w:top w:val="none" w:sz="0" w:space="0" w:color="auto"/>
        <w:left w:val="none" w:sz="0" w:space="0" w:color="auto"/>
        <w:bottom w:val="none" w:sz="0" w:space="0" w:color="auto"/>
        <w:right w:val="none" w:sz="0" w:space="0" w:color="auto"/>
      </w:divBdr>
    </w:div>
    <w:div w:id="1630820917">
      <w:bodyDiv w:val="1"/>
      <w:marLeft w:val="0"/>
      <w:marRight w:val="0"/>
      <w:marTop w:val="0"/>
      <w:marBottom w:val="0"/>
      <w:divBdr>
        <w:top w:val="none" w:sz="0" w:space="0" w:color="auto"/>
        <w:left w:val="none" w:sz="0" w:space="0" w:color="auto"/>
        <w:bottom w:val="none" w:sz="0" w:space="0" w:color="auto"/>
        <w:right w:val="none" w:sz="0" w:space="0" w:color="auto"/>
      </w:divBdr>
    </w:div>
    <w:div w:id="1631546930">
      <w:bodyDiv w:val="1"/>
      <w:marLeft w:val="0"/>
      <w:marRight w:val="0"/>
      <w:marTop w:val="0"/>
      <w:marBottom w:val="0"/>
      <w:divBdr>
        <w:top w:val="none" w:sz="0" w:space="0" w:color="auto"/>
        <w:left w:val="none" w:sz="0" w:space="0" w:color="auto"/>
        <w:bottom w:val="none" w:sz="0" w:space="0" w:color="auto"/>
        <w:right w:val="none" w:sz="0" w:space="0" w:color="auto"/>
      </w:divBdr>
    </w:div>
    <w:div w:id="1632009418">
      <w:bodyDiv w:val="1"/>
      <w:marLeft w:val="0"/>
      <w:marRight w:val="0"/>
      <w:marTop w:val="0"/>
      <w:marBottom w:val="0"/>
      <w:divBdr>
        <w:top w:val="none" w:sz="0" w:space="0" w:color="auto"/>
        <w:left w:val="none" w:sz="0" w:space="0" w:color="auto"/>
        <w:bottom w:val="none" w:sz="0" w:space="0" w:color="auto"/>
        <w:right w:val="none" w:sz="0" w:space="0" w:color="auto"/>
      </w:divBdr>
    </w:div>
    <w:div w:id="1634171901">
      <w:bodyDiv w:val="1"/>
      <w:marLeft w:val="0"/>
      <w:marRight w:val="0"/>
      <w:marTop w:val="0"/>
      <w:marBottom w:val="0"/>
      <w:divBdr>
        <w:top w:val="none" w:sz="0" w:space="0" w:color="auto"/>
        <w:left w:val="none" w:sz="0" w:space="0" w:color="auto"/>
        <w:bottom w:val="none" w:sz="0" w:space="0" w:color="auto"/>
        <w:right w:val="none" w:sz="0" w:space="0" w:color="auto"/>
      </w:divBdr>
    </w:div>
    <w:div w:id="1634211531">
      <w:bodyDiv w:val="1"/>
      <w:marLeft w:val="0"/>
      <w:marRight w:val="0"/>
      <w:marTop w:val="0"/>
      <w:marBottom w:val="0"/>
      <w:divBdr>
        <w:top w:val="none" w:sz="0" w:space="0" w:color="auto"/>
        <w:left w:val="none" w:sz="0" w:space="0" w:color="auto"/>
        <w:bottom w:val="none" w:sz="0" w:space="0" w:color="auto"/>
        <w:right w:val="none" w:sz="0" w:space="0" w:color="auto"/>
      </w:divBdr>
    </w:div>
    <w:div w:id="1636136693">
      <w:bodyDiv w:val="1"/>
      <w:marLeft w:val="0"/>
      <w:marRight w:val="0"/>
      <w:marTop w:val="0"/>
      <w:marBottom w:val="0"/>
      <w:divBdr>
        <w:top w:val="none" w:sz="0" w:space="0" w:color="auto"/>
        <w:left w:val="none" w:sz="0" w:space="0" w:color="auto"/>
        <w:bottom w:val="none" w:sz="0" w:space="0" w:color="auto"/>
        <w:right w:val="none" w:sz="0" w:space="0" w:color="auto"/>
      </w:divBdr>
    </w:div>
    <w:div w:id="1637098811">
      <w:bodyDiv w:val="1"/>
      <w:marLeft w:val="0"/>
      <w:marRight w:val="0"/>
      <w:marTop w:val="0"/>
      <w:marBottom w:val="0"/>
      <w:divBdr>
        <w:top w:val="none" w:sz="0" w:space="0" w:color="auto"/>
        <w:left w:val="none" w:sz="0" w:space="0" w:color="auto"/>
        <w:bottom w:val="none" w:sz="0" w:space="0" w:color="auto"/>
        <w:right w:val="none" w:sz="0" w:space="0" w:color="auto"/>
      </w:divBdr>
    </w:div>
    <w:div w:id="1639215554">
      <w:bodyDiv w:val="1"/>
      <w:marLeft w:val="0"/>
      <w:marRight w:val="0"/>
      <w:marTop w:val="0"/>
      <w:marBottom w:val="0"/>
      <w:divBdr>
        <w:top w:val="none" w:sz="0" w:space="0" w:color="auto"/>
        <w:left w:val="none" w:sz="0" w:space="0" w:color="auto"/>
        <w:bottom w:val="none" w:sz="0" w:space="0" w:color="auto"/>
        <w:right w:val="none" w:sz="0" w:space="0" w:color="auto"/>
      </w:divBdr>
    </w:div>
    <w:div w:id="1639413554">
      <w:bodyDiv w:val="1"/>
      <w:marLeft w:val="0"/>
      <w:marRight w:val="0"/>
      <w:marTop w:val="0"/>
      <w:marBottom w:val="0"/>
      <w:divBdr>
        <w:top w:val="none" w:sz="0" w:space="0" w:color="auto"/>
        <w:left w:val="none" w:sz="0" w:space="0" w:color="auto"/>
        <w:bottom w:val="none" w:sz="0" w:space="0" w:color="auto"/>
        <w:right w:val="none" w:sz="0" w:space="0" w:color="auto"/>
      </w:divBdr>
    </w:div>
    <w:div w:id="1640915470">
      <w:bodyDiv w:val="1"/>
      <w:marLeft w:val="0"/>
      <w:marRight w:val="0"/>
      <w:marTop w:val="0"/>
      <w:marBottom w:val="0"/>
      <w:divBdr>
        <w:top w:val="none" w:sz="0" w:space="0" w:color="auto"/>
        <w:left w:val="none" w:sz="0" w:space="0" w:color="auto"/>
        <w:bottom w:val="none" w:sz="0" w:space="0" w:color="auto"/>
        <w:right w:val="none" w:sz="0" w:space="0" w:color="auto"/>
      </w:divBdr>
    </w:div>
    <w:div w:id="1644653480">
      <w:bodyDiv w:val="1"/>
      <w:marLeft w:val="0"/>
      <w:marRight w:val="0"/>
      <w:marTop w:val="0"/>
      <w:marBottom w:val="0"/>
      <w:divBdr>
        <w:top w:val="none" w:sz="0" w:space="0" w:color="auto"/>
        <w:left w:val="none" w:sz="0" w:space="0" w:color="auto"/>
        <w:bottom w:val="none" w:sz="0" w:space="0" w:color="auto"/>
        <w:right w:val="none" w:sz="0" w:space="0" w:color="auto"/>
      </w:divBdr>
    </w:div>
    <w:div w:id="1649819770">
      <w:bodyDiv w:val="1"/>
      <w:marLeft w:val="0"/>
      <w:marRight w:val="0"/>
      <w:marTop w:val="0"/>
      <w:marBottom w:val="0"/>
      <w:divBdr>
        <w:top w:val="none" w:sz="0" w:space="0" w:color="auto"/>
        <w:left w:val="none" w:sz="0" w:space="0" w:color="auto"/>
        <w:bottom w:val="none" w:sz="0" w:space="0" w:color="auto"/>
        <w:right w:val="none" w:sz="0" w:space="0" w:color="auto"/>
      </w:divBdr>
    </w:div>
    <w:div w:id="1650207915">
      <w:bodyDiv w:val="1"/>
      <w:marLeft w:val="0"/>
      <w:marRight w:val="0"/>
      <w:marTop w:val="0"/>
      <w:marBottom w:val="0"/>
      <w:divBdr>
        <w:top w:val="none" w:sz="0" w:space="0" w:color="auto"/>
        <w:left w:val="none" w:sz="0" w:space="0" w:color="auto"/>
        <w:bottom w:val="none" w:sz="0" w:space="0" w:color="auto"/>
        <w:right w:val="none" w:sz="0" w:space="0" w:color="auto"/>
      </w:divBdr>
    </w:div>
    <w:div w:id="1651208172">
      <w:bodyDiv w:val="1"/>
      <w:marLeft w:val="0"/>
      <w:marRight w:val="0"/>
      <w:marTop w:val="0"/>
      <w:marBottom w:val="0"/>
      <w:divBdr>
        <w:top w:val="none" w:sz="0" w:space="0" w:color="auto"/>
        <w:left w:val="none" w:sz="0" w:space="0" w:color="auto"/>
        <w:bottom w:val="none" w:sz="0" w:space="0" w:color="auto"/>
        <w:right w:val="none" w:sz="0" w:space="0" w:color="auto"/>
      </w:divBdr>
    </w:div>
    <w:div w:id="1652711563">
      <w:bodyDiv w:val="1"/>
      <w:marLeft w:val="0"/>
      <w:marRight w:val="0"/>
      <w:marTop w:val="0"/>
      <w:marBottom w:val="0"/>
      <w:divBdr>
        <w:top w:val="none" w:sz="0" w:space="0" w:color="auto"/>
        <w:left w:val="none" w:sz="0" w:space="0" w:color="auto"/>
        <w:bottom w:val="none" w:sz="0" w:space="0" w:color="auto"/>
        <w:right w:val="none" w:sz="0" w:space="0" w:color="auto"/>
      </w:divBdr>
    </w:div>
    <w:div w:id="1657609559">
      <w:bodyDiv w:val="1"/>
      <w:marLeft w:val="0"/>
      <w:marRight w:val="0"/>
      <w:marTop w:val="0"/>
      <w:marBottom w:val="0"/>
      <w:divBdr>
        <w:top w:val="none" w:sz="0" w:space="0" w:color="auto"/>
        <w:left w:val="none" w:sz="0" w:space="0" w:color="auto"/>
        <w:bottom w:val="none" w:sz="0" w:space="0" w:color="auto"/>
        <w:right w:val="none" w:sz="0" w:space="0" w:color="auto"/>
      </w:divBdr>
    </w:div>
    <w:div w:id="1662074899">
      <w:bodyDiv w:val="1"/>
      <w:marLeft w:val="0"/>
      <w:marRight w:val="0"/>
      <w:marTop w:val="0"/>
      <w:marBottom w:val="0"/>
      <w:divBdr>
        <w:top w:val="none" w:sz="0" w:space="0" w:color="auto"/>
        <w:left w:val="none" w:sz="0" w:space="0" w:color="auto"/>
        <w:bottom w:val="none" w:sz="0" w:space="0" w:color="auto"/>
        <w:right w:val="none" w:sz="0" w:space="0" w:color="auto"/>
      </w:divBdr>
    </w:div>
    <w:div w:id="1662461924">
      <w:bodyDiv w:val="1"/>
      <w:marLeft w:val="0"/>
      <w:marRight w:val="0"/>
      <w:marTop w:val="0"/>
      <w:marBottom w:val="0"/>
      <w:divBdr>
        <w:top w:val="none" w:sz="0" w:space="0" w:color="auto"/>
        <w:left w:val="none" w:sz="0" w:space="0" w:color="auto"/>
        <w:bottom w:val="none" w:sz="0" w:space="0" w:color="auto"/>
        <w:right w:val="none" w:sz="0" w:space="0" w:color="auto"/>
      </w:divBdr>
    </w:div>
    <w:div w:id="1667433964">
      <w:bodyDiv w:val="1"/>
      <w:marLeft w:val="0"/>
      <w:marRight w:val="0"/>
      <w:marTop w:val="0"/>
      <w:marBottom w:val="0"/>
      <w:divBdr>
        <w:top w:val="none" w:sz="0" w:space="0" w:color="auto"/>
        <w:left w:val="none" w:sz="0" w:space="0" w:color="auto"/>
        <w:bottom w:val="none" w:sz="0" w:space="0" w:color="auto"/>
        <w:right w:val="none" w:sz="0" w:space="0" w:color="auto"/>
      </w:divBdr>
    </w:div>
    <w:div w:id="1669214506">
      <w:bodyDiv w:val="1"/>
      <w:marLeft w:val="0"/>
      <w:marRight w:val="0"/>
      <w:marTop w:val="0"/>
      <w:marBottom w:val="0"/>
      <w:divBdr>
        <w:top w:val="none" w:sz="0" w:space="0" w:color="auto"/>
        <w:left w:val="none" w:sz="0" w:space="0" w:color="auto"/>
        <w:bottom w:val="none" w:sz="0" w:space="0" w:color="auto"/>
        <w:right w:val="none" w:sz="0" w:space="0" w:color="auto"/>
      </w:divBdr>
    </w:div>
    <w:div w:id="1669481382">
      <w:bodyDiv w:val="1"/>
      <w:marLeft w:val="0"/>
      <w:marRight w:val="0"/>
      <w:marTop w:val="0"/>
      <w:marBottom w:val="0"/>
      <w:divBdr>
        <w:top w:val="none" w:sz="0" w:space="0" w:color="auto"/>
        <w:left w:val="none" w:sz="0" w:space="0" w:color="auto"/>
        <w:bottom w:val="none" w:sz="0" w:space="0" w:color="auto"/>
        <w:right w:val="none" w:sz="0" w:space="0" w:color="auto"/>
      </w:divBdr>
    </w:div>
    <w:div w:id="1669868688">
      <w:bodyDiv w:val="1"/>
      <w:marLeft w:val="0"/>
      <w:marRight w:val="0"/>
      <w:marTop w:val="0"/>
      <w:marBottom w:val="0"/>
      <w:divBdr>
        <w:top w:val="none" w:sz="0" w:space="0" w:color="auto"/>
        <w:left w:val="none" w:sz="0" w:space="0" w:color="auto"/>
        <w:bottom w:val="none" w:sz="0" w:space="0" w:color="auto"/>
        <w:right w:val="none" w:sz="0" w:space="0" w:color="auto"/>
      </w:divBdr>
    </w:div>
    <w:div w:id="1673221933">
      <w:bodyDiv w:val="1"/>
      <w:marLeft w:val="0"/>
      <w:marRight w:val="0"/>
      <w:marTop w:val="0"/>
      <w:marBottom w:val="0"/>
      <w:divBdr>
        <w:top w:val="none" w:sz="0" w:space="0" w:color="auto"/>
        <w:left w:val="none" w:sz="0" w:space="0" w:color="auto"/>
        <w:bottom w:val="none" w:sz="0" w:space="0" w:color="auto"/>
        <w:right w:val="none" w:sz="0" w:space="0" w:color="auto"/>
      </w:divBdr>
    </w:div>
    <w:div w:id="1676881261">
      <w:bodyDiv w:val="1"/>
      <w:marLeft w:val="0"/>
      <w:marRight w:val="0"/>
      <w:marTop w:val="0"/>
      <w:marBottom w:val="0"/>
      <w:divBdr>
        <w:top w:val="none" w:sz="0" w:space="0" w:color="auto"/>
        <w:left w:val="none" w:sz="0" w:space="0" w:color="auto"/>
        <w:bottom w:val="none" w:sz="0" w:space="0" w:color="auto"/>
        <w:right w:val="none" w:sz="0" w:space="0" w:color="auto"/>
      </w:divBdr>
    </w:div>
    <w:div w:id="1678725326">
      <w:bodyDiv w:val="1"/>
      <w:marLeft w:val="0"/>
      <w:marRight w:val="0"/>
      <w:marTop w:val="0"/>
      <w:marBottom w:val="0"/>
      <w:divBdr>
        <w:top w:val="none" w:sz="0" w:space="0" w:color="auto"/>
        <w:left w:val="none" w:sz="0" w:space="0" w:color="auto"/>
        <w:bottom w:val="none" w:sz="0" w:space="0" w:color="auto"/>
        <w:right w:val="none" w:sz="0" w:space="0" w:color="auto"/>
      </w:divBdr>
    </w:div>
    <w:div w:id="1679457841">
      <w:bodyDiv w:val="1"/>
      <w:marLeft w:val="0"/>
      <w:marRight w:val="0"/>
      <w:marTop w:val="0"/>
      <w:marBottom w:val="0"/>
      <w:divBdr>
        <w:top w:val="none" w:sz="0" w:space="0" w:color="auto"/>
        <w:left w:val="none" w:sz="0" w:space="0" w:color="auto"/>
        <w:bottom w:val="none" w:sz="0" w:space="0" w:color="auto"/>
        <w:right w:val="none" w:sz="0" w:space="0" w:color="auto"/>
      </w:divBdr>
    </w:div>
    <w:div w:id="1681273973">
      <w:bodyDiv w:val="1"/>
      <w:marLeft w:val="0"/>
      <w:marRight w:val="0"/>
      <w:marTop w:val="0"/>
      <w:marBottom w:val="0"/>
      <w:divBdr>
        <w:top w:val="none" w:sz="0" w:space="0" w:color="auto"/>
        <w:left w:val="none" w:sz="0" w:space="0" w:color="auto"/>
        <w:bottom w:val="none" w:sz="0" w:space="0" w:color="auto"/>
        <w:right w:val="none" w:sz="0" w:space="0" w:color="auto"/>
      </w:divBdr>
    </w:div>
    <w:div w:id="1682468468">
      <w:bodyDiv w:val="1"/>
      <w:marLeft w:val="0"/>
      <w:marRight w:val="0"/>
      <w:marTop w:val="0"/>
      <w:marBottom w:val="0"/>
      <w:divBdr>
        <w:top w:val="none" w:sz="0" w:space="0" w:color="auto"/>
        <w:left w:val="none" w:sz="0" w:space="0" w:color="auto"/>
        <w:bottom w:val="none" w:sz="0" w:space="0" w:color="auto"/>
        <w:right w:val="none" w:sz="0" w:space="0" w:color="auto"/>
      </w:divBdr>
    </w:div>
    <w:div w:id="1682928680">
      <w:bodyDiv w:val="1"/>
      <w:marLeft w:val="0"/>
      <w:marRight w:val="0"/>
      <w:marTop w:val="0"/>
      <w:marBottom w:val="0"/>
      <w:divBdr>
        <w:top w:val="none" w:sz="0" w:space="0" w:color="auto"/>
        <w:left w:val="none" w:sz="0" w:space="0" w:color="auto"/>
        <w:bottom w:val="none" w:sz="0" w:space="0" w:color="auto"/>
        <w:right w:val="none" w:sz="0" w:space="0" w:color="auto"/>
      </w:divBdr>
    </w:div>
    <w:div w:id="1685858525">
      <w:bodyDiv w:val="1"/>
      <w:marLeft w:val="0"/>
      <w:marRight w:val="0"/>
      <w:marTop w:val="0"/>
      <w:marBottom w:val="0"/>
      <w:divBdr>
        <w:top w:val="none" w:sz="0" w:space="0" w:color="auto"/>
        <w:left w:val="none" w:sz="0" w:space="0" w:color="auto"/>
        <w:bottom w:val="none" w:sz="0" w:space="0" w:color="auto"/>
        <w:right w:val="none" w:sz="0" w:space="0" w:color="auto"/>
      </w:divBdr>
    </w:div>
    <w:div w:id="1696156741">
      <w:bodyDiv w:val="1"/>
      <w:marLeft w:val="0"/>
      <w:marRight w:val="0"/>
      <w:marTop w:val="0"/>
      <w:marBottom w:val="0"/>
      <w:divBdr>
        <w:top w:val="none" w:sz="0" w:space="0" w:color="auto"/>
        <w:left w:val="none" w:sz="0" w:space="0" w:color="auto"/>
        <w:bottom w:val="none" w:sz="0" w:space="0" w:color="auto"/>
        <w:right w:val="none" w:sz="0" w:space="0" w:color="auto"/>
      </w:divBdr>
    </w:div>
    <w:div w:id="1696465821">
      <w:bodyDiv w:val="1"/>
      <w:marLeft w:val="0"/>
      <w:marRight w:val="0"/>
      <w:marTop w:val="0"/>
      <w:marBottom w:val="0"/>
      <w:divBdr>
        <w:top w:val="none" w:sz="0" w:space="0" w:color="auto"/>
        <w:left w:val="none" w:sz="0" w:space="0" w:color="auto"/>
        <w:bottom w:val="none" w:sz="0" w:space="0" w:color="auto"/>
        <w:right w:val="none" w:sz="0" w:space="0" w:color="auto"/>
      </w:divBdr>
    </w:div>
    <w:div w:id="1700400198">
      <w:bodyDiv w:val="1"/>
      <w:marLeft w:val="0"/>
      <w:marRight w:val="0"/>
      <w:marTop w:val="0"/>
      <w:marBottom w:val="0"/>
      <w:divBdr>
        <w:top w:val="none" w:sz="0" w:space="0" w:color="auto"/>
        <w:left w:val="none" w:sz="0" w:space="0" w:color="auto"/>
        <w:bottom w:val="none" w:sz="0" w:space="0" w:color="auto"/>
        <w:right w:val="none" w:sz="0" w:space="0" w:color="auto"/>
      </w:divBdr>
    </w:div>
    <w:div w:id="1702242662">
      <w:bodyDiv w:val="1"/>
      <w:marLeft w:val="0"/>
      <w:marRight w:val="0"/>
      <w:marTop w:val="0"/>
      <w:marBottom w:val="0"/>
      <w:divBdr>
        <w:top w:val="none" w:sz="0" w:space="0" w:color="auto"/>
        <w:left w:val="none" w:sz="0" w:space="0" w:color="auto"/>
        <w:bottom w:val="none" w:sz="0" w:space="0" w:color="auto"/>
        <w:right w:val="none" w:sz="0" w:space="0" w:color="auto"/>
      </w:divBdr>
    </w:div>
    <w:div w:id="1706641366">
      <w:bodyDiv w:val="1"/>
      <w:marLeft w:val="0"/>
      <w:marRight w:val="0"/>
      <w:marTop w:val="0"/>
      <w:marBottom w:val="0"/>
      <w:divBdr>
        <w:top w:val="none" w:sz="0" w:space="0" w:color="auto"/>
        <w:left w:val="none" w:sz="0" w:space="0" w:color="auto"/>
        <w:bottom w:val="none" w:sz="0" w:space="0" w:color="auto"/>
        <w:right w:val="none" w:sz="0" w:space="0" w:color="auto"/>
      </w:divBdr>
    </w:div>
    <w:div w:id="1708019077">
      <w:bodyDiv w:val="1"/>
      <w:marLeft w:val="0"/>
      <w:marRight w:val="0"/>
      <w:marTop w:val="0"/>
      <w:marBottom w:val="0"/>
      <w:divBdr>
        <w:top w:val="none" w:sz="0" w:space="0" w:color="auto"/>
        <w:left w:val="none" w:sz="0" w:space="0" w:color="auto"/>
        <w:bottom w:val="none" w:sz="0" w:space="0" w:color="auto"/>
        <w:right w:val="none" w:sz="0" w:space="0" w:color="auto"/>
      </w:divBdr>
    </w:div>
    <w:div w:id="1708989925">
      <w:bodyDiv w:val="1"/>
      <w:marLeft w:val="0"/>
      <w:marRight w:val="0"/>
      <w:marTop w:val="0"/>
      <w:marBottom w:val="0"/>
      <w:divBdr>
        <w:top w:val="none" w:sz="0" w:space="0" w:color="auto"/>
        <w:left w:val="none" w:sz="0" w:space="0" w:color="auto"/>
        <w:bottom w:val="none" w:sz="0" w:space="0" w:color="auto"/>
        <w:right w:val="none" w:sz="0" w:space="0" w:color="auto"/>
      </w:divBdr>
    </w:div>
    <w:div w:id="1709866611">
      <w:bodyDiv w:val="1"/>
      <w:marLeft w:val="0"/>
      <w:marRight w:val="0"/>
      <w:marTop w:val="0"/>
      <w:marBottom w:val="0"/>
      <w:divBdr>
        <w:top w:val="none" w:sz="0" w:space="0" w:color="auto"/>
        <w:left w:val="none" w:sz="0" w:space="0" w:color="auto"/>
        <w:bottom w:val="none" w:sz="0" w:space="0" w:color="auto"/>
        <w:right w:val="none" w:sz="0" w:space="0" w:color="auto"/>
      </w:divBdr>
    </w:div>
    <w:div w:id="1713652353">
      <w:bodyDiv w:val="1"/>
      <w:marLeft w:val="0"/>
      <w:marRight w:val="0"/>
      <w:marTop w:val="0"/>
      <w:marBottom w:val="0"/>
      <w:divBdr>
        <w:top w:val="none" w:sz="0" w:space="0" w:color="auto"/>
        <w:left w:val="none" w:sz="0" w:space="0" w:color="auto"/>
        <w:bottom w:val="none" w:sz="0" w:space="0" w:color="auto"/>
        <w:right w:val="none" w:sz="0" w:space="0" w:color="auto"/>
      </w:divBdr>
    </w:div>
    <w:div w:id="1715227589">
      <w:bodyDiv w:val="1"/>
      <w:marLeft w:val="0"/>
      <w:marRight w:val="0"/>
      <w:marTop w:val="0"/>
      <w:marBottom w:val="0"/>
      <w:divBdr>
        <w:top w:val="none" w:sz="0" w:space="0" w:color="auto"/>
        <w:left w:val="none" w:sz="0" w:space="0" w:color="auto"/>
        <w:bottom w:val="none" w:sz="0" w:space="0" w:color="auto"/>
        <w:right w:val="none" w:sz="0" w:space="0" w:color="auto"/>
      </w:divBdr>
    </w:div>
    <w:div w:id="1715302787">
      <w:bodyDiv w:val="1"/>
      <w:marLeft w:val="0"/>
      <w:marRight w:val="0"/>
      <w:marTop w:val="0"/>
      <w:marBottom w:val="0"/>
      <w:divBdr>
        <w:top w:val="none" w:sz="0" w:space="0" w:color="auto"/>
        <w:left w:val="none" w:sz="0" w:space="0" w:color="auto"/>
        <w:bottom w:val="none" w:sz="0" w:space="0" w:color="auto"/>
        <w:right w:val="none" w:sz="0" w:space="0" w:color="auto"/>
      </w:divBdr>
    </w:div>
    <w:div w:id="1717311555">
      <w:bodyDiv w:val="1"/>
      <w:marLeft w:val="0"/>
      <w:marRight w:val="0"/>
      <w:marTop w:val="0"/>
      <w:marBottom w:val="0"/>
      <w:divBdr>
        <w:top w:val="none" w:sz="0" w:space="0" w:color="auto"/>
        <w:left w:val="none" w:sz="0" w:space="0" w:color="auto"/>
        <w:bottom w:val="none" w:sz="0" w:space="0" w:color="auto"/>
        <w:right w:val="none" w:sz="0" w:space="0" w:color="auto"/>
      </w:divBdr>
    </w:div>
    <w:div w:id="1718776291">
      <w:bodyDiv w:val="1"/>
      <w:marLeft w:val="0"/>
      <w:marRight w:val="0"/>
      <w:marTop w:val="0"/>
      <w:marBottom w:val="0"/>
      <w:divBdr>
        <w:top w:val="none" w:sz="0" w:space="0" w:color="auto"/>
        <w:left w:val="none" w:sz="0" w:space="0" w:color="auto"/>
        <w:bottom w:val="none" w:sz="0" w:space="0" w:color="auto"/>
        <w:right w:val="none" w:sz="0" w:space="0" w:color="auto"/>
      </w:divBdr>
    </w:div>
    <w:div w:id="1722434995">
      <w:bodyDiv w:val="1"/>
      <w:marLeft w:val="0"/>
      <w:marRight w:val="0"/>
      <w:marTop w:val="0"/>
      <w:marBottom w:val="0"/>
      <w:divBdr>
        <w:top w:val="none" w:sz="0" w:space="0" w:color="auto"/>
        <w:left w:val="none" w:sz="0" w:space="0" w:color="auto"/>
        <w:bottom w:val="none" w:sz="0" w:space="0" w:color="auto"/>
        <w:right w:val="none" w:sz="0" w:space="0" w:color="auto"/>
      </w:divBdr>
    </w:div>
    <w:div w:id="1726677990">
      <w:bodyDiv w:val="1"/>
      <w:marLeft w:val="0"/>
      <w:marRight w:val="0"/>
      <w:marTop w:val="0"/>
      <w:marBottom w:val="0"/>
      <w:divBdr>
        <w:top w:val="none" w:sz="0" w:space="0" w:color="auto"/>
        <w:left w:val="none" w:sz="0" w:space="0" w:color="auto"/>
        <w:bottom w:val="none" w:sz="0" w:space="0" w:color="auto"/>
        <w:right w:val="none" w:sz="0" w:space="0" w:color="auto"/>
      </w:divBdr>
    </w:div>
    <w:div w:id="1732775861">
      <w:bodyDiv w:val="1"/>
      <w:marLeft w:val="0"/>
      <w:marRight w:val="0"/>
      <w:marTop w:val="0"/>
      <w:marBottom w:val="0"/>
      <w:divBdr>
        <w:top w:val="none" w:sz="0" w:space="0" w:color="auto"/>
        <w:left w:val="none" w:sz="0" w:space="0" w:color="auto"/>
        <w:bottom w:val="none" w:sz="0" w:space="0" w:color="auto"/>
        <w:right w:val="none" w:sz="0" w:space="0" w:color="auto"/>
      </w:divBdr>
    </w:div>
    <w:div w:id="1732846001">
      <w:bodyDiv w:val="1"/>
      <w:marLeft w:val="0"/>
      <w:marRight w:val="0"/>
      <w:marTop w:val="0"/>
      <w:marBottom w:val="0"/>
      <w:divBdr>
        <w:top w:val="none" w:sz="0" w:space="0" w:color="auto"/>
        <w:left w:val="none" w:sz="0" w:space="0" w:color="auto"/>
        <w:bottom w:val="none" w:sz="0" w:space="0" w:color="auto"/>
        <w:right w:val="none" w:sz="0" w:space="0" w:color="auto"/>
      </w:divBdr>
    </w:div>
    <w:div w:id="1734043005">
      <w:bodyDiv w:val="1"/>
      <w:marLeft w:val="0"/>
      <w:marRight w:val="0"/>
      <w:marTop w:val="0"/>
      <w:marBottom w:val="0"/>
      <w:divBdr>
        <w:top w:val="none" w:sz="0" w:space="0" w:color="auto"/>
        <w:left w:val="none" w:sz="0" w:space="0" w:color="auto"/>
        <w:bottom w:val="none" w:sz="0" w:space="0" w:color="auto"/>
        <w:right w:val="none" w:sz="0" w:space="0" w:color="auto"/>
      </w:divBdr>
    </w:div>
    <w:div w:id="1734232809">
      <w:bodyDiv w:val="1"/>
      <w:marLeft w:val="0"/>
      <w:marRight w:val="0"/>
      <w:marTop w:val="0"/>
      <w:marBottom w:val="0"/>
      <w:divBdr>
        <w:top w:val="none" w:sz="0" w:space="0" w:color="auto"/>
        <w:left w:val="none" w:sz="0" w:space="0" w:color="auto"/>
        <w:bottom w:val="none" w:sz="0" w:space="0" w:color="auto"/>
        <w:right w:val="none" w:sz="0" w:space="0" w:color="auto"/>
      </w:divBdr>
    </w:div>
    <w:div w:id="1736081324">
      <w:bodyDiv w:val="1"/>
      <w:marLeft w:val="0"/>
      <w:marRight w:val="0"/>
      <w:marTop w:val="0"/>
      <w:marBottom w:val="0"/>
      <w:divBdr>
        <w:top w:val="none" w:sz="0" w:space="0" w:color="auto"/>
        <w:left w:val="none" w:sz="0" w:space="0" w:color="auto"/>
        <w:bottom w:val="none" w:sz="0" w:space="0" w:color="auto"/>
        <w:right w:val="none" w:sz="0" w:space="0" w:color="auto"/>
      </w:divBdr>
    </w:div>
    <w:div w:id="1736127801">
      <w:bodyDiv w:val="1"/>
      <w:marLeft w:val="0"/>
      <w:marRight w:val="0"/>
      <w:marTop w:val="0"/>
      <w:marBottom w:val="0"/>
      <w:divBdr>
        <w:top w:val="none" w:sz="0" w:space="0" w:color="auto"/>
        <w:left w:val="none" w:sz="0" w:space="0" w:color="auto"/>
        <w:bottom w:val="none" w:sz="0" w:space="0" w:color="auto"/>
        <w:right w:val="none" w:sz="0" w:space="0" w:color="auto"/>
      </w:divBdr>
    </w:div>
    <w:div w:id="1736128564">
      <w:bodyDiv w:val="1"/>
      <w:marLeft w:val="0"/>
      <w:marRight w:val="0"/>
      <w:marTop w:val="0"/>
      <w:marBottom w:val="0"/>
      <w:divBdr>
        <w:top w:val="none" w:sz="0" w:space="0" w:color="auto"/>
        <w:left w:val="none" w:sz="0" w:space="0" w:color="auto"/>
        <w:bottom w:val="none" w:sz="0" w:space="0" w:color="auto"/>
        <w:right w:val="none" w:sz="0" w:space="0" w:color="auto"/>
      </w:divBdr>
    </w:div>
    <w:div w:id="1736204255">
      <w:bodyDiv w:val="1"/>
      <w:marLeft w:val="0"/>
      <w:marRight w:val="0"/>
      <w:marTop w:val="0"/>
      <w:marBottom w:val="0"/>
      <w:divBdr>
        <w:top w:val="none" w:sz="0" w:space="0" w:color="auto"/>
        <w:left w:val="none" w:sz="0" w:space="0" w:color="auto"/>
        <w:bottom w:val="none" w:sz="0" w:space="0" w:color="auto"/>
        <w:right w:val="none" w:sz="0" w:space="0" w:color="auto"/>
      </w:divBdr>
    </w:div>
    <w:div w:id="1740597281">
      <w:bodyDiv w:val="1"/>
      <w:marLeft w:val="0"/>
      <w:marRight w:val="0"/>
      <w:marTop w:val="0"/>
      <w:marBottom w:val="0"/>
      <w:divBdr>
        <w:top w:val="none" w:sz="0" w:space="0" w:color="auto"/>
        <w:left w:val="none" w:sz="0" w:space="0" w:color="auto"/>
        <w:bottom w:val="none" w:sz="0" w:space="0" w:color="auto"/>
        <w:right w:val="none" w:sz="0" w:space="0" w:color="auto"/>
      </w:divBdr>
    </w:div>
    <w:div w:id="1741442972">
      <w:bodyDiv w:val="1"/>
      <w:marLeft w:val="0"/>
      <w:marRight w:val="0"/>
      <w:marTop w:val="0"/>
      <w:marBottom w:val="0"/>
      <w:divBdr>
        <w:top w:val="none" w:sz="0" w:space="0" w:color="auto"/>
        <w:left w:val="none" w:sz="0" w:space="0" w:color="auto"/>
        <w:bottom w:val="none" w:sz="0" w:space="0" w:color="auto"/>
        <w:right w:val="none" w:sz="0" w:space="0" w:color="auto"/>
      </w:divBdr>
    </w:div>
    <w:div w:id="1742631288">
      <w:bodyDiv w:val="1"/>
      <w:marLeft w:val="0"/>
      <w:marRight w:val="0"/>
      <w:marTop w:val="0"/>
      <w:marBottom w:val="0"/>
      <w:divBdr>
        <w:top w:val="none" w:sz="0" w:space="0" w:color="auto"/>
        <w:left w:val="none" w:sz="0" w:space="0" w:color="auto"/>
        <w:bottom w:val="none" w:sz="0" w:space="0" w:color="auto"/>
        <w:right w:val="none" w:sz="0" w:space="0" w:color="auto"/>
      </w:divBdr>
    </w:div>
    <w:div w:id="1743217929">
      <w:bodyDiv w:val="1"/>
      <w:marLeft w:val="0"/>
      <w:marRight w:val="0"/>
      <w:marTop w:val="0"/>
      <w:marBottom w:val="0"/>
      <w:divBdr>
        <w:top w:val="none" w:sz="0" w:space="0" w:color="auto"/>
        <w:left w:val="none" w:sz="0" w:space="0" w:color="auto"/>
        <w:bottom w:val="none" w:sz="0" w:space="0" w:color="auto"/>
        <w:right w:val="none" w:sz="0" w:space="0" w:color="auto"/>
      </w:divBdr>
    </w:div>
    <w:div w:id="1748191705">
      <w:bodyDiv w:val="1"/>
      <w:marLeft w:val="0"/>
      <w:marRight w:val="0"/>
      <w:marTop w:val="0"/>
      <w:marBottom w:val="0"/>
      <w:divBdr>
        <w:top w:val="none" w:sz="0" w:space="0" w:color="auto"/>
        <w:left w:val="none" w:sz="0" w:space="0" w:color="auto"/>
        <w:bottom w:val="none" w:sz="0" w:space="0" w:color="auto"/>
        <w:right w:val="none" w:sz="0" w:space="0" w:color="auto"/>
      </w:divBdr>
    </w:div>
    <w:div w:id="1749885847">
      <w:bodyDiv w:val="1"/>
      <w:marLeft w:val="0"/>
      <w:marRight w:val="0"/>
      <w:marTop w:val="0"/>
      <w:marBottom w:val="0"/>
      <w:divBdr>
        <w:top w:val="none" w:sz="0" w:space="0" w:color="auto"/>
        <w:left w:val="none" w:sz="0" w:space="0" w:color="auto"/>
        <w:bottom w:val="none" w:sz="0" w:space="0" w:color="auto"/>
        <w:right w:val="none" w:sz="0" w:space="0" w:color="auto"/>
      </w:divBdr>
    </w:div>
    <w:div w:id="1752047509">
      <w:bodyDiv w:val="1"/>
      <w:marLeft w:val="0"/>
      <w:marRight w:val="0"/>
      <w:marTop w:val="0"/>
      <w:marBottom w:val="0"/>
      <w:divBdr>
        <w:top w:val="none" w:sz="0" w:space="0" w:color="auto"/>
        <w:left w:val="none" w:sz="0" w:space="0" w:color="auto"/>
        <w:bottom w:val="none" w:sz="0" w:space="0" w:color="auto"/>
        <w:right w:val="none" w:sz="0" w:space="0" w:color="auto"/>
      </w:divBdr>
    </w:div>
    <w:div w:id="1752309563">
      <w:bodyDiv w:val="1"/>
      <w:marLeft w:val="0"/>
      <w:marRight w:val="0"/>
      <w:marTop w:val="0"/>
      <w:marBottom w:val="0"/>
      <w:divBdr>
        <w:top w:val="none" w:sz="0" w:space="0" w:color="auto"/>
        <w:left w:val="none" w:sz="0" w:space="0" w:color="auto"/>
        <w:bottom w:val="none" w:sz="0" w:space="0" w:color="auto"/>
        <w:right w:val="none" w:sz="0" w:space="0" w:color="auto"/>
      </w:divBdr>
    </w:div>
    <w:div w:id="1757090536">
      <w:bodyDiv w:val="1"/>
      <w:marLeft w:val="0"/>
      <w:marRight w:val="0"/>
      <w:marTop w:val="0"/>
      <w:marBottom w:val="0"/>
      <w:divBdr>
        <w:top w:val="none" w:sz="0" w:space="0" w:color="auto"/>
        <w:left w:val="none" w:sz="0" w:space="0" w:color="auto"/>
        <w:bottom w:val="none" w:sz="0" w:space="0" w:color="auto"/>
        <w:right w:val="none" w:sz="0" w:space="0" w:color="auto"/>
      </w:divBdr>
    </w:div>
    <w:div w:id="1758362671">
      <w:bodyDiv w:val="1"/>
      <w:marLeft w:val="0"/>
      <w:marRight w:val="0"/>
      <w:marTop w:val="0"/>
      <w:marBottom w:val="0"/>
      <w:divBdr>
        <w:top w:val="none" w:sz="0" w:space="0" w:color="auto"/>
        <w:left w:val="none" w:sz="0" w:space="0" w:color="auto"/>
        <w:bottom w:val="none" w:sz="0" w:space="0" w:color="auto"/>
        <w:right w:val="none" w:sz="0" w:space="0" w:color="auto"/>
      </w:divBdr>
    </w:div>
    <w:div w:id="1771782051">
      <w:bodyDiv w:val="1"/>
      <w:marLeft w:val="0"/>
      <w:marRight w:val="0"/>
      <w:marTop w:val="0"/>
      <w:marBottom w:val="0"/>
      <w:divBdr>
        <w:top w:val="none" w:sz="0" w:space="0" w:color="auto"/>
        <w:left w:val="none" w:sz="0" w:space="0" w:color="auto"/>
        <w:bottom w:val="none" w:sz="0" w:space="0" w:color="auto"/>
        <w:right w:val="none" w:sz="0" w:space="0" w:color="auto"/>
      </w:divBdr>
    </w:div>
    <w:div w:id="1774588463">
      <w:bodyDiv w:val="1"/>
      <w:marLeft w:val="0"/>
      <w:marRight w:val="0"/>
      <w:marTop w:val="0"/>
      <w:marBottom w:val="0"/>
      <w:divBdr>
        <w:top w:val="none" w:sz="0" w:space="0" w:color="auto"/>
        <w:left w:val="none" w:sz="0" w:space="0" w:color="auto"/>
        <w:bottom w:val="none" w:sz="0" w:space="0" w:color="auto"/>
        <w:right w:val="none" w:sz="0" w:space="0" w:color="auto"/>
      </w:divBdr>
    </w:div>
    <w:div w:id="1776903550">
      <w:bodyDiv w:val="1"/>
      <w:marLeft w:val="0"/>
      <w:marRight w:val="0"/>
      <w:marTop w:val="0"/>
      <w:marBottom w:val="0"/>
      <w:divBdr>
        <w:top w:val="none" w:sz="0" w:space="0" w:color="auto"/>
        <w:left w:val="none" w:sz="0" w:space="0" w:color="auto"/>
        <w:bottom w:val="none" w:sz="0" w:space="0" w:color="auto"/>
        <w:right w:val="none" w:sz="0" w:space="0" w:color="auto"/>
      </w:divBdr>
    </w:div>
    <w:div w:id="1784378344">
      <w:bodyDiv w:val="1"/>
      <w:marLeft w:val="0"/>
      <w:marRight w:val="0"/>
      <w:marTop w:val="0"/>
      <w:marBottom w:val="0"/>
      <w:divBdr>
        <w:top w:val="none" w:sz="0" w:space="0" w:color="auto"/>
        <w:left w:val="none" w:sz="0" w:space="0" w:color="auto"/>
        <w:bottom w:val="none" w:sz="0" w:space="0" w:color="auto"/>
        <w:right w:val="none" w:sz="0" w:space="0" w:color="auto"/>
      </w:divBdr>
    </w:div>
    <w:div w:id="1784764289">
      <w:bodyDiv w:val="1"/>
      <w:marLeft w:val="0"/>
      <w:marRight w:val="0"/>
      <w:marTop w:val="0"/>
      <w:marBottom w:val="0"/>
      <w:divBdr>
        <w:top w:val="none" w:sz="0" w:space="0" w:color="auto"/>
        <w:left w:val="none" w:sz="0" w:space="0" w:color="auto"/>
        <w:bottom w:val="none" w:sz="0" w:space="0" w:color="auto"/>
        <w:right w:val="none" w:sz="0" w:space="0" w:color="auto"/>
      </w:divBdr>
    </w:div>
    <w:div w:id="1785660170">
      <w:bodyDiv w:val="1"/>
      <w:marLeft w:val="0"/>
      <w:marRight w:val="0"/>
      <w:marTop w:val="0"/>
      <w:marBottom w:val="0"/>
      <w:divBdr>
        <w:top w:val="none" w:sz="0" w:space="0" w:color="auto"/>
        <w:left w:val="none" w:sz="0" w:space="0" w:color="auto"/>
        <w:bottom w:val="none" w:sz="0" w:space="0" w:color="auto"/>
        <w:right w:val="none" w:sz="0" w:space="0" w:color="auto"/>
      </w:divBdr>
    </w:div>
    <w:div w:id="1790316064">
      <w:bodyDiv w:val="1"/>
      <w:marLeft w:val="0"/>
      <w:marRight w:val="0"/>
      <w:marTop w:val="0"/>
      <w:marBottom w:val="0"/>
      <w:divBdr>
        <w:top w:val="none" w:sz="0" w:space="0" w:color="auto"/>
        <w:left w:val="none" w:sz="0" w:space="0" w:color="auto"/>
        <w:bottom w:val="none" w:sz="0" w:space="0" w:color="auto"/>
        <w:right w:val="none" w:sz="0" w:space="0" w:color="auto"/>
      </w:divBdr>
    </w:div>
    <w:div w:id="1792476195">
      <w:bodyDiv w:val="1"/>
      <w:marLeft w:val="0"/>
      <w:marRight w:val="0"/>
      <w:marTop w:val="0"/>
      <w:marBottom w:val="0"/>
      <w:divBdr>
        <w:top w:val="none" w:sz="0" w:space="0" w:color="auto"/>
        <w:left w:val="none" w:sz="0" w:space="0" w:color="auto"/>
        <w:bottom w:val="none" w:sz="0" w:space="0" w:color="auto"/>
        <w:right w:val="none" w:sz="0" w:space="0" w:color="auto"/>
      </w:divBdr>
    </w:div>
    <w:div w:id="1797672539">
      <w:bodyDiv w:val="1"/>
      <w:marLeft w:val="0"/>
      <w:marRight w:val="0"/>
      <w:marTop w:val="0"/>
      <w:marBottom w:val="0"/>
      <w:divBdr>
        <w:top w:val="none" w:sz="0" w:space="0" w:color="auto"/>
        <w:left w:val="none" w:sz="0" w:space="0" w:color="auto"/>
        <w:bottom w:val="none" w:sz="0" w:space="0" w:color="auto"/>
        <w:right w:val="none" w:sz="0" w:space="0" w:color="auto"/>
      </w:divBdr>
    </w:div>
    <w:div w:id="1797872652">
      <w:bodyDiv w:val="1"/>
      <w:marLeft w:val="0"/>
      <w:marRight w:val="0"/>
      <w:marTop w:val="0"/>
      <w:marBottom w:val="0"/>
      <w:divBdr>
        <w:top w:val="none" w:sz="0" w:space="0" w:color="auto"/>
        <w:left w:val="none" w:sz="0" w:space="0" w:color="auto"/>
        <w:bottom w:val="none" w:sz="0" w:space="0" w:color="auto"/>
        <w:right w:val="none" w:sz="0" w:space="0" w:color="auto"/>
      </w:divBdr>
    </w:div>
    <w:div w:id="1799251224">
      <w:bodyDiv w:val="1"/>
      <w:marLeft w:val="0"/>
      <w:marRight w:val="0"/>
      <w:marTop w:val="0"/>
      <w:marBottom w:val="0"/>
      <w:divBdr>
        <w:top w:val="none" w:sz="0" w:space="0" w:color="auto"/>
        <w:left w:val="none" w:sz="0" w:space="0" w:color="auto"/>
        <w:bottom w:val="none" w:sz="0" w:space="0" w:color="auto"/>
        <w:right w:val="none" w:sz="0" w:space="0" w:color="auto"/>
      </w:divBdr>
    </w:div>
    <w:div w:id="1801456419">
      <w:bodyDiv w:val="1"/>
      <w:marLeft w:val="0"/>
      <w:marRight w:val="0"/>
      <w:marTop w:val="0"/>
      <w:marBottom w:val="0"/>
      <w:divBdr>
        <w:top w:val="none" w:sz="0" w:space="0" w:color="auto"/>
        <w:left w:val="none" w:sz="0" w:space="0" w:color="auto"/>
        <w:bottom w:val="none" w:sz="0" w:space="0" w:color="auto"/>
        <w:right w:val="none" w:sz="0" w:space="0" w:color="auto"/>
      </w:divBdr>
    </w:div>
    <w:div w:id="1806268582">
      <w:bodyDiv w:val="1"/>
      <w:marLeft w:val="0"/>
      <w:marRight w:val="0"/>
      <w:marTop w:val="0"/>
      <w:marBottom w:val="0"/>
      <w:divBdr>
        <w:top w:val="none" w:sz="0" w:space="0" w:color="auto"/>
        <w:left w:val="none" w:sz="0" w:space="0" w:color="auto"/>
        <w:bottom w:val="none" w:sz="0" w:space="0" w:color="auto"/>
        <w:right w:val="none" w:sz="0" w:space="0" w:color="auto"/>
      </w:divBdr>
    </w:div>
    <w:div w:id="1811359837">
      <w:bodyDiv w:val="1"/>
      <w:marLeft w:val="0"/>
      <w:marRight w:val="0"/>
      <w:marTop w:val="0"/>
      <w:marBottom w:val="0"/>
      <w:divBdr>
        <w:top w:val="none" w:sz="0" w:space="0" w:color="auto"/>
        <w:left w:val="none" w:sz="0" w:space="0" w:color="auto"/>
        <w:bottom w:val="none" w:sz="0" w:space="0" w:color="auto"/>
        <w:right w:val="none" w:sz="0" w:space="0" w:color="auto"/>
      </w:divBdr>
    </w:div>
    <w:div w:id="1813325063">
      <w:bodyDiv w:val="1"/>
      <w:marLeft w:val="0"/>
      <w:marRight w:val="0"/>
      <w:marTop w:val="0"/>
      <w:marBottom w:val="0"/>
      <w:divBdr>
        <w:top w:val="none" w:sz="0" w:space="0" w:color="auto"/>
        <w:left w:val="none" w:sz="0" w:space="0" w:color="auto"/>
        <w:bottom w:val="none" w:sz="0" w:space="0" w:color="auto"/>
        <w:right w:val="none" w:sz="0" w:space="0" w:color="auto"/>
      </w:divBdr>
    </w:div>
    <w:div w:id="1815025716">
      <w:bodyDiv w:val="1"/>
      <w:marLeft w:val="0"/>
      <w:marRight w:val="0"/>
      <w:marTop w:val="0"/>
      <w:marBottom w:val="0"/>
      <w:divBdr>
        <w:top w:val="none" w:sz="0" w:space="0" w:color="auto"/>
        <w:left w:val="none" w:sz="0" w:space="0" w:color="auto"/>
        <w:bottom w:val="none" w:sz="0" w:space="0" w:color="auto"/>
        <w:right w:val="none" w:sz="0" w:space="0" w:color="auto"/>
      </w:divBdr>
    </w:div>
    <w:div w:id="1817382362">
      <w:bodyDiv w:val="1"/>
      <w:marLeft w:val="0"/>
      <w:marRight w:val="0"/>
      <w:marTop w:val="0"/>
      <w:marBottom w:val="0"/>
      <w:divBdr>
        <w:top w:val="none" w:sz="0" w:space="0" w:color="auto"/>
        <w:left w:val="none" w:sz="0" w:space="0" w:color="auto"/>
        <w:bottom w:val="none" w:sz="0" w:space="0" w:color="auto"/>
        <w:right w:val="none" w:sz="0" w:space="0" w:color="auto"/>
      </w:divBdr>
    </w:div>
    <w:div w:id="1817411199">
      <w:bodyDiv w:val="1"/>
      <w:marLeft w:val="0"/>
      <w:marRight w:val="0"/>
      <w:marTop w:val="0"/>
      <w:marBottom w:val="0"/>
      <w:divBdr>
        <w:top w:val="none" w:sz="0" w:space="0" w:color="auto"/>
        <w:left w:val="none" w:sz="0" w:space="0" w:color="auto"/>
        <w:bottom w:val="none" w:sz="0" w:space="0" w:color="auto"/>
        <w:right w:val="none" w:sz="0" w:space="0" w:color="auto"/>
      </w:divBdr>
    </w:div>
    <w:div w:id="1820227396">
      <w:bodyDiv w:val="1"/>
      <w:marLeft w:val="0"/>
      <w:marRight w:val="0"/>
      <w:marTop w:val="0"/>
      <w:marBottom w:val="0"/>
      <w:divBdr>
        <w:top w:val="none" w:sz="0" w:space="0" w:color="auto"/>
        <w:left w:val="none" w:sz="0" w:space="0" w:color="auto"/>
        <w:bottom w:val="none" w:sz="0" w:space="0" w:color="auto"/>
        <w:right w:val="none" w:sz="0" w:space="0" w:color="auto"/>
      </w:divBdr>
    </w:div>
    <w:div w:id="1826387641">
      <w:bodyDiv w:val="1"/>
      <w:marLeft w:val="0"/>
      <w:marRight w:val="0"/>
      <w:marTop w:val="0"/>
      <w:marBottom w:val="0"/>
      <w:divBdr>
        <w:top w:val="none" w:sz="0" w:space="0" w:color="auto"/>
        <w:left w:val="none" w:sz="0" w:space="0" w:color="auto"/>
        <w:bottom w:val="none" w:sz="0" w:space="0" w:color="auto"/>
        <w:right w:val="none" w:sz="0" w:space="0" w:color="auto"/>
      </w:divBdr>
    </w:div>
    <w:div w:id="1830704345">
      <w:bodyDiv w:val="1"/>
      <w:marLeft w:val="0"/>
      <w:marRight w:val="0"/>
      <w:marTop w:val="0"/>
      <w:marBottom w:val="0"/>
      <w:divBdr>
        <w:top w:val="none" w:sz="0" w:space="0" w:color="auto"/>
        <w:left w:val="none" w:sz="0" w:space="0" w:color="auto"/>
        <w:bottom w:val="none" w:sz="0" w:space="0" w:color="auto"/>
        <w:right w:val="none" w:sz="0" w:space="0" w:color="auto"/>
      </w:divBdr>
    </w:div>
    <w:div w:id="1834836125">
      <w:bodyDiv w:val="1"/>
      <w:marLeft w:val="0"/>
      <w:marRight w:val="0"/>
      <w:marTop w:val="0"/>
      <w:marBottom w:val="0"/>
      <w:divBdr>
        <w:top w:val="none" w:sz="0" w:space="0" w:color="auto"/>
        <w:left w:val="none" w:sz="0" w:space="0" w:color="auto"/>
        <w:bottom w:val="none" w:sz="0" w:space="0" w:color="auto"/>
        <w:right w:val="none" w:sz="0" w:space="0" w:color="auto"/>
      </w:divBdr>
    </w:div>
    <w:div w:id="1835219209">
      <w:bodyDiv w:val="1"/>
      <w:marLeft w:val="0"/>
      <w:marRight w:val="0"/>
      <w:marTop w:val="0"/>
      <w:marBottom w:val="0"/>
      <w:divBdr>
        <w:top w:val="none" w:sz="0" w:space="0" w:color="auto"/>
        <w:left w:val="none" w:sz="0" w:space="0" w:color="auto"/>
        <w:bottom w:val="none" w:sz="0" w:space="0" w:color="auto"/>
        <w:right w:val="none" w:sz="0" w:space="0" w:color="auto"/>
      </w:divBdr>
    </w:div>
    <w:div w:id="1836610927">
      <w:bodyDiv w:val="1"/>
      <w:marLeft w:val="0"/>
      <w:marRight w:val="0"/>
      <w:marTop w:val="0"/>
      <w:marBottom w:val="0"/>
      <w:divBdr>
        <w:top w:val="none" w:sz="0" w:space="0" w:color="auto"/>
        <w:left w:val="none" w:sz="0" w:space="0" w:color="auto"/>
        <w:bottom w:val="none" w:sz="0" w:space="0" w:color="auto"/>
        <w:right w:val="none" w:sz="0" w:space="0" w:color="auto"/>
      </w:divBdr>
    </w:div>
    <w:div w:id="1836989160">
      <w:bodyDiv w:val="1"/>
      <w:marLeft w:val="0"/>
      <w:marRight w:val="0"/>
      <w:marTop w:val="0"/>
      <w:marBottom w:val="0"/>
      <w:divBdr>
        <w:top w:val="none" w:sz="0" w:space="0" w:color="auto"/>
        <w:left w:val="none" w:sz="0" w:space="0" w:color="auto"/>
        <w:bottom w:val="none" w:sz="0" w:space="0" w:color="auto"/>
        <w:right w:val="none" w:sz="0" w:space="0" w:color="auto"/>
      </w:divBdr>
    </w:div>
    <w:div w:id="1845122586">
      <w:bodyDiv w:val="1"/>
      <w:marLeft w:val="0"/>
      <w:marRight w:val="0"/>
      <w:marTop w:val="0"/>
      <w:marBottom w:val="0"/>
      <w:divBdr>
        <w:top w:val="none" w:sz="0" w:space="0" w:color="auto"/>
        <w:left w:val="none" w:sz="0" w:space="0" w:color="auto"/>
        <w:bottom w:val="none" w:sz="0" w:space="0" w:color="auto"/>
        <w:right w:val="none" w:sz="0" w:space="0" w:color="auto"/>
      </w:divBdr>
    </w:div>
    <w:div w:id="1853907658">
      <w:bodyDiv w:val="1"/>
      <w:marLeft w:val="0"/>
      <w:marRight w:val="0"/>
      <w:marTop w:val="0"/>
      <w:marBottom w:val="0"/>
      <w:divBdr>
        <w:top w:val="none" w:sz="0" w:space="0" w:color="auto"/>
        <w:left w:val="none" w:sz="0" w:space="0" w:color="auto"/>
        <w:bottom w:val="none" w:sz="0" w:space="0" w:color="auto"/>
        <w:right w:val="none" w:sz="0" w:space="0" w:color="auto"/>
      </w:divBdr>
    </w:div>
    <w:div w:id="1858349035">
      <w:bodyDiv w:val="1"/>
      <w:marLeft w:val="0"/>
      <w:marRight w:val="0"/>
      <w:marTop w:val="0"/>
      <w:marBottom w:val="0"/>
      <w:divBdr>
        <w:top w:val="none" w:sz="0" w:space="0" w:color="auto"/>
        <w:left w:val="none" w:sz="0" w:space="0" w:color="auto"/>
        <w:bottom w:val="none" w:sz="0" w:space="0" w:color="auto"/>
        <w:right w:val="none" w:sz="0" w:space="0" w:color="auto"/>
      </w:divBdr>
    </w:div>
    <w:div w:id="1858736723">
      <w:bodyDiv w:val="1"/>
      <w:marLeft w:val="0"/>
      <w:marRight w:val="0"/>
      <w:marTop w:val="0"/>
      <w:marBottom w:val="0"/>
      <w:divBdr>
        <w:top w:val="none" w:sz="0" w:space="0" w:color="auto"/>
        <w:left w:val="none" w:sz="0" w:space="0" w:color="auto"/>
        <w:bottom w:val="none" w:sz="0" w:space="0" w:color="auto"/>
        <w:right w:val="none" w:sz="0" w:space="0" w:color="auto"/>
      </w:divBdr>
    </w:div>
    <w:div w:id="1859392769">
      <w:bodyDiv w:val="1"/>
      <w:marLeft w:val="0"/>
      <w:marRight w:val="0"/>
      <w:marTop w:val="0"/>
      <w:marBottom w:val="0"/>
      <w:divBdr>
        <w:top w:val="none" w:sz="0" w:space="0" w:color="auto"/>
        <w:left w:val="none" w:sz="0" w:space="0" w:color="auto"/>
        <w:bottom w:val="none" w:sz="0" w:space="0" w:color="auto"/>
        <w:right w:val="none" w:sz="0" w:space="0" w:color="auto"/>
      </w:divBdr>
    </w:div>
    <w:div w:id="1864514051">
      <w:bodyDiv w:val="1"/>
      <w:marLeft w:val="0"/>
      <w:marRight w:val="0"/>
      <w:marTop w:val="0"/>
      <w:marBottom w:val="0"/>
      <w:divBdr>
        <w:top w:val="none" w:sz="0" w:space="0" w:color="auto"/>
        <w:left w:val="none" w:sz="0" w:space="0" w:color="auto"/>
        <w:bottom w:val="none" w:sz="0" w:space="0" w:color="auto"/>
        <w:right w:val="none" w:sz="0" w:space="0" w:color="auto"/>
      </w:divBdr>
    </w:div>
    <w:div w:id="1867910770">
      <w:bodyDiv w:val="1"/>
      <w:marLeft w:val="0"/>
      <w:marRight w:val="0"/>
      <w:marTop w:val="0"/>
      <w:marBottom w:val="0"/>
      <w:divBdr>
        <w:top w:val="none" w:sz="0" w:space="0" w:color="auto"/>
        <w:left w:val="none" w:sz="0" w:space="0" w:color="auto"/>
        <w:bottom w:val="none" w:sz="0" w:space="0" w:color="auto"/>
        <w:right w:val="none" w:sz="0" w:space="0" w:color="auto"/>
      </w:divBdr>
    </w:div>
    <w:div w:id="1872650539">
      <w:bodyDiv w:val="1"/>
      <w:marLeft w:val="0"/>
      <w:marRight w:val="0"/>
      <w:marTop w:val="0"/>
      <w:marBottom w:val="0"/>
      <w:divBdr>
        <w:top w:val="none" w:sz="0" w:space="0" w:color="auto"/>
        <w:left w:val="none" w:sz="0" w:space="0" w:color="auto"/>
        <w:bottom w:val="none" w:sz="0" w:space="0" w:color="auto"/>
        <w:right w:val="none" w:sz="0" w:space="0" w:color="auto"/>
      </w:divBdr>
    </w:div>
    <w:div w:id="1873031688">
      <w:bodyDiv w:val="1"/>
      <w:marLeft w:val="0"/>
      <w:marRight w:val="0"/>
      <w:marTop w:val="0"/>
      <w:marBottom w:val="0"/>
      <w:divBdr>
        <w:top w:val="none" w:sz="0" w:space="0" w:color="auto"/>
        <w:left w:val="none" w:sz="0" w:space="0" w:color="auto"/>
        <w:bottom w:val="none" w:sz="0" w:space="0" w:color="auto"/>
        <w:right w:val="none" w:sz="0" w:space="0" w:color="auto"/>
      </w:divBdr>
    </w:div>
    <w:div w:id="1874534250">
      <w:bodyDiv w:val="1"/>
      <w:marLeft w:val="0"/>
      <w:marRight w:val="0"/>
      <w:marTop w:val="0"/>
      <w:marBottom w:val="0"/>
      <w:divBdr>
        <w:top w:val="none" w:sz="0" w:space="0" w:color="auto"/>
        <w:left w:val="none" w:sz="0" w:space="0" w:color="auto"/>
        <w:bottom w:val="none" w:sz="0" w:space="0" w:color="auto"/>
        <w:right w:val="none" w:sz="0" w:space="0" w:color="auto"/>
      </w:divBdr>
    </w:div>
    <w:div w:id="1874727721">
      <w:bodyDiv w:val="1"/>
      <w:marLeft w:val="0"/>
      <w:marRight w:val="0"/>
      <w:marTop w:val="0"/>
      <w:marBottom w:val="0"/>
      <w:divBdr>
        <w:top w:val="none" w:sz="0" w:space="0" w:color="auto"/>
        <w:left w:val="none" w:sz="0" w:space="0" w:color="auto"/>
        <w:bottom w:val="none" w:sz="0" w:space="0" w:color="auto"/>
        <w:right w:val="none" w:sz="0" w:space="0" w:color="auto"/>
      </w:divBdr>
    </w:div>
    <w:div w:id="1877543696">
      <w:bodyDiv w:val="1"/>
      <w:marLeft w:val="0"/>
      <w:marRight w:val="0"/>
      <w:marTop w:val="0"/>
      <w:marBottom w:val="0"/>
      <w:divBdr>
        <w:top w:val="none" w:sz="0" w:space="0" w:color="auto"/>
        <w:left w:val="none" w:sz="0" w:space="0" w:color="auto"/>
        <w:bottom w:val="none" w:sz="0" w:space="0" w:color="auto"/>
        <w:right w:val="none" w:sz="0" w:space="0" w:color="auto"/>
      </w:divBdr>
    </w:div>
    <w:div w:id="1881548344">
      <w:bodyDiv w:val="1"/>
      <w:marLeft w:val="0"/>
      <w:marRight w:val="0"/>
      <w:marTop w:val="0"/>
      <w:marBottom w:val="0"/>
      <w:divBdr>
        <w:top w:val="none" w:sz="0" w:space="0" w:color="auto"/>
        <w:left w:val="none" w:sz="0" w:space="0" w:color="auto"/>
        <w:bottom w:val="none" w:sz="0" w:space="0" w:color="auto"/>
        <w:right w:val="none" w:sz="0" w:space="0" w:color="auto"/>
      </w:divBdr>
    </w:div>
    <w:div w:id="1883904216">
      <w:bodyDiv w:val="1"/>
      <w:marLeft w:val="0"/>
      <w:marRight w:val="0"/>
      <w:marTop w:val="0"/>
      <w:marBottom w:val="0"/>
      <w:divBdr>
        <w:top w:val="none" w:sz="0" w:space="0" w:color="auto"/>
        <w:left w:val="none" w:sz="0" w:space="0" w:color="auto"/>
        <w:bottom w:val="none" w:sz="0" w:space="0" w:color="auto"/>
        <w:right w:val="none" w:sz="0" w:space="0" w:color="auto"/>
      </w:divBdr>
    </w:div>
    <w:div w:id="1886408670">
      <w:bodyDiv w:val="1"/>
      <w:marLeft w:val="0"/>
      <w:marRight w:val="0"/>
      <w:marTop w:val="0"/>
      <w:marBottom w:val="0"/>
      <w:divBdr>
        <w:top w:val="none" w:sz="0" w:space="0" w:color="auto"/>
        <w:left w:val="none" w:sz="0" w:space="0" w:color="auto"/>
        <w:bottom w:val="none" w:sz="0" w:space="0" w:color="auto"/>
        <w:right w:val="none" w:sz="0" w:space="0" w:color="auto"/>
      </w:divBdr>
    </w:div>
    <w:div w:id="1887911875">
      <w:bodyDiv w:val="1"/>
      <w:marLeft w:val="0"/>
      <w:marRight w:val="0"/>
      <w:marTop w:val="0"/>
      <w:marBottom w:val="0"/>
      <w:divBdr>
        <w:top w:val="none" w:sz="0" w:space="0" w:color="auto"/>
        <w:left w:val="none" w:sz="0" w:space="0" w:color="auto"/>
        <w:bottom w:val="none" w:sz="0" w:space="0" w:color="auto"/>
        <w:right w:val="none" w:sz="0" w:space="0" w:color="auto"/>
      </w:divBdr>
    </w:div>
    <w:div w:id="1888369447">
      <w:bodyDiv w:val="1"/>
      <w:marLeft w:val="0"/>
      <w:marRight w:val="0"/>
      <w:marTop w:val="0"/>
      <w:marBottom w:val="0"/>
      <w:divBdr>
        <w:top w:val="none" w:sz="0" w:space="0" w:color="auto"/>
        <w:left w:val="none" w:sz="0" w:space="0" w:color="auto"/>
        <w:bottom w:val="none" w:sz="0" w:space="0" w:color="auto"/>
        <w:right w:val="none" w:sz="0" w:space="0" w:color="auto"/>
      </w:divBdr>
    </w:div>
    <w:div w:id="1889343986">
      <w:bodyDiv w:val="1"/>
      <w:marLeft w:val="0"/>
      <w:marRight w:val="0"/>
      <w:marTop w:val="0"/>
      <w:marBottom w:val="0"/>
      <w:divBdr>
        <w:top w:val="none" w:sz="0" w:space="0" w:color="auto"/>
        <w:left w:val="none" w:sz="0" w:space="0" w:color="auto"/>
        <w:bottom w:val="none" w:sz="0" w:space="0" w:color="auto"/>
        <w:right w:val="none" w:sz="0" w:space="0" w:color="auto"/>
      </w:divBdr>
    </w:div>
    <w:div w:id="1892568661">
      <w:bodyDiv w:val="1"/>
      <w:marLeft w:val="0"/>
      <w:marRight w:val="0"/>
      <w:marTop w:val="0"/>
      <w:marBottom w:val="0"/>
      <w:divBdr>
        <w:top w:val="none" w:sz="0" w:space="0" w:color="auto"/>
        <w:left w:val="none" w:sz="0" w:space="0" w:color="auto"/>
        <w:bottom w:val="none" w:sz="0" w:space="0" w:color="auto"/>
        <w:right w:val="none" w:sz="0" w:space="0" w:color="auto"/>
      </w:divBdr>
    </w:div>
    <w:div w:id="1896313725">
      <w:bodyDiv w:val="1"/>
      <w:marLeft w:val="0"/>
      <w:marRight w:val="0"/>
      <w:marTop w:val="0"/>
      <w:marBottom w:val="0"/>
      <w:divBdr>
        <w:top w:val="none" w:sz="0" w:space="0" w:color="auto"/>
        <w:left w:val="none" w:sz="0" w:space="0" w:color="auto"/>
        <w:bottom w:val="none" w:sz="0" w:space="0" w:color="auto"/>
        <w:right w:val="none" w:sz="0" w:space="0" w:color="auto"/>
      </w:divBdr>
    </w:div>
    <w:div w:id="1898318275">
      <w:bodyDiv w:val="1"/>
      <w:marLeft w:val="0"/>
      <w:marRight w:val="0"/>
      <w:marTop w:val="0"/>
      <w:marBottom w:val="0"/>
      <w:divBdr>
        <w:top w:val="none" w:sz="0" w:space="0" w:color="auto"/>
        <w:left w:val="none" w:sz="0" w:space="0" w:color="auto"/>
        <w:bottom w:val="none" w:sz="0" w:space="0" w:color="auto"/>
        <w:right w:val="none" w:sz="0" w:space="0" w:color="auto"/>
      </w:divBdr>
    </w:div>
    <w:div w:id="1900171401">
      <w:bodyDiv w:val="1"/>
      <w:marLeft w:val="0"/>
      <w:marRight w:val="0"/>
      <w:marTop w:val="0"/>
      <w:marBottom w:val="0"/>
      <w:divBdr>
        <w:top w:val="none" w:sz="0" w:space="0" w:color="auto"/>
        <w:left w:val="none" w:sz="0" w:space="0" w:color="auto"/>
        <w:bottom w:val="none" w:sz="0" w:space="0" w:color="auto"/>
        <w:right w:val="none" w:sz="0" w:space="0" w:color="auto"/>
      </w:divBdr>
    </w:div>
    <w:div w:id="1904831893">
      <w:bodyDiv w:val="1"/>
      <w:marLeft w:val="0"/>
      <w:marRight w:val="0"/>
      <w:marTop w:val="0"/>
      <w:marBottom w:val="0"/>
      <w:divBdr>
        <w:top w:val="none" w:sz="0" w:space="0" w:color="auto"/>
        <w:left w:val="none" w:sz="0" w:space="0" w:color="auto"/>
        <w:bottom w:val="none" w:sz="0" w:space="0" w:color="auto"/>
        <w:right w:val="none" w:sz="0" w:space="0" w:color="auto"/>
      </w:divBdr>
    </w:div>
    <w:div w:id="1906526239">
      <w:bodyDiv w:val="1"/>
      <w:marLeft w:val="0"/>
      <w:marRight w:val="0"/>
      <w:marTop w:val="0"/>
      <w:marBottom w:val="0"/>
      <w:divBdr>
        <w:top w:val="none" w:sz="0" w:space="0" w:color="auto"/>
        <w:left w:val="none" w:sz="0" w:space="0" w:color="auto"/>
        <w:bottom w:val="none" w:sz="0" w:space="0" w:color="auto"/>
        <w:right w:val="none" w:sz="0" w:space="0" w:color="auto"/>
      </w:divBdr>
    </w:div>
    <w:div w:id="1909530326">
      <w:bodyDiv w:val="1"/>
      <w:marLeft w:val="0"/>
      <w:marRight w:val="0"/>
      <w:marTop w:val="0"/>
      <w:marBottom w:val="0"/>
      <w:divBdr>
        <w:top w:val="none" w:sz="0" w:space="0" w:color="auto"/>
        <w:left w:val="none" w:sz="0" w:space="0" w:color="auto"/>
        <w:bottom w:val="none" w:sz="0" w:space="0" w:color="auto"/>
        <w:right w:val="none" w:sz="0" w:space="0" w:color="auto"/>
      </w:divBdr>
    </w:div>
    <w:div w:id="1910572999">
      <w:bodyDiv w:val="1"/>
      <w:marLeft w:val="0"/>
      <w:marRight w:val="0"/>
      <w:marTop w:val="0"/>
      <w:marBottom w:val="0"/>
      <w:divBdr>
        <w:top w:val="none" w:sz="0" w:space="0" w:color="auto"/>
        <w:left w:val="none" w:sz="0" w:space="0" w:color="auto"/>
        <w:bottom w:val="none" w:sz="0" w:space="0" w:color="auto"/>
        <w:right w:val="none" w:sz="0" w:space="0" w:color="auto"/>
      </w:divBdr>
    </w:div>
    <w:div w:id="1924684060">
      <w:bodyDiv w:val="1"/>
      <w:marLeft w:val="0"/>
      <w:marRight w:val="0"/>
      <w:marTop w:val="0"/>
      <w:marBottom w:val="0"/>
      <w:divBdr>
        <w:top w:val="none" w:sz="0" w:space="0" w:color="auto"/>
        <w:left w:val="none" w:sz="0" w:space="0" w:color="auto"/>
        <w:bottom w:val="none" w:sz="0" w:space="0" w:color="auto"/>
        <w:right w:val="none" w:sz="0" w:space="0" w:color="auto"/>
      </w:divBdr>
    </w:div>
    <w:div w:id="1925451251">
      <w:bodyDiv w:val="1"/>
      <w:marLeft w:val="0"/>
      <w:marRight w:val="0"/>
      <w:marTop w:val="0"/>
      <w:marBottom w:val="0"/>
      <w:divBdr>
        <w:top w:val="none" w:sz="0" w:space="0" w:color="auto"/>
        <w:left w:val="none" w:sz="0" w:space="0" w:color="auto"/>
        <w:bottom w:val="none" w:sz="0" w:space="0" w:color="auto"/>
        <w:right w:val="none" w:sz="0" w:space="0" w:color="auto"/>
      </w:divBdr>
    </w:div>
    <w:div w:id="1928034440">
      <w:bodyDiv w:val="1"/>
      <w:marLeft w:val="0"/>
      <w:marRight w:val="0"/>
      <w:marTop w:val="0"/>
      <w:marBottom w:val="0"/>
      <w:divBdr>
        <w:top w:val="none" w:sz="0" w:space="0" w:color="auto"/>
        <w:left w:val="none" w:sz="0" w:space="0" w:color="auto"/>
        <w:bottom w:val="none" w:sz="0" w:space="0" w:color="auto"/>
        <w:right w:val="none" w:sz="0" w:space="0" w:color="auto"/>
      </w:divBdr>
    </w:div>
    <w:div w:id="1930238177">
      <w:bodyDiv w:val="1"/>
      <w:marLeft w:val="0"/>
      <w:marRight w:val="0"/>
      <w:marTop w:val="0"/>
      <w:marBottom w:val="0"/>
      <w:divBdr>
        <w:top w:val="none" w:sz="0" w:space="0" w:color="auto"/>
        <w:left w:val="none" w:sz="0" w:space="0" w:color="auto"/>
        <w:bottom w:val="none" w:sz="0" w:space="0" w:color="auto"/>
        <w:right w:val="none" w:sz="0" w:space="0" w:color="auto"/>
      </w:divBdr>
    </w:div>
    <w:div w:id="1930766925">
      <w:bodyDiv w:val="1"/>
      <w:marLeft w:val="0"/>
      <w:marRight w:val="0"/>
      <w:marTop w:val="0"/>
      <w:marBottom w:val="0"/>
      <w:divBdr>
        <w:top w:val="none" w:sz="0" w:space="0" w:color="auto"/>
        <w:left w:val="none" w:sz="0" w:space="0" w:color="auto"/>
        <w:bottom w:val="none" w:sz="0" w:space="0" w:color="auto"/>
        <w:right w:val="none" w:sz="0" w:space="0" w:color="auto"/>
      </w:divBdr>
    </w:div>
    <w:div w:id="1932159351">
      <w:bodyDiv w:val="1"/>
      <w:marLeft w:val="0"/>
      <w:marRight w:val="0"/>
      <w:marTop w:val="0"/>
      <w:marBottom w:val="0"/>
      <w:divBdr>
        <w:top w:val="none" w:sz="0" w:space="0" w:color="auto"/>
        <w:left w:val="none" w:sz="0" w:space="0" w:color="auto"/>
        <w:bottom w:val="none" w:sz="0" w:space="0" w:color="auto"/>
        <w:right w:val="none" w:sz="0" w:space="0" w:color="auto"/>
      </w:divBdr>
    </w:div>
    <w:div w:id="1935742079">
      <w:bodyDiv w:val="1"/>
      <w:marLeft w:val="0"/>
      <w:marRight w:val="0"/>
      <w:marTop w:val="0"/>
      <w:marBottom w:val="0"/>
      <w:divBdr>
        <w:top w:val="none" w:sz="0" w:space="0" w:color="auto"/>
        <w:left w:val="none" w:sz="0" w:space="0" w:color="auto"/>
        <w:bottom w:val="none" w:sz="0" w:space="0" w:color="auto"/>
        <w:right w:val="none" w:sz="0" w:space="0" w:color="auto"/>
      </w:divBdr>
    </w:div>
    <w:div w:id="1935900520">
      <w:bodyDiv w:val="1"/>
      <w:marLeft w:val="0"/>
      <w:marRight w:val="0"/>
      <w:marTop w:val="0"/>
      <w:marBottom w:val="0"/>
      <w:divBdr>
        <w:top w:val="none" w:sz="0" w:space="0" w:color="auto"/>
        <w:left w:val="none" w:sz="0" w:space="0" w:color="auto"/>
        <w:bottom w:val="none" w:sz="0" w:space="0" w:color="auto"/>
        <w:right w:val="none" w:sz="0" w:space="0" w:color="auto"/>
      </w:divBdr>
    </w:div>
    <w:div w:id="1939672456">
      <w:bodyDiv w:val="1"/>
      <w:marLeft w:val="0"/>
      <w:marRight w:val="0"/>
      <w:marTop w:val="0"/>
      <w:marBottom w:val="0"/>
      <w:divBdr>
        <w:top w:val="none" w:sz="0" w:space="0" w:color="auto"/>
        <w:left w:val="none" w:sz="0" w:space="0" w:color="auto"/>
        <w:bottom w:val="none" w:sz="0" w:space="0" w:color="auto"/>
        <w:right w:val="none" w:sz="0" w:space="0" w:color="auto"/>
      </w:divBdr>
    </w:div>
    <w:div w:id="1941529312">
      <w:bodyDiv w:val="1"/>
      <w:marLeft w:val="0"/>
      <w:marRight w:val="0"/>
      <w:marTop w:val="0"/>
      <w:marBottom w:val="0"/>
      <w:divBdr>
        <w:top w:val="none" w:sz="0" w:space="0" w:color="auto"/>
        <w:left w:val="none" w:sz="0" w:space="0" w:color="auto"/>
        <w:bottom w:val="none" w:sz="0" w:space="0" w:color="auto"/>
        <w:right w:val="none" w:sz="0" w:space="0" w:color="auto"/>
      </w:divBdr>
    </w:div>
    <w:div w:id="1943761524">
      <w:bodyDiv w:val="1"/>
      <w:marLeft w:val="0"/>
      <w:marRight w:val="0"/>
      <w:marTop w:val="0"/>
      <w:marBottom w:val="0"/>
      <w:divBdr>
        <w:top w:val="none" w:sz="0" w:space="0" w:color="auto"/>
        <w:left w:val="none" w:sz="0" w:space="0" w:color="auto"/>
        <w:bottom w:val="none" w:sz="0" w:space="0" w:color="auto"/>
        <w:right w:val="none" w:sz="0" w:space="0" w:color="auto"/>
      </w:divBdr>
    </w:div>
    <w:div w:id="1945573484">
      <w:bodyDiv w:val="1"/>
      <w:marLeft w:val="0"/>
      <w:marRight w:val="0"/>
      <w:marTop w:val="0"/>
      <w:marBottom w:val="0"/>
      <w:divBdr>
        <w:top w:val="none" w:sz="0" w:space="0" w:color="auto"/>
        <w:left w:val="none" w:sz="0" w:space="0" w:color="auto"/>
        <w:bottom w:val="none" w:sz="0" w:space="0" w:color="auto"/>
        <w:right w:val="none" w:sz="0" w:space="0" w:color="auto"/>
      </w:divBdr>
    </w:div>
    <w:div w:id="1946767188">
      <w:bodyDiv w:val="1"/>
      <w:marLeft w:val="0"/>
      <w:marRight w:val="0"/>
      <w:marTop w:val="0"/>
      <w:marBottom w:val="0"/>
      <w:divBdr>
        <w:top w:val="none" w:sz="0" w:space="0" w:color="auto"/>
        <w:left w:val="none" w:sz="0" w:space="0" w:color="auto"/>
        <w:bottom w:val="none" w:sz="0" w:space="0" w:color="auto"/>
        <w:right w:val="none" w:sz="0" w:space="0" w:color="auto"/>
      </w:divBdr>
    </w:div>
    <w:div w:id="1947806989">
      <w:bodyDiv w:val="1"/>
      <w:marLeft w:val="0"/>
      <w:marRight w:val="0"/>
      <w:marTop w:val="0"/>
      <w:marBottom w:val="0"/>
      <w:divBdr>
        <w:top w:val="none" w:sz="0" w:space="0" w:color="auto"/>
        <w:left w:val="none" w:sz="0" w:space="0" w:color="auto"/>
        <w:bottom w:val="none" w:sz="0" w:space="0" w:color="auto"/>
        <w:right w:val="none" w:sz="0" w:space="0" w:color="auto"/>
      </w:divBdr>
    </w:div>
    <w:div w:id="1951159147">
      <w:bodyDiv w:val="1"/>
      <w:marLeft w:val="0"/>
      <w:marRight w:val="0"/>
      <w:marTop w:val="0"/>
      <w:marBottom w:val="0"/>
      <w:divBdr>
        <w:top w:val="none" w:sz="0" w:space="0" w:color="auto"/>
        <w:left w:val="none" w:sz="0" w:space="0" w:color="auto"/>
        <w:bottom w:val="none" w:sz="0" w:space="0" w:color="auto"/>
        <w:right w:val="none" w:sz="0" w:space="0" w:color="auto"/>
      </w:divBdr>
    </w:div>
    <w:div w:id="1952786742">
      <w:bodyDiv w:val="1"/>
      <w:marLeft w:val="0"/>
      <w:marRight w:val="0"/>
      <w:marTop w:val="0"/>
      <w:marBottom w:val="0"/>
      <w:divBdr>
        <w:top w:val="none" w:sz="0" w:space="0" w:color="auto"/>
        <w:left w:val="none" w:sz="0" w:space="0" w:color="auto"/>
        <w:bottom w:val="none" w:sz="0" w:space="0" w:color="auto"/>
        <w:right w:val="none" w:sz="0" w:space="0" w:color="auto"/>
      </w:divBdr>
    </w:div>
    <w:div w:id="1954625632">
      <w:bodyDiv w:val="1"/>
      <w:marLeft w:val="0"/>
      <w:marRight w:val="0"/>
      <w:marTop w:val="0"/>
      <w:marBottom w:val="0"/>
      <w:divBdr>
        <w:top w:val="none" w:sz="0" w:space="0" w:color="auto"/>
        <w:left w:val="none" w:sz="0" w:space="0" w:color="auto"/>
        <w:bottom w:val="none" w:sz="0" w:space="0" w:color="auto"/>
        <w:right w:val="none" w:sz="0" w:space="0" w:color="auto"/>
      </w:divBdr>
    </w:div>
    <w:div w:id="1956985485">
      <w:bodyDiv w:val="1"/>
      <w:marLeft w:val="0"/>
      <w:marRight w:val="0"/>
      <w:marTop w:val="0"/>
      <w:marBottom w:val="0"/>
      <w:divBdr>
        <w:top w:val="none" w:sz="0" w:space="0" w:color="auto"/>
        <w:left w:val="none" w:sz="0" w:space="0" w:color="auto"/>
        <w:bottom w:val="none" w:sz="0" w:space="0" w:color="auto"/>
        <w:right w:val="none" w:sz="0" w:space="0" w:color="auto"/>
      </w:divBdr>
    </w:div>
    <w:div w:id="1957515964">
      <w:bodyDiv w:val="1"/>
      <w:marLeft w:val="0"/>
      <w:marRight w:val="0"/>
      <w:marTop w:val="0"/>
      <w:marBottom w:val="0"/>
      <w:divBdr>
        <w:top w:val="none" w:sz="0" w:space="0" w:color="auto"/>
        <w:left w:val="none" w:sz="0" w:space="0" w:color="auto"/>
        <w:bottom w:val="none" w:sz="0" w:space="0" w:color="auto"/>
        <w:right w:val="none" w:sz="0" w:space="0" w:color="auto"/>
      </w:divBdr>
    </w:div>
    <w:div w:id="1957713636">
      <w:bodyDiv w:val="1"/>
      <w:marLeft w:val="0"/>
      <w:marRight w:val="0"/>
      <w:marTop w:val="0"/>
      <w:marBottom w:val="0"/>
      <w:divBdr>
        <w:top w:val="none" w:sz="0" w:space="0" w:color="auto"/>
        <w:left w:val="none" w:sz="0" w:space="0" w:color="auto"/>
        <w:bottom w:val="none" w:sz="0" w:space="0" w:color="auto"/>
        <w:right w:val="none" w:sz="0" w:space="0" w:color="auto"/>
      </w:divBdr>
    </w:div>
    <w:div w:id="1961035325">
      <w:bodyDiv w:val="1"/>
      <w:marLeft w:val="0"/>
      <w:marRight w:val="0"/>
      <w:marTop w:val="0"/>
      <w:marBottom w:val="0"/>
      <w:divBdr>
        <w:top w:val="none" w:sz="0" w:space="0" w:color="auto"/>
        <w:left w:val="none" w:sz="0" w:space="0" w:color="auto"/>
        <w:bottom w:val="none" w:sz="0" w:space="0" w:color="auto"/>
        <w:right w:val="none" w:sz="0" w:space="0" w:color="auto"/>
      </w:divBdr>
    </w:div>
    <w:div w:id="1965229284">
      <w:bodyDiv w:val="1"/>
      <w:marLeft w:val="0"/>
      <w:marRight w:val="0"/>
      <w:marTop w:val="0"/>
      <w:marBottom w:val="0"/>
      <w:divBdr>
        <w:top w:val="none" w:sz="0" w:space="0" w:color="auto"/>
        <w:left w:val="none" w:sz="0" w:space="0" w:color="auto"/>
        <w:bottom w:val="none" w:sz="0" w:space="0" w:color="auto"/>
        <w:right w:val="none" w:sz="0" w:space="0" w:color="auto"/>
      </w:divBdr>
    </w:div>
    <w:div w:id="1970017294">
      <w:bodyDiv w:val="1"/>
      <w:marLeft w:val="0"/>
      <w:marRight w:val="0"/>
      <w:marTop w:val="0"/>
      <w:marBottom w:val="0"/>
      <w:divBdr>
        <w:top w:val="none" w:sz="0" w:space="0" w:color="auto"/>
        <w:left w:val="none" w:sz="0" w:space="0" w:color="auto"/>
        <w:bottom w:val="none" w:sz="0" w:space="0" w:color="auto"/>
        <w:right w:val="none" w:sz="0" w:space="0" w:color="auto"/>
      </w:divBdr>
    </w:div>
    <w:div w:id="1975021469">
      <w:bodyDiv w:val="1"/>
      <w:marLeft w:val="0"/>
      <w:marRight w:val="0"/>
      <w:marTop w:val="0"/>
      <w:marBottom w:val="0"/>
      <w:divBdr>
        <w:top w:val="none" w:sz="0" w:space="0" w:color="auto"/>
        <w:left w:val="none" w:sz="0" w:space="0" w:color="auto"/>
        <w:bottom w:val="none" w:sz="0" w:space="0" w:color="auto"/>
        <w:right w:val="none" w:sz="0" w:space="0" w:color="auto"/>
      </w:divBdr>
    </w:div>
    <w:div w:id="1975938846">
      <w:bodyDiv w:val="1"/>
      <w:marLeft w:val="0"/>
      <w:marRight w:val="0"/>
      <w:marTop w:val="0"/>
      <w:marBottom w:val="0"/>
      <w:divBdr>
        <w:top w:val="none" w:sz="0" w:space="0" w:color="auto"/>
        <w:left w:val="none" w:sz="0" w:space="0" w:color="auto"/>
        <w:bottom w:val="none" w:sz="0" w:space="0" w:color="auto"/>
        <w:right w:val="none" w:sz="0" w:space="0" w:color="auto"/>
      </w:divBdr>
    </w:div>
    <w:div w:id="1976180558">
      <w:bodyDiv w:val="1"/>
      <w:marLeft w:val="0"/>
      <w:marRight w:val="0"/>
      <w:marTop w:val="0"/>
      <w:marBottom w:val="0"/>
      <w:divBdr>
        <w:top w:val="none" w:sz="0" w:space="0" w:color="auto"/>
        <w:left w:val="none" w:sz="0" w:space="0" w:color="auto"/>
        <w:bottom w:val="none" w:sz="0" w:space="0" w:color="auto"/>
        <w:right w:val="none" w:sz="0" w:space="0" w:color="auto"/>
      </w:divBdr>
    </w:div>
    <w:div w:id="1977105614">
      <w:bodyDiv w:val="1"/>
      <w:marLeft w:val="0"/>
      <w:marRight w:val="0"/>
      <w:marTop w:val="0"/>
      <w:marBottom w:val="0"/>
      <w:divBdr>
        <w:top w:val="none" w:sz="0" w:space="0" w:color="auto"/>
        <w:left w:val="none" w:sz="0" w:space="0" w:color="auto"/>
        <w:bottom w:val="none" w:sz="0" w:space="0" w:color="auto"/>
        <w:right w:val="none" w:sz="0" w:space="0" w:color="auto"/>
      </w:divBdr>
    </w:div>
    <w:div w:id="1977299602">
      <w:bodyDiv w:val="1"/>
      <w:marLeft w:val="0"/>
      <w:marRight w:val="0"/>
      <w:marTop w:val="0"/>
      <w:marBottom w:val="0"/>
      <w:divBdr>
        <w:top w:val="none" w:sz="0" w:space="0" w:color="auto"/>
        <w:left w:val="none" w:sz="0" w:space="0" w:color="auto"/>
        <w:bottom w:val="none" w:sz="0" w:space="0" w:color="auto"/>
        <w:right w:val="none" w:sz="0" w:space="0" w:color="auto"/>
      </w:divBdr>
    </w:div>
    <w:div w:id="1980569269">
      <w:bodyDiv w:val="1"/>
      <w:marLeft w:val="0"/>
      <w:marRight w:val="0"/>
      <w:marTop w:val="0"/>
      <w:marBottom w:val="0"/>
      <w:divBdr>
        <w:top w:val="none" w:sz="0" w:space="0" w:color="auto"/>
        <w:left w:val="none" w:sz="0" w:space="0" w:color="auto"/>
        <w:bottom w:val="none" w:sz="0" w:space="0" w:color="auto"/>
        <w:right w:val="none" w:sz="0" w:space="0" w:color="auto"/>
      </w:divBdr>
    </w:div>
    <w:div w:id="1980648435">
      <w:bodyDiv w:val="1"/>
      <w:marLeft w:val="0"/>
      <w:marRight w:val="0"/>
      <w:marTop w:val="0"/>
      <w:marBottom w:val="0"/>
      <w:divBdr>
        <w:top w:val="none" w:sz="0" w:space="0" w:color="auto"/>
        <w:left w:val="none" w:sz="0" w:space="0" w:color="auto"/>
        <w:bottom w:val="none" w:sz="0" w:space="0" w:color="auto"/>
        <w:right w:val="none" w:sz="0" w:space="0" w:color="auto"/>
      </w:divBdr>
    </w:div>
    <w:div w:id="1981495077">
      <w:bodyDiv w:val="1"/>
      <w:marLeft w:val="0"/>
      <w:marRight w:val="0"/>
      <w:marTop w:val="0"/>
      <w:marBottom w:val="0"/>
      <w:divBdr>
        <w:top w:val="none" w:sz="0" w:space="0" w:color="auto"/>
        <w:left w:val="none" w:sz="0" w:space="0" w:color="auto"/>
        <w:bottom w:val="none" w:sz="0" w:space="0" w:color="auto"/>
        <w:right w:val="none" w:sz="0" w:space="0" w:color="auto"/>
      </w:divBdr>
    </w:div>
    <w:div w:id="1981809254">
      <w:bodyDiv w:val="1"/>
      <w:marLeft w:val="0"/>
      <w:marRight w:val="0"/>
      <w:marTop w:val="0"/>
      <w:marBottom w:val="0"/>
      <w:divBdr>
        <w:top w:val="none" w:sz="0" w:space="0" w:color="auto"/>
        <w:left w:val="none" w:sz="0" w:space="0" w:color="auto"/>
        <w:bottom w:val="none" w:sz="0" w:space="0" w:color="auto"/>
        <w:right w:val="none" w:sz="0" w:space="0" w:color="auto"/>
      </w:divBdr>
    </w:div>
    <w:div w:id="1983148393">
      <w:bodyDiv w:val="1"/>
      <w:marLeft w:val="0"/>
      <w:marRight w:val="0"/>
      <w:marTop w:val="0"/>
      <w:marBottom w:val="0"/>
      <w:divBdr>
        <w:top w:val="none" w:sz="0" w:space="0" w:color="auto"/>
        <w:left w:val="none" w:sz="0" w:space="0" w:color="auto"/>
        <w:bottom w:val="none" w:sz="0" w:space="0" w:color="auto"/>
        <w:right w:val="none" w:sz="0" w:space="0" w:color="auto"/>
      </w:divBdr>
    </w:div>
    <w:div w:id="1987393831">
      <w:bodyDiv w:val="1"/>
      <w:marLeft w:val="0"/>
      <w:marRight w:val="0"/>
      <w:marTop w:val="0"/>
      <w:marBottom w:val="0"/>
      <w:divBdr>
        <w:top w:val="none" w:sz="0" w:space="0" w:color="auto"/>
        <w:left w:val="none" w:sz="0" w:space="0" w:color="auto"/>
        <w:bottom w:val="none" w:sz="0" w:space="0" w:color="auto"/>
        <w:right w:val="none" w:sz="0" w:space="0" w:color="auto"/>
      </w:divBdr>
    </w:div>
    <w:div w:id="1989089511">
      <w:bodyDiv w:val="1"/>
      <w:marLeft w:val="0"/>
      <w:marRight w:val="0"/>
      <w:marTop w:val="0"/>
      <w:marBottom w:val="0"/>
      <w:divBdr>
        <w:top w:val="none" w:sz="0" w:space="0" w:color="auto"/>
        <w:left w:val="none" w:sz="0" w:space="0" w:color="auto"/>
        <w:bottom w:val="none" w:sz="0" w:space="0" w:color="auto"/>
        <w:right w:val="none" w:sz="0" w:space="0" w:color="auto"/>
      </w:divBdr>
    </w:div>
    <w:div w:id="1990674518">
      <w:bodyDiv w:val="1"/>
      <w:marLeft w:val="0"/>
      <w:marRight w:val="0"/>
      <w:marTop w:val="0"/>
      <w:marBottom w:val="0"/>
      <w:divBdr>
        <w:top w:val="none" w:sz="0" w:space="0" w:color="auto"/>
        <w:left w:val="none" w:sz="0" w:space="0" w:color="auto"/>
        <w:bottom w:val="none" w:sz="0" w:space="0" w:color="auto"/>
        <w:right w:val="none" w:sz="0" w:space="0" w:color="auto"/>
      </w:divBdr>
    </w:div>
    <w:div w:id="1991866884">
      <w:bodyDiv w:val="1"/>
      <w:marLeft w:val="0"/>
      <w:marRight w:val="0"/>
      <w:marTop w:val="0"/>
      <w:marBottom w:val="0"/>
      <w:divBdr>
        <w:top w:val="none" w:sz="0" w:space="0" w:color="auto"/>
        <w:left w:val="none" w:sz="0" w:space="0" w:color="auto"/>
        <w:bottom w:val="none" w:sz="0" w:space="0" w:color="auto"/>
        <w:right w:val="none" w:sz="0" w:space="0" w:color="auto"/>
      </w:divBdr>
    </w:div>
    <w:div w:id="1993216018">
      <w:bodyDiv w:val="1"/>
      <w:marLeft w:val="0"/>
      <w:marRight w:val="0"/>
      <w:marTop w:val="0"/>
      <w:marBottom w:val="0"/>
      <w:divBdr>
        <w:top w:val="none" w:sz="0" w:space="0" w:color="auto"/>
        <w:left w:val="none" w:sz="0" w:space="0" w:color="auto"/>
        <w:bottom w:val="none" w:sz="0" w:space="0" w:color="auto"/>
        <w:right w:val="none" w:sz="0" w:space="0" w:color="auto"/>
      </w:divBdr>
    </w:div>
    <w:div w:id="1993676033">
      <w:bodyDiv w:val="1"/>
      <w:marLeft w:val="0"/>
      <w:marRight w:val="0"/>
      <w:marTop w:val="0"/>
      <w:marBottom w:val="0"/>
      <w:divBdr>
        <w:top w:val="none" w:sz="0" w:space="0" w:color="auto"/>
        <w:left w:val="none" w:sz="0" w:space="0" w:color="auto"/>
        <w:bottom w:val="none" w:sz="0" w:space="0" w:color="auto"/>
        <w:right w:val="none" w:sz="0" w:space="0" w:color="auto"/>
      </w:divBdr>
    </w:div>
    <w:div w:id="1997952771">
      <w:bodyDiv w:val="1"/>
      <w:marLeft w:val="0"/>
      <w:marRight w:val="0"/>
      <w:marTop w:val="0"/>
      <w:marBottom w:val="0"/>
      <w:divBdr>
        <w:top w:val="none" w:sz="0" w:space="0" w:color="auto"/>
        <w:left w:val="none" w:sz="0" w:space="0" w:color="auto"/>
        <w:bottom w:val="none" w:sz="0" w:space="0" w:color="auto"/>
        <w:right w:val="none" w:sz="0" w:space="0" w:color="auto"/>
      </w:divBdr>
    </w:div>
    <w:div w:id="1998073035">
      <w:bodyDiv w:val="1"/>
      <w:marLeft w:val="0"/>
      <w:marRight w:val="0"/>
      <w:marTop w:val="0"/>
      <w:marBottom w:val="0"/>
      <w:divBdr>
        <w:top w:val="none" w:sz="0" w:space="0" w:color="auto"/>
        <w:left w:val="none" w:sz="0" w:space="0" w:color="auto"/>
        <w:bottom w:val="none" w:sz="0" w:space="0" w:color="auto"/>
        <w:right w:val="none" w:sz="0" w:space="0" w:color="auto"/>
      </w:divBdr>
    </w:div>
    <w:div w:id="2002805622">
      <w:bodyDiv w:val="1"/>
      <w:marLeft w:val="0"/>
      <w:marRight w:val="0"/>
      <w:marTop w:val="0"/>
      <w:marBottom w:val="0"/>
      <w:divBdr>
        <w:top w:val="none" w:sz="0" w:space="0" w:color="auto"/>
        <w:left w:val="none" w:sz="0" w:space="0" w:color="auto"/>
        <w:bottom w:val="none" w:sz="0" w:space="0" w:color="auto"/>
        <w:right w:val="none" w:sz="0" w:space="0" w:color="auto"/>
      </w:divBdr>
    </w:div>
    <w:div w:id="2004315939">
      <w:bodyDiv w:val="1"/>
      <w:marLeft w:val="0"/>
      <w:marRight w:val="0"/>
      <w:marTop w:val="0"/>
      <w:marBottom w:val="0"/>
      <w:divBdr>
        <w:top w:val="none" w:sz="0" w:space="0" w:color="auto"/>
        <w:left w:val="none" w:sz="0" w:space="0" w:color="auto"/>
        <w:bottom w:val="none" w:sz="0" w:space="0" w:color="auto"/>
        <w:right w:val="none" w:sz="0" w:space="0" w:color="auto"/>
      </w:divBdr>
    </w:div>
    <w:div w:id="2006282968">
      <w:bodyDiv w:val="1"/>
      <w:marLeft w:val="0"/>
      <w:marRight w:val="0"/>
      <w:marTop w:val="0"/>
      <w:marBottom w:val="0"/>
      <w:divBdr>
        <w:top w:val="none" w:sz="0" w:space="0" w:color="auto"/>
        <w:left w:val="none" w:sz="0" w:space="0" w:color="auto"/>
        <w:bottom w:val="none" w:sz="0" w:space="0" w:color="auto"/>
        <w:right w:val="none" w:sz="0" w:space="0" w:color="auto"/>
      </w:divBdr>
    </w:div>
    <w:div w:id="2006786778">
      <w:bodyDiv w:val="1"/>
      <w:marLeft w:val="0"/>
      <w:marRight w:val="0"/>
      <w:marTop w:val="0"/>
      <w:marBottom w:val="0"/>
      <w:divBdr>
        <w:top w:val="none" w:sz="0" w:space="0" w:color="auto"/>
        <w:left w:val="none" w:sz="0" w:space="0" w:color="auto"/>
        <w:bottom w:val="none" w:sz="0" w:space="0" w:color="auto"/>
        <w:right w:val="none" w:sz="0" w:space="0" w:color="auto"/>
      </w:divBdr>
    </w:div>
    <w:div w:id="2018120691">
      <w:bodyDiv w:val="1"/>
      <w:marLeft w:val="0"/>
      <w:marRight w:val="0"/>
      <w:marTop w:val="0"/>
      <w:marBottom w:val="0"/>
      <w:divBdr>
        <w:top w:val="none" w:sz="0" w:space="0" w:color="auto"/>
        <w:left w:val="none" w:sz="0" w:space="0" w:color="auto"/>
        <w:bottom w:val="none" w:sz="0" w:space="0" w:color="auto"/>
        <w:right w:val="none" w:sz="0" w:space="0" w:color="auto"/>
      </w:divBdr>
    </w:div>
    <w:div w:id="2022664066">
      <w:bodyDiv w:val="1"/>
      <w:marLeft w:val="0"/>
      <w:marRight w:val="0"/>
      <w:marTop w:val="0"/>
      <w:marBottom w:val="0"/>
      <w:divBdr>
        <w:top w:val="none" w:sz="0" w:space="0" w:color="auto"/>
        <w:left w:val="none" w:sz="0" w:space="0" w:color="auto"/>
        <w:bottom w:val="none" w:sz="0" w:space="0" w:color="auto"/>
        <w:right w:val="none" w:sz="0" w:space="0" w:color="auto"/>
      </w:divBdr>
    </w:div>
    <w:div w:id="2023824770">
      <w:bodyDiv w:val="1"/>
      <w:marLeft w:val="0"/>
      <w:marRight w:val="0"/>
      <w:marTop w:val="0"/>
      <w:marBottom w:val="0"/>
      <w:divBdr>
        <w:top w:val="none" w:sz="0" w:space="0" w:color="auto"/>
        <w:left w:val="none" w:sz="0" w:space="0" w:color="auto"/>
        <w:bottom w:val="none" w:sz="0" w:space="0" w:color="auto"/>
        <w:right w:val="none" w:sz="0" w:space="0" w:color="auto"/>
      </w:divBdr>
    </w:div>
    <w:div w:id="2023972237">
      <w:bodyDiv w:val="1"/>
      <w:marLeft w:val="0"/>
      <w:marRight w:val="0"/>
      <w:marTop w:val="0"/>
      <w:marBottom w:val="0"/>
      <w:divBdr>
        <w:top w:val="none" w:sz="0" w:space="0" w:color="auto"/>
        <w:left w:val="none" w:sz="0" w:space="0" w:color="auto"/>
        <w:bottom w:val="none" w:sz="0" w:space="0" w:color="auto"/>
        <w:right w:val="none" w:sz="0" w:space="0" w:color="auto"/>
      </w:divBdr>
    </w:div>
    <w:div w:id="2025473370">
      <w:bodyDiv w:val="1"/>
      <w:marLeft w:val="0"/>
      <w:marRight w:val="0"/>
      <w:marTop w:val="0"/>
      <w:marBottom w:val="0"/>
      <w:divBdr>
        <w:top w:val="none" w:sz="0" w:space="0" w:color="auto"/>
        <w:left w:val="none" w:sz="0" w:space="0" w:color="auto"/>
        <w:bottom w:val="none" w:sz="0" w:space="0" w:color="auto"/>
        <w:right w:val="none" w:sz="0" w:space="0" w:color="auto"/>
      </w:divBdr>
    </w:div>
    <w:div w:id="2026780858">
      <w:bodyDiv w:val="1"/>
      <w:marLeft w:val="0"/>
      <w:marRight w:val="0"/>
      <w:marTop w:val="0"/>
      <w:marBottom w:val="0"/>
      <w:divBdr>
        <w:top w:val="none" w:sz="0" w:space="0" w:color="auto"/>
        <w:left w:val="none" w:sz="0" w:space="0" w:color="auto"/>
        <w:bottom w:val="none" w:sz="0" w:space="0" w:color="auto"/>
        <w:right w:val="none" w:sz="0" w:space="0" w:color="auto"/>
      </w:divBdr>
    </w:div>
    <w:div w:id="2027899871">
      <w:bodyDiv w:val="1"/>
      <w:marLeft w:val="0"/>
      <w:marRight w:val="0"/>
      <w:marTop w:val="0"/>
      <w:marBottom w:val="0"/>
      <w:divBdr>
        <w:top w:val="none" w:sz="0" w:space="0" w:color="auto"/>
        <w:left w:val="none" w:sz="0" w:space="0" w:color="auto"/>
        <w:bottom w:val="none" w:sz="0" w:space="0" w:color="auto"/>
        <w:right w:val="none" w:sz="0" w:space="0" w:color="auto"/>
      </w:divBdr>
    </w:div>
    <w:div w:id="2029721367">
      <w:bodyDiv w:val="1"/>
      <w:marLeft w:val="0"/>
      <w:marRight w:val="0"/>
      <w:marTop w:val="0"/>
      <w:marBottom w:val="0"/>
      <w:divBdr>
        <w:top w:val="none" w:sz="0" w:space="0" w:color="auto"/>
        <w:left w:val="none" w:sz="0" w:space="0" w:color="auto"/>
        <w:bottom w:val="none" w:sz="0" w:space="0" w:color="auto"/>
        <w:right w:val="none" w:sz="0" w:space="0" w:color="auto"/>
      </w:divBdr>
    </w:div>
    <w:div w:id="2031643640">
      <w:bodyDiv w:val="1"/>
      <w:marLeft w:val="0"/>
      <w:marRight w:val="0"/>
      <w:marTop w:val="0"/>
      <w:marBottom w:val="0"/>
      <w:divBdr>
        <w:top w:val="none" w:sz="0" w:space="0" w:color="auto"/>
        <w:left w:val="none" w:sz="0" w:space="0" w:color="auto"/>
        <w:bottom w:val="none" w:sz="0" w:space="0" w:color="auto"/>
        <w:right w:val="none" w:sz="0" w:space="0" w:color="auto"/>
      </w:divBdr>
    </w:div>
    <w:div w:id="2035106782">
      <w:bodyDiv w:val="1"/>
      <w:marLeft w:val="0"/>
      <w:marRight w:val="0"/>
      <w:marTop w:val="0"/>
      <w:marBottom w:val="0"/>
      <w:divBdr>
        <w:top w:val="none" w:sz="0" w:space="0" w:color="auto"/>
        <w:left w:val="none" w:sz="0" w:space="0" w:color="auto"/>
        <w:bottom w:val="none" w:sz="0" w:space="0" w:color="auto"/>
        <w:right w:val="none" w:sz="0" w:space="0" w:color="auto"/>
      </w:divBdr>
    </w:div>
    <w:div w:id="2035304046">
      <w:bodyDiv w:val="1"/>
      <w:marLeft w:val="0"/>
      <w:marRight w:val="0"/>
      <w:marTop w:val="0"/>
      <w:marBottom w:val="0"/>
      <w:divBdr>
        <w:top w:val="none" w:sz="0" w:space="0" w:color="auto"/>
        <w:left w:val="none" w:sz="0" w:space="0" w:color="auto"/>
        <w:bottom w:val="none" w:sz="0" w:space="0" w:color="auto"/>
        <w:right w:val="none" w:sz="0" w:space="0" w:color="auto"/>
      </w:divBdr>
    </w:div>
    <w:div w:id="2035836389">
      <w:bodyDiv w:val="1"/>
      <w:marLeft w:val="0"/>
      <w:marRight w:val="0"/>
      <w:marTop w:val="0"/>
      <w:marBottom w:val="0"/>
      <w:divBdr>
        <w:top w:val="none" w:sz="0" w:space="0" w:color="auto"/>
        <w:left w:val="none" w:sz="0" w:space="0" w:color="auto"/>
        <w:bottom w:val="none" w:sz="0" w:space="0" w:color="auto"/>
        <w:right w:val="none" w:sz="0" w:space="0" w:color="auto"/>
      </w:divBdr>
    </w:div>
    <w:div w:id="2036072997">
      <w:bodyDiv w:val="1"/>
      <w:marLeft w:val="0"/>
      <w:marRight w:val="0"/>
      <w:marTop w:val="0"/>
      <w:marBottom w:val="0"/>
      <w:divBdr>
        <w:top w:val="none" w:sz="0" w:space="0" w:color="auto"/>
        <w:left w:val="none" w:sz="0" w:space="0" w:color="auto"/>
        <w:bottom w:val="none" w:sz="0" w:space="0" w:color="auto"/>
        <w:right w:val="none" w:sz="0" w:space="0" w:color="auto"/>
      </w:divBdr>
    </w:div>
    <w:div w:id="2037655431">
      <w:bodyDiv w:val="1"/>
      <w:marLeft w:val="0"/>
      <w:marRight w:val="0"/>
      <w:marTop w:val="0"/>
      <w:marBottom w:val="0"/>
      <w:divBdr>
        <w:top w:val="none" w:sz="0" w:space="0" w:color="auto"/>
        <w:left w:val="none" w:sz="0" w:space="0" w:color="auto"/>
        <w:bottom w:val="none" w:sz="0" w:space="0" w:color="auto"/>
        <w:right w:val="none" w:sz="0" w:space="0" w:color="auto"/>
      </w:divBdr>
    </w:div>
    <w:div w:id="2037920451">
      <w:bodyDiv w:val="1"/>
      <w:marLeft w:val="0"/>
      <w:marRight w:val="0"/>
      <w:marTop w:val="0"/>
      <w:marBottom w:val="0"/>
      <w:divBdr>
        <w:top w:val="none" w:sz="0" w:space="0" w:color="auto"/>
        <w:left w:val="none" w:sz="0" w:space="0" w:color="auto"/>
        <w:bottom w:val="none" w:sz="0" w:space="0" w:color="auto"/>
        <w:right w:val="none" w:sz="0" w:space="0" w:color="auto"/>
      </w:divBdr>
    </w:div>
    <w:div w:id="2045903462">
      <w:bodyDiv w:val="1"/>
      <w:marLeft w:val="0"/>
      <w:marRight w:val="0"/>
      <w:marTop w:val="0"/>
      <w:marBottom w:val="0"/>
      <w:divBdr>
        <w:top w:val="none" w:sz="0" w:space="0" w:color="auto"/>
        <w:left w:val="none" w:sz="0" w:space="0" w:color="auto"/>
        <w:bottom w:val="none" w:sz="0" w:space="0" w:color="auto"/>
        <w:right w:val="none" w:sz="0" w:space="0" w:color="auto"/>
      </w:divBdr>
    </w:div>
    <w:div w:id="2046979517">
      <w:bodyDiv w:val="1"/>
      <w:marLeft w:val="0"/>
      <w:marRight w:val="0"/>
      <w:marTop w:val="0"/>
      <w:marBottom w:val="0"/>
      <w:divBdr>
        <w:top w:val="none" w:sz="0" w:space="0" w:color="auto"/>
        <w:left w:val="none" w:sz="0" w:space="0" w:color="auto"/>
        <w:bottom w:val="none" w:sz="0" w:space="0" w:color="auto"/>
        <w:right w:val="none" w:sz="0" w:space="0" w:color="auto"/>
      </w:divBdr>
    </w:div>
    <w:div w:id="2051225300">
      <w:bodyDiv w:val="1"/>
      <w:marLeft w:val="0"/>
      <w:marRight w:val="0"/>
      <w:marTop w:val="0"/>
      <w:marBottom w:val="0"/>
      <w:divBdr>
        <w:top w:val="none" w:sz="0" w:space="0" w:color="auto"/>
        <w:left w:val="none" w:sz="0" w:space="0" w:color="auto"/>
        <w:bottom w:val="none" w:sz="0" w:space="0" w:color="auto"/>
        <w:right w:val="none" w:sz="0" w:space="0" w:color="auto"/>
      </w:divBdr>
    </w:div>
    <w:div w:id="2051685769">
      <w:bodyDiv w:val="1"/>
      <w:marLeft w:val="0"/>
      <w:marRight w:val="0"/>
      <w:marTop w:val="0"/>
      <w:marBottom w:val="0"/>
      <w:divBdr>
        <w:top w:val="none" w:sz="0" w:space="0" w:color="auto"/>
        <w:left w:val="none" w:sz="0" w:space="0" w:color="auto"/>
        <w:bottom w:val="none" w:sz="0" w:space="0" w:color="auto"/>
        <w:right w:val="none" w:sz="0" w:space="0" w:color="auto"/>
      </w:divBdr>
    </w:div>
    <w:div w:id="2052802092">
      <w:bodyDiv w:val="1"/>
      <w:marLeft w:val="0"/>
      <w:marRight w:val="0"/>
      <w:marTop w:val="0"/>
      <w:marBottom w:val="0"/>
      <w:divBdr>
        <w:top w:val="none" w:sz="0" w:space="0" w:color="auto"/>
        <w:left w:val="none" w:sz="0" w:space="0" w:color="auto"/>
        <w:bottom w:val="none" w:sz="0" w:space="0" w:color="auto"/>
        <w:right w:val="none" w:sz="0" w:space="0" w:color="auto"/>
      </w:divBdr>
    </w:div>
    <w:div w:id="2053071545">
      <w:bodyDiv w:val="1"/>
      <w:marLeft w:val="0"/>
      <w:marRight w:val="0"/>
      <w:marTop w:val="0"/>
      <w:marBottom w:val="0"/>
      <w:divBdr>
        <w:top w:val="none" w:sz="0" w:space="0" w:color="auto"/>
        <w:left w:val="none" w:sz="0" w:space="0" w:color="auto"/>
        <w:bottom w:val="none" w:sz="0" w:space="0" w:color="auto"/>
        <w:right w:val="none" w:sz="0" w:space="0" w:color="auto"/>
      </w:divBdr>
    </w:div>
    <w:div w:id="2057775263">
      <w:bodyDiv w:val="1"/>
      <w:marLeft w:val="0"/>
      <w:marRight w:val="0"/>
      <w:marTop w:val="0"/>
      <w:marBottom w:val="0"/>
      <w:divBdr>
        <w:top w:val="none" w:sz="0" w:space="0" w:color="auto"/>
        <w:left w:val="none" w:sz="0" w:space="0" w:color="auto"/>
        <w:bottom w:val="none" w:sz="0" w:space="0" w:color="auto"/>
        <w:right w:val="none" w:sz="0" w:space="0" w:color="auto"/>
      </w:divBdr>
    </w:div>
    <w:div w:id="2060743903">
      <w:bodyDiv w:val="1"/>
      <w:marLeft w:val="0"/>
      <w:marRight w:val="0"/>
      <w:marTop w:val="0"/>
      <w:marBottom w:val="0"/>
      <w:divBdr>
        <w:top w:val="none" w:sz="0" w:space="0" w:color="auto"/>
        <w:left w:val="none" w:sz="0" w:space="0" w:color="auto"/>
        <w:bottom w:val="none" w:sz="0" w:space="0" w:color="auto"/>
        <w:right w:val="none" w:sz="0" w:space="0" w:color="auto"/>
      </w:divBdr>
    </w:div>
    <w:div w:id="2060863625">
      <w:bodyDiv w:val="1"/>
      <w:marLeft w:val="0"/>
      <w:marRight w:val="0"/>
      <w:marTop w:val="0"/>
      <w:marBottom w:val="0"/>
      <w:divBdr>
        <w:top w:val="none" w:sz="0" w:space="0" w:color="auto"/>
        <w:left w:val="none" w:sz="0" w:space="0" w:color="auto"/>
        <w:bottom w:val="none" w:sz="0" w:space="0" w:color="auto"/>
        <w:right w:val="none" w:sz="0" w:space="0" w:color="auto"/>
      </w:divBdr>
    </w:div>
    <w:div w:id="2064476749">
      <w:bodyDiv w:val="1"/>
      <w:marLeft w:val="0"/>
      <w:marRight w:val="0"/>
      <w:marTop w:val="0"/>
      <w:marBottom w:val="0"/>
      <w:divBdr>
        <w:top w:val="none" w:sz="0" w:space="0" w:color="auto"/>
        <w:left w:val="none" w:sz="0" w:space="0" w:color="auto"/>
        <w:bottom w:val="none" w:sz="0" w:space="0" w:color="auto"/>
        <w:right w:val="none" w:sz="0" w:space="0" w:color="auto"/>
      </w:divBdr>
    </w:div>
    <w:div w:id="2066291804">
      <w:bodyDiv w:val="1"/>
      <w:marLeft w:val="0"/>
      <w:marRight w:val="0"/>
      <w:marTop w:val="0"/>
      <w:marBottom w:val="0"/>
      <w:divBdr>
        <w:top w:val="none" w:sz="0" w:space="0" w:color="auto"/>
        <w:left w:val="none" w:sz="0" w:space="0" w:color="auto"/>
        <w:bottom w:val="none" w:sz="0" w:space="0" w:color="auto"/>
        <w:right w:val="none" w:sz="0" w:space="0" w:color="auto"/>
      </w:divBdr>
    </w:div>
    <w:div w:id="2068994208">
      <w:bodyDiv w:val="1"/>
      <w:marLeft w:val="0"/>
      <w:marRight w:val="0"/>
      <w:marTop w:val="0"/>
      <w:marBottom w:val="0"/>
      <w:divBdr>
        <w:top w:val="none" w:sz="0" w:space="0" w:color="auto"/>
        <w:left w:val="none" w:sz="0" w:space="0" w:color="auto"/>
        <w:bottom w:val="none" w:sz="0" w:space="0" w:color="auto"/>
        <w:right w:val="none" w:sz="0" w:space="0" w:color="auto"/>
      </w:divBdr>
    </w:div>
    <w:div w:id="2069373266">
      <w:bodyDiv w:val="1"/>
      <w:marLeft w:val="0"/>
      <w:marRight w:val="0"/>
      <w:marTop w:val="0"/>
      <w:marBottom w:val="0"/>
      <w:divBdr>
        <w:top w:val="none" w:sz="0" w:space="0" w:color="auto"/>
        <w:left w:val="none" w:sz="0" w:space="0" w:color="auto"/>
        <w:bottom w:val="none" w:sz="0" w:space="0" w:color="auto"/>
        <w:right w:val="none" w:sz="0" w:space="0" w:color="auto"/>
      </w:divBdr>
    </w:div>
    <w:div w:id="2069957512">
      <w:bodyDiv w:val="1"/>
      <w:marLeft w:val="0"/>
      <w:marRight w:val="0"/>
      <w:marTop w:val="0"/>
      <w:marBottom w:val="0"/>
      <w:divBdr>
        <w:top w:val="none" w:sz="0" w:space="0" w:color="auto"/>
        <w:left w:val="none" w:sz="0" w:space="0" w:color="auto"/>
        <w:bottom w:val="none" w:sz="0" w:space="0" w:color="auto"/>
        <w:right w:val="none" w:sz="0" w:space="0" w:color="auto"/>
      </w:divBdr>
    </w:div>
    <w:div w:id="2079545909">
      <w:bodyDiv w:val="1"/>
      <w:marLeft w:val="0"/>
      <w:marRight w:val="0"/>
      <w:marTop w:val="0"/>
      <w:marBottom w:val="0"/>
      <w:divBdr>
        <w:top w:val="none" w:sz="0" w:space="0" w:color="auto"/>
        <w:left w:val="none" w:sz="0" w:space="0" w:color="auto"/>
        <w:bottom w:val="none" w:sz="0" w:space="0" w:color="auto"/>
        <w:right w:val="none" w:sz="0" w:space="0" w:color="auto"/>
      </w:divBdr>
    </w:div>
    <w:div w:id="2082478433">
      <w:bodyDiv w:val="1"/>
      <w:marLeft w:val="0"/>
      <w:marRight w:val="0"/>
      <w:marTop w:val="0"/>
      <w:marBottom w:val="0"/>
      <w:divBdr>
        <w:top w:val="none" w:sz="0" w:space="0" w:color="auto"/>
        <w:left w:val="none" w:sz="0" w:space="0" w:color="auto"/>
        <w:bottom w:val="none" w:sz="0" w:space="0" w:color="auto"/>
        <w:right w:val="none" w:sz="0" w:space="0" w:color="auto"/>
      </w:divBdr>
    </w:div>
    <w:div w:id="2082481253">
      <w:bodyDiv w:val="1"/>
      <w:marLeft w:val="0"/>
      <w:marRight w:val="0"/>
      <w:marTop w:val="0"/>
      <w:marBottom w:val="0"/>
      <w:divBdr>
        <w:top w:val="none" w:sz="0" w:space="0" w:color="auto"/>
        <w:left w:val="none" w:sz="0" w:space="0" w:color="auto"/>
        <w:bottom w:val="none" w:sz="0" w:space="0" w:color="auto"/>
        <w:right w:val="none" w:sz="0" w:space="0" w:color="auto"/>
      </w:divBdr>
    </w:div>
    <w:div w:id="2084989294">
      <w:bodyDiv w:val="1"/>
      <w:marLeft w:val="0"/>
      <w:marRight w:val="0"/>
      <w:marTop w:val="0"/>
      <w:marBottom w:val="0"/>
      <w:divBdr>
        <w:top w:val="none" w:sz="0" w:space="0" w:color="auto"/>
        <w:left w:val="none" w:sz="0" w:space="0" w:color="auto"/>
        <w:bottom w:val="none" w:sz="0" w:space="0" w:color="auto"/>
        <w:right w:val="none" w:sz="0" w:space="0" w:color="auto"/>
      </w:divBdr>
    </w:div>
    <w:div w:id="2086995448">
      <w:bodyDiv w:val="1"/>
      <w:marLeft w:val="0"/>
      <w:marRight w:val="0"/>
      <w:marTop w:val="0"/>
      <w:marBottom w:val="0"/>
      <w:divBdr>
        <w:top w:val="none" w:sz="0" w:space="0" w:color="auto"/>
        <w:left w:val="none" w:sz="0" w:space="0" w:color="auto"/>
        <w:bottom w:val="none" w:sz="0" w:space="0" w:color="auto"/>
        <w:right w:val="none" w:sz="0" w:space="0" w:color="auto"/>
      </w:divBdr>
    </w:div>
    <w:div w:id="2089688979">
      <w:bodyDiv w:val="1"/>
      <w:marLeft w:val="0"/>
      <w:marRight w:val="0"/>
      <w:marTop w:val="0"/>
      <w:marBottom w:val="0"/>
      <w:divBdr>
        <w:top w:val="none" w:sz="0" w:space="0" w:color="auto"/>
        <w:left w:val="none" w:sz="0" w:space="0" w:color="auto"/>
        <w:bottom w:val="none" w:sz="0" w:space="0" w:color="auto"/>
        <w:right w:val="none" w:sz="0" w:space="0" w:color="auto"/>
      </w:divBdr>
    </w:div>
    <w:div w:id="2094662180">
      <w:bodyDiv w:val="1"/>
      <w:marLeft w:val="0"/>
      <w:marRight w:val="0"/>
      <w:marTop w:val="0"/>
      <w:marBottom w:val="0"/>
      <w:divBdr>
        <w:top w:val="none" w:sz="0" w:space="0" w:color="auto"/>
        <w:left w:val="none" w:sz="0" w:space="0" w:color="auto"/>
        <w:bottom w:val="none" w:sz="0" w:space="0" w:color="auto"/>
        <w:right w:val="none" w:sz="0" w:space="0" w:color="auto"/>
      </w:divBdr>
    </w:div>
    <w:div w:id="2098362908">
      <w:bodyDiv w:val="1"/>
      <w:marLeft w:val="0"/>
      <w:marRight w:val="0"/>
      <w:marTop w:val="0"/>
      <w:marBottom w:val="0"/>
      <w:divBdr>
        <w:top w:val="none" w:sz="0" w:space="0" w:color="auto"/>
        <w:left w:val="none" w:sz="0" w:space="0" w:color="auto"/>
        <w:bottom w:val="none" w:sz="0" w:space="0" w:color="auto"/>
        <w:right w:val="none" w:sz="0" w:space="0" w:color="auto"/>
      </w:divBdr>
    </w:div>
    <w:div w:id="2098941105">
      <w:bodyDiv w:val="1"/>
      <w:marLeft w:val="0"/>
      <w:marRight w:val="0"/>
      <w:marTop w:val="0"/>
      <w:marBottom w:val="0"/>
      <w:divBdr>
        <w:top w:val="none" w:sz="0" w:space="0" w:color="auto"/>
        <w:left w:val="none" w:sz="0" w:space="0" w:color="auto"/>
        <w:bottom w:val="none" w:sz="0" w:space="0" w:color="auto"/>
        <w:right w:val="none" w:sz="0" w:space="0" w:color="auto"/>
      </w:divBdr>
    </w:div>
    <w:div w:id="2102679583">
      <w:bodyDiv w:val="1"/>
      <w:marLeft w:val="0"/>
      <w:marRight w:val="0"/>
      <w:marTop w:val="0"/>
      <w:marBottom w:val="0"/>
      <w:divBdr>
        <w:top w:val="none" w:sz="0" w:space="0" w:color="auto"/>
        <w:left w:val="none" w:sz="0" w:space="0" w:color="auto"/>
        <w:bottom w:val="none" w:sz="0" w:space="0" w:color="auto"/>
        <w:right w:val="none" w:sz="0" w:space="0" w:color="auto"/>
      </w:divBdr>
    </w:div>
    <w:div w:id="2104372926">
      <w:bodyDiv w:val="1"/>
      <w:marLeft w:val="0"/>
      <w:marRight w:val="0"/>
      <w:marTop w:val="0"/>
      <w:marBottom w:val="0"/>
      <w:divBdr>
        <w:top w:val="none" w:sz="0" w:space="0" w:color="auto"/>
        <w:left w:val="none" w:sz="0" w:space="0" w:color="auto"/>
        <w:bottom w:val="none" w:sz="0" w:space="0" w:color="auto"/>
        <w:right w:val="none" w:sz="0" w:space="0" w:color="auto"/>
      </w:divBdr>
    </w:div>
    <w:div w:id="2105882556">
      <w:bodyDiv w:val="1"/>
      <w:marLeft w:val="0"/>
      <w:marRight w:val="0"/>
      <w:marTop w:val="0"/>
      <w:marBottom w:val="0"/>
      <w:divBdr>
        <w:top w:val="none" w:sz="0" w:space="0" w:color="auto"/>
        <w:left w:val="none" w:sz="0" w:space="0" w:color="auto"/>
        <w:bottom w:val="none" w:sz="0" w:space="0" w:color="auto"/>
        <w:right w:val="none" w:sz="0" w:space="0" w:color="auto"/>
      </w:divBdr>
    </w:div>
    <w:div w:id="2106340533">
      <w:bodyDiv w:val="1"/>
      <w:marLeft w:val="0"/>
      <w:marRight w:val="0"/>
      <w:marTop w:val="0"/>
      <w:marBottom w:val="0"/>
      <w:divBdr>
        <w:top w:val="none" w:sz="0" w:space="0" w:color="auto"/>
        <w:left w:val="none" w:sz="0" w:space="0" w:color="auto"/>
        <w:bottom w:val="none" w:sz="0" w:space="0" w:color="auto"/>
        <w:right w:val="none" w:sz="0" w:space="0" w:color="auto"/>
      </w:divBdr>
    </w:div>
    <w:div w:id="2110731681">
      <w:bodyDiv w:val="1"/>
      <w:marLeft w:val="0"/>
      <w:marRight w:val="0"/>
      <w:marTop w:val="0"/>
      <w:marBottom w:val="0"/>
      <w:divBdr>
        <w:top w:val="none" w:sz="0" w:space="0" w:color="auto"/>
        <w:left w:val="none" w:sz="0" w:space="0" w:color="auto"/>
        <w:bottom w:val="none" w:sz="0" w:space="0" w:color="auto"/>
        <w:right w:val="none" w:sz="0" w:space="0" w:color="auto"/>
      </w:divBdr>
    </w:div>
    <w:div w:id="2110999294">
      <w:bodyDiv w:val="1"/>
      <w:marLeft w:val="0"/>
      <w:marRight w:val="0"/>
      <w:marTop w:val="0"/>
      <w:marBottom w:val="0"/>
      <w:divBdr>
        <w:top w:val="none" w:sz="0" w:space="0" w:color="auto"/>
        <w:left w:val="none" w:sz="0" w:space="0" w:color="auto"/>
        <w:bottom w:val="none" w:sz="0" w:space="0" w:color="auto"/>
        <w:right w:val="none" w:sz="0" w:space="0" w:color="auto"/>
      </w:divBdr>
    </w:div>
    <w:div w:id="2116830332">
      <w:bodyDiv w:val="1"/>
      <w:marLeft w:val="0"/>
      <w:marRight w:val="0"/>
      <w:marTop w:val="0"/>
      <w:marBottom w:val="0"/>
      <w:divBdr>
        <w:top w:val="none" w:sz="0" w:space="0" w:color="auto"/>
        <w:left w:val="none" w:sz="0" w:space="0" w:color="auto"/>
        <w:bottom w:val="none" w:sz="0" w:space="0" w:color="auto"/>
        <w:right w:val="none" w:sz="0" w:space="0" w:color="auto"/>
      </w:divBdr>
    </w:div>
    <w:div w:id="2119791045">
      <w:bodyDiv w:val="1"/>
      <w:marLeft w:val="0"/>
      <w:marRight w:val="0"/>
      <w:marTop w:val="0"/>
      <w:marBottom w:val="0"/>
      <w:divBdr>
        <w:top w:val="none" w:sz="0" w:space="0" w:color="auto"/>
        <w:left w:val="none" w:sz="0" w:space="0" w:color="auto"/>
        <w:bottom w:val="none" w:sz="0" w:space="0" w:color="auto"/>
        <w:right w:val="none" w:sz="0" w:space="0" w:color="auto"/>
      </w:divBdr>
    </w:div>
    <w:div w:id="2127657856">
      <w:bodyDiv w:val="1"/>
      <w:marLeft w:val="0"/>
      <w:marRight w:val="0"/>
      <w:marTop w:val="0"/>
      <w:marBottom w:val="0"/>
      <w:divBdr>
        <w:top w:val="none" w:sz="0" w:space="0" w:color="auto"/>
        <w:left w:val="none" w:sz="0" w:space="0" w:color="auto"/>
        <w:bottom w:val="none" w:sz="0" w:space="0" w:color="auto"/>
        <w:right w:val="none" w:sz="0" w:space="0" w:color="auto"/>
      </w:divBdr>
    </w:div>
    <w:div w:id="2130929574">
      <w:bodyDiv w:val="1"/>
      <w:marLeft w:val="0"/>
      <w:marRight w:val="0"/>
      <w:marTop w:val="0"/>
      <w:marBottom w:val="0"/>
      <w:divBdr>
        <w:top w:val="none" w:sz="0" w:space="0" w:color="auto"/>
        <w:left w:val="none" w:sz="0" w:space="0" w:color="auto"/>
        <w:bottom w:val="none" w:sz="0" w:space="0" w:color="auto"/>
        <w:right w:val="none" w:sz="0" w:space="0" w:color="auto"/>
      </w:divBdr>
    </w:div>
    <w:div w:id="2135319231">
      <w:bodyDiv w:val="1"/>
      <w:marLeft w:val="0"/>
      <w:marRight w:val="0"/>
      <w:marTop w:val="0"/>
      <w:marBottom w:val="0"/>
      <w:divBdr>
        <w:top w:val="none" w:sz="0" w:space="0" w:color="auto"/>
        <w:left w:val="none" w:sz="0" w:space="0" w:color="auto"/>
        <w:bottom w:val="none" w:sz="0" w:space="0" w:color="auto"/>
        <w:right w:val="none" w:sz="0" w:space="0" w:color="auto"/>
      </w:divBdr>
    </w:div>
    <w:div w:id="2140763348">
      <w:bodyDiv w:val="1"/>
      <w:marLeft w:val="0"/>
      <w:marRight w:val="0"/>
      <w:marTop w:val="0"/>
      <w:marBottom w:val="0"/>
      <w:divBdr>
        <w:top w:val="none" w:sz="0" w:space="0" w:color="auto"/>
        <w:left w:val="none" w:sz="0" w:space="0" w:color="auto"/>
        <w:bottom w:val="none" w:sz="0" w:space="0" w:color="auto"/>
        <w:right w:val="none" w:sz="0" w:space="0" w:color="auto"/>
      </w:divBdr>
    </w:div>
    <w:div w:id="214311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8.jpeg"/><Relationship Id="rId42" Type="http://schemas.openxmlformats.org/officeDocument/2006/relationships/image" Target="media/image28.jpeg"/><Relationship Id="rId47" Type="http://schemas.openxmlformats.org/officeDocument/2006/relationships/image" Target="media/image33.jpeg"/><Relationship Id="rId63" Type="http://schemas.openxmlformats.org/officeDocument/2006/relationships/image" Target="media/image49.jpeg"/><Relationship Id="rId68" Type="http://schemas.openxmlformats.org/officeDocument/2006/relationships/image" Target="media/image54.emf"/><Relationship Id="rId84" Type="http://schemas.openxmlformats.org/officeDocument/2006/relationships/image" Target="media/image70.png"/><Relationship Id="rId89" Type="http://schemas.openxmlformats.org/officeDocument/2006/relationships/theme" Target="theme/theme1.xml"/><Relationship Id="rId16" Type="http://schemas.openxmlformats.org/officeDocument/2006/relationships/image" Target="media/image4.png"/><Relationship Id="rId11" Type="http://schemas.openxmlformats.org/officeDocument/2006/relationships/image" Target="media/image2.jpeg"/><Relationship Id="rId32" Type="http://schemas.openxmlformats.org/officeDocument/2006/relationships/image" Target="media/image18.jpeg"/><Relationship Id="rId37" Type="http://schemas.openxmlformats.org/officeDocument/2006/relationships/image" Target="media/image23.jpeg"/><Relationship Id="rId53" Type="http://schemas.openxmlformats.org/officeDocument/2006/relationships/image" Target="media/image39.emf"/><Relationship Id="rId58" Type="http://schemas.openxmlformats.org/officeDocument/2006/relationships/image" Target="media/image44.jpeg"/><Relationship Id="rId74" Type="http://schemas.openxmlformats.org/officeDocument/2006/relationships/image" Target="media/image60.png"/><Relationship Id="rId79" Type="http://schemas.openxmlformats.org/officeDocument/2006/relationships/image" Target="media/image65.png"/><Relationship Id="rId5" Type="http://schemas.openxmlformats.org/officeDocument/2006/relationships/styles" Target="styles.xml"/><Relationship Id="rId14" Type="http://schemas.openxmlformats.org/officeDocument/2006/relationships/image" Target="media/image3.jpeg"/><Relationship Id="rId22" Type="http://schemas.openxmlformats.org/officeDocument/2006/relationships/image" Target="media/image9.jpeg"/><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tiff"/><Relationship Id="rId64" Type="http://schemas.openxmlformats.org/officeDocument/2006/relationships/image" Target="media/image50.tiff"/><Relationship Id="rId69" Type="http://schemas.openxmlformats.org/officeDocument/2006/relationships/image" Target="media/image55.emf"/><Relationship Id="rId77" Type="http://schemas.openxmlformats.org/officeDocument/2006/relationships/image" Target="media/image63.png"/><Relationship Id="rId8" Type="http://schemas.openxmlformats.org/officeDocument/2006/relationships/footnotes" Target="footnotes.xml"/><Relationship Id="rId51" Type="http://schemas.openxmlformats.org/officeDocument/2006/relationships/image" Target="media/image37.emf"/><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3" Type="http://schemas.openxmlformats.org/officeDocument/2006/relationships/customXml" Target="../customXml/item3.xml"/><Relationship Id="rId12" Type="http://schemas.openxmlformats.org/officeDocument/2006/relationships/footer" Target="footer1.xml"/><Relationship Id="rId17" Type="http://schemas.microsoft.com/office/2007/relationships/hdphoto" Target="media/hdphoto1.wdp"/><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jpeg"/><Relationship Id="rId59" Type="http://schemas.openxmlformats.org/officeDocument/2006/relationships/image" Target="media/image45.tiff"/><Relationship Id="rId67" Type="http://schemas.openxmlformats.org/officeDocument/2006/relationships/image" Target="media/image53.emf"/><Relationship Id="rId20" Type="http://schemas.openxmlformats.org/officeDocument/2006/relationships/image" Target="media/image7.png"/><Relationship Id="rId41" Type="http://schemas.openxmlformats.org/officeDocument/2006/relationships/image" Target="media/image27.jpeg"/><Relationship Id="rId54" Type="http://schemas.openxmlformats.org/officeDocument/2006/relationships/image" Target="media/image40.tiff"/><Relationship Id="rId62" Type="http://schemas.openxmlformats.org/officeDocument/2006/relationships/image" Target="media/image48.jpeg"/><Relationship Id="rId70" Type="http://schemas.openxmlformats.org/officeDocument/2006/relationships/image" Target="media/image56.emf"/><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image" Target="media/image43.tiff"/><Relationship Id="rId10" Type="http://schemas.openxmlformats.org/officeDocument/2006/relationships/image" Target="media/image1.png"/><Relationship Id="rId31" Type="http://schemas.openxmlformats.org/officeDocument/2006/relationships/image" Target="media/image17.jpeg"/><Relationship Id="rId44" Type="http://schemas.openxmlformats.org/officeDocument/2006/relationships/image" Target="media/image30.emf"/><Relationship Id="rId52" Type="http://schemas.openxmlformats.org/officeDocument/2006/relationships/image" Target="media/image38.emf"/><Relationship Id="rId60" Type="http://schemas.openxmlformats.org/officeDocument/2006/relationships/image" Target="media/image46.jpeg"/><Relationship Id="rId65" Type="http://schemas.openxmlformats.org/officeDocument/2006/relationships/image" Target="media/image51.jpe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5.png"/><Relationship Id="rId34" Type="http://schemas.openxmlformats.org/officeDocument/2006/relationships/image" Target="media/image20.jpeg"/><Relationship Id="rId50" Type="http://schemas.openxmlformats.org/officeDocument/2006/relationships/image" Target="media/image36.emf"/><Relationship Id="rId55" Type="http://schemas.openxmlformats.org/officeDocument/2006/relationships/image" Target="media/image41.tiff"/><Relationship Id="rId76" Type="http://schemas.openxmlformats.org/officeDocument/2006/relationships/image" Target="media/image62.png"/><Relationship Id="rId7" Type="http://schemas.openxmlformats.org/officeDocument/2006/relationships/webSettings" Target="webSettings.xml"/><Relationship Id="rId71" Type="http://schemas.openxmlformats.org/officeDocument/2006/relationships/image" Target="media/image57.png"/><Relationship Id="rId2" Type="http://schemas.openxmlformats.org/officeDocument/2006/relationships/customXml" Target="../customXml/item2.xml"/><Relationship Id="rId29" Type="http://schemas.openxmlformats.org/officeDocument/2006/relationships/image" Target="media/image15.jpeg"/><Relationship Id="rId24" Type="http://schemas.microsoft.com/office/2007/relationships/hdphoto" Target="media/hdphoto2.wdp"/><Relationship Id="rId40" Type="http://schemas.openxmlformats.org/officeDocument/2006/relationships/image" Target="media/image26.jpe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73.png"/><Relationship Id="rId61" Type="http://schemas.openxmlformats.org/officeDocument/2006/relationships/image" Target="media/image47.jpeg"/><Relationship Id="rId82" Type="http://schemas.openxmlformats.org/officeDocument/2006/relationships/image" Target="media/image68.png"/><Relationship Id="rId1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Bur67</b:Tag>
    <b:SourceType>JournalArticle</b:SourceType>
    <b:Guid>{2CC19FB8-0786-4A4F-B3B4-7E957BBD460E}</b:Guid>
    <b:Title>The Forrestal Fire</b:Title>
    <b:Year>1967</b:Year>
    <b:Pages>6-8</b:Pages>
    <b:YearAccessed>2025</b:YearAccessed>
    <b:MonthAccessed>10</b:MonthAccessed>
    <b:DayAccessed>04</b:DayAccessed>
    <b:Author>
      <b:Author>
        <b:NameList>
          <b:Person>
            <b:Last>Burlage</b:Last>
            <b:First>John</b:First>
            <b:Middle>D.</b:Middle>
          </b:Person>
        </b:NameList>
      </b:Author>
    </b:Author>
    <b:JournalName>Naval Aviation News</b:JournalName>
    <b:Month>October</b:Month>
    <b:RefOrder>1</b:RefOrder>
  </b:Source>
  <b:Source>
    <b:Tag>Ste23</b:Tag>
    <b:SourceType>JournalArticle</b:SourceType>
    <b:Guid>{A91C06F8-F3B7-4230-AB2D-CD3D74824C84}</b:Guid>
    <b:Title>Biodegradation of insensitive munition (IM) formulations: IMX-101 and IMX-104 using aerobic granule technology</b:Title>
    <b:JournalName>Journal of Hazardous Materials</b:JournalName>
    <b:Year>2023</b:Year>
    <b:Pages>2</b:Pages>
    <b:Volume>449</b:Volume>
    <b:Author>
      <b:Author>
        <b:NameList>
          <b:Person>
            <b:Last>Stein</b:Last>
            <b:First>Nathan</b:First>
          </b:Person>
          <b:Person>
            <b:Last>Podder</b:Last>
            <b:First>Aditi</b:First>
          </b:Person>
          <b:Person>
            <b:Last>Goel</b:Last>
            <b:First>Ramesh</b:First>
          </b:Person>
        </b:NameList>
      </b:Author>
    </b:Author>
    <b:Month>Febuary</b:Month>
    <b:Day>03</b:Day>
    <b:Publisher>Elsevier</b:Publisher>
    <b:YearAccessed>2025</b:YearAccessed>
    <b:MonthAccessed>10</b:MonthAccessed>
    <b:DayAccessed>04</b:DayAccessed>
    <b:DOI>10.1016/j.jhazmat.2023.130942</b:DOI>
    <b:RefOrder>2</b:RefOrder>
  </b:Source>
  <b:Source>
    <b:Tag>HeY23</b:Tag>
    <b:SourceType>JournalArticle</b:SourceType>
    <b:Guid>{69699D7D-BC7C-41D4-BC13-C931A1E46CAF}</b:Guid>
    <b:Author>
      <b:Author>
        <b:NameList>
          <b:Person>
            <b:Last>He</b:Last>
            <b:First>Yuan</b:First>
          </b:Person>
          <b:Person>
            <b:Last>Guo</b:Last>
            <b:First>Lei</b:First>
          </b:Person>
          <b:Person>
            <b:Last>Wang</b:Last>
            <b:First>Chuanting</b:First>
          </b:Person>
          <b:Person>
            <b:Last>Du</b:Last>
            <b:First>Jinyi</b:First>
          </b:Person>
          <b:Person>
            <b:Last>Wang</b:Last>
            <b:First>Heng</b:First>
          </b:Person>
          <b:Person>
            <b:Last>He</b:Last>
            <b:First>Yong</b:First>
          </b:Person>
        </b:NameList>
      </b:Author>
    </b:Author>
    <b:Title>Study on Axial Dispersion Characteristics of Double-Layer Prefabricated Fragments</b:Title>
    <b:JournalName>Materials</b:JournalName>
    <b:Year>2023</b:Year>
    <b:Month>May</b:Month>
    <b:Day>25</b:Day>
    <b:Publisher>MDPI</b:Publisher>
    <b:YearAccessed>2025</b:YearAccessed>
    <b:MonthAccessed>10</b:MonthAccessed>
    <b:DayAccessed>04</b:DayAccessed>
    <b:DOI>10.3390/ma16113966</b:DOI>
    <b:RefOrder>4</b:RefOrder>
  </b:Source>
  <b:Source>
    <b:Tag>Cha10</b:Tag>
    <b:SourceType>JournalArticle</b:SourceType>
    <b:Guid>{2345D509-E68C-4EA5-ADB7-E8634D47832E}</b:Guid>
    <b:Title>Neutron radiography using neutron imaging plate</b:Title>
    <b:JournalName>Applied Radiation and Isotopes</b:JournalName>
    <b:Year>2010</b:Year>
    <b:Pages>662-664</b:Pages>
    <b:Volume>68</b:Volume>
    <b:Issue>4-5</b:Issue>
    <b:Author>
      <b:Author>
        <b:NameList>
          <b:Person>
            <b:Last>Chankow</b:Last>
            <b:First>nares</b:First>
          </b:Person>
          <b:Person>
            <b:Last>Punnachaiya</b:Last>
            <b:First>Suvit</b:First>
          </b:Person>
          <b:Person>
            <b:Last>Wonglee</b:Last>
            <b:First>Sarinrat</b:First>
          </b:Person>
        </b:NameList>
      </b:Author>
    </b:Author>
    <b:YearAccessed>2025</b:YearAccessed>
    <b:MonthAccessed>10</b:MonthAccessed>
    <b:DayAccessed>04</b:DayAccessed>
    <b:DOI>10.1016/j.apradiso.2009.09.021</b:DOI>
    <b:RefOrder>32</b:RefOrder>
  </b:Source>
  <b:Source>
    <b:Tag>Rao20</b:Tag>
    <b:SourceType>JournalArticle</b:SourceType>
    <b:Guid>{23FEF21D-FF44-455D-BEDC-0EF9F93AAFCA}</b:Guid>
    <b:Author>
      <b:Author>
        <b:NameList>
          <b:Person>
            <b:Last>Rao</b:Last>
            <b:First>Prakash,</b:First>
            <b:Middle>et al</b:Middle>
          </b:Person>
        </b:NameList>
      </b:Author>
    </b:Author>
    <b:Title>Fragmentation Studies by Non-Explosive Cylinder Expansion Technique</b:Title>
    <b:JournalName>International Journal of Impact Engineering</b:JournalName>
    <b:Year>2020</b:Year>
    <b:Pages>1</b:Pages>
    <b:Volume>146</b:Volume>
    <b:Month>December</b:Month>
    <b:YearAccessed>2025</b:YearAccessed>
    <b:MonthAccessed>10</b:MonthAccessed>
    <b:DayAccessed>05</b:DayAccessed>
    <b:DOI>10.1016/j.ijimpeng.2020.103714</b:DOI>
    <b:RefOrder>5</b:RefOrder>
  </b:Source>
  <b:Source>
    <b:Tag>AlH69</b:Tag>
    <b:SourceType>JournalArticle</b:SourceType>
    <b:Guid>{BACEDB45-6004-4C43-AB8C-F6B7909EE07D}</b:Guid>
    <b:Title>The dynamics of the fragmentation process for spherical shells containing explosives</b:Title>
    <b:JournalName>International Journal of Mechanical Sciences</b:JournalName>
    <b:Year>1969</b:Year>
    <b:Pages>811-823</b:Pages>
    <b:Volume>11</b:Volume>
    <b:Issue>10</b:Issue>
    <b:Author>
      <b:Author>
        <b:NameList>
          <b:Person>
            <b:Last>Al-Hassani</b:Last>
            <b:First>S.T.S</b:First>
          </b:Person>
          <b:Person>
            <b:Last>Johnson</b:Last>
            <b:First>W.</b:First>
          </b:Person>
        </b:NameList>
      </b:Author>
    </b:Author>
    <b:Month>October</b:Month>
    <b:YearAccessed>2025</b:YearAccessed>
    <b:MonthAccessed>10</b:MonthAccessed>
    <b:DayAccessed>05</b:DayAccessed>
    <b:DOI>10.1016/0020-7403(69)90034-4.</b:DOI>
    <b:RefOrder>6</b:RefOrder>
  </b:Source>
  <b:Source>
    <b:Tag>Lia211</b:Tag>
    <b:SourceType>JournalArticle</b:SourceType>
    <b:Guid>{8D417E0E-A2BE-48CA-BDCA-8A8DD72E863A}</b:Guid>
    <b:Title>Effect of the end cap on the fragment velocity distribution of a</b:Title>
    <b:Year>2021</b:Year>
    <b:YearAccessed>2025</b:YearAccessed>
    <b:MonthAccessed>10</b:MonthAccessed>
    <b:DayAccessed>05</b:DayAccessed>
    <b:JournalName>Defence Technology </b:JournalName>
    <b:Pages>1052-1061</b:Pages>
    <b:Volume>17</b:Volume>
    <b:Author>
      <b:Author>
        <b:NameList>
          <b:Person>
            <b:Last>Liao</b:Last>
            <b:First>Wei</b:First>
          </b:Person>
          <b:Person>
            <b:Last>al</b:Last>
            <b:First>et</b:First>
          </b:Person>
        </b:NameList>
      </b:Author>
    </b:Author>
    <b:DOI>10.1016/j.dt.2020.06.024</b:DOI>
    <b:RefOrder>17</b:RefOrder>
  </b:Source>
  <b:Source>
    <b:Tag>USA931</b:Tag>
    <b:SourceType>Misc</b:SourceType>
    <b:Guid>{C683D40F-C0C2-42D5-9407-6E0A359146B1}</b:Guid>
    <b:Title>International Test Operations Procedure (ITOP) 4-2-813</b:Title>
    <b:Year>1993</b:Year>
    <b:Author>
      <b:Author>
        <b:Corporate>U.S. Army Combat Systems Test Activity</b:Corporate>
      </b:Author>
    </b:Author>
    <b:YearAccessed>2025</b:YearAccessed>
    <b:MonthAccessed>10</b:MonthAccessed>
    <b:DayAccessed>08</b:DayAccessed>
    <b:RefOrder>27</b:RefOrder>
  </b:Source>
  <b:Source>
    <b:Tag>Wal89</b:Tag>
    <b:SourceType>Book</b:SourceType>
    <b:Guid>{FBC5C985-301F-41E8-9A78-7A7FFCE0FE4A}</b:Guid>
    <b:Title>Fundamentals of Shaped Charges</b:Title>
    <b:Year>1989</b:Year>
    <b:Publisher>Wiley &amp; Sons, Inc.</b:Publisher>
    <b:Author>
      <b:Author>
        <b:NameList>
          <b:Person>
            <b:Last>Walters</b:Last>
            <b:First>William</b:First>
            <b:Middle>P.</b:Middle>
          </b:Person>
          <b:Person>
            <b:Last>Zukas</b:Last>
            <b:First>Jonas</b:First>
            <b:Middle>A.</b:Middle>
          </b:Person>
        </b:NameList>
      </b:Author>
    </b:Author>
    <b:Pages>45-71</b:Pages>
    <b:YearAccessed>2025</b:YearAccessed>
    <b:MonthAccessed>10</b:MonthAccessed>
    <b:DayAccessed>18</b:DayAccessed>
    <b:RefOrder>13</b:RefOrder>
  </b:Source>
  <b:Source>
    <b:Tag>Fel19</b:Tag>
    <b:SourceType>JournalArticle</b:SourceType>
    <b:Guid>{A61C3CC6-EB50-4A1E-8DB5-223A116ABD1C}</b:Guid>
    <b:Title>Real-time calculation of fragment velocity for cylindrical warheads</b:Title>
    <b:Year>2019</b:Year>
    <b:City>London</b:City>
    <b:Author>
      <b:Author>
        <b:NameList>
          <b:Person>
            <b:Last>Felix</b:Last>
            <b:First>David</b:First>
          </b:Person>
          <b:Person>
            <b:Last>Colwill</b:Last>
            <b:First>Ian</b:First>
          </b:Person>
          <b:Person>
            <b:Last>Stipidis</b:Last>
            <b:First>Elias</b:First>
          </b:Person>
        </b:NameList>
      </b:Author>
    </b:Author>
    <b:JournalName>Defence Technology</b:JournalName>
    <b:Pages>264-271</b:Pages>
    <b:Volume>15</b:Volume>
    <b:Issue>3</b:Issue>
    <b:Month>January</b:Month>
    <b:Day>29</b:Day>
    <b:YearAccessed>2025</b:YearAccessed>
    <b:MonthAccessed>03</b:MonthAccessed>
    <b:DayAccessed>18</b:DayAccessed>
    <b:DOI>10.1016/j.dt.2019.01.007</b:DOI>
    <b:RefOrder>29</b:RefOrder>
  </b:Source>
  <b:Source>
    <b:Tag>Smi16</b:Tag>
    <b:SourceType>JournalArticle</b:SourceType>
    <b:Guid>{03469DE6-C84D-4721-BE96-776CBA5BB49C}</b:Guid>
    <b:Title>Model of Non-Ideal Detonation of Condensed High Explosives</b:Title>
    <b:Year>2016</b:Year>
    <b:Publisher>IOP Publishing</b:Publisher>
    <b:JournalName>Journal of Physics</b:JournalName>
    <b:Author>
      <b:Author>
        <b:NameList>
          <b:Person>
            <b:Last>Smirmov</b:Last>
            <b:First>E</b:First>
            <b:Middle>B., et al</b:Middle>
          </b:Person>
        </b:NameList>
      </b:Author>
    </b:Author>
    <b:YearAccessed>2026</b:YearAccessed>
    <b:MonthAccessed>01</b:MonthAccessed>
    <b:DayAccessed>23</b:DayAccessed>
    <b:DOI>10.1088/1742-6596/774/1/012076</b:DOI>
    <b:RefOrder>15</b:RefOrder>
  </b:Source>
  <b:Source>
    <b:Tag>Cat20</b:Tag>
    <b:SourceType>JournalArticle</b:SourceType>
    <b:Guid>{39A28D56-7171-4CFA-844D-AEB08B60C427}</b:Guid>
    <b:Title>An Overview of Gurney Method for Estimating the Initial Velocities of Fragments for High Explosive Munition</b:Title>
    <b:JournalName>Defense and Security Stuides</b:JournalName>
    <b:Year>2020</b:Year>
    <b:Pages>16-25</b:Pages>
    <b:Volume>1</b:Volume>
    <b:Issue>1</b:Issue>
    <b:Author>
      <b:Author>
        <b:NameList>
          <b:Person>
            <b:Last>Catovic</b:Last>
            <b:First>Alan</b:First>
          </b:Person>
        </b:NameList>
      </b:Author>
    </b:Author>
    <b:Month>December</b:Month>
    <b:Publisher>ARDA</b:Publisher>
    <b:YearAccessed>2026</b:YearAccessed>
    <b:MonthAccessed>01</b:MonthAccessed>
    <b:DayAccessed>24</b:DayAccessed>
    <b:DOI>10.37868/dss.v1i1.72 </b:DOI>
    <b:RefOrder>11</b:RefOrder>
  </b:Source>
  <b:Source>
    <b:Tag>Coo962</b:Tag>
    <b:SourceType>Book</b:SourceType>
    <b:Guid>{272FAFE6-0388-4045-998E-2EF5485DA0F2}</b:Guid>
    <b:Title>Explosives Engineering</b:Title>
    <b:Year>1996</b:Year>
    <b:Publisher>Wiley-VCH</b:Publisher>
    <b:Author>
      <b:Author>
        <b:NameList>
          <b:Person>
            <b:Last>Cooper</b:Last>
            <b:First>Paul</b:First>
            <b:Middle>W.</b:Middle>
          </b:Person>
        </b:NameList>
      </b:Author>
    </b:Author>
    <b:YearAccessed>2026</b:YearAccessed>
    <b:MonthAccessed>02</b:MonthAccessed>
    <b:DayAccessed>07</b:DayAccessed>
    <b:RefOrder>8</b:RefOrder>
  </b:Source>
  <b:Source>
    <b:Tag>Kam06</b:Tag>
    <b:SourceType>JournalArticle</b:SourceType>
    <b:Guid>{A755DC2D-93AE-4BDF-AC20-F8154AE07E92}</b:Guid>
    <b:Title>Nonlinear Compressibility Effects in Fluid-Structure Interaction and their Implications on the Air-Blast Loading of Structures</b:Title>
    <b:Year>2006</b:Year>
    <b:JournalName>Journal of Applied Physics</b:JournalName>
    <b:Author>
      <b:Author>
        <b:NameList>
          <b:Person>
            <b:Last>Kambouchev</b:Last>
            <b:First>N.</b:First>
          </b:Person>
          <b:Person>
            <b:Last>Noels</b:Last>
            <b:First>Ludovic</b:First>
          </b:Person>
          <b:Person>
            <b:Last>Radovitzky</b:Last>
            <b:First>Paul</b:First>
          </b:Person>
        </b:NameList>
      </b:Author>
    </b:Author>
    <b:Month>October</b:Month>
    <b:YearAccessed>2026</b:YearAccessed>
    <b:MonthAccessed>02</b:MonthAccessed>
    <b:DayAccessed>07</b:DayAccessed>
    <b:DOI>10.1063/1.2349483</b:DOI>
    <b:RefOrder>14</b:RefOrder>
  </b:Source>
  <b:Source>
    <b:Tag>Son20</b:Tag>
    <b:SourceType>JournalArticle</b:SourceType>
    <b:Guid>{2FF0CF31-D0CA-4AAB-8B3F-96E2F75C7153}</b:Guid>
    <b:Title>On the Applicability of Taylor's Theory of the Underwater Blast Response of Composite Plates</b:Title>
    <b:JournalName>International Journal of Impact Engineering</b:JournalName>
    <b:Year>2020</b:Year>
    <b:Author>
      <b:Author>
        <b:NameList>
          <b:Person>
            <b:Last>Sone Oo</b:Last>
            <b:First>Y.P.</b:First>
          </b:Person>
          <b:Person>
            <b:Last>Le Sourne</b:Last>
            <b:First>H.</b:First>
          </b:Person>
          <b:Person>
            <b:Last>Dorival</b:Last>
            <b:First>O.</b:First>
          </b:Person>
        </b:NameList>
      </b:Author>
    </b:Author>
    <b:Month>July</b:Month>
    <b:Day>24</b:Day>
    <b:Publisher>Elsevier</b:Publisher>
    <b:YearAccessed>2026</b:YearAccessed>
    <b:MonthAccessed>02</b:MonthAccessed>
    <b:DayAccessed>07</b:DayAccessed>
    <b:DOI>10.1016/j.ijimpeng.2020.103677</b:DOI>
    <b:RefOrder>21</b:RefOrder>
  </b:Source>
  <b:Source>
    <b:Tag>Whi19</b:Tag>
    <b:SourceType>JournalArticle</b:SourceType>
    <b:Guid>{6DFEFC0C-57CE-458F-A889-B877EF6D279B}</b:Guid>
    <b:Title>A CREST Model For the RDX/TNT Explosive Composition B</b:Title>
    <b:JournalName>Shock Compression of Condensed Matter</b:JournalName>
    <b:Year>2019</b:Year>
    <b:Author>
      <b:Author>
        <b:NameList>
          <b:Person>
            <b:Last>Whitworth</b:Last>
            <b:First>Nicholas</b:First>
          </b:Person>
          <b:Person>
            <b:Last>Handley</b:Last>
            <b:First>Caroline</b:First>
          </b:Person>
        </b:NameList>
      </b:Author>
    </b:Author>
    <b:City>Reading</b:City>
    <b:Publisher>AIP Publishing</b:Publisher>
    <b:YearAccessed>2026</b:YearAccessed>
    <b:MonthAccessed>02</b:MonthAccessed>
    <b:DayAccessed>08</b:DayAccessed>
    <b:DOI>10.1063/12.0000943</b:DOI>
    <b:RefOrder>30</b:RefOrder>
  </b:Source>
  <b:Source>
    <b:Tag>Dob85</b:Tag>
    <b:SourceType>Report</b:SourceType>
    <b:Guid>{942A9994-6489-4437-A95A-94A9A9606D0D}</b:Guid>
    <b:Title>LLNL Explosives Handbook – Properties of Chemical Explosives and Explosive Simulants</b:Title>
    <b:Year>1981</b:Year>
    <b:Publisher>Lawrence Livermore National Laborator</b:Publisher>
    <b:YearAccessed>2026</b:YearAccessed>
    <b:MonthAccessed>02</b:MonthAccessed>
    <b:DayAccessed>08</b:DayAccessed>
    <b:Author>
      <b:Author>
        <b:NameList>
          <b:Person>
            <b:Last>Dobbratz</b:Last>
            <b:First>B.M.</b:First>
          </b:Person>
          <b:Person>
            <b:Last>Crawford</b:Last>
            <b:First>P.C.</b:First>
          </b:Person>
        </b:NameList>
      </b:Author>
    </b:Author>
    <b:ThesisType>Technical Report</b:ThesisType>
    <b:RefOrder>31</b:RefOrder>
  </b:Source>
  <b:Source>
    <b:Tag>Far23</b:Tag>
    <b:SourceType>Report</b:SourceType>
    <b:Guid>{82232B48-5B61-450F-BC45-54EA64FC621C}</b:Guid>
    <b:Title>Characterisation of Blast Loading from Ideal and Non-Ideal Explosives</b:Title>
    <b:Year>2023</b:Year>
    <b:Author>
      <b:Author>
        <b:NameList>
          <b:Person>
            <b:Last>Farrimond</b:Last>
            <b:First>Dain</b:First>
            <b:Middle>George</b:Middle>
          </b:Person>
        </b:NameList>
      </b:Author>
    </b:Author>
    <b:Department>The Department of Civil and Structural Engineering</b:Department>
    <b:Institution>University of Sheffield</b:Institution>
    <b:ThesisType>PhD Thesis</b:ThesisType>
    <b:YearAccessed>2026</b:YearAccessed>
    <b:MonthAccessed>02</b:MonthAccessed>
    <b:DayAccessed>08</b:DayAccessed>
    <b:RefOrder>10</b:RefOrder>
  </b:Source>
  <b:Source>
    <b:Tag>Car08</b:Tag>
    <b:SourceType>Book</b:SourceType>
    <b:Guid>{FC62B154-6450-44CF-8A2C-B2EFD41519B6}</b:Guid>
    <b:Title>Ballistics Theory and Desgin of Guns and Ammunition</b:Title>
    <b:Year>2008</b:Year>
    <b:Pages>438-443</b:Pages>
    <b:Publisher>Taylor and Francis Group</b:Publisher>
    <b:Author>
      <b:Author>
        <b:NameList>
          <b:Person>
            <b:Last>Carlucci</b:Last>
            <b:First>Donald</b:First>
            <b:Middle>E.</b:Middle>
          </b:Person>
          <b:Person>
            <b:Last>Jacoboson</b:Last>
            <b:First>Sidney</b:First>
            <b:Middle>S.</b:Middle>
          </b:Person>
        </b:NameList>
      </b:Author>
    </b:Author>
    <b:YearAccessed>2026</b:YearAccessed>
    <b:MonthAccessed>03</b:MonthAccessed>
    <b:DayAccessed>13</b:DayAccessed>
    <b:RefOrder>24</b:RefOrder>
  </b:Source>
  <b:Source>
    <b:Tag>Fic79</b:Tag>
    <b:SourceType>Book</b:SourceType>
    <b:Guid>{36EAF19B-0F02-4768-BDFD-48326BFC0EC3}</b:Guid>
    <b:Title>Detonation Theory and Experiment</b:Title>
    <b:Year>2000</b:Year>
    <b:City>New York</b:City>
    <b:Publisher>Dover Publications</b:Publisher>
    <b:Author>
      <b:Author>
        <b:NameList>
          <b:Person>
            <b:Last>Fickett</b:Last>
            <b:First>Wildon</b:First>
          </b:Person>
          <b:Person>
            <b:Last>Davis</b:Last>
            <b:First>William</b:First>
            <b:Middle>C.</b:Middle>
          </b:Person>
        </b:NameList>
      </b:Author>
    </b:Author>
    <b:Pages>3-5</b:Pages>
    <b:YearAccessed>2026</b:YearAccessed>
    <b:MonthAccessed>03</b:MonthAccessed>
    <b:DayAccessed>13</b:DayAccessed>
    <b:RefOrder>7</b:RefOrder>
  </b:Source>
  <b:Source>
    <b:Tag>Woo241</b:Tag>
    <b:SourceType>JournalArticle</b:SourceType>
    <b:Guid>{0AC6C78D-31A0-4FCE-9BD2-9650C3D6F6B2}</b:Guid>
    <b:Title>Mechanisms of Confined Explosions and The Effects of Afterburn – The Consistency of Experimental Measurement and Thermochemical Prediction</b:Title>
    <b:Year>2024</b:Year>
    <b:Publisher>University of Sheffield</b:Publisher>
    <b:Author>
      <b:Author>
        <b:NameList>
          <b:Person>
            <b:Last>Woolford</b:Last>
            <b:First>Scott</b:First>
          </b:Person>
        </b:NameList>
      </b:Author>
    </b:Author>
    <b:Month>January</b:Month>
    <b:Day>26</b:Day>
    <b:YearAccessed>2026</b:YearAccessed>
    <b:MonthAccessed>03</b:MonthAccessed>
    <b:DayAccessed>14</b:DayAccessed>
    <b:RefOrder>9</b:RefOrder>
  </b:Source>
  <b:Source>
    <b:Tag>Mot47</b:Tag>
    <b:SourceType>JournalArticle</b:SourceType>
    <b:Guid>{28DC2848-50C2-4840-8732-603F8C1D4458}</b:Guid>
    <b:Author>
      <b:Author>
        <b:NameList>
          <b:Person>
            <b:Last>Mott</b:Last>
            <b:First>Nevill</b:First>
            <b:Middle>Francis</b:Middle>
          </b:Person>
        </b:NameList>
      </b:Author>
    </b:Author>
    <b:Title>Fragmentation of Shell Cases</b:Title>
    <b:JournalName>Proc. A</b:JournalName>
    <b:Year>1947</b:Year>
    <b:Pages>300-308</b:Pages>
    <b:Month>May</b:Month>
    <b:Day>01</b:Day>
    <b:YearAccessed>2026</b:YearAccessed>
    <b:MonthAccessed>03</b:MonthAccessed>
    <b:DayAccessed>14</b:DayAccessed>
    <b:DOI>10.1098/rspa.1947.0042</b:DOI>
    <b:Publisher>The Royal Society Publishing</b:Publisher>
    <b:RefOrder>23</b:RefOrder>
  </b:Source>
  <b:Source>
    <b:Tag>Deh84</b:Tag>
    <b:SourceType>Report</b:SourceType>
    <b:Guid>{22F735C5-302A-47DC-B7DB-2080244D7121}</b:Guid>
    <b:Title>Models of Explosively Driven Metal</b:Title>
    <b:Year>1984</b:Year>
    <b:Publisher>US Army Ballisitic Research Laboratory</b:Publisher>
    <b:City>Maryland</b:City>
    <b:Author>
      <b:Author>
        <b:NameList>
          <b:Person>
            <b:Last>Dehn</b:Last>
            <b:First>James</b:First>
            <b:Middle>T.</b:Middle>
          </b:Person>
        </b:NameList>
      </b:Author>
    </b:Author>
    <b:YearAccessed>2026</b:YearAccessed>
    <b:MonthAccessed>03</b:MonthAccessed>
    <b:DayAccessed>03</b:DayAccessed>
    <b:RefOrder>19</b:RefOrder>
  </b:Source>
  <b:Source>
    <b:Tag>Tay63</b:Tag>
    <b:SourceType>JournalArticle</b:SourceType>
    <b:Guid>{E1C25E90-4626-4BBB-B218-CC66325CC61F}</b:Guid>
    <b:Title>Analysis of the Explosion of a Long Cylindrical Bomb Detonated at One End</b:Title>
    <b:Year>1963</b:Year>
    <b:JournalName>The Scientific Papers of Sir Geoffrey Ingram Taylor</b:JournalName>
    <b:Pages>277</b:Pages>
    <b:Volume>3</b:Volume>
    <b:Author>
      <b:Author>
        <b:NameList>
          <b:Person>
            <b:Last>Taylor</b:Last>
            <b:First>Geoffrey</b:First>
            <b:Middle>Ingram</b:Middle>
          </b:Person>
        </b:NameList>
      </b:Author>
    </b:Author>
    <b:YearAccessed>2026</b:YearAccessed>
    <b:MonthAccessed>03</b:MonthAccessed>
    <b:DayAccessed>16</b:DayAccessed>
    <b:RefOrder>20</b:RefOrder>
  </b:Source>
  <b:Source>
    <b:Tag>Col481</b:Tag>
    <b:SourceType>Book</b:SourceType>
    <b:Guid>{D2C0330C-8C08-43A1-9007-79FA0768D549}</b:Guid>
    <b:Title>Underwater Explosions</b:Title>
    <b:Year>1948</b:Year>
    <b:City>New Jersey</b:City>
    <b:Publisher>Princeton University</b:Publisher>
    <b:Author>
      <b:Author>
        <b:NameList>
          <b:Person>
            <b:Last>Cole</b:Last>
            <b:First>Robert</b:First>
            <b:Middle>H.</b:Middle>
          </b:Person>
        </b:NameList>
      </b:Author>
    </b:Author>
    <b:YearAccessed>2026</b:YearAccessed>
    <b:MonthAccessed>02</b:MonthAccessed>
    <b:DayAccessed>07</b:DayAccessed>
    <b:Pages>40-44, 390-407</b:Pages>
    <b:RefOrder>25</b:RefOrder>
  </b:Source>
  <b:Source>
    <b:Tag>Gar66</b:Tag>
    <b:SourceType>JournalArticle</b:SourceType>
    <b:Guid>{F2EF8424-EADE-4335-9C6F-B8EECA8E066D}</b:Guid>
    <b:Title>On Fracture of a Thin Spherical Shell Under Blast Loading</b:Title>
    <b:Year>1966</b:Year>
    <b:City>Washington</b:City>
    <b:JournalName>SESA International Congress on Experimental Mechanics</b:JournalName>
    <b:Pages>40</b:Pages>
    <b:Author>
      <b:Author>
        <b:NameList>
          <b:Person>
            <b:Last>Garg</b:Last>
            <b:First>S.</b:First>
            <b:Middle>K.</b:Middle>
          </b:Person>
          <b:Person>
            <b:Last>Siekmann</b:Last>
            <b:First>J.</b:First>
          </b:Person>
        </b:NameList>
      </b:Author>
    </b:Author>
    <b:Month>January</b:Month>
    <b:YearAccessed>2026</b:YearAccessed>
    <b:MonthAccessed>02</b:MonthAccessed>
    <b:DayAccessed>11</b:DayAccessed>
    <b:RefOrder>22</b:RefOrder>
  </b:Source>
  <b:Source>
    <b:Tag>Hir86</b:Tag>
    <b:SourceType>JournalArticle</b:SourceType>
    <b:Guid>{5F07E913-F915-41D8-BA52-85A0BE520D30}</b:Guid>
    <b:Author>
      <b:Author>
        <b:NameList>
          <b:Person>
            <b:Last>Hirsch</b:Last>
            <b:First>E.</b:First>
          </b:Person>
        </b:NameList>
      </b:Author>
    </b:Author>
    <b:Title>Improved Gurney Formulas for Exploding Cylinders and Spheres Using "Hard Core" Approximation</b:Title>
    <b:JournalName>Propellants, Explosives, Pyrotechnics</b:JournalName>
    <b:Year>1986</b:Year>
    <b:Pages>81-84</b:Pages>
    <b:Volume>11</b:Volume>
    <b:Publisher>Armament Development Authority</b:Publisher>
    <b:YearAccessed>2026</b:YearAccessed>
    <b:MonthAccessed>03</b:MonthAccessed>
    <b:DayAccessed>15</b:DayAccessed>
    <b:RefOrder>18</b:RefOrder>
  </b:Source>
  <b:Source>
    <b:Tag>Zul761</b:Tag>
    <b:SourceType>JournalArticle</b:SourceType>
    <b:Guid>{EAC2D09E-3F7F-448E-A735-A97AE10FADD9}</b:Guid>
    <b:Title>Development of Optimum Theoretical Warhead Design Criteria</b:Title>
    <b:JournalName>Naval Weapons Center</b:JournalName>
    <b:Year>1976</b:Year>
    <b:Pages>14</b:Pages>
    <b:Author>
      <b:Author>
        <b:NameList>
          <b:Person>
            <b:Last>Zulkowski</b:Last>
            <b:First>T.</b:First>
          </b:Person>
        </b:NameList>
      </b:Author>
    </b:Author>
    <b:City>California</b:City>
    <b:Month>December</b:Month>
    <b:Publisher>Propulsion Development Department </b:Publisher>
    <b:YearAccessed>2026</b:YearAccessed>
    <b:MonthAccessed>03</b:MonthAccessed>
    <b:DayAccessed>10</b:DayAccessed>
    <b:RefOrder>28</b:RefOrder>
  </b:Source>
  <b:Source>
    <b:Tag>Swi78</b:Tag>
    <b:SourceType>JournalArticle</b:SourceType>
    <b:Guid>{3FFD2541-D436-4C1E-A435-C6F99F969923}</b:Guid>
    <b:Title>Explosion effects and properties: Part II — Explosion effects in water</b:Title>
    <b:JournalName>Naval Surface Weapons Center</b:JournalName>
    <b:Year>1978</b:Year>
    <b:Pages>76-116</b:Pages>
    <b:Author>
      <b:Author>
        <b:NameList>
          <b:Person>
            <b:Last>Swisdak</b:Last>
            <b:First>Micheal</b:First>
            <b:Middle>M.</b:Middle>
          </b:Person>
        </b:NameList>
      </b:Author>
    </b:Author>
    <b:Month>Febuary</b:Month>
    <b:Day>22</b:Day>
    <b:YearAccessed>2026</b:YearAccessed>
    <b:MonthAccessed>03</b:MonthAccessed>
    <b:DayAccessed>10</b:DayAccessed>
    <b:RefOrder>26</b:RefOrder>
  </b:Source>
  <b:Source>
    <b:Tag>Gur43</b:Tag>
    <b:SourceType>Report</b:SourceType>
    <b:Guid>{48E9A64C-D71C-4CC7-A53D-1928D76E004B}</b:Guid>
    <b:Title>The Initial Velocities of Fragments from Bombs, Shell and Grenades</b:Title>
    <b:Year>1943</b:Year>
    <b:JournalName>Sheels and Grenades</b:JournalName>
    <b:Author>
      <b:Author>
        <b:NameList>
          <b:Person>
            <b:Last>Gurney</b:Last>
            <b:First>R.</b:First>
            <b:Middle>W.</b:Middle>
          </b:Person>
        </b:NameList>
      </b:Author>
    </b:Author>
    <b:Publisher>Army Ballistic Research Laboratory</b:Publisher>
    <b:YearAccessed>2025</b:YearAccessed>
    <b:MonthAccessed>06</b:MonthAccessed>
    <b:DayAccessed>09</b:DayAccessed>
    <b:Department>Shells and Grenades</b:Department>
    <b:RefOrder>16</b:RefOrder>
  </b:Source>
  <b:Source>
    <b:Tag>Ugr15</b:Tag>
    <b:SourceType>JournalArticle</b:SourceType>
    <b:Guid>{E866DB7B-C2C2-4399-9013-05B1B57E5643}</b:Guid>
    <b:Title>Characterization of the Natural Fragmentation of Explosive Ord­nance Using the Numerical Techniques Based on the FEM</b:Title>
    <b:JournalName>Scientific Technical Review</b:JournalName>
    <b:Year>2015</b:Year>
    <b:Pages>16-27</b:Pages>
    <b:Volume>65</b:Volume>
    <b:Issue>4</b:Issue>
    <b:Author>
      <b:Author>
        <b:NameList>
          <b:Person>
            <b:Last>Ugrcic</b:Last>
            <b:First>Marinko</b:First>
          </b:Person>
          <b:Person>
            <b:Last>Ivanisevic</b:Last>
            <b:First>Miodrag</b:First>
          </b:Person>
        </b:NameList>
      </b:Author>
    </b:Author>
    <b:Month>January</b:Month>
    <b:YearAccessed>2026</b:YearAccessed>
    <b:MonthAccessed>03</b:MonthAccessed>
    <b:DayAccessed>11</b:DayAccessed>
    <b:DOI>10.5937/STR1504016U</b:DOI>
    <b:RefOrder>3</b:RefOrder>
  </b:Source>
  <b:Source>
    <b:Tag>Nor19</b:Tag>
    <b:SourceType>InternetSite</b:SourceType>
    <b:Guid>{C28B2E52-DFA8-497E-B9C8-5A59A97F475D}</b:Guid>
    <b:Title>Warhead Fragmentation Measurement System (WFMS)</b:Title>
    <b:Year>2019</b:Year>
    <b:Author>
      <b:Author>
        <b:Corporate>Nordic Radar Sloutions</b:Corporate>
      </b:Author>
    </b:Author>
    <b:ProductionCompany>Nordic Radar Sloutions</b:ProductionCompany>
    <b:YearAccessed>2026</b:YearAccessed>
    <b:MonthAccessed>03</b:MonthAccessed>
    <b:DayAccessed>11</b:DayAccessed>
    <b:URL>https://www.nordicradarsolutions.com/wfms/</b:URL>
    <b:RefOrder>33</b:RefOrder>
  </b:Source>
  <b:Source>
    <b:Tag>Mey94</b:Tag>
    <b:SourceType>Book</b:SourceType>
    <b:Guid>{EA842AB1-F394-44C1-9DFE-7E183C094EB7}</b:Guid>
    <b:Title>Dynamic Behaviour of Materials</b:Title>
    <b:Year>1994</b:Year>
    <b:YearAccessed>2026</b:YearAccessed>
    <b:MonthAccessed>03</b:MonthAccessed>
    <b:DayAccessed>9</b:DayAccessed>
    <b:City>California</b:City>
    <b:Publisher>John Wiley &amp; Sons, INC.</b:Publisher>
    <b:Author>
      <b:Author>
        <b:NameList>
          <b:Person>
            <b:Last>Meyers</b:Last>
            <b:First>Marc</b:First>
            <b:Middle>A.</b:Middle>
          </b:Person>
        </b:NameList>
      </b:Author>
    </b:Author>
    <b:RefOrder>12</b:RefOrder>
  </b:Source>
</b:Sources>
</file>

<file path=customXml/itemProps1.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3.xml><?xml version="1.0" encoding="utf-8"?>
<ds:datastoreItem xmlns:ds="http://schemas.openxmlformats.org/officeDocument/2006/customXml" ds:itemID="{7A60D67F-258B-4F31-B3A5-07CD4E3F8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87</Pages>
  <Words>11178</Words>
  <Characters>77566</Characters>
  <Application>Microsoft Office Word</Application>
  <DocSecurity>0</DocSecurity>
  <Lines>646</Lines>
  <Paragraphs>177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88567</CharactersWithSpaces>
  <SharedDoc>false</SharedDoc>
  <HLinks>
    <vt:vector size="228" baseType="variant">
      <vt:variant>
        <vt:i4>1245240</vt:i4>
      </vt:variant>
      <vt:variant>
        <vt:i4>224</vt:i4>
      </vt:variant>
      <vt:variant>
        <vt:i4>0</vt:i4>
      </vt:variant>
      <vt:variant>
        <vt:i4>5</vt:i4>
      </vt:variant>
      <vt:variant>
        <vt:lpwstr/>
      </vt:variant>
      <vt:variant>
        <vt:lpwstr>_Toc204090742</vt:lpwstr>
      </vt:variant>
      <vt:variant>
        <vt:i4>1245240</vt:i4>
      </vt:variant>
      <vt:variant>
        <vt:i4>218</vt:i4>
      </vt:variant>
      <vt:variant>
        <vt:i4>0</vt:i4>
      </vt:variant>
      <vt:variant>
        <vt:i4>5</vt:i4>
      </vt:variant>
      <vt:variant>
        <vt:lpwstr/>
      </vt:variant>
      <vt:variant>
        <vt:lpwstr>_Toc204090741</vt:lpwstr>
      </vt:variant>
      <vt:variant>
        <vt:i4>1245240</vt:i4>
      </vt:variant>
      <vt:variant>
        <vt:i4>212</vt:i4>
      </vt:variant>
      <vt:variant>
        <vt:i4>0</vt:i4>
      </vt:variant>
      <vt:variant>
        <vt:i4>5</vt:i4>
      </vt:variant>
      <vt:variant>
        <vt:lpwstr/>
      </vt:variant>
      <vt:variant>
        <vt:lpwstr>_Toc204090740</vt:lpwstr>
      </vt:variant>
      <vt:variant>
        <vt:i4>1310776</vt:i4>
      </vt:variant>
      <vt:variant>
        <vt:i4>206</vt:i4>
      </vt:variant>
      <vt:variant>
        <vt:i4>0</vt:i4>
      </vt:variant>
      <vt:variant>
        <vt:i4>5</vt:i4>
      </vt:variant>
      <vt:variant>
        <vt:lpwstr/>
      </vt:variant>
      <vt:variant>
        <vt:lpwstr>_Toc204090739</vt:lpwstr>
      </vt:variant>
      <vt:variant>
        <vt:i4>1310776</vt:i4>
      </vt:variant>
      <vt:variant>
        <vt:i4>200</vt:i4>
      </vt:variant>
      <vt:variant>
        <vt:i4>0</vt:i4>
      </vt:variant>
      <vt:variant>
        <vt:i4>5</vt:i4>
      </vt:variant>
      <vt:variant>
        <vt:lpwstr/>
      </vt:variant>
      <vt:variant>
        <vt:lpwstr>_Toc204090738</vt:lpwstr>
      </vt:variant>
      <vt:variant>
        <vt:i4>1310776</vt:i4>
      </vt:variant>
      <vt:variant>
        <vt:i4>194</vt:i4>
      </vt:variant>
      <vt:variant>
        <vt:i4>0</vt:i4>
      </vt:variant>
      <vt:variant>
        <vt:i4>5</vt:i4>
      </vt:variant>
      <vt:variant>
        <vt:lpwstr/>
      </vt:variant>
      <vt:variant>
        <vt:lpwstr>_Toc204090737</vt:lpwstr>
      </vt:variant>
      <vt:variant>
        <vt:i4>1310776</vt:i4>
      </vt:variant>
      <vt:variant>
        <vt:i4>188</vt:i4>
      </vt:variant>
      <vt:variant>
        <vt:i4>0</vt:i4>
      </vt:variant>
      <vt:variant>
        <vt:i4>5</vt:i4>
      </vt:variant>
      <vt:variant>
        <vt:lpwstr/>
      </vt:variant>
      <vt:variant>
        <vt:lpwstr>_Toc204090736</vt:lpwstr>
      </vt:variant>
      <vt:variant>
        <vt:i4>1310776</vt:i4>
      </vt:variant>
      <vt:variant>
        <vt:i4>182</vt:i4>
      </vt:variant>
      <vt:variant>
        <vt:i4>0</vt:i4>
      </vt:variant>
      <vt:variant>
        <vt:i4>5</vt:i4>
      </vt:variant>
      <vt:variant>
        <vt:lpwstr/>
      </vt:variant>
      <vt:variant>
        <vt:lpwstr>_Toc204090735</vt:lpwstr>
      </vt:variant>
      <vt:variant>
        <vt:i4>1310776</vt:i4>
      </vt:variant>
      <vt:variant>
        <vt:i4>176</vt:i4>
      </vt:variant>
      <vt:variant>
        <vt:i4>0</vt:i4>
      </vt:variant>
      <vt:variant>
        <vt:i4>5</vt:i4>
      </vt:variant>
      <vt:variant>
        <vt:lpwstr/>
      </vt:variant>
      <vt:variant>
        <vt:lpwstr>_Toc204090734</vt:lpwstr>
      </vt:variant>
      <vt:variant>
        <vt:i4>1310776</vt:i4>
      </vt:variant>
      <vt:variant>
        <vt:i4>170</vt:i4>
      </vt:variant>
      <vt:variant>
        <vt:i4>0</vt:i4>
      </vt:variant>
      <vt:variant>
        <vt:i4>5</vt:i4>
      </vt:variant>
      <vt:variant>
        <vt:lpwstr/>
      </vt:variant>
      <vt:variant>
        <vt:lpwstr>_Toc204090733</vt:lpwstr>
      </vt:variant>
      <vt:variant>
        <vt:i4>1310776</vt:i4>
      </vt:variant>
      <vt:variant>
        <vt:i4>164</vt:i4>
      </vt:variant>
      <vt:variant>
        <vt:i4>0</vt:i4>
      </vt:variant>
      <vt:variant>
        <vt:i4>5</vt:i4>
      </vt:variant>
      <vt:variant>
        <vt:lpwstr/>
      </vt:variant>
      <vt:variant>
        <vt:lpwstr>_Toc204090732</vt:lpwstr>
      </vt:variant>
      <vt:variant>
        <vt:i4>1310776</vt:i4>
      </vt:variant>
      <vt:variant>
        <vt:i4>158</vt:i4>
      </vt:variant>
      <vt:variant>
        <vt:i4>0</vt:i4>
      </vt:variant>
      <vt:variant>
        <vt:i4>5</vt:i4>
      </vt:variant>
      <vt:variant>
        <vt:lpwstr/>
      </vt:variant>
      <vt:variant>
        <vt:lpwstr>_Toc204090731</vt:lpwstr>
      </vt:variant>
      <vt:variant>
        <vt:i4>1310776</vt:i4>
      </vt:variant>
      <vt:variant>
        <vt:i4>152</vt:i4>
      </vt:variant>
      <vt:variant>
        <vt:i4>0</vt:i4>
      </vt:variant>
      <vt:variant>
        <vt:i4>5</vt:i4>
      </vt:variant>
      <vt:variant>
        <vt:lpwstr/>
      </vt:variant>
      <vt:variant>
        <vt:lpwstr>_Toc204090730</vt:lpwstr>
      </vt:variant>
      <vt:variant>
        <vt:i4>1376312</vt:i4>
      </vt:variant>
      <vt:variant>
        <vt:i4>146</vt:i4>
      </vt:variant>
      <vt:variant>
        <vt:i4>0</vt:i4>
      </vt:variant>
      <vt:variant>
        <vt:i4>5</vt:i4>
      </vt:variant>
      <vt:variant>
        <vt:lpwstr/>
      </vt:variant>
      <vt:variant>
        <vt:lpwstr>_Toc204090729</vt:lpwstr>
      </vt:variant>
      <vt:variant>
        <vt:i4>1376312</vt:i4>
      </vt:variant>
      <vt:variant>
        <vt:i4>140</vt:i4>
      </vt:variant>
      <vt:variant>
        <vt:i4>0</vt:i4>
      </vt:variant>
      <vt:variant>
        <vt:i4>5</vt:i4>
      </vt:variant>
      <vt:variant>
        <vt:lpwstr/>
      </vt:variant>
      <vt:variant>
        <vt:lpwstr>_Toc204090728</vt:lpwstr>
      </vt:variant>
      <vt:variant>
        <vt:i4>1376312</vt:i4>
      </vt:variant>
      <vt:variant>
        <vt:i4>134</vt:i4>
      </vt:variant>
      <vt:variant>
        <vt:i4>0</vt:i4>
      </vt:variant>
      <vt:variant>
        <vt:i4>5</vt:i4>
      </vt:variant>
      <vt:variant>
        <vt:lpwstr/>
      </vt:variant>
      <vt:variant>
        <vt:lpwstr>_Toc204090727</vt:lpwstr>
      </vt:variant>
      <vt:variant>
        <vt:i4>1376312</vt:i4>
      </vt:variant>
      <vt:variant>
        <vt:i4>128</vt:i4>
      </vt:variant>
      <vt:variant>
        <vt:i4>0</vt:i4>
      </vt:variant>
      <vt:variant>
        <vt:i4>5</vt:i4>
      </vt:variant>
      <vt:variant>
        <vt:lpwstr/>
      </vt:variant>
      <vt:variant>
        <vt:lpwstr>_Toc204090726</vt:lpwstr>
      </vt:variant>
      <vt:variant>
        <vt:i4>1376312</vt:i4>
      </vt:variant>
      <vt:variant>
        <vt:i4>122</vt:i4>
      </vt:variant>
      <vt:variant>
        <vt:i4>0</vt:i4>
      </vt:variant>
      <vt:variant>
        <vt:i4>5</vt:i4>
      </vt:variant>
      <vt:variant>
        <vt:lpwstr/>
      </vt:variant>
      <vt:variant>
        <vt:lpwstr>_Toc204090725</vt:lpwstr>
      </vt:variant>
      <vt:variant>
        <vt:i4>1376312</vt:i4>
      </vt:variant>
      <vt:variant>
        <vt:i4>116</vt:i4>
      </vt:variant>
      <vt:variant>
        <vt:i4>0</vt:i4>
      </vt:variant>
      <vt:variant>
        <vt:i4>5</vt:i4>
      </vt:variant>
      <vt:variant>
        <vt:lpwstr/>
      </vt:variant>
      <vt:variant>
        <vt:lpwstr>_Toc204090724</vt:lpwstr>
      </vt:variant>
      <vt:variant>
        <vt:i4>1376312</vt:i4>
      </vt:variant>
      <vt:variant>
        <vt:i4>110</vt:i4>
      </vt:variant>
      <vt:variant>
        <vt:i4>0</vt:i4>
      </vt:variant>
      <vt:variant>
        <vt:i4>5</vt:i4>
      </vt:variant>
      <vt:variant>
        <vt:lpwstr/>
      </vt:variant>
      <vt:variant>
        <vt:lpwstr>_Toc204090723</vt:lpwstr>
      </vt:variant>
      <vt:variant>
        <vt:i4>1376312</vt:i4>
      </vt:variant>
      <vt:variant>
        <vt:i4>104</vt:i4>
      </vt:variant>
      <vt:variant>
        <vt:i4>0</vt:i4>
      </vt:variant>
      <vt:variant>
        <vt:i4>5</vt:i4>
      </vt:variant>
      <vt:variant>
        <vt:lpwstr/>
      </vt:variant>
      <vt:variant>
        <vt:lpwstr>_Toc204090722</vt:lpwstr>
      </vt:variant>
      <vt:variant>
        <vt:i4>1376312</vt:i4>
      </vt:variant>
      <vt:variant>
        <vt:i4>98</vt:i4>
      </vt:variant>
      <vt:variant>
        <vt:i4>0</vt:i4>
      </vt:variant>
      <vt:variant>
        <vt:i4>5</vt:i4>
      </vt:variant>
      <vt:variant>
        <vt:lpwstr/>
      </vt:variant>
      <vt:variant>
        <vt:lpwstr>_Toc204090721</vt:lpwstr>
      </vt:variant>
      <vt:variant>
        <vt:i4>1376312</vt:i4>
      </vt:variant>
      <vt:variant>
        <vt:i4>92</vt:i4>
      </vt:variant>
      <vt:variant>
        <vt:i4>0</vt:i4>
      </vt:variant>
      <vt:variant>
        <vt:i4>5</vt:i4>
      </vt:variant>
      <vt:variant>
        <vt:lpwstr/>
      </vt:variant>
      <vt:variant>
        <vt:lpwstr>_Toc204090720</vt:lpwstr>
      </vt:variant>
      <vt:variant>
        <vt:i4>1441848</vt:i4>
      </vt:variant>
      <vt:variant>
        <vt:i4>86</vt:i4>
      </vt:variant>
      <vt:variant>
        <vt:i4>0</vt:i4>
      </vt:variant>
      <vt:variant>
        <vt:i4>5</vt:i4>
      </vt:variant>
      <vt:variant>
        <vt:lpwstr/>
      </vt:variant>
      <vt:variant>
        <vt:lpwstr>_Toc204090719</vt:lpwstr>
      </vt:variant>
      <vt:variant>
        <vt:i4>1441848</vt:i4>
      </vt:variant>
      <vt:variant>
        <vt:i4>80</vt:i4>
      </vt:variant>
      <vt:variant>
        <vt:i4>0</vt:i4>
      </vt:variant>
      <vt:variant>
        <vt:i4>5</vt:i4>
      </vt:variant>
      <vt:variant>
        <vt:lpwstr/>
      </vt:variant>
      <vt:variant>
        <vt:lpwstr>_Toc204090718</vt:lpwstr>
      </vt:variant>
      <vt:variant>
        <vt:i4>1441848</vt:i4>
      </vt:variant>
      <vt:variant>
        <vt:i4>74</vt:i4>
      </vt:variant>
      <vt:variant>
        <vt:i4>0</vt:i4>
      </vt:variant>
      <vt:variant>
        <vt:i4>5</vt:i4>
      </vt:variant>
      <vt:variant>
        <vt:lpwstr/>
      </vt:variant>
      <vt:variant>
        <vt:lpwstr>_Toc204090717</vt:lpwstr>
      </vt:variant>
      <vt:variant>
        <vt:i4>1441848</vt:i4>
      </vt:variant>
      <vt:variant>
        <vt:i4>68</vt:i4>
      </vt:variant>
      <vt:variant>
        <vt:i4>0</vt:i4>
      </vt:variant>
      <vt:variant>
        <vt:i4>5</vt:i4>
      </vt:variant>
      <vt:variant>
        <vt:lpwstr/>
      </vt:variant>
      <vt:variant>
        <vt:lpwstr>_Toc204090716</vt:lpwstr>
      </vt:variant>
      <vt:variant>
        <vt:i4>1441848</vt:i4>
      </vt:variant>
      <vt:variant>
        <vt:i4>62</vt:i4>
      </vt:variant>
      <vt:variant>
        <vt:i4>0</vt:i4>
      </vt:variant>
      <vt:variant>
        <vt:i4>5</vt:i4>
      </vt:variant>
      <vt:variant>
        <vt:lpwstr/>
      </vt:variant>
      <vt:variant>
        <vt:lpwstr>_Toc204090715</vt:lpwstr>
      </vt:variant>
      <vt:variant>
        <vt:i4>1441848</vt:i4>
      </vt:variant>
      <vt:variant>
        <vt:i4>56</vt:i4>
      </vt:variant>
      <vt:variant>
        <vt:i4>0</vt:i4>
      </vt:variant>
      <vt:variant>
        <vt:i4>5</vt:i4>
      </vt:variant>
      <vt:variant>
        <vt:lpwstr/>
      </vt:variant>
      <vt:variant>
        <vt:lpwstr>_Toc204090714</vt:lpwstr>
      </vt:variant>
      <vt:variant>
        <vt:i4>1441848</vt:i4>
      </vt:variant>
      <vt:variant>
        <vt:i4>50</vt:i4>
      </vt:variant>
      <vt:variant>
        <vt:i4>0</vt:i4>
      </vt:variant>
      <vt:variant>
        <vt:i4>5</vt:i4>
      </vt:variant>
      <vt:variant>
        <vt:lpwstr/>
      </vt:variant>
      <vt:variant>
        <vt:lpwstr>_Toc204090713</vt:lpwstr>
      </vt:variant>
      <vt:variant>
        <vt:i4>1441848</vt:i4>
      </vt:variant>
      <vt:variant>
        <vt:i4>44</vt:i4>
      </vt:variant>
      <vt:variant>
        <vt:i4>0</vt:i4>
      </vt:variant>
      <vt:variant>
        <vt:i4>5</vt:i4>
      </vt:variant>
      <vt:variant>
        <vt:lpwstr/>
      </vt:variant>
      <vt:variant>
        <vt:lpwstr>_Toc204090712</vt:lpwstr>
      </vt:variant>
      <vt:variant>
        <vt:i4>1441848</vt:i4>
      </vt:variant>
      <vt:variant>
        <vt:i4>38</vt:i4>
      </vt:variant>
      <vt:variant>
        <vt:i4>0</vt:i4>
      </vt:variant>
      <vt:variant>
        <vt:i4>5</vt:i4>
      </vt:variant>
      <vt:variant>
        <vt:lpwstr/>
      </vt:variant>
      <vt:variant>
        <vt:lpwstr>_Toc204090711</vt:lpwstr>
      </vt:variant>
      <vt:variant>
        <vt:i4>1441848</vt:i4>
      </vt:variant>
      <vt:variant>
        <vt:i4>32</vt:i4>
      </vt:variant>
      <vt:variant>
        <vt:i4>0</vt:i4>
      </vt:variant>
      <vt:variant>
        <vt:i4>5</vt:i4>
      </vt:variant>
      <vt:variant>
        <vt:lpwstr/>
      </vt:variant>
      <vt:variant>
        <vt:lpwstr>_Toc204090710</vt:lpwstr>
      </vt:variant>
      <vt:variant>
        <vt:i4>1507384</vt:i4>
      </vt:variant>
      <vt:variant>
        <vt:i4>26</vt:i4>
      </vt:variant>
      <vt:variant>
        <vt:i4>0</vt:i4>
      </vt:variant>
      <vt:variant>
        <vt:i4>5</vt:i4>
      </vt:variant>
      <vt:variant>
        <vt:lpwstr/>
      </vt:variant>
      <vt:variant>
        <vt:lpwstr>_Toc204090709</vt:lpwstr>
      </vt:variant>
      <vt:variant>
        <vt:i4>1507384</vt:i4>
      </vt:variant>
      <vt:variant>
        <vt:i4>20</vt:i4>
      </vt:variant>
      <vt:variant>
        <vt:i4>0</vt:i4>
      </vt:variant>
      <vt:variant>
        <vt:i4>5</vt:i4>
      </vt:variant>
      <vt:variant>
        <vt:lpwstr/>
      </vt:variant>
      <vt:variant>
        <vt:lpwstr>_Toc204090708</vt:lpwstr>
      </vt:variant>
      <vt:variant>
        <vt:i4>1507384</vt:i4>
      </vt:variant>
      <vt:variant>
        <vt:i4>14</vt:i4>
      </vt:variant>
      <vt:variant>
        <vt:i4>0</vt:i4>
      </vt:variant>
      <vt:variant>
        <vt:i4>5</vt:i4>
      </vt:variant>
      <vt:variant>
        <vt:lpwstr/>
      </vt:variant>
      <vt:variant>
        <vt:lpwstr>_Toc204090707</vt:lpwstr>
      </vt:variant>
      <vt:variant>
        <vt:i4>1507384</vt:i4>
      </vt:variant>
      <vt:variant>
        <vt:i4>8</vt:i4>
      </vt:variant>
      <vt:variant>
        <vt:i4>0</vt:i4>
      </vt:variant>
      <vt:variant>
        <vt:i4>5</vt:i4>
      </vt:variant>
      <vt:variant>
        <vt:lpwstr/>
      </vt:variant>
      <vt:variant>
        <vt:lpwstr>_Toc204090706</vt:lpwstr>
      </vt:variant>
      <vt:variant>
        <vt:i4>1507384</vt:i4>
      </vt:variant>
      <vt:variant>
        <vt:i4>2</vt:i4>
      </vt:variant>
      <vt:variant>
        <vt:i4>0</vt:i4>
      </vt:variant>
      <vt:variant>
        <vt:i4>5</vt:i4>
      </vt:variant>
      <vt:variant>
        <vt:lpwstr/>
      </vt:variant>
      <vt:variant>
        <vt:lpwstr>_Toc204090705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 of Internal Water Liners on Energy Redistribution and Fragmentation Control in Cylindrical Warheads</dc:title>
  <dc:subject/>
  <dc:creator>Adam Mayo</dc:creator>
  <cp:keywords/>
  <dc:description/>
  <cp:lastModifiedBy>Adam Mayo</cp:lastModifiedBy>
  <cp:revision>8</cp:revision>
  <cp:lastPrinted>2026-03-26T21:41:00Z</cp:lastPrinted>
  <dcterms:created xsi:type="dcterms:W3CDTF">2026-03-27T07:48:00Z</dcterms:created>
  <dcterms:modified xsi:type="dcterms:W3CDTF">2026-03-27T08:41:00Z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f827e9252cd864e1f3e9e786b1f350008b033fe9badcd0f93c40d30edb6f0df5</vt:lpwstr>
  </property>
</Properties>
</file>