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010" w:rsidRDefault="00CB0171">
      <w:pPr>
        <w:rPr>
          <w:rFonts w:ascii="Times New Roman" w:hAnsi="Times New Roman" w:cs="Times New Roman"/>
          <w:b/>
          <w:sz w:val="24"/>
          <w:szCs w:val="24"/>
          <w:u w:val="single"/>
        </w:rPr>
      </w:pPr>
      <w:r>
        <w:rPr>
          <w:rFonts w:ascii="Times New Roman" w:hAnsi="Times New Roman" w:cs="Times New Roman"/>
          <w:b/>
          <w:sz w:val="24"/>
          <w:szCs w:val="24"/>
          <w:u w:val="single"/>
        </w:rPr>
        <w:t>With reference to classroom observation and practice, demonstrate an understanding of the effective application of three educational theories.</w:t>
      </w:r>
    </w:p>
    <w:p w:rsidR="00155010" w:rsidRPr="00C66916" w:rsidRDefault="00C4250E">
      <w:pPr>
        <w:rPr>
          <w:rFonts w:ascii="Times New Roman" w:hAnsi="Times New Roman" w:cs="Times New Roman"/>
          <w:color w:val="000000" w:themeColor="text1"/>
          <w:sz w:val="24"/>
          <w:szCs w:val="24"/>
        </w:rPr>
      </w:pPr>
      <w:r w:rsidRPr="00C66916">
        <w:rPr>
          <w:rFonts w:ascii="Times New Roman" w:hAnsi="Times New Roman" w:cs="Times New Roman"/>
          <w:color w:val="000000" w:themeColor="text1"/>
          <w:sz w:val="24"/>
          <w:szCs w:val="24"/>
        </w:rPr>
        <w:t>Educational theories consist mainly of three approaches to learning. Each approach on their own contributes toward how individuals collect, absorb and retain information</w:t>
      </w:r>
      <w:r w:rsidR="00131454" w:rsidRPr="00C66916">
        <w:rPr>
          <w:rFonts w:ascii="Times New Roman" w:hAnsi="Times New Roman" w:cs="Times New Roman"/>
          <w:color w:val="000000" w:themeColor="text1"/>
          <w:sz w:val="24"/>
          <w:szCs w:val="24"/>
        </w:rPr>
        <w:t xml:space="preserve">. The peak performance </w:t>
      </w:r>
      <w:proofErr w:type="spellStart"/>
      <w:r w:rsidR="00131454" w:rsidRPr="00C66916">
        <w:rPr>
          <w:rFonts w:ascii="Times New Roman" w:hAnsi="Times New Roman" w:cs="Times New Roman"/>
          <w:color w:val="000000" w:themeColor="text1"/>
          <w:sz w:val="24"/>
          <w:szCs w:val="24"/>
        </w:rPr>
        <w:t>center</w:t>
      </w:r>
      <w:proofErr w:type="spellEnd"/>
      <w:r w:rsidR="00131454" w:rsidRPr="00C66916">
        <w:rPr>
          <w:rFonts w:ascii="Times New Roman" w:hAnsi="Times New Roman" w:cs="Times New Roman"/>
          <w:color w:val="000000" w:themeColor="text1"/>
          <w:sz w:val="24"/>
          <w:szCs w:val="24"/>
        </w:rPr>
        <w:t xml:space="preserve"> (no date</w:t>
      </w:r>
      <w:r w:rsidR="00C66916" w:rsidRPr="00C66916">
        <w:rPr>
          <w:rFonts w:ascii="Times New Roman" w:hAnsi="Times New Roman" w:cs="Times New Roman"/>
          <w:color w:val="000000" w:themeColor="text1"/>
          <w:sz w:val="24"/>
          <w:szCs w:val="24"/>
        </w:rPr>
        <w:t>). Many</w:t>
      </w:r>
      <w:r w:rsidR="00131454" w:rsidRPr="00C66916">
        <w:rPr>
          <w:rFonts w:ascii="Times New Roman" w:hAnsi="Times New Roman" w:cs="Times New Roman"/>
          <w:color w:val="000000" w:themeColor="text1"/>
          <w:sz w:val="24"/>
          <w:szCs w:val="24"/>
        </w:rPr>
        <w:t xml:space="preserve"> educational theorists including</w:t>
      </w:r>
      <w:r w:rsidR="00C66916" w:rsidRPr="00C66916">
        <w:rPr>
          <w:rFonts w:ascii="Times New Roman" w:hAnsi="Times New Roman" w:cs="Times New Roman"/>
          <w:color w:val="000000" w:themeColor="text1"/>
          <w:sz w:val="24"/>
          <w:szCs w:val="24"/>
        </w:rPr>
        <w:t xml:space="preserve"> Jean</w:t>
      </w:r>
      <w:r w:rsidR="00131454" w:rsidRPr="00C66916">
        <w:rPr>
          <w:rFonts w:ascii="Times New Roman" w:hAnsi="Times New Roman" w:cs="Times New Roman"/>
          <w:color w:val="000000" w:themeColor="text1"/>
          <w:sz w:val="24"/>
          <w:szCs w:val="24"/>
        </w:rPr>
        <w:t xml:space="preserve"> </w:t>
      </w:r>
      <w:r w:rsidR="00131454" w:rsidRPr="00C66916">
        <w:rPr>
          <w:rFonts w:ascii="Times New Roman" w:hAnsi="Times New Roman" w:cs="Times New Roman"/>
          <w:color w:val="000000" w:themeColor="text1"/>
          <w:sz w:val="24"/>
          <w:szCs w:val="24"/>
          <w:shd w:val="clear" w:color="auto" w:fill="FFFFFF"/>
        </w:rPr>
        <w:t>Piaget (1936), Albert Bandura (1977)</w:t>
      </w:r>
      <w:r w:rsidR="00C66916" w:rsidRPr="00C66916">
        <w:rPr>
          <w:rFonts w:ascii="Times New Roman" w:hAnsi="Times New Roman" w:cs="Times New Roman"/>
          <w:color w:val="000000" w:themeColor="text1"/>
          <w:sz w:val="24"/>
          <w:szCs w:val="24"/>
          <w:shd w:val="clear" w:color="auto" w:fill="FFFFFF"/>
        </w:rPr>
        <w:t xml:space="preserve"> and Ivan Pavlov (1936)</w:t>
      </w:r>
      <w:r w:rsidR="00131454" w:rsidRPr="00C66916">
        <w:rPr>
          <w:rFonts w:ascii="Times New Roman" w:hAnsi="Times New Roman" w:cs="Times New Roman"/>
          <w:color w:val="000000" w:themeColor="text1"/>
          <w:sz w:val="24"/>
          <w:szCs w:val="24"/>
          <w:shd w:val="clear" w:color="auto" w:fill="FFFFFF"/>
        </w:rPr>
        <w:t xml:space="preserve"> </w:t>
      </w:r>
      <w:r w:rsidR="00C66916">
        <w:rPr>
          <w:rFonts w:ascii="Times New Roman" w:hAnsi="Times New Roman" w:cs="Times New Roman"/>
          <w:color w:val="000000" w:themeColor="text1"/>
          <w:sz w:val="24"/>
          <w:szCs w:val="24"/>
          <w:shd w:val="clear" w:color="auto" w:fill="FFFFFF"/>
        </w:rPr>
        <w:t xml:space="preserve">believe that successful learning is developed when a positive influence is present, whether it is environment, experience or role models. </w:t>
      </w:r>
      <w:proofErr w:type="gramStart"/>
      <w:r w:rsidR="00C66916">
        <w:rPr>
          <w:rFonts w:ascii="Times New Roman" w:hAnsi="Times New Roman" w:cs="Times New Roman"/>
          <w:color w:val="000000" w:themeColor="text1"/>
          <w:sz w:val="24"/>
          <w:szCs w:val="24"/>
          <w:shd w:val="clear" w:color="auto" w:fill="FFFFFF"/>
        </w:rPr>
        <w:t>McLeod (2016).</w:t>
      </w:r>
      <w:proofErr w:type="gramEnd"/>
      <w:r w:rsidR="00C66916">
        <w:rPr>
          <w:rFonts w:ascii="Times New Roman" w:hAnsi="Times New Roman" w:cs="Times New Roman"/>
          <w:color w:val="000000" w:themeColor="text1"/>
          <w:sz w:val="24"/>
          <w:szCs w:val="24"/>
          <w:shd w:val="clear" w:color="auto" w:fill="FFFFFF"/>
        </w:rPr>
        <w:t xml:space="preserve"> </w:t>
      </w:r>
    </w:p>
    <w:p w:rsidR="00155010" w:rsidRDefault="00155010">
      <w:pPr>
        <w:rPr>
          <w:rFonts w:ascii="Times New Roman" w:hAnsi="Times New Roman" w:cs="Times New Roman"/>
          <w:b/>
          <w:sz w:val="32"/>
          <w:szCs w:val="32"/>
          <w:u w:val="single"/>
        </w:rPr>
      </w:pPr>
      <w:r w:rsidRPr="00155010">
        <w:rPr>
          <w:rFonts w:ascii="Times New Roman" w:hAnsi="Times New Roman" w:cs="Times New Roman"/>
          <w:b/>
          <w:sz w:val="32"/>
          <w:szCs w:val="32"/>
          <w:u w:val="single"/>
        </w:rPr>
        <w:t>Behaviourism</w:t>
      </w:r>
    </w:p>
    <w:p w:rsidR="001C6791" w:rsidRPr="003B4DB2" w:rsidRDefault="001C6791" w:rsidP="003B4DB2">
      <w:pPr>
        <w:pStyle w:val="ListParagraph"/>
        <w:numPr>
          <w:ilvl w:val="0"/>
          <w:numId w:val="1"/>
        </w:numPr>
        <w:rPr>
          <w:rFonts w:ascii="Times New Roman" w:hAnsi="Times New Roman" w:cs="Times New Roman"/>
          <w:b/>
          <w:color w:val="000000" w:themeColor="text1"/>
          <w:sz w:val="24"/>
          <w:szCs w:val="24"/>
          <w:u w:val="single"/>
        </w:rPr>
      </w:pPr>
      <w:r w:rsidRPr="003B4DB2">
        <w:rPr>
          <w:rFonts w:ascii="Times New Roman" w:hAnsi="Times New Roman" w:cs="Times New Roman"/>
          <w:b/>
          <w:color w:val="000000" w:themeColor="text1"/>
          <w:sz w:val="24"/>
          <w:szCs w:val="24"/>
          <w:u w:val="single"/>
        </w:rPr>
        <w:t>Rewarding and consequences.</w:t>
      </w:r>
    </w:p>
    <w:p w:rsidR="001C6791" w:rsidRDefault="003355BF">
      <w:pPr>
        <w:rPr>
          <w:rFonts w:ascii="Times New Roman" w:hAnsi="Times New Roman" w:cs="Times New Roman"/>
          <w:color w:val="000000" w:themeColor="text1"/>
          <w:shd w:val="clear" w:color="auto" w:fill="FFFFFF"/>
        </w:rPr>
      </w:pPr>
      <w:r>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4CD42D33" wp14:editId="02D6E95A">
            <wp:simplePos x="0" y="0"/>
            <wp:positionH relativeFrom="column">
              <wp:posOffset>213360</wp:posOffset>
            </wp:positionH>
            <wp:positionV relativeFrom="paragraph">
              <wp:posOffset>194310</wp:posOffset>
            </wp:positionV>
            <wp:extent cx="1105535" cy="1530985"/>
            <wp:effectExtent l="0" t="3175" r="0" b="0"/>
            <wp:wrapTight wrapText="bothSides">
              <wp:wrapPolygon edited="0">
                <wp:start x="-62" y="21555"/>
                <wp:lineTo x="21153" y="21555"/>
                <wp:lineTo x="21153" y="323"/>
                <wp:lineTo x="-62" y="323"/>
                <wp:lineTo x="-62" y="2155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105535" cy="1530985"/>
                    </a:xfrm>
                    <a:prstGeom prst="rect">
                      <a:avLst/>
                    </a:prstGeom>
                  </pic:spPr>
                </pic:pic>
              </a:graphicData>
            </a:graphic>
            <wp14:sizeRelH relativeFrom="page">
              <wp14:pctWidth>0</wp14:pctWidth>
            </wp14:sizeRelH>
            <wp14:sizeRelV relativeFrom="page">
              <wp14:pctHeight>0</wp14:pctHeight>
            </wp14:sizeRelV>
          </wp:anchor>
        </w:drawing>
      </w:r>
      <w:r w:rsidR="00155010">
        <w:rPr>
          <w:rFonts w:ascii="Times New Roman" w:hAnsi="Times New Roman" w:cs="Times New Roman"/>
          <w:sz w:val="24"/>
          <w:szCs w:val="24"/>
        </w:rPr>
        <w:t xml:space="preserve">Behaviour is </w:t>
      </w:r>
      <w:r w:rsidR="00CB5CAC">
        <w:rPr>
          <w:rFonts w:ascii="Times New Roman" w:hAnsi="Times New Roman" w:cs="Times New Roman"/>
          <w:sz w:val="24"/>
          <w:szCs w:val="24"/>
        </w:rPr>
        <w:t xml:space="preserve">believed to be conditioned with regards to the environment through observation according to Bandura (1977, cited in McLeod 2016). </w:t>
      </w:r>
      <w:r w:rsidR="00A965AA">
        <w:rPr>
          <w:rFonts w:ascii="Times New Roman" w:hAnsi="Times New Roman" w:cs="Times New Roman"/>
          <w:sz w:val="24"/>
          <w:szCs w:val="24"/>
        </w:rPr>
        <w:t>Rewarding expected behaviour</w:t>
      </w:r>
      <w:r w:rsidR="00402AA6">
        <w:rPr>
          <w:rFonts w:ascii="Times New Roman" w:hAnsi="Times New Roman" w:cs="Times New Roman"/>
          <w:sz w:val="24"/>
          <w:szCs w:val="24"/>
        </w:rPr>
        <w:t xml:space="preserve"> i</w:t>
      </w:r>
      <w:r w:rsidR="00183FE7">
        <w:rPr>
          <w:rFonts w:ascii="Times New Roman" w:hAnsi="Times New Roman" w:cs="Times New Roman"/>
          <w:sz w:val="24"/>
          <w:szCs w:val="24"/>
        </w:rPr>
        <w:t>s consistently exercised in the</w:t>
      </w:r>
      <w:r w:rsidR="00402AA6">
        <w:rPr>
          <w:rFonts w:ascii="Times New Roman" w:hAnsi="Times New Roman" w:cs="Times New Roman"/>
          <w:sz w:val="24"/>
          <w:szCs w:val="24"/>
        </w:rPr>
        <w:t xml:space="preserve"> chosen setting throughout.</w:t>
      </w:r>
      <w:r w:rsidR="00183FE7">
        <w:rPr>
          <w:rFonts w:ascii="Times New Roman" w:hAnsi="Times New Roman" w:cs="Times New Roman"/>
          <w:sz w:val="24"/>
          <w:szCs w:val="24"/>
        </w:rPr>
        <w:t xml:space="preserve"> Present in each class are sticker charts for well-presented or well achieved work as well as appropriate behaviour demonstrated. Children receive a certificate in the order of bronze, silver and gold for every twenty stickers (merits) earned. In addition, the school have created a sun, cloud and a rainbow. Originally there were just a sun and a cloud and all children would start off the day with their faces on the sun, however if inappropriate behaviour was displayed further to a warning, the child would place their face on the cloud. Behaviour was acceptable and adequate, however the children had nothing more to achieve, in addition, the school introduced the rainbow to allow children to excel in beha</w:t>
      </w:r>
      <w:r w:rsidR="0090327D">
        <w:rPr>
          <w:rFonts w:ascii="Times New Roman" w:hAnsi="Times New Roman" w:cs="Times New Roman"/>
          <w:sz w:val="24"/>
          <w:szCs w:val="24"/>
        </w:rPr>
        <w:t>viour and to be recognised for a place</w:t>
      </w:r>
      <w:r w:rsidR="00183FE7">
        <w:rPr>
          <w:rFonts w:ascii="Times New Roman" w:hAnsi="Times New Roman" w:cs="Times New Roman"/>
          <w:sz w:val="24"/>
          <w:szCs w:val="24"/>
        </w:rPr>
        <w:t xml:space="preserve"> on the rainbow, along with</w:t>
      </w:r>
      <w:r w:rsidR="0090327D">
        <w:rPr>
          <w:rFonts w:ascii="Times New Roman" w:hAnsi="Times New Roman" w:cs="Times New Roman"/>
          <w:sz w:val="24"/>
          <w:szCs w:val="24"/>
        </w:rPr>
        <w:t xml:space="preserve"> this,</w:t>
      </w:r>
      <w:r w:rsidR="00183FE7">
        <w:rPr>
          <w:rFonts w:ascii="Times New Roman" w:hAnsi="Times New Roman" w:cs="Times New Roman"/>
          <w:sz w:val="24"/>
          <w:szCs w:val="24"/>
        </w:rPr>
        <w:t xml:space="preserve"> a rainbow token</w:t>
      </w:r>
      <w:r w:rsidR="0090327D">
        <w:rPr>
          <w:rFonts w:ascii="Times New Roman" w:hAnsi="Times New Roman" w:cs="Times New Roman"/>
          <w:sz w:val="24"/>
          <w:szCs w:val="24"/>
        </w:rPr>
        <w:t xml:space="preserve"> is handed out to the children residing on the rainbow</w:t>
      </w:r>
      <w:r w:rsidR="00183FE7">
        <w:rPr>
          <w:rFonts w:ascii="Times New Roman" w:hAnsi="Times New Roman" w:cs="Times New Roman"/>
          <w:sz w:val="24"/>
          <w:szCs w:val="24"/>
        </w:rPr>
        <w:t xml:space="preserve"> to take home with them.</w:t>
      </w:r>
      <w:r w:rsidR="0090327D">
        <w:rPr>
          <w:rFonts w:ascii="Times New Roman" w:hAnsi="Times New Roman" w:cs="Times New Roman"/>
          <w:sz w:val="24"/>
          <w:szCs w:val="24"/>
        </w:rPr>
        <w:t xml:space="preserve"> </w:t>
      </w:r>
      <w:proofErr w:type="gramStart"/>
      <w:r w:rsidR="0090327D">
        <w:rPr>
          <w:rFonts w:ascii="Times New Roman" w:hAnsi="Times New Roman" w:cs="Times New Roman"/>
          <w:sz w:val="24"/>
          <w:szCs w:val="24"/>
        </w:rPr>
        <w:t>Grace (2017) acknowledges B.F Skinner’ theory on responding to negative and positive behaviour</w:t>
      </w:r>
      <w:r w:rsidR="0090327D" w:rsidRPr="0090327D">
        <w:rPr>
          <w:rFonts w:ascii="Times New Roman" w:hAnsi="Times New Roman" w:cs="Times New Roman"/>
          <w:color w:val="000000" w:themeColor="text1"/>
          <w:sz w:val="24"/>
          <w:szCs w:val="24"/>
        </w:rPr>
        <w:t>.</w:t>
      </w:r>
      <w:proofErr w:type="gramEnd"/>
      <w:r w:rsidR="0090327D" w:rsidRPr="0090327D">
        <w:rPr>
          <w:rFonts w:ascii="Times New Roman" w:hAnsi="Times New Roman" w:cs="Times New Roman"/>
          <w:color w:val="000000" w:themeColor="text1"/>
          <w:sz w:val="24"/>
          <w:szCs w:val="24"/>
        </w:rPr>
        <w:t xml:space="preserve"> </w:t>
      </w:r>
      <w:r w:rsidR="0090327D" w:rsidRPr="0090327D">
        <w:rPr>
          <w:rFonts w:ascii="Times New Roman" w:hAnsi="Times New Roman" w:cs="Times New Roman"/>
          <w:color w:val="000000" w:themeColor="text1"/>
          <w:shd w:val="clear" w:color="auto" w:fill="FFFFFF"/>
        </w:rPr>
        <w:t xml:space="preserve">To strengthen behaviour, consequences can be positive or negative to </w:t>
      </w:r>
      <w:r w:rsidR="0090327D">
        <w:rPr>
          <w:rFonts w:ascii="Times New Roman" w:hAnsi="Times New Roman" w:cs="Times New Roman"/>
          <w:color w:val="000000" w:themeColor="text1"/>
          <w:shd w:val="clear" w:color="auto" w:fill="FFFFFF"/>
        </w:rPr>
        <w:t>ascertain</w:t>
      </w:r>
      <w:r w:rsidR="0090327D" w:rsidRPr="0090327D">
        <w:rPr>
          <w:rFonts w:ascii="Times New Roman" w:hAnsi="Times New Roman" w:cs="Times New Roman"/>
          <w:color w:val="000000" w:themeColor="text1"/>
          <w:shd w:val="clear" w:color="auto" w:fill="FFFFFF"/>
        </w:rPr>
        <w:t xml:space="preserve"> effect.</w:t>
      </w:r>
      <w:r w:rsidR="0090327D">
        <w:rPr>
          <w:rFonts w:ascii="Times New Roman" w:hAnsi="Times New Roman" w:cs="Times New Roman"/>
          <w:color w:val="000000" w:themeColor="text1"/>
          <w:shd w:val="clear" w:color="auto" w:fill="FFFFFF"/>
        </w:rPr>
        <w:t xml:space="preserve"> </w:t>
      </w:r>
      <w:proofErr w:type="gramStart"/>
      <w:r w:rsidR="0090327D">
        <w:rPr>
          <w:rFonts w:ascii="Times New Roman" w:hAnsi="Times New Roman" w:cs="Times New Roman"/>
          <w:color w:val="000000" w:themeColor="text1"/>
          <w:shd w:val="clear" w:color="auto" w:fill="FFFFFF"/>
        </w:rPr>
        <w:t>Grace (2017).</w:t>
      </w:r>
      <w:proofErr w:type="gramEnd"/>
      <w:r w:rsidR="0090327D">
        <w:rPr>
          <w:rFonts w:ascii="Times New Roman" w:hAnsi="Times New Roman" w:cs="Times New Roman"/>
          <w:color w:val="000000" w:themeColor="text1"/>
          <w:shd w:val="clear" w:color="auto" w:fill="FFFFFF"/>
        </w:rPr>
        <w:t xml:space="preserve"> </w:t>
      </w:r>
    </w:p>
    <w:p w:rsidR="001C6791" w:rsidRPr="003B4DB2" w:rsidRDefault="001C6791" w:rsidP="003B4DB2">
      <w:pPr>
        <w:pStyle w:val="ListParagraph"/>
        <w:numPr>
          <w:ilvl w:val="0"/>
          <w:numId w:val="1"/>
        </w:numPr>
        <w:rPr>
          <w:rFonts w:ascii="Times New Roman" w:hAnsi="Times New Roman" w:cs="Times New Roman"/>
          <w:b/>
          <w:color w:val="000000" w:themeColor="text1"/>
          <w:u w:val="single"/>
          <w:shd w:val="clear" w:color="auto" w:fill="FFFFFF"/>
        </w:rPr>
      </w:pPr>
      <w:r w:rsidRPr="003B4DB2">
        <w:rPr>
          <w:rFonts w:ascii="Times New Roman" w:hAnsi="Times New Roman" w:cs="Times New Roman"/>
          <w:b/>
          <w:color w:val="000000" w:themeColor="text1"/>
          <w:u w:val="single"/>
          <w:shd w:val="clear" w:color="auto" w:fill="FFFFFF"/>
        </w:rPr>
        <w:t>Positive play</w:t>
      </w:r>
    </w:p>
    <w:p w:rsidR="00155010" w:rsidRPr="007D2F96" w:rsidRDefault="0090327D">
      <w:pPr>
        <w:rPr>
          <w:rFonts w:ascii="Times New Roman" w:hAnsi="Times New Roman" w:cs="Times New Roman"/>
          <w:color w:val="403152" w:themeColor="accent4" w:themeShade="80"/>
          <w:shd w:val="clear" w:color="auto" w:fill="FFFFFF"/>
        </w:rPr>
      </w:pPr>
      <w:r>
        <w:rPr>
          <w:rFonts w:ascii="Times New Roman" w:hAnsi="Times New Roman" w:cs="Times New Roman"/>
          <w:color w:val="000000" w:themeColor="text1"/>
          <w:shd w:val="clear" w:color="auto" w:fill="FFFFFF"/>
        </w:rPr>
        <w:t>Furthermore</w:t>
      </w:r>
      <w:r w:rsidR="001C6791">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 xml:space="preserve"> behaviour is monitored </w:t>
      </w:r>
      <w:r w:rsidR="001C6791">
        <w:rPr>
          <w:rFonts w:ascii="Times New Roman" w:hAnsi="Times New Roman" w:cs="Times New Roman"/>
          <w:color w:val="000000" w:themeColor="text1"/>
          <w:shd w:val="clear" w:color="auto" w:fill="FFFFFF"/>
        </w:rPr>
        <w:t xml:space="preserve">and reformed with the </w:t>
      </w:r>
      <w:r w:rsidR="008F7B35">
        <w:rPr>
          <w:noProof/>
          <w:lang w:eastAsia="en-GB"/>
        </w:rPr>
        <w:drawing>
          <wp:anchor distT="0" distB="0" distL="114300" distR="114300" simplePos="0" relativeHeight="251666432" behindDoc="1" locked="0" layoutInCell="1" allowOverlap="1">
            <wp:simplePos x="0" y="0"/>
            <wp:positionH relativeFrom="column">
              <wp:posOffset>0</wp:posOffset>
            </wp:positionH>
            <wp:positionV relativeFrom="paragraph">
              <wp:posOffset>180975</wp:posOffset>
            </wp:positionV>
            <wp:extent cx="3714750" cy="1019175"/>
            <wp:effectExtent l="0" t="0" r="0" b="9525"/>
            <wp:wrapTight wrapText="bothSides">
              <wp:wrapPolygon edited="0">
                <wp:start x="0" y="0"/>
                <wp:lineTo x="0" y="21398"/>
                <wp:lineTo x="21489" y="21398"/>
                <wp:lineTo x="2148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11163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14750" cy="1019175"/>
                    </a:xfrm>
                    <a:prstGeom prst="rect">
                      <a:avLst/>
                    </a:prstGeom>
                  </pic:spPr>
                </pic:pic>
              </a:graphicData>
            </a:graphic>
            <wp14:sizeRelH relativeFrom="page">
              <wp14:pctWidth>0</wp14:pctWidth>
            </wp14:sizeRelH>
            <wp14:sizeRelV relativeFrom="page">
              <wp14:pctHeight>0</wp14:pctHeight>
            </wp14:sizeRelV>
          </wp:anchor>
        </w:drawing>
      </w:r>
      <w:r w:rsidR="001C6791">
        <w:rPr>
          <w:rFonts w:ascii="Times New Roman" w:hAnsi="Times New Roman" w:cs="Times New Roman"/>
          <w:color w:val="000000" w:themeColor="text1"/>
          <w:shd w:val="clear" w:color="auto" w:fill="FFFFFF"/>
        </w:rPr>
        <w:t xml:space="preserve">schools ‘positive play’ sessions. ‘Positive play’ boasts management skills to children who are unable and unaware of how to deal with issues that may arise in their lives. </w:t>
      </w:r>
      <w:r w:rsidR="007D2F96">
        <w:rPr>
          <w:rFonts w:ascii="Times New Roman" w:hAnsi="Times New Roman" w:cs="Times New Roman"/>
          <w:color w:val="000000" w:themeColor="text1"/>
          <w:shd w:val="clear" w:color="auto" w:fill="FFFFFF"/>
        </w:rPr>
        <w:t xml:space="preserve">The </w:t>
      </w:r>
      <w:proofErr w:type="gramStart"/>
      <w:r w:rsidR="007D2F96">
        <w:rPr>
          <w:rFonts w:ascii="Times New Roman" w:hAnsi="Times New Roman" w:cs="Times New Roman"/>
          <w:color w:val="000000" w:themeColor="text1"/>
          <w:shd w:val="clear" w:color="auto" w:fill="FFFFFF"/>
        </w:rPr>
        <w:t>staff</w:t>
      </w:r>
      <w:proofErr w:type="gramEnd"/>
      <w:r w:rsidR="007D2F96">
        <w:rPr>
          <w:rFonts w:ascii="Times New Roman" w:hAnsi="Times New Roman" w:cs="Times New Roman"/>
          <w:color w:val="000000" w:themeColor="text1"/>
          <w:shd w:val="clear" w:color="auto" w:fill="FFFFFF"/>
        </w:rPr>
        <w:t xml:space="preserve"> who run the sessions offer a listening ear to children and </w:t>
      </w:r>
      <w:r w:rsidR="00967D5A">
        <w:rPr>
          <w:rFonts w:ascii="Times New Roman" w:hAnsi="Times New Roman" w:cs="Times New Roman"/>
          <w:color w:val="000000" w:themeColor="text1"/>
          <w:shd w:val="clear" w:color="auto" w:fill="FFFFFF"/>
        </w:rPr>
        <w:t>advise</w:t>
      </w:r>
      <w:r w:rsidR="00967D5A" w:rsidRPr="00967D5A">
        <w:rPr>
          <w:rFonts w:ascii="Times New Roman" w:hAnsi="Times New Roman" w:cs="Times New Roman"/>
          <w:color w:val="000000" w:themeColor="text1"/>
          <w:shd w:val="clear" w:color="auto" w:fill="FFFFFF"/>
        </w:rPr>
        <w:t xml:space="preserve"> </w:t>
      </w:r>
      <w:r w:rsidR="00967D5A" w:rsidRPr="00967D5A">
        <w:rPr>
          <w:rFonts w:ascii="Times New Roman" w:hAnsi="Times New Roman" w:cs="Times New Roman"/>
          <w:sz w:val="24"/>
          <w:szCs w:val="24"/>
        </w:rPr>
        <w:t>children</w:t>
      </w:r>
      <w:r w:rsidR="007D2F96">
        <w:rPr>
          <w:rFonts w:ascii="Times New Roman" w:hAnsi="Times New Roman" w:cs="Times New Roman"/>
          <w:sz w:val="24"/>
          <w:szCs w:val="24"/>
        </w:rPr>
        <w:t xml:space="preserve"> on how to </w:t>
      </w:r>
      <w:r w:rsidR="003B4DB2">
        <w:rPr>
          <w:rFonts w:ascii="Times New Roman" w:hAnsi="Times New Roman" w:cs="Times New Roman"/>
          <w:sz w:val="24"/>
          <w:szCs w:val="24"/>
        </w:rPr>
        <w:t>move forward from outbursts.</w:t>
      </w:r>
      <w:r w:rsidR="00866420">
        <w:rPr>
          <w:rFonts w:ascii="Times New Roman" w:hAnsi="Times New Roman" w:cs="Times New Roman"/>
          <w:sz w:val="24"/>
          <w:szCs w:val="24"/>
        </w:rPr>
        <w:t xml:space="preserve"> Frederickson (2011) describes the benefits of positive play vital to flourishment of human strength.</w:t>
      </w:r>
    </w:p>
    <w:p w:rsidR="00155010" w:rsidRDefault="00866420">
      <w:pPr>
        <w:rPr>
          <w:b/>
          <w:sz w:val="32"/>
          <w:szCs w:val="32"/>
          <w:u w:val="single"/>
        </w:rPr>
      </w:pPr>
      <w:r>
        <w:rPr>
          <w:noProof/>
          <w:lang w:eastAsia="en-GB"/>
        </w:rPr>
        <mc:AlternateContent>
          <mc:Choice Requires="wps">
            <w:drawing>
              <wp:anchor distT="0" distB="0" distL="114300" distR="114300" simplePos="0" relativeHeight="251661312" behindDoc="0" locked="0" layoutInCell="0" allowOverlap="1" wp14:anchorId="318C154B" wp14:editId="6619AAD2">
                <wp:simplePos x="0" y="0"/>
                <wp:positionH relativeFrom="page">
                  <wp:posOffset>3686175</wp:posOffset>
                </wp:positionH>
                <wp:positionV relativeFrom="margin">
                  <wp:posOffset>8162925</wp:posOffset>
                </wp:positionV>
                <wp:extent cx="2771775" cy="1028700"/>
                <wp:effectExtent l="0" t="0" r="9525" b="0"/>
                <wp:wrapSquare wrapText="bothSides"/>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10287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3B4DB2" w:rsidRPr="003B4DB2" w:rsidRDefault="003B4DB2" w:rsidP="003B4DB2">
                            <w:pPr>
                              <w:rPr>
                                <w:i/>
                                <w:color w:val="000000" w:themeColor="text1"/>
                              </w:rPr>
                            </w:pPr>
                            <w:r w:rsidRPr="003B4DB2">
                              <w:rPr>
                                <w:b/>
                                <w:i/>
                                <w:color w:val="000000" w:themeColor="text1"/>
                              </w:rPr>
                              <w:t>Shelley</w:t>
                            </w:r>
                            <w:r w:rsidRPr="003B4DB2">
                              <w:rPr>
                                <w:i/>
                                <w:color w:val="000000" w:themeColor="text1"/>
                              </w:rPr>
                              <w:t xml:space="preserve"> and </w:t>
                            </w:r>
                            <w:r w:rsidRPr="003B4DB2">
                              <w:rPr>
                                <w:b/>
                                <w:i/>
                                <w:color w:val="000000" w:themeColor="text1"/>
                              </w:rPr>
                              <w:t xml:space="preserve">Sheldon </w:t>
                            </w:r>
                            <w:r w:rsidRPr="003B4DB2">
                              <w:rPr>
                                <w:i/>
                                <w:color w:val="000000" w:themeColor="text1"/>
                              </w:rPr>
                              <w:t xml:space="preserve">the positive play mascots. According to </w:t>
                            </w:r>
                            <w:proofErr w:type="spellStart"/>
                            <w:r w:rsidRPr="003B4DB2">
                              <w:rPr>
                                <w:i/>
                                <w:color w:val="000000" w:themeColor="text1"/>
                              </w:rPr>
                              <w:t>Borchard</w:t>
                            </w:r>
                            <w:proofErr w:type="spellEnd"/>
                            <w:r w:rsidRPr="003B4DB2">
                              <w:rPr>
                                <w:i/>
                                <w:color w:val="000000" w:themeColor="text1"/>
                              </w:rPr>
                              <w:t xml:space="preserve"> (2017) animals help to alter behaviour by offering a soothing presence, acceptance and distraction.</w:t>
                            </w:r>
                          </w:p>
                          <w:p w:rsidR="003B4DB2" w:rsidRDefault="003B4DB2">
                            <w:pPr>
                              <w:pBdr>
                                <w:left w:val="single" w:sz="12" w:space="10" w:color="7BA0CD" w:themeColor="accent1" w:themeTint="BF"/>
                              </w:pBdr>
                              <w:spacing w:after="0"/>
                              <w:rPr>
                                <w:i/>
                                <w:iCs/>
                                <w:color w:val="4F81BD" w:themeColor="accent1"/>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0.25pt;margin-top:642.75pt;width:218.25pt;height:8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" o:allowincell="f" stroked="f">
                <v:textbox>
                  <w:txbxContent>
                    <w:p w:rsidR="003B4DB2" w:rsidRPr="003B4DB2" w:rsidRDefault="003B4DB2" w:rsidP="003B4DB2">
                      <w:pPr>
                        <w:rPr>
                          <w:i/>
                          <w:color w:val="000000" w:themeColor="text1"/>
                        </w:rPr>
                      </w:pPr>
                      <w:r w:rsidRPr="003B4DB2">
                        <w:rPr>
                          <w:b/>
                          <w:i/>
                          <w:color w:val="000000" w:themeColor="text1"/>
                        </w:rPr>
                        <w:t>Shelley</w:t>
                      </w:r>
                      <w:r w:rsidRPr="003B4DB2">
                        <w:rPr>
                          <w:i/>
                          <w:color w:val="000000" w:themeColor="text1"/>
                        </w:rPr>
                        <w:t xml:space="preserve"> and </w:t>
                      </w:r>
                      <w:r w:rsidRPr="003B4DB2">
                        <w:rPr>
                          <w:b/>
                          <w:i/>
                          <w:color w:val="000000" w:themeColor="text1"/>
                        </w:rPr>
                        <w:t xml:space="preserve">Sheldon </w:t>
                      </w:r>
                      <w:r w:rsidRPr="003B4DB2">
                        <w:rPr>
                          <w:i/>
                          <w:color w:val="000000" w:themeColor="text1"/>
                        </w:rPr>
                        <w:t xml:space="preserve">the positive play mascots. According to </w:t>
                      </w:r>
                      <w:proofErr w:type="spellStart"/>
                      <w:r w:rsidRPr="003B4DB2">
                        <w:rPr>
                          <w:i/>
                          <w:color w:val="000000" w:themeColor="text1"/>
                        </w:rPr>
                        <w:t>Borchard</w:t>
                      </w:r>
                      <w:proofErr w:type="spellEnd"/>
                      <w:r w:rsidRPr="003B4DB2">
                        <w:rPr>
                          <w:i/>
                          <w:color w:val="000000" w:themeColor="text1"/>
                        </w:rPr>
                        <w:t xml:space="preserve"> (2017) animals help to alter behaviour by offering a soothing presence, acceptance and distraction.</w:t>
                      </w:r>
                    </w:p>
                    <w:p w:rsidR="003B4DB2" w:rsidRDefault="003B4DB2">
                      <w:pPr>
                        <w:pBdr>
                          <w:left w:val="single" w:sz="12" w:space="10" w:color="7BA0CD" w:themeColor="accent1" w:themeTint="BF"/>
                        </w:pBdr>
                        <w:spacing w:after="0"/>
                        <w:rPr>
                          <w:i/>
                          <w:iCs/>
                          <w:color w:val="4F81BD" w:themeColor="accent1"/>
                          <w:sz w:val="24"/>
                        </w:rPr>
                      </w:pPr>
                    </w:p>
                  </w:txbxContent>
                </v:textbox>
                <w10:wrap type="square" anchorx="page" anchory="margin"/>
              </v:shape>
            </w:pict>
          </mc:Fallback>
        </mc:AlternateContent>
      </w:r>
      <w:r>
        <w:rPr>
          <w:rFonts w:ascii="Times New Roman" w:hAnsi="Times New Roman" w:cs="Times New Roman"/>
          <w:b/>
          <w:noProof/>
          <w:color w:val="8064A2" w:themeColor="accent4"/>
          <w:u w:val="single"/>
          <w:shd w:val="clear" w:color="auto" w:fill="FFFFFF"/>
          <w:lang w:eastAsia="en-GB"/>
        </w:rPr>
        <w:drawing>
          <wp:anchor distT="0" distB="0" distL="114300" distR="114300" simplePos="0" relativeHeight="251659264" behindDoc="1" locked="0" layoutInCell="1" allowOverlap="1" wp14:anchorId="7AD1F669" wp14:editId="63E70A89">
            <wp:simplePos x="0" y="0"/>
            <wp:positionH relativeFrom="column">
              <wp:posOffset>-95250</wp:posOffset>
            </wp:positionH>
            <wp:positionV relativeFrom="paragraph">
              <wp:posOffset>22860</wp:posOffset>
            </wp:positionV>
            <wp:extent cx="2771775" cy="1123950"/>
            <wp:effectExtent l="0" t="0" r="9525" b="0"/>
            <wp:wrapTight wrapText="bothSides">
              <wp:wrapPolygon edited="0">
                <wp:start x="0" y="0"/>
                <wp:lineTo x="0" y="21234"/>
                <wp:lineTo x="21526" y="21234"/>
                <wp:lineTo x="215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11165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1775" cy="1123950"/>
                    </a:xfrm>
                    <a:prstGeom prst="rect">
                      <a:avLst/>
                    </a:prstGeom>
                  </pic:spPr>
                </pic:pic>
              </a:graphicData>
            </a:graphic>
            <wp14:sizeRelH relativeFrom="page">
              <wp14:pctWidth>0</wp14:pctWidth>
            </wp14:sizeRelH>
            <wp14:sizeRelV relativeFrom="page">
              <wp14:pctHeight>0</wp14:pctHeight>
            </wp14:sizeRelV>
          </wp:anchor>
        </w:drawing>
      </w:r>
      <w:r w:rsidR="00155010">
        <w:br w:type="column"/>
      </w:r>
      <w:r>
        <w:rPr>
          <w:b/>
          <w:sz w:val="32"/>
          <w:szCs w:val="32"/>
          <w:u w:val="single"/>
        </w:rPr>
        <w:lastRenderedPageBreak/>
        <w:t xml:space="preserve">Cognitive </w:t>
      </w:r>
    </w:p>
    <w:p w:rsidR="00F30D5B" w:rsidRDefault="00FB74B2">
      <w:pPr>
        <w:rPr>
          <w:sz w:val="24"/>
          <w:szCs w:val="24"/>
        </w:rPr>
      </w:pPr>
      <w:r>
        <w:rPr>
          <w:noProof/>
          <w:sz w:val="24"/>
          <w:szCs w:val="24"/>
          <w:lang w:eastAsia="en-GB"/>
        </w:rPr>
        <w:drawing>
          <wp:anchor distT="0" distB="0" distL="114300" distR="114300" simplePos="0" relativeHeight="251663360" behindDoc="0" locked="0" layoutInCell="1" allowOverlap="1" wp14:anchorId="2627F570" wp14:editId="65FF8DF2">
            <wp:simplePos x="0" y="0"/>
            <wp:positionH relativeFrom="margin">
              <wp:posOffset>1885950</wp:posOffset>
            </wp:positionH>
            <wp:positionV relativeFrom="margin">
              <wp:posOffset>1762125</wp:posOffset>
            </wp:positionV>
            <wp:extent cx="3905250" cy="25812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0940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05250" cy="2581275"/>
                    </a:xfrm>
                    <a:prstGeom prst="rect">
                      <a:avLst/>
                    </a:prstGeom>
                  </pic:spPr>
                </pic:pic>
              </a:graphicData>
            </a:graphic>
            <wp14:sizeRelH relativeFrom="margin">
              <wp14:pctWidth>0</wp14:pctWidth>
            </wp14:sizeRelH>
            <wp14:sizeRelV relativeFrom="margin">
              <wp14:pctHeight>0</wp14:pctHeight>
            </wp14:sizeRelV>
          </wp:anchor>
        </w:drawing>
      </w:r>
      <w:r w:rsidR="00967D5A">
        <w:rPr>
          <w:sz w:val="24"/>
          <w:szCs w:val="24"/>
        </w:rPr>
        <w:t xml:space="preserve">Cognitive skills or thinking skills </w:t>
      </w:r>
      <w:r w:rsidR="006B0E41">
        <w:rPr>
          <w:sz w:val="24"/>
          <w:szCs w:val="24"/>
        </w:rPr>
        <w:t>are developed through interaction with the environment and through learning from mistakes. Piaget (1936, cited in McLeod 2015) Piaget (1936) believed that cognitive skills develop not only through learning, but mainly through stages of a child life. The stage the Piaget (1936) considers major is the ‘concrete operational stage’ approximately 7-11. He theorises that at this stage children are able to think logically. Expanding on the logical thinking, the setting offers children to explore and express their knowledge through English.</w:t>
      </w:r>
      <w:r>
        <w:rPr>
          <w:sz w:val="24"/>
          <w:szCs w:val="24"/>
        </w:rPr>
        <w:t xml:space="preserve"> One of the more successful approaches used in the setting is the writing wall. Each topic presented from the curriculum requires children to write numerous writing styles from recount to instruction writing. Before the writing begins, children discuss the topic at hand and offer their own thoughts and knowledge on the subject. For example, the topic of ‘family album’ assigns the children to write a recount of getting a baby ready. The children are encouraged to express vocabulary they are familiar with regarding a babies such as bottle, changing mat, nappy and so on. The children independently and solely create the vocabulary they will need from adjectives, nouns and verbs</w:t>
      </w:r>
      <w:r w:rsidR="007D2147">
        <w:rPr>
          <w:sz w:val="24"/>
          <w:szCs w:val="24"/>
        </w:rPr>
        <w:t>.</w:t>
      </w:r>
      <w:r>
        <w:rPr>
          <w:sz w:val="24"/>
          <w:szCs w:val="24"/>
        </w:rPr>
        <w:t xml:space="preserve"> </w:t>
      </w:r>
      <w:r w:rsidR="006B0E41">
        <w:rPr>
          <w:sz w:val="24"/>
          <w:szCs w:val="24"/>
        </w:rPr>
        <w:t xml:space="preserve"> </w:t>
      </w:r>
      <w:r w:rsidR="007D2147">
        <w:rPr>
          <w:sz w:val="24"/>
          <w:szCs w:val="24"/>
        </w:rPr>
        <w:t xml:space="preserve">Cognitive skills surface and experience supports their ideas. The children are able </w:t>
      </w:r>
      <w:r w:rsidR="007D2147">
        <w:rPr>
          <w:noProof/>
          <w:sz w:val="24"/>
          <w:szCs w:val="24"/>
          <w:lang w:eastAsia="en-GB"/>
        </w:rPr>
        <w:drawing>
          <wp:anchor distT="0" distB="0" distL="114300" distR="114300" simplePos="0" relativeHeight="251664384" behindDoc="1" locked="0" layoutInCell="1" allowOverlap="1">
            <wp:simplePos x="0" y="0"/>
            <wp:positionH relativeFrom="column">
              <wp:posOffset>0</wp:posOffset>
            </wp:positionH>
            <wp:positionV relativeFrom="paragraph">
              <wp:posOffset>5131435</wp:posOffset>
            </wp:positionV>
            <wp:extent cx="3627755" cy="2040255"/>
            <wp:effectExtent l="0" t="0" r="0" b="0"/>
            <wp:wrapTight wrapText="bothSides">
              <wp:wrapPolygon edited="0">
                <wp:start x="0" y="0"/>
                <wp:lineTo x="0" y="21378"/>
                <wp:lineTo x="21437" y="21378"/>
                <wp:lineTo x="2143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09405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7755" cy="2040255"/>
                    </a:xfrm>
                    <a:prstGeom prst="rect">
                      <a:avLst/>
                    </a:prstGeom>
                  </pic:spPr>
                </pic:pic>
              </a:graphicData>
            </a:graphic>
            <wp14:sizeRelH relativeFrom="page">
              <wp14:pctWidth>0</wp14:pctWidth>
            </wp14:sizeRelH>
            <wp14:sizeRelV relativeFrom="page">
              <wp14:pctHeight>0</wp14:pctHeight>
            </wp14:sizeRelV>
          </wp:anchor>
        </w:drawing>
      </w:r>
      <w:r w:rsidR="007D2147">
        <w:rPr>
          <w:sz w:val="24"/>
          <w:szCs w:val="24"/>
        </w:rPr>
        <w:t xml:space="preserve">to create a recount from their own use of language they have gathered throughout their lives. According to Kohn (1993) individuals participate more willingly when a contribution of their own has been made rather than a dictation. </w:t>
      </w:r>
      <w:r w:rsidR="00F30D5B">
        <w:rPr>
          <w:sz w:val="24"/>
          <w:szCs w:val="24"/>
        </w:rPr>
        <w:t>More over on cognitive skills, children are encouraged to self-assess in the setting.</w:t>
      </w:r>
      <w:r w:rsidR="00E103C1">
        <w:rPr>
          <w:sz w:val="24"/>
          <w:szCs w:val="24"/>
        </w:rPr>
        <w:t xml:space="preserve"> </w:t>
      </w:r>
      <w:proofErr w:type="gramStart"/>
      <w:r w:rsidR="00E103C1">
        <w:rPr>
          <w:sz w:val="24"/>
          <w:szCs w:val="24"/>
        </w:rPr>
        <w:t>children</w:t>
      </w:r>
      <w:proofErr w:type="gramEnd"/>
      <w:r w:rsidR="00E103C1">
        <w:rPr>
          <w:sz w:val="24"/>
          <w:szCs w:val="24"/>
        </w:rPr>
        <w:t xml:space="preserve"> are encouraged to access their work and comment on their outcome.</w:t>
      </w:r>
      <w:r w:rsidR="00F30D5B" w:rsidRPr="00F30D5B">
        <w:t xml:space="preserve"> </w:t>
      </w:r>
      <w:r w:rsidR="00F30D5B">
        <w:t xml:space="preserve">Pupils develop their understanding of learning objectives when </w:t>
      </w:r>
      <w:r w:rsidR="00F30D5B">
        <w:rPr>
          <w:sz w:val="24"/>
          <w:szCs w:val="24"/>
        </w:rPr>
        <w:t>marking their own work NFER (2007).</w:t>
      </w:r>
    </w:p>
    <w:p w:rsidR="00F30D5B" w:rsidRDefault="00F30D5B">
      <w:pPr>
        <w:rPr>
          <w:sz w:val="24"/>
          <w:szCs w:val="24"/>
        </w:rPr>
      </w:pPr>
    </w:p>
    <w:p w:rsidR="00F30D5B" w:rsidRDefault="00F30D5B">
      <w:pPr>
        <w:rPr>
          <w:sz w:val="24"/>
          <w:szCs w:val="24"/>
        </w:rPr>
      </w:pPr>
    </w:p>
    <w:p w:rsidR="00866420" w:rsidRDefault="001A2776">
      <w:pPr>
        <w:rPr>
          <w:sz w:val="24"/>
          <w:szCs w:val="24"/>
        </w:rPr>
      </w:pPr>
      <w:r>
        <w:rPr>
          <w:noProof/>
          <w:sz w:val="24"/>
          <w:szCs w:val="24"/>
          <w:lang w:eastAsia="en-GB"/>
        </w:rPr>
        <w:lastRenderedPageBreak/>
        <w:drawing>
          <wp:inline distT="0" distB="0" distL="0" distR="0">
            <wp:extent cx="5723608" cy="2428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09433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32228"/>
                    </a:xfrm>
                    <a:prstGeom prst="rect">
                      <a:avLst/>
                    </a:prstGeom>
                  </pic:spPr>
                </pic:pic>
              </a:graphicData>
            </a:graphic>
          </wp:inline>
        </w:drawing>
      </w:r>
      <w:r w:rsidR="00F30D5B">
        <w:rPr>
          <w:sz w:val="24"/>
          <w:szCs w:val="24"/>
        </w:rPr>
        <w:t xml:space="preserve"> A new programme the setting has recently got involved with is a theory called ‘change your </w:t>
      </w:r>
      <w:proofErr w:type="spellStart"/>
      <w:r w:rsidR="00F30D5B">
        <w:rPr>
          <w:sz w:val="24"/>
          <w:szCs w:val="24"/>
        </w:rPr>
        <w:t>mindset</w:t>
      </w:r>
      <w:proofErr w:type="spellEnd"/>
      <w:r>
        <w:rPr>
          <w:sz w:val="24"/>
          <w:szCs w:val="24"/>
        </w:rPr>
        <w:t xml:space="preserve">. Contrary to what Piaget (1936) believes about thinking skills maturing over time, </w:t>
      </w:r>
      <w:proofErr w:type="spellStart"/>
      <w:r>
        <w:rPr>
          <w:sz w:val="24"/>
          <w:szCs w:val="24"/>
        </w:rPr>
        <w:t>Dweck</w:t>
      </w:r>
      <w:proofErr w:type="spellEnd"/>
      <w:r>
        <w:rPr>
          <w:sz w:val="24"/>
          <w:szCs w:val="24"/>
        </w:rPr>
        <w:t xml:space="preserve"> (2017) discovered that the way a mind works can be altered by positive belief in one’s self. ‘Change your mind set’ or ‘mind growth’ is believed to transforms a child’s intelligence and achievements through positive thinking. This is a new strategy in the setting and is yet to determine whether it is considered plausible.</w:t>
      </w:r>
    </w:p>
    <w:p w:rsidR="003355BF" w:rsidRDefault="003355BF">
      <w:pPr>
        <w:rPr>
          <w:sz w:val="24"/>
          <w:szCs w:val="24"/>
        </w:rPr>
      </w:pPr>
    </w:p>
    <w:p w:rsidR="003355BF" w:rsidRPr="003355BF" w:rsidRDefault="003355BF">
      <w:pPr>
        <w:rPr>
          <w:b/>
          <w:sz w:val="32"/>
          <w:szCs w:val="32"/>
          <w:u w:val="single"/>
        </w:rPr>
      </w:pPr>
      <w:r w:rsidRPr="003355BF">
        <w:rPr>
          <w:b/>
          <w:sz w:val="32"/>
          <w:szCs w:val="32"/>
          <w:u w:val="single"/>
        </w:rPr>
        <w:t>Emotional</w:t>
      </w:r>
    </w:p>
    <w:p w:rsidR="008F7B35" w:rsidRDefault="008F7B35" w:rsidP="008F7B35">
      <w:pPr>
        <w:rPr>
          <w:rStyle w:val="Strong"/>
          <w:rFonts w:ascii="Times New Roman" w:hAnsi="Times New Roman" w:cs="Times New Roman"/>
          <w:b w:val="0"/>
          <w:iCs/>
          <w:color w:val="333333"/>
          <w:sz w:val="24"/>
          <w:szCs w:val="24"/>
          <w:shd w:val="clear" w:color="auto" w:fill="FFFFFF"/>
        </w:rPr>
      </w:pPr>
      <w:r>
        <w:rPr>
          <w:rFonts w:ascii="Times New Roman" w:hAnsi="Times New Roman" w:cs="Times New Roman"/>
          <w:b/>
          <w:noProof/>
          <w:sz w:val="24"/>
          <w:szCs w:val="24"/>
          <w:u w:val="single"/>
          <w:lang w:eastAsia="en-GB"/>
        </w:rPr>
        <w:drawing>
          <wp:anchor distT="0" distB="0" distL="114300" distR="114300" simplePos="0" relativeHeight="251665408" behindDoc="1" locked="0" layoutInCell="1" allowOverlap="1" wp14:anchorId="61F9C5CE" wp14:editId="46264CD2">
            <wp:simplePos x="0" y="0"/>
            <wp:positionH relativeFrom="column">
              <wp:posOffset>1876425</wp:posOffset>
            </wp:positionH>
            <wp:positionV relativeFrom="paragraph">
              <wp:posOffset>1217930</wp:posOffset>
            </wp:positionV>
            <wp:extent cx="3714750" cy="1981200"/>
            <wp:effectExtent l="0" t="0" r="0" b="0"/>
            <wp:wrapTight wrapText="bothSides">
              <wp:wrapPolygon edited="0">
                <wp:start x="0" y="0"/>
                <wp:lineTo x="0" y="21392"/>
                <wp:lineTo x="21489" y="21392"/>
                <wp:lineTo x="2148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11144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14750" cy="1981200"/>
                    </a:xfrm>
                    <a:prstGeom prst="rect">
                      <a:avLst/>
                    </a:prstGeom>
                  </pic:spPr>
                </pic:pic>
              </a:graphicData>
            </a:graphic>
            <wp14:sizeRelH relativeFrom="page">
              <wp14:pctWidth>0</wp14:pctWidth>
            </wp14:sizeRelH>
            <wp14:sizeRelV relativeFrom="page">
              <wp14:pctHeight>0</wp14:pctHeight>
            </wp14:sizeRelV>
          </wp:anchor>
        </w:drawing>
      </w:r>
      <w:r w:rsidR="003355BF">
        <w:rPr>
          <w:sz w:val="24"/>
          <w:szCs w:val="24"/>
        </w:rPr>
        <w:t xml:space="preserve">Goleman (1995 cited in Learning Theories, 2017) contributes to the theory that </w:t>
      </w:r>
      <w:r w:rsidR="003355BF" w:rsidRPr="003355BF">
        <w:rPr>
          <w:rFonts w:ascii="Times New Roman" w:hAnsi="Times New Roman" w:cs="Times New Roman"/>
          <w:color w:val="000000" w:themeColor="text1"/>
          <w:sz w:val="24"/>
          <w:szCs w:val="24"/>
          <w:shd w:val="clear" w:color="auto" w:fill="FFFFFF"/>
        </w:rPr>
        <w:t xml:space="preserve">emotional Intelligence shaped by the capability to </w:t>
      </w:r>
      <w:r w:rsidR="003355BF">
        <w:rPr>
          <w:rFonts w:ascii="Times New Roman" w:hAnsi="Times New Roman" w:cs="Times New Roman"/>
          <w:color w:val="000000" w:themeColor="text1"/>
          <w:sz w:val="24"/>
          <w:szCs w:val="24"/>
          <w:shd w:val="clear" w:color="auto" w:fill="FFFFFF"/>
        </w:rPr>
        <w:t xml:space="preserve">control and identify emotions </w:t>
      </w:r>
      <w:proofErr w:type="gramStart"/>
      <w:r w:rsidR="003355BF">
        <w:rPr>
          <w:rFonts w:ascii="Times New Roman" w:hAnsi="Times New Roman" w:cs="Times New Roman"/>
          <w:color w:val="000000" w:themeColor="text1"/>
          <w:sz w:val="24"/>
          <w:szCs w:val="24"/>
          <w:shd w:val="clear" w:color="auto" w:fill="FFFFFF"/>
        </w:rPr>
        <w:t>of</w:t>
      </w:r>
      <w:r w:rsidR="003355BF" w:rsidRPr="003355BF">
        <w:rPr>
          <w:rFonts w:ascii="Times New Roman" w:hAnsi="Times New Roman" w:cs="Times New Roman"/>
          <w:color w:val="000000" w:themeColor="text1"/>
          <w:sz w:val="24"/>
          <w:szCs w:val="24"/>
          <w:shd w:val="clear" w:color="auto" w:fill="FFFFFF"/>
        </w:rPr>
        <w:t xml:space="preserve"> </w:t>
      </w:r>
      <w:r w:rsidR="003355BF">
        <w:rPr>
          <w:rFonts w:ascii="Times New Roman" w:hAnsi="Times New Roman" w:cs="Times New Roman"/>
          <w:color w:val="000000" w:themeColor="text1"/>
          <w:sz w:val="24"/>
          <w:szCs w:val="24"/>
          <w:shd w:val="clear" w:color="auto" w:fill="FFFFFF"/>
        </w:rPr>
        <w:t xml:space="preserve"> an</w:t>
      </w:r>
      <w:proofErr w:type="gramEnd"/>
      <w:r w:rsidR="003355BF">
        <w:rPr>
          <w:rFonts w:ascii="Times New Roman" w:hAnsi="Times New Roman" w:cs="Times New Roman"/>
          <w:color w:val="000000" w:themeColor="text1"/>
          <w:sz w:val="24"/>
          <w:szCs w:val="24"/>
          <w:shd w:val="clear" w:color="auto" w:fill="FFFFFF"/>
        </w:rPr>
        <w:t xml:space="preserve"> individual</w:t>
      </w:r>
      <w:r w:rsidR="003355BF" w:rsidRPr="003355BF">
        <w:rPr>
          <w:rFonts w:ascii="Times New Roman" w:hAnsi="Times New Roman" w:cs="Times New Roman"/>
          <w:color w:val="000000" w:themeColor="text1"/>
          <w:sz w:val="24"/>
          <w:szCs w:val="24"/>
          <w:shd w:val="clear" w:color="auto" w:fill="FFFFFF"/>
        </w:rPr>
        <w:t xml:space="preserve"> and of others around them</w:t>
      </w:r>
      <w:r w:rsidR="003355BF">
        <w:rPr>
          <w:rFonts w:ascii="Times New Roman" w:hAnsi="Times New Roman" w:cs="Times New Roman"/>
          <w:color w:val="000000" w:themeColor="text1"/>
          <w:sz w:val="24"/>
          <w:szCs w:val="24"/>
          <w:shd w:val="clear" w:color="auto" w:fill="FFFFFF"/>
        </w:rPr>
        <w:t>.</w:t>
      </w:r>
      <w:r w:rsidR="003355BF" w:rsidRPr="003355BF">
        <w:rPr>
          <w:rFonts w:ascii="Georgia" w:hAnsi="Georgia"/>
          <w:color w:val="424B52"/>
          <w:sz w:val="26"/>
          <w:szCs w:val="26"/>
          <w:shd w:val="clear" w:color="auto" w:fill="FFFFFF"/>
        </w:rPr>
        <w:t xml:space="preserve"> </w:t>
      </w:r>
      <w:r w:rsidR="003355BF" w:rsidRPr="003355BF">
        <w:rPr>
          <w:rFonts w:ascii="Times New Roman" w:hAnsi="Times New Roman" w:cs="Times New Roman"/>
          <w:color w:val="000000" w:themeColor="text1"/>
          <w:sz w:val="24"/>
          <w:szCs w:val="24"/>
          <w:shd w:val="clear" w:color="auto" w:fill="FFFFFF"/>
        </w:rPr>
        <w:t xml:space="preserve">To </w:t>
      </w:r>
      <w:proofErr w:type="spellStart"/>
      <w:r w:rsidR="003355BF" w:rsidRPr="003355BF">
        <w:rPr>
          <w:rFonts w:ascii="Times New Roman" w:hAnsi="Times New Roman" w:cs="Times New Roman"/>
          <w:color w:val="000000" w:themeColor="text1"/>
          <w:sz w:val="24"/>
          <w:szCs w:val="24"/>
          <w:shd w:val="clear" w:color="auto" w:fill="FFFFFF"/>
        </w:rPr>
        <w:t>Golman</w:t>
      </w:r>
      <w:proofErr w:type="spellEnd"/>
      <w:r w:rsidR="003355BF">
        <w:rPr>
          <w:rFonts w:ascii="Times New Roman" w:hAnsi="Times New Roman" w:cs="Times New Roman"/>
          <w:color w:val="000000" w:themeColor="text1"/>
          <w:sz w:val="24"/>
          <w:szCs w:val="24"/>
          <w:shd w:val="clear" w:color="auto" w:fill="FFFFFF"/>
        </w:rPr>
        <w:t>,</w:t>
      </w:r>
      <w:r w:rsidR="003355BF" w:rsidRPr="003355BF">
        <w:rPr>
          <w:rFonts w:ascii="Times New Roman" w:hAnsi="Times New Roman" w:cs="Times New Roman"/>
          <w:color w:val="000000" w:themeColor="text1"/>
          <w:sz w:val="24"/>
          <w:szCs w:val="24"/>
          <w:shd w:val="clear" w:color="auto" w:fill="FFFFFF"/>
        </w:rPr>
        <w:t xml:space="preserve"> (1995) emotional tendencies are present once learned. Emotions need to develop from basic emotions that are present from birth. </w:t>
      </w:r>
      <w:r w:rsidR="003355BF">
        <w:rPr>
          <w:rFonts w:ascii="Times New Roman" w:hAnsi="Times New Roman" w:cs="Times New Roman"/>
          <w:color w:val="000000" w:themeColor="text1"/>
          <w:sz w:val="24"/>
          <w:szCs w:val="24"/>
          <w:shd w:val="clear" w:color="auto" w:fill="FFFFFF"/>
        </w:rPr>
        <w:t>In the school setting, emotions are explored through circle time ever</w:t>
      </w:r>
      <w:r>
        <w:rPr>
          <w:rFonts w:ascii="Times New Roman" w:hAnsi="Times New Roman" w:cs="Times New Roman"/>
          <w:color w:val="000000" w:themeColor="text1"/>
          <w:sz w:val="24"/>
          <w:szCs w:val="24"/>
          <w:shd w:val="clear" w:color="auto" w:fill="FFFFFF"/>
        </w:rPr>
        <w:t>y</w:t>
      </w:r>
      <w:r w:rsidR="003355BF">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morning;</w:t>
      </w:r>
      <w:r w:rsidR="003355BF">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according to Mosley (2014) circle time enhances children to develop trust, mutual respect and empathy within a safe environment. As well as expressing feeling on the carpet during circle time, the children at this setting are able to manually show their feeling on the feelings </w:t>
      </w:r>
      <w:proofErr w:type="gramStart"/>
      <w:r>
        <w:rPr>
          <w:rFonts w:ascii="Times New Roman" w:hAnsi="Times New Roman" w:cs="Times New Roman"/>
          <w:color w:val="000000" w:themeColor="text1"/>
          <w:sz w:val="24"/>
          <w:szCs w:val="24"/>
          <w:shd w:val="clear" w:color="auto" w:fill="FFFFFF"/>
        </w:rPr>
        <w:t>board,</w:t>
      </w:r>
      <w:proofErr w:type="gramEnd"/>
      <w:r>
        <w:rPr>
          <w:rFonts w:ascii="Times New Roman" w:hAnsi="Times New Roman" w:cs="Times New Roman"/>
          <w:color w:val="000000" w:themeColor="text1"/>
          <w:sz w:val="24"/>
          <w:szCs w:val="24"/>
          <w:shd w:val="clear" w:color="auto" w:fill="FFFFFF"/>
        </w:rPr>
        <w:t xml:space="preserve"> some children in the school do not feel comfortable verbally expressing themselves so the chart provides children to still express how they feel. The pictures also help children to identify different emotions they may feel. </w:t>
      </w:r>
      <w:r w:rsidRPr="008F7B35">
        <w:rPr>
          <w:rStyle w:val="Strong"/>
          <w:rFonts w:ascii="Times New Roman" w:hAnsi="Times New Roman" w:cs="Times New Roman"/>
          <w:b w:val="0"/>
          <w:iCs/>
          <w:color w:val="333333"/>
          <w:sz w:val="24"/>
          <w:szCs w:val="24"/>
          <w:shd w:val="clear" w:color="auto" w:fill="FFFFFF"/>
        </w:rPr>
        <w:t>Perez-</w:t>
      </w:r>
      <w:proofErr w:type="spellStart"/>
      <w:r w:rsidRPr="008F7B35">
        <w:rPr>
          <w:rStyle w:val="Strong"/>
          <w:rFonts w:ascii="Times New Roman" w:hAnsi="Times New Roman" w:cs="Times New Roman"/>
          <w:b w:val="0"/>
          <w:iCs/>
          <w:color w:val="333333"/>
          <w:sz w:val="24"/>
          <w:szCs w:val="24"/>
          <w:shd w:val="clear" w:color="auto" w:fill="FFFFFF"/>
        </w:rPr>
        <w:t>Litwin</w:t>
      </w:r>
      <w:proofErr w:type="spellEnd"/>
      <w:r>
        <w:rPr>
          <w:rStyle w:val="Strong"/>
          <w:rFonts w:ascii="Times New Roman" w:hAnsi="Times New Roman" w:cs="Times New Roman"/>
          <w:b w:val="0"/>
          <w:iCs/>
          <w:color w:val="333333"/>
          <w:sz w:val="24"/>
          <w:szCs w:val="24"/>
          <w:shd w:val="clear" w:color="auto" w:fill="FFFFFF"/>
        </w:rPr>
        <w:t xml:space="preserve"> (2017) talks about strategies that encourage children to express how they feel by using the ‘PIE’ method,’ process’, ‘identify’ and ‘express’ themselves. She believes that children are often unaware of how they feel in certain circumstances, so by providing a visual it can prompt identification to the feeling they </w:t>
      </w:r>
      <w:r>
        <w:rPr>
          <w:rStyle w:val="Strong"/>
          <w:rFonts w:ascii="Times New Roman" w:hAnsi="Times New Roman" w:cs="Times New Roman"/>
          <w:b w:val="0"/>
          <w:iCs/>
          <w:color w:val="333333"/>
          <w:sz w:val="24"/>
          <w:szCs w:val="24"/>
          <w:shd w:val="clear" w:color="auto" w:fill="FFFFFF"/>
        </w:rPr>
        <w:lastRenderedPageBreak/>
        <w:t xml:space="preserve">may possess. The ‘positive play’ sessions as described above also provide children with emotional support linking with </w:t>
      </w:r>
      <w:r w:rsidRPr="008F7B35">
        <w:rPr>
          <w:rStyle w:val="Strong"/>
          <w:rFonts w:ascii="Times New Roman" w:hAnsi="Times New Roman" w:cs="Times New Roman"/>
          <w:b w:val="0"/>
          <w:iCs/>
          <w:color w:val="333333"/>
          <w:sz w:val="24"/>
          <w:szCs w:val="24"/>
          <w:shd w:val="clear" w:color="auto" w:fill="FFFFFF"/>
        </w:rPr>
        <w:t>Perez-</w:t>
      </w:r>
      <w:proofErr w:type="spellStart"/>
      <w:r w:rsidRPr="008F7B35">
        <w:rPr>
          <w:rStyle w:val="Strong"/>
          <w:rFonts w:ascii="Times New Roman" w:hAnsi="Times New Roman" w:cs="Times New Roman"/>
          <w:b w:val="0"/>
          <w:iCs/>
          <w:color w:val="333333"/>
          <w:sz w:val="24"/>
          <w:szCs w:val="24"/>
          <w:shd w:val="clear" w:color="auto" w:fill="FFFFFF"/>
        </w:rPr>
        <w:t>Litwin</w:t>
      </w:r>
      <w:proofErr w:type="spellEnd"/>
      <w:r>
        <w:rPr>
          <w:rStyle w:val="Strong"/>
          <w:rFonts w:ascii="Times New Roman" w:hAnsi="Times New Roman" w:cs="Times New Roman"/>
          <w:b w:val="0"/>
          <w:iCs/>
          <w:color w:val="333333"/>
          <w:sz w:val="24"/>
          <w:szCs w:val="24"/>
          <w:shd w:val="clear" w:color="auto" w:fill="FFFFFF"/>
        </w:rPr>
        <w:t xml:space="preserve"> (2017) theory of children not knowing how to process their feelings appropriately by using visual expressions. </w:t>
      </w:r>
    </w:p>
    <w:p w:rsidR="008F7B35" w:rsidRDefault="008F7B35" w:rsidP="008F7B35">
      <w:pPr>
        <w:jc w:val="center"/>
        <w:rPr>
          <w:rStyle w:val="Strong"/>
          <w:rFonts w:ascii="Times New Roman" w:hAnsi="Times New Roman" w:cs="Times New Roman"/>
          <w:b w:val="0"/>
          <w:iCs/>
          <w:color w:val="333333"/>
          <w:sz w:val="24"/>
          <w:szCs w:val="24"/>
          <w:shd w:val="clear" w:color="auto" w:fill="FFFFFF"/>
        </w:rPr>
      </w:pPr>
      <w:r>
        <w:rPr>
          <w:rFonts w:ascii="Times New Roman" w:hAnsi="Times New Roman" w:cs="Times New Roman"/>
          <w:bCs/>
          <w:iCs/>
          <w:noProof/>
          <w:color w:val="333333"/>
          <w:sz w:val="24"/>
          <w:szCs w:val="24"/>
          <w:shd w:val="clear" w:color="auto" w:fill="FFFFFF"/>
          <w:lang w:eastAsia="en-GB"/>
        </w:rPr>
        <w:drawing>
          <wp:inline distT="0" distB="0" distL="0" distR="0" wp14:anchorId="300003FA" wp14:editId="0BA55262">
            <wp:extent cx="2696458" cy="3465334"/>
            <wp:effectExtent l="0" t="3493" r="5398" b="5397"/>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111720.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694631" cy="3462985"/>
                    </a:xfrm>
                    <a:prstGeom prst="rect">
                      <a:avLst/>
                    </a:prstGeom>
                  </pic:spPr>
                </pic:pic>
              </a:graphicData>
            </a:graphic>
          </wp:inline>
        </w:drawing>
      </w:r>
    </w:p>
    <w:p w:rsidR="008F7B35" w:rsidRDefault="008F7B35" w:rsidP="008F7B35">
      <w:pPr>
        <w:rPr>
          <w:rStyle w:val="Strong"/>
          <w:rFonts w:ascii="Times New Roman" w:hAnsi="Times New Roman" w:cs="Times New Roman"/>
          <w:b w:val="0"/>
          <w:iCs/>
          <w:color w:val="333333"/>
          <w:sz w:val="24"/>
          <w:szCs w:val="24"/>
          <w:shd w:val="clear" w:color="auto" w:fill="FFFFFF"/>
        </w:rPr>
      </w:pPr>
    </w:p>
    <w:p w:rsidR="008F7B35" w:rsidRDefault="008F7B35" w:rsidP="008F7B35">
      <w:pPr>
        <w:rPr>
          <w:rStyle w:val="Strong"/>
          <w:rFonts w:ascii="Times New Roman" w:hAnsi="Times New Roman" w:cs="Times New Roman"/>
          <w:b w:val="0"/>
          <w:iCs/>
          <w:color w:val="333333"/>
          <w:sz w:val="24"/>
          <w:szCs w:val="24"/>
          <w:shd w:val="clear" w:color="auto" w:fill="FFFFFF"/>
        </w:rPr>
      </w:pPr>
      <w:r>
        <w:rPr>
          <w:rFonts w:ascii="Times New Roman" w:hAnsi="Times New Roman" w:cs="Times New Roman"/>
          <w:bCs/>
          <w:iCs/>
          <w:noProof/>
          <w:color w:val="333333"/>
          <w:sz w:val="24"/>
          <w:szCs w:val="24"/>
          <w:shd w:val="clear" w:color="auto" w:fill="FFFFFF"/>
          <w:lang w:eastAsia="en-GB"/>
        </w:rPr>
        <w:drawing>
          <wp:anchor distT="0" distB="0" distL="114300" distR="114300" simplePos="0" relativeHeight="251667456" behindDoc="0" locked="0" layoutInCell="1" allowOverlap="1" wp14:anchorId="739FF534" wp14:editId="5A8EAFC5">
            <wp:simplePos x="0" y="0"/>
            <wp:positionH relativeFrom="column">
              <wp:posOffset>0</wp:posOffset>
            </wp:positionH>
            <wp:positionV relativeFrom="paragraph">
              <wp:posOffset>424815</wp:posOffset>
            </wp:positionV>
            <wp:extent cx="5723255" cy="215265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111701 (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3255" cy="2152650"/>
                    </a:xfrm>
                    <a:prstGeom prst="rect">
                      <a:avLst/>
                    </a:prstGeom>
                  </pic:spPr>
                </pic:pic>
              </a:graphicData>
            </a:graphic>
            <wp14:sizeRelH relativeFrom="page">
              <wp14:pctWidth>0</wp14:pctWidth>
            </wp14:sizeRelH>
            <wp14:sizeRelV relativeFrom="page">
              <wp14:pctHeight>0</wp14:pctHeight>
            </wp14:sizeRelV>
          </wp:anchor>
        </w:drawing>
      </w:r>
      <w:r>
        <w:rPr>
          <w:rStyle w:val="Strong"/>
          <w:rFonts w:ascii="Times New Roman" w:hAnsi="Times New Roman" w:cs="Times New Roman"/>
          <w:b w:val="0"/>
          <w:iCs/>
          <w:color w:val="333333"/>
          <w:sz w:val="24"/>
          <w:szCs w:val="24"/>
          <w:shd w:val="clear" w:color="auto" w:fill="FFFFFF"/>
        </w:rPr>
        <w:t xml:space="preserve">Carl Rogers theory on self-worth, </w:t>
      </w:r>
      <w:proofErr w:type="gramStart"/>
      <w:r>
        <w:rPr>
          <w:rStyle w:val="Strong"/>
          <w:rFonts w:ascii="Times New Roman" w:hAnsi="Times New Roman" w:cs="Times New Roman"/>
          <w:b w:val="0"/>
          <w:iCs/>
          <w:color w:val="333333"/>
          <w:sz w:val="24"/>
          <w:szCs w:val="24"/>
          <w:shd w:val="clear" w:color="auto" w:fill="FFFFFF"/>
        </w:rPr>
        <w:t>( McLeod</w:t>
      </w:r>
      <w:proofErr w:type="gramEnd"/>
      <w:r>
        <w:rPr>
          <w:rStyle w:val="Strong"/>
          <w:rFonts w:ascii="Times New Roman" w:hAnsi="Times New Roman" w:cs="Times New Roman"/>
          <w:b w:val="0"/>
          <w:iCs/>
          <w:color w:val="333333"/>
          <w:sz w:val="24"/>
          <w:szCs w:val="24"/>
          <w:shd w:val="clear" w:color="auto" w:fill="FFFFFF"/>
        </w:rPr>
        <w:t xml:space="preserve">, 2014) states that self-worth is the base of achieving goals. Having high values of self-worth can open up confidence and acceptance in the individual. The positive play sessions teaches children to achieve this by encouraging children to possess positive feelings and to hand out the positive feelings. Rogers (1961, cited in McLeod 2014) states that positive interactions with others affect the position of self-worth. </w:t>
      </w:r>
    </w:p>
    <w:p w:rsidR="003355BF" w:rsidRDefault="008F7B35" w:rsidP="008F7B35">
      <w:pPr>
        <w:rPr>
          <w:rStyle w:val="Strong"/>
          <w:rFonts w:ascii="Times New Roman" w:hAnsi="Times New Roman" w:cs="Times New Roman"/>
          <w:b w:val="0"/>
          <w:iCs/>
          <w:color w:val="333333"/>
          <w:sz w:val="24"/>
          <w:szCs w:val="24"/>
          <w:shd w:val="clear" w:color="auto" w:fill="FFFFFF"/>
        </w:rPr>
      </w:pPr>
      <w:r>
        <w:rPr>
          <w:rStyle w:val="Strong"/>
          <w:rFonts w:ascii="Times New Roman" w:hAnsi="Times New Roman" w:cs="Times New Roman"/>
          <w:b w:val="0"/>
          <w:iCs/>
          <w:color w:val="333333"/>
          <w:sz w:val="24"/>
          <w:szCs w:val="24"/>
          <w:shd w:val="clear" w:color="auto" w:fill="FFFFFF"/>
        </w:rPr>
        <w:t xml:space="preserve">                                                           </w:t>
      </w:r>
    </w:p>
    <w:p w:rsidR="008F7B35" w:rsidRDefault="008F7B35">
      <w:pPr>
        <w:rPr>
          <w:rFonts w:ascii="Times New Roman" w:hAnsi="Times New Roman" w:cs="Times New Roman"/>
          <w:b/>
          <w:sz w:val="24"/>
          <w:szCs w:val="24"/>
          <w:u w:val="single"/>
        </w:rPr>
      </w:pPr>
    </w:p>
    <w:p w:rsidR="008F7B35" w:rsidRPr="003355BF" w:rsidRDefault="008F7B35">
      <w:pPr>
        <w:rPr>
          <w:rFonts w:ascii="Times New Roman" w:hAnsi="Times New Roman" w:cs="Times New Roman"/>
          <w:b/>
          <w:sz w:val="24"/>
          <w:szCs w:val="24"/>
          <w:u w:val="single"/>
        </w:rPr>
        <w:sectPr w:rsidR="008F7B35" w:rsidRPr="003355BF" w:rsidSect="003B4DB2">
          <w:pgSz w:w="11906" w:h="16838"/>
          <w:pgMar w:top="1440" w:right="1440" w:bottom="1440" w:left="1440" w:header="708" w:footer="708" w:gutter="0"/>
          <w:cols w:space="708"/>
          <w:docGrid w:linePitch="360"/>
        </w:sectPr>
      </w:pPr>
    </w:p>
    <w:p w:rsidR="00DC22F4" w:rsidRDefault="00DC22F4"/>
    <w:p w:rsidR="00155010" w:rsidRDefault="008F7B35">
      <w:r>
        <w:rPr>
          <w:noProof/>
          <w:lang w:eastAsia="en-GB"/>
        </w:rPr>
        <mc:AlternateContent>
          <mc:Choice Requires="wps">
            <w:drawing>
              <wp:anchor distT="0" distB="0" distL="114300" distR="114300" simplePos="0" relativeHeight="251670528" behindDoc="0" locked="0" layoutInCell="1" allowOverlap="1" wp14:anchorId="6316ADAA" wp14:editId="781134B0">
                <wp:simplePos x="0" y="0"/>
                <wp:positionH relativeFrom="column">
                  <wp:posOffset>0</wp:posOffset>
                </wp:positionH>
                <wp:positionV relativeFrom="paragraph">
                  <wp:posOffset>2948305</wp:posOffset>
                </wp:positionV>
                <wp:extent cx="388620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a:effectLst/>
                      </wps:spPr>
                      <wps:txbx>
                        <w:txbxContent>
                          <w:p w:rsidR="008F7B35" w:rsidRPr="00A92345" w:rsidRDefault="008F7B35" w:rsidP="008F7B35">
                            <w:pPr>
                              <w:pStyle w:val="Caption"/>
                              <w:rPr>
                                <w:noProof/>
                              </w:rPr>
                            </w:pPr>
                            <w:r w:rsidRPr="000F7780">
                              <w:t>https://www.simplypsychology.org/maslow.html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8" o:spid="_x0000_s1027" type="#_x0000_t202" style="position:absolute;margin-left:0;margin-top:232.15pt;width:30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" stroked="f">
                <v:textbox style="mso-fit-shape-to-text:t" inset="0,0,0,0">
                  <w:txbxContent>
                    <w:p w:rsidR="008F7B35" w:rsidRPr="00A92345" w:rsidRDefault="008F7B35" w:rsidP="008F7B35">
                      <w:pPr>
                        <w:pStyle w:val="Caption"/>
                        <w:rPr>
                          <w:noProof/>
                        </w:rPr>
                      </w:pPr>
                      <w:r w:rsidRPr="000F7780">
                        <w:t>https://www.simplypsychology.org/maslow.html</w:t>
                      </w:r>
                    </w:p>
                  </w:txbxContent>
                </v:textbox>
                <w10:wrap type="tight"/>
              </v:shape>
            </w:pict>
          </mc:Fallback>
        </mc:AlternateContent>
      </w:r>
      <w:r>
        <w:rPr>
          <w:noProof/>
          <w:lang w:eastAsia="en-GB"/>
        </w:rPr>
        <w:drawing>
          <wp:anchor distT="0" distB="0" distL="114300" distR="114300" simplePos="0" relativeHeight="251668480" behindDoc="1" locked="0" layoutInCell="1" allowOverlap="1">
            <wp:simplePos x="0" y="0"/>
            <wp:positionH relativeFrom="column">
              <wp:posOffset>0</wp:posOffset>
            </wp:positionH>
            <wp:positionV relativeFrom="paragraph">
              <wp:posOffset>0</wp:posOffset>
            </wp:positionV>
            <wp:extent cx="3886200" cy="2891155"/>
            <wp:effectExtent l="0" t="0" r="0" b="4445"/>
            <wp:wrapTight wrapText="bothSides">
              <wp:wrapPolygon edited="0">
                <wp:start x="0" y="0"/>
                <wp:lineTo x="0" y="21491"/>
                <wp:lineTo x="21494" y="21491"/>
                <wp:lineTo x="2149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low.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86200" cy="2891155"/>
                    </a:xfrm>
                    <a:prstGeom prst="rect">
                      <a:avLst/>
                    </a:prstGeom>
                  </pic:spPr>
                </pic:pic>
              </a:graphicData>
            </a:graphic>
            <wp14:sizeRelH relativeFrom="page">
              <wp14:pctWidth>0</wp14:pctWidth>
            </wp14:sizeRelH>
            <wp14:sizeRelV relativeFrom="page">
              <wp14:pctHeight>0</wp14:pctHeight>
            </wp14:sizeRelV>
          </wp:anchor>
        </w:drawing>
      </w:r>
    </w:p>
    <w:p w:rsidR="00DC22F4" w:rsidRDefault="00DC22F4">
      <w:r>
        <w:rPr>
          <w:noProof/>
          <w:lang w:eastAsia="en-GB"/>
        </w:rPr>
        <w:drawing>
          <wp:anchor distT="0" distB="0" distL="114300" distR="114300" simplePos="0" relativeHeight="251671552" behindDoc="1" locked="0" layoutInCell="1" allowOverlap="1" wp14:anchorId="619522D6" wp14:editId="3166529F">
            <wp:simplePos x="0" y="0"/>
            <wp:positionH relativeFrom="column">
              <wp:posOffset>-3063240</wp:posOffset>
            </wp:positionH>
            <wp:positionV relativeFrom="paragraph">
              <wp:posOffset>2159000</wp:posOffset>
            </wp:positionV>
            <wp:extent cx="2235200" cy="3790950"/>
            <wp:effectExtent l="3175" t="0" r="0" b="0"/>
            <wp:wrapTight wrapText="bothSides">
              <wp:wrapPolygon edited="0">
                <wp:start x="31" y="21618"/>
                <wp:lineTo x="21385" y="21618"/>
                <wp:lineTo x="21385" y="127"/>
                <wp:lineTo x="31" y="127"/>
                <wp:lineTo x="31" y="2161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107_111432.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235200" cy="3790950"/>
                    </a:xfrm>
                    <a:prstGeom prst="rect">
                      <a:avLst/>
                    </a:prstGeom>
                  </pic:spPr>
                </pic:pic>
              </a:graphicData>
            </a:graphic>
            <wp14:sizeRelH relativeFrom="page">
              <wp14:pctWidth>0</wp14:pctWidth>
            </wp14:sizeRelH>
            <wp14:sizeRelV relativeFrom="page">
              <wp14:pctHeight>0</wp14:pctHeight>
            </wp14:sizeRelV>
          </wp:anchor>
        </w:drawing>
      </w:r>
      <w:r w:rsidR="008F7B35">
        <w:t xml:space="preserve">Maslow’s Hierarchy of needs demonstrates the positions and importance of needs to enable full potential. Pappas (2015) writes about the impact of Maslow’s hierarchy of needs and how developing emotional intelligence these needs can be met. </w:t>
      </w:r>
      <w:r w:rsidR="00702449">
        <w:t>In this particular setting, children are encouraged to know and value their rights by generating itself into a rights respecting school therefore meeting the majority of the needs that’s Maslow has presented such as, children have the right to clean water, children have the right to an education and children have the right to a safe environment.</w:t>
      </w:r>
    </w:p>
    <w:p w:rsidR="00DC22F4" w:rsidRDefault="00DC22F4"/>
    <w:p w:rsidR="00DC22F4" w:rsidRDefault="00DC22F4"/>
    <w:p w:rsidR="00DC22F4" w:rsidRDefault="00DC22F4"/>
    <w:p w:rsidR="00DC22F4" w:rsidRDefault="00DC22F4"/>
    <w:p w:rsidR="00155010" w:rsidRDefault="00DC22F4">
      <w:r>
        <w:t xml:space="preserve">In conclusion, many theorists contribute to the foundations and basis of how a child learns. </w:t>
      </w:r>
      <w:proofErr w:type="gramStart"/>
      <w:r>
        <w:t>Each theory different, yet relatable to an educational setting.</w:t>
      </w:r>
      <w:proofErr w:type="gramEnd"/>
      <w:r>
        <w:t xml:space="preserve">  Upon research, this essay has manoeuvred through how theory is put to practice to gain a successful outcome for learning. Jarvis &amp; </w:t>
      </w:r>
      <w:proofErr w:type="gramStart"/>
      <w:r>
        <w:t xml:space="preserve">Parker </w:t>
      </w:r>
      <w:r w:rsidR="00B31256">
        <w:t xml:space="preserve"> (</w:t>
      </w:r>
      <w:proofErr w:type="gramEnd"/>
      <w:r w:rsidR="00B31256">
        <w:t>2005) state that understanding people is a complex topic which is mainly focused on studying human learning to gain knowledge on how they are able to interpret the world.</w:t>
      </w:r>
      <w:r w:rsidR="00A01C1E">
        <w:t xml:space="preserve"> According to UCD (no date</w:t>
      </w:r>
      <w:proofErr w:type="gramStart"/>
      <w:r w:rsidR="00A01C1E">
        <w:t>)theories</w:t>
      </w:r>
      <w:proofErr w:type="gramEnd"/>
      <w:r w:rsidR="00A01C1E">
        <w:t xml:space="preserve"> define learning as a constant change  in human performance accelerated both by </w:t>
      </w:r>
      <w:proofErr w:type="spellStart"/>
      <w:r w:rsidR="00A01C1E">
        <w:t>b</w:t>
      </w:r>
      <w:r w:rsidR="00B31256">
        <w:t>y</w:t>
      </w:r>
      <w:proofErr w:type="spellEnd"/>
      <w:r w:rsidR="00A01C1E">
        <w:t xml:space="preserve"> maturation and learning from example. E</w:t>
      </w:r>
      <w:r w:rsidR="00B31256">
        <w:t>xploring and testing different disciplines, Jarvis and parker (2005) found that most theories complement each other rather than impose on each other ultimately focusing on the most important view, of how humans learn.</w:t>
      </w:r>
      <w:r>
        <w:t xml:space="preserve"> </w:t>
      </w:r>
      <w:r w:rsidR="00A01C1E">
        <w:t xml:space="preserve"> </w:t>
      </w:r>
      <w:r w:rsidR="00155010">
        <w:br w:type="page"/>
      </w:r>
    </w:p>
    <w:p w:rsidR="00B31256" w:rsidRPr="00B31256" w:rsidRDefault="00B31256" w:rsidP="008F7B35">
      <w:pPr>
        <w:pStyle w:val="NormalWeb"/>
        <w:rPr>
          <w:b/>
          <w:color w:val="000000"/>
          <w:sz w:val="32"/>
          <w:szCs w:val="32"/>
          <w:u w:val="single"/>
        </w:rPr>
      </w:pPr>
      <w:r>
        <w:rPr>
          <w:b/>
          <w:color w:val="000000"/>
          <w:sz w:val="32"/>
          <w:szCs w:val="32"/>
          <w:u w:val="single"/>
        </w:rPr>
        <w:lastRenderedPageBreak/>
        <w:t>Reference list:</w:t>
      </w:r>
    </w:p>
    <w:p w:rsidR="00E2248E" w:rsidRPr="008F7B35" w:rsidRDefault="00E2248E" w:rsidP="008F7B35">
      <w:pPr>
        <w:pStyle w:val="NormalWeb"/>
        <w:rPr>
          <w:color w:val="000000"/>
        </w:rPr>
      </w:pPr>
      <w:proofErr w:type="spellStart"/>
      <w:r w:rsidRPr="008F7B35">
        <w:rPr>
          <w:color w:val="000000"/>
        </w:rPr>
        <w:t>Borchard</w:t>
      </w:r>
      <w:proofErr w:type="gramStart"/>
      <w:r w:rsidRPr="008F7B35">
        <w:rPr>
          <w:color w:val="000000"/>
        </w:rPr>
        <w:t>,Therese</w:t>
      </w:r>
      <w:proofErr w:type="spellEnd"/>
      <w:proofErr w:type="gramEnd"/>
      <w:r w:rsidRPr="008F7B35">
        <w:rPr>
          <w:color w:val="000000"/>
        </w:rPr>
        <w:t xml:space="preserve"> J. (2017). </w:t>
      </w:r>
      <w:r w:rsidRPr="008F7B35">
        <w:rPr>
          <w:i/>
          <w:iCs/>
          <w:color w:val="000000"/>
        </w:rPr>
        <w:t>6 ways pets relieve depression.</w:t>
      </w:r>
      <w:r w:rsidRPr="008F7B35">
        <w:rPr>
          <w:color w:val="000000"/>
        </w:rPr>
        <w:t xml:space="preserve"> Available: </w:t>
      </w:r>
      <w:hyperlink r:id="rId18" w:history="1">
        <w:r w:rsidRPr="008F7B35">
          <w:rPr>
            <w:rStyle w:val="Hyperlink"/>
          </w:rPr>
          <w:t>https://psychcentral.com/blog/archives/2013/05/19/6-ways-pets-relieve-depression/</w:t>
        </w:r>
      </w:hyperlink>
      <w:r w:rsidRPr="008F7B35">
        <w:rPr>
          <w:color w:val="000000"/>
        </w:rPr>
        <w:t>.  Last accessed 7th November 2017.</w:t>
      </w:r>
    </w:p>
    <w:p w:rsidR="001A2776" w:rsidRPr="008F7B35" w:rsidRDefault="001A2776" w:rsidP="008F7B35">
      <w:pPr>
        <w:pStyle w:val="NormalWeb"/>
        <w:rPr>
          <w:color w:val="000000"/>
        </w:rPr>
      </w:pPr>
      <w:proofErr w:type="spellStart"/>
      <w:r w:rsidRPr="008F7B35">
        <w:rPr>
          <w:color w:val="000000"/>
        </w:rPr>
        <w:t>Dweck</w:t>
      </w:r>
      <w:proofErr w:type="spellEnd"/>
      <w:r w:rsidRPr="008F7B35">
        <w:rPr>
          <w:color w:val="000000"/>
        </w:rPr>
        <w:t xml:space="preserve"> Carol. (2017). </w:t>
      </w:r>
      <w:proofErr w:type="spellStart"/>
      <w:r w:rsidRPr="008F7B35">
        <w:rPr>
          <w:i/>
          <w:iCs/>
          <w:color w:val="000000"/>
        </w:rPr>
        <w:t>Dr.</w:t>
      </w:r>
      <w:proofErr w:type="spellEnd"/>
      <w:r w:rsidRPr="008F7B35">
        <w:rPr>
          <w:i/>
          <w:iCs/>
          <w:color w:val="000000"/>
        </w:rPr>
        <w:t xml:space="preserve"> </w:t>
      </w:r>
      <w:proofErr w:type="spellStart"/>
      <w:r w:rsidRPr="008F7B35">
        <w:rPr>
          <w:i/>
          <w:iCs/>
          <w:color w:val="000000"/>
        </w:rPr>
        <w:t>Dweck’s</w:t>
      </w:r>
      <w:proofErr w:type="spellEnd"/>
      <w:r w:rsidRPr="008F7B35">
        <w:rPr>
          <w:i/>
          <w:iCs/>
          <w:color w:val="000000"/>
        </w:rPr>
        <w:t xml:space="preserve"> discovery of fixed and growth </w:t>
      </w:r>
      <w:proofErr w:type="spellStart"/>
      <w:r w:rsidRPr="008F7B35">
        <w:rPr>
          <w:i/>
          <w:iCs/>
          <w:color w:val="000000"/>
        </w:rPr>
        <w:t>mindsets</w:t>
      </w:r>
      <w:proofErr w:type="spellEnd"/>
      <w:r w:rsidRPr="008F7B35">
        <w:rPr>
          <w:i/>
          <w:iCs/>
          <w:color w:val="000000"/>
        </w:rPr>
        <w:t xml:space="preserve"> have shaped our understanding of learning.</w:t>
      </w:r>
      <w:r w:rsidRPr="008F7B35">
        <w:rPr>
          <w:color w:val="000000"/>
        </w:rPr>
        <w:t xml:space="preserve"> Available: </w:t>
      </w:r>
      <w:hyperlink r:id="rId19" w:history="1">
        <w:r w:rsidRPr="008F7B35">
          <w:rPr>
            <w:rStyle w:val="Hyperlink"/>
          </w:rPr>
          <w:t>https://www.mindsetworks.com/science/</w:t>
        </w:r>
      </w:hyperlink>
      <w:r w:rsidRPr="008F7B35">
        <w:rPr>
          <w:color w:val="000000"/>
        </w:rPr>
        <w:t>.  Last accessed 7th November 2017.</w:t>
      </w:r>
    </w:p>
    <w:p w:rsidR="00866420" w:rsidRDefault="00866420" w:rsidP="008F7B35">
      <w:pPr>
        <w:pStyle w:val="NormalWeb"/>
        <w:rPr>
          <w:color w:val="000000"/>
        </w:rPr>
      </w:pPr>
      <w:r w:rsidRPr="008F7B35">
        <w:rPr>
          <w:color w:val="000000"/>
        </w:rPr>
        <w:t>Frederickson, Barbara L. (2011). </w:t>
      </w:r>
      <w:proofErr w:type="gramStart"/>
      <w:r w:rsidRPr="008F7B35">
        <w:rPr>
          <w:i/>
          <w:iCs/>
          <w:color w:val="000000"/>
        </w:rPr>
        <w:t>The Role of Positive Emotions in Positive Psychology.</w:t>
      </w:r>
      <w:proofErr w:type="gramEnd"/>
      <w:r w:rsidRPr="008F7B35">
        <w:rPr>
          <w:color w:val="000000"/>
        </w:rPr>
        <w:t xml:space="preserve"> Available: </w:t>
      </w:r>
      <w:hyperlink r:id="rId20" w:history="1">
        <w:r w:rsidRPr="008F7B35">
          <w:rPr>
            <w:rStyle w:val="Hyperlink"/>
          </w:rPr>
          <w:t>https://www.ncbi.nlm.nih.gov/pmc/articles/PMC3122271/</w:t>
        </w:r>
      </w:hyperlink>
      <w:r w:rsidRPr="008F7B35">
        <w:rPr>
          <w:color w:val="000000"/>
        </w:rPr>
        <w:t>.  Last accessed 7th November 2017.</w:t>
      </w:r>
    </w:p>
    <w:p w:rsidR="00B31256" w:rsidRPr="00B31256" w:rsidRDefault="00B31256" w:rsidP="00B31256">
      <w:pPr>
        <w:spacing w:before="100" w:beforeAutospacing="1" w:after="100" w:afterAutospacing="1" w:line="240" w:lineRule="auto"/>
        <w:rPr>
          <w:rFonts w:ascii="Times New Roman" w:eastAsia="Times New Roman" w:hAnsi="Times New Roman"/>
          <w:color w:val="000000"/>
          <w:sz w:val="24"/>
          <w:szCs w:val="24"/>
          <w:lang w:eastAsia="en-GB"/>
        </w:rPr>
      </w:pPr>
      <w:proofErr w:type="gramStart"/>
      <w:r w:rsidRPr="0010284A">
        <w:rPr>
          <w:rFonts w:ascii="Times New Roman" w:eastAsia="Times New Roman" w:hAnsi="Times New Roman"/>
          <w:color w:val="000000"/>
          <w:sz w:val="24"/>
          <w:szCs w:val="24"/>
          <w:lang w:eastAsia="en-GB"/>
        </w:rPr>
        <w:t>Jarvis, P &amp; Parker, S (2005).</w:t>
      </w:r>
      <w:proofErr w:type="gramEnd"/>
      <w:r w:rsidRPr="0010284A">
        <w:rPr>
          <w:rFonts w:ascii="Times New Roman" w:eastAsia="Times New Roman" w:hAnsi="Times New Roman"/>
          <w:color w:val="000000"/>
          <w:sz w:val="24"/>
          <w:szCs w:val="24"/>
          <w:lang w:eastAsia="en-GB"/>
        </w:rPr>
        <w:t> </w:t>
      </w:r>
      <w:r w:rsidRPr="0010284A">
        <w:rPr>
          <w:rFonts w:ascii="Times New Roman" w:eastAsia="Times New Roman" w:hAnsi="Times New Roman"/>
          <w:i/>
          <w:iCs/>
          <w:color w:val="000000"/>
          <w:sz w:val="24"/>
          <w:szCs w:val="24"/>
          <w:lang w:eastAsia="en-GB"/>
        </w:rPr>
        <w:t xml:space="preserve">Human learning </w:t>
      </w:r>
      <w:proofErr w:type="gramStart"/>
      <w:r w:rsidRPr="0010284A">
        <w:rPr>
          <w:rFonts w:ascii="Times New Roman" w:eastAsia="Times New Roman" w:hAnsi="Times New Roman"/>
          <w:i/>
          <w:iCs/>
          <w:color w:val="000000"/>
          <w:sz w:val="24"/>
          <w:szCs w:val="24"/>
          <w:lang w:eastAsia="en-GB"/>
        </w:rPr>
        <w:t>A</w:t>
      </w:r>
      <w:proofErr w:type="gramEnd"/>
      <w:r w:rsidRPr="0010284A">
        <w:rPr>
          <w:rFonts w:ascii="Times New Roman" w:eastAsia="Times New Roman" w:hAnsi="Times New Roman"/>
          <w:i/>
          <w:iCs/>
          <w:color w:val="000000"/>
          <w:sz w:val="24"/>
          <w:szCs w:val="24"/>
          <w:lang w:eastAsia="en-GB"/>
        </w:rPr>
        <w:t xml:space="preserve"> holistic approach</w:t>
      </w:r>
      <w:r w:rsidRPr="0010284A">
        <w:rPr>
          <w:rFonts w:ascii="Times New Roman" w:eastAsia="Times New Roman" w:hAnsi="Times New Roman"/>
          <w:color w:val="000000"/>
          <w:sz w:val="24"/>
          <w:szCs w:val="24"/>
          <w:lang w:eastAsia="en-GB"/>
        </w:rPr>
        <w:t xml:space="preserve">. Oxon: Routledge. </w:t>
      </w:r>
      <w:proofErr w:type="gramStart"/>
      <w:r w:rsidRPr="0010284A">
        <w:rPr>
          <w:rFonts w:ascii="Times New Roman" w:eastAsia="Times New Roman" w:hAnsi="Times New Roman"/>
          <w:color w:val="000000"/>
          <w:sz w:val="24"/>
          <w:szCs w:val="24"/>
          <w:lang w:eastAsia="en-GB"/>
        </w:rPr>
        <w:t>1-116.</w:t>
      </w:r>
      <w:proofErr w:type="gramEnd"/>
    </w:p>
    <w:p w:rsidR="00131454" w:rsidRPr="008F7B35" w:rsidRDefault="00CB5CAC" w:rsidP="008F7B35">
      <w:pPr>
        <w:rPr>
          <w:rFonts w:ascii="Times New Roman" w:hAnsi="Times New Roman" w:cs="Times New Roman"/>
          <w:color w:val="000000"/>
          <w:sz w:val="24"/>
          <w:szCs w:val="24"/>
        </w:rPr>
      </w:pPr>
      <w:r w:rsidRPr="008F7B35">
        <w:rPr>
          <w:rFonts w:ascii="Times New Roman" w:hAnsi="Times New Roman" w:cs="Times New Roman"/>
          <w:color w:val="000000"/>
          <w:sz w:val="24"/>
          <w:szCs w:val="24"/>
        </w:rPr>
        <w:t xml:space="preserve">McLeod, Saul. </w:t>
      </w:r>
      <w:proofErr w:type="gramStart"/>
      <w:r w:rsidRPr="008F7B35">
        <w:rPr>
          <w:rFonts w:ascii="Times New Roman" w:hAnsi="Times New Roman" w:cs="Times New Roman"/>
          <w:color w:val="000000"/>
          <w:sz w:val="24"/>
          <w:szCs w:val="24"/>
        </w:rPr>
        <w:t>(2016). </w:t>
      </w:r>
      <w:r w:rsidRPr="008F7B35">
        <w:rPr>
          <w:rFonts w:ascii="Times New Roman" w:hAnsi="Times New Roman" w:cs="Times New Roman"/>
          <w:i/>
          <w:iCs/>
          <w:color w:val="000000"/>
          <w:sz w:val="24"/>
          <w:szCs w:val="24"/>
        </w:rPr>
        <w:t>Bandura - Social Learning Theory.</w:t>
      </w:r>
      <w:proofErr w:type="gramEnd"/>
      <w:r w:rsidRPr="008F7B35">
        <w:rPr>
          <w:rFonts w:ascii="Times New Roman" w:hAnsi="Times New Roman" w:cs="Times New Roman"/>
          <w:color w:val="000000"/>
          <w:sz w:val="24"/>
          <w:szCs w:val="24"/>
        </w:rPr>
        <w:t xml:space="preserve"> Available: </w:t>
      </w:r>
      <w:hyperlink r:id="rId21" w:history="1">
        <w:r w:rsidR="00C66916" w:rsidRPr="008F7B35">
          <w:rPr>
            <w:rStyle w:val="Hyperlink"/>
            <w:rFonts w:ascii="Times New Roman" w:hAnsi="Times New Roman" w:cs="Times New Roman"/>
            <w:sz w:val="24"/>
            <w:szCs w:val="24"/>
          </w:rPr>
          <w:t>https://www.simplypsychology.org/bandura.html</w:t>
        </w:r>
      </w:hyperlink>
      <w:r w:rsidRPr="008F7B35">
        <w:rPr>
          <w:rFonts w:ascii="Times New Roman" w:hAnsi="Times New Roman" w:cs="Times New Roman"/>
          <w:color w:val="000000"/>
          <w:sz w:val="24"/>
          <w:szCs w:val="24"/>
        </w:rPr>
        <w:t>.</w:t>
      </w:r>
      <w:r w:rsidR="00C66916" w:rsidRPr="008F7B35">
        <w:rPr>
          <w:rFonts w:ascii="Times New Roman" w:hAnsi="Times New Roman" w:cs="Times New Roman"/>
          <w:color w:val="000000"/>
          <w:sz w:val="24"/>
          <w:szCs w:val="24"/>
        </w:rPr>
        <w:t xml:space="preserve"> </w:t>
      </w:r>
      <w:r w:rsidRPr="008F7B35">
        <w:rPr>
          <w:rFonts w:ascii="Times New Roman" w:hAnsi="Times New Roman" w:cs="Times New Roman"/>
          <w:color w:val="000000"/>
          <w:sz w:val="24"/>
          <w:szCs w:val="24"/>
        </w:rPr>
        <w:t xml:space="preserve"> Last accessed 6th November 2017.</w:t>
      </w:r>
    </w:p>
    <w:p w:rsidR="008F7B35" w:rsidRPr="008F7B35" w:rsidRDefault="008F7B35" w:rsidP="008F7B35">
      <w:pPr>
        <w:rPr>
          <w:rFonts w:ascii="Times New Roman" w:hAnsi="Times New Roman" w:cs="Times New Roman"/>
          <w:color w:val="000000"/>
          <w:sz w:val="24"/>
          <w:szCs w:val="24"/>
        </w:rPr>
      </w:pPr>
      <w:proofErr w:type="spellStart"/>
      <w:r w:rsidRPr="008F7B35">
        <w:rPr>
          <w:rFonts w:ascii="Times New Roman" w:hAnsi="Times New Roman" w:cs="Times New Roman"/>
          <w:color w:val="000000"/>
          <w:sz w:val="24"/>
          <w:szCs w:val="24"/>
        </w:rPr>
        <w:t>Mcleod</w:t>
      </w:r>
      <w:proofErr w:type="spellEnd"/>
      <w:r w:rsidRPr="008F7B35">
        <w:rPr>
          <w:rFonts w:ascii="Times New Roman" w:hAnsi="Times New Roman" w:cs="Times New Roman"/>
          <w:color w:val="000000"/>
          <w:sz w:val="24"/>
          <w:szCs w:val="24"/>
        </w:rPr>
        <w:t xml:space="preserve">, Saul. </w:t>
      </w:r>
      <w:proofErr w:type="gramStart"/>
      <w:r w:rsidRPr="008F7B35">
        <w:rPr>
          <w:rFonts w:ascii="Times New Roman" w:hAnsi="Times New Roman" w:cs="Times New Roman"/>
          <w:color w:val="000000"/>
          <w:sz w:val="24"/>
          <w:szCs w:val="24"/>
        </w:rPr>
        <w:t>(2014). </w:t>
      </w:r>
      <w:r w:rsidRPr="008F7B35">
        <w:rPr>
          <w:rFonts w:ascii="Times New Roman" w:hAnsi="Times New Roman" w:cs="Times New Roman"/>
          <w:i/>
          <w:iCs/>
          <w:color w:val="000000"/>
          <w:sz w:val="24"/>
          <w:szCs w:val="24"/>
        </w:rPr>
        <w:t>Carl Rogers.</w:t>
      </w:r>
      <w:proofErr w:type="gramEnd"/>
      <w:r w:rsidRPr="008F7B35">
        <w:rPr>
          <w:rFonts w:ascii="Times New Roman" w:hAnsi="Times New Roman" w:cs="Times New Roman"/>
          <w:color w:val="000000"/>
          <w:sz w:val="24"/>
          <w:szCs w:val="24"/>
        </w:rPr>
        <w:t xml:space="preserve"> Available: </w:t>
      </w:r>
      <w:hyperlink r:id="rId22" w:history="1">
        <w:r w:rsidRPr="008F7B35">
          <w:rPr>
            <w:rStyle w:val="Hyperlink"/>
            <w:rFonts w:ascii="Times New Roman" w:hAnsi="Times New Roman" w:cs="Times New Roman"/>
            <w:sz w:val="24"/>
            <w:szCs w:val="24"/>
          </w:rPr>
          <w:t>https://www.simplypsychology.org/carl-rogers.html</w:t>
        </w:r>
      </w:hyperlink>
      <w:r w:rsidRPr="008F7B35">
        <w:rPr>
          <w:rFonts w:ascii="Times New Roman" w:hAnsi="Times New Roman" w:cs="Times New Roman"/>
          <w:color w:val="000000"/>
          <w:sz w:val="24"/>
          <w:szCs w:val="24"/>
        </w:rPr>
        <w:t>.  Last accessed 9th November 2017.</w:t>
      </w:r>
    </w:p>
    <w:p w:rsidR="008F7B35" w:rsidRPr="008F7B35" w:rsidRDefault="00C66916" w:rsidP="008F7B35">
      <w:pPr>
        <w:pStyle w:val="Heading1"/>
        <w:shd w:val="clear" w:color="auto" w:fill="FFFFFF"/>
        <w:spacing w:before="300" w:beforeAutospacing="0" w:after="150" w:afterAutospacing="0"/>
        <w:rPr>
          <w:color w:val="000000"/>
          <w:sz w:val="24"/>
          <w:szCs w:val="24"/>
        </w:rPr>
      </w:pPr>
      <w:r w:rsidRPr="008F7B35">
        <w:rPr>
          <w:b w:val="0"/>
          <w:color w:val="000000"/>
          <w:sz w:val="24"/>
          <w:szCs w:val="24"/>
        </w:rPr>
        <w:t xml:space="preserve">McLeod, Saul. </w:t>
      </w:r>
      <w:proofErr w:type="gramStart"/>
      <w:r w:rsidRPr="008F7B35">
        <w:rPr>
          <w:b w:val="0"/>
          <w:color w:val="000000"/>
          <w:sz w:val="24"/>
          <w:szCs w:val="24"/>
        </w:rPr>
        <w:t>(2015). </w:t>
      </w:r>
      <w:r w:rsidRPr="008F7B35">
        <w:rPr>
          <w:b w:val="0"/>
          <w:bCs w:val="0"/>
          <w:color w:val="252525"/>
          <w:sz w:val="24"/>
          <w:szCs w:val="24"/>
        </w:rPr>
        <w:t>Jean Piaget.</w:t>
      </w:r>
      <w:proofErr w:type="gramEnd"/>
      <w:r w:rsidRPr="008F7B35">
        <w:rPr>
          <w:b w:val="0"/>
          <w:bCs w:val="0"/>
          <w:color w:val="252525"/>
          <w:sz w:val="24"/>
          <w:szCs w:val="24"/>
        </w:rPr>
        <w:t xml:space="preserve"> </w:t>
      </w:r>
      <w:r w:rsidRPr="008F7B35">
        <w:rPr>
          <w:b w:val="0"/>
          <w:color w:val="000000"/>
          <w:sz w:val="24"/>
          <w:szCs w:val="24"/>
        </w:rPr>
        <w:t>Available:</w:t>
      </w:r>
      <w:r w:rsidRPr="008F7B35">
        <w:rPr>
          <w:color w:val="000000"/>
          <w:sz w:val="24"/>
          <w:szCs w:val="24"/>
        </w:rPr>
        <w:t xml:space="preserve"> </w:t>
      </w:r>
      <w:hyperlink r:id="rId23" w:history="1">
        <w:r w:rsidRPr="008F7B35">
          <w:rPr>
            <w:rStyle w:val="Hyperlink"/>
            <w:b w:val="0"/>
            <w:sz w:val="24"/>
            <w:szCs w:val="24"/>
          </w:rPr>
          <w:t>https://www.simplypsychology.org/piaget.html</w:t>
        </w:r>
      </w:hyperlink>
      <w:r w:rsidRPr="008F7B35">
        <w:rPr>
          <w:b w:val="0"/>
          <w:color w:val="000000"/>
          <w:sz w:val="24"/>
          <w:szCs w:val="24"/>
        </w:rPr>
        <w:t>. Last accessed 6th November 2017.</w:t>
      </w:r>
      <w:r w:rsidR="008F7B35" w:rsidRPr="008F7B35">
        <w:rPr>
          <w:color w:val="000000"/>
          <w:sz w:val="24"/>
          <w:szCs w:val="24"/>
        </w:rPr>
        <w:t xml:space="preserve"> </w:t>
      </w:r>
    </w:p>
    <w:p w:rsidR="00C66916" w:rsidRPr="008F7B35" w:rsidRDefault="008F7B35" w:rsidP="008F7B35">
      <w:pPr>
        <w:pStyle w:val="Heading1"/>
        <w:shd w:val="clear" w:color="auto" w:fill="FFFFFF"/>
        <w:spacing w:before="300" w:beforeAutospacing="0" w:after="150" w:afterAutospacing="0"/>
        <w:rPr>
          <w:b w:val="0"/>
          <w:color w:val="000000"/>
          <w:sz w:val="24"/>
          <w:szCs w:val="24"/>
        </w:rPr>
      </w:pPr>
      <w:proofErr w:type="spellStart"/>
      <w:r w:rsidRPr="008F7B35">
        <w:rPr>
          <w:b w:val="0"/>
          <w:color w:val="000000"/>
          <w:sz w:val="24"/>
          <w:szCs w:val="24"/>
        </w:rPr>
        <w:t>Mcleod</w:t>
      </w:r>
      <w:proofErr w:type="spellEnd"/>
      <w:r w:rsidRPr="008F7B35">
        <w:rPr>
          <w:b w:val="0"/>
          <w:color w:val="000000"/>
          <w:sz w:val="24"/>
          <w:szCs w:val="24"/>
        </w:rPr>
        <w:t xml:space="preserve">, Saul. </w:t>
      </w:r>
      <w:proofErr w:type="gramStart"/>
      <w:r w:rsidRPr="008F7B35">
        <w:rPr>
          <w:b w:val="0"/>
          <w:color w:val="000000"/>
          <w:sz w:val="24"/>
          <w:szCs w:val="24"/>
        </w:rPr>
        <w:t>(2017). </w:t>
      </w:r>
      <w:r w:rsidRPr="008F7B35">
        <w:rPr>
          <w:b w:val="0"/>
          <w:i/>
          <w:iCs/>
          <w:color w:val="000000"/>
          <w:sz w:val="24"/>
          <w:szCs w:val="24"/>
        </w:rPr>
        <w:t>Maslow's Hierarchy of Needs.</w:t>
      </w:r>
      <w:proofErr w:type="gramEnd"/>
      <w:r w:rsidRPr="008F7B35">
        <w:rPr>
          <w:b w:val="0"/>
          <w:color w:val="000000"/>
          <w:sz w:val="24"/>
          <w:szCs w:val="24"/>
        </w:rPr>
        <w:t xml:space="preserve"> Available: </w:t>
      </w:r>
      <w:hyperlink r:id="rId24" w:history="1">
        <w:r w:rsidRPr="008F7B35">
          <w:rPr>
            <w:rStyle w:val="Hyperlink"/>
            <w:b w:val="0"/>
            <w:sz w:val="24"/>
            <w:szCs w:val="24"/>
          </w:rPr>
          <w:t>https://www.simplypsychology.org/maslow.htm</w:t>
        </w:r>
      </w:hyperlink>
      <w:r w:rsidRPr="008F7B35">
        <w:rPr>
          <w:b w:val="0"/>
          <w:color w:val="000000"/>
          <w:sz w:val="24"/>
          <w:szCs w:val="24"/>
        </w:rPr>
        <w:t>.  Last accessed 9th November 2017.</w:t>
      </w:r>
    </w:p>
    <w:p w:rsidR="00C66916" w:rsidRPr="008F7B35" w:rsidRDefault="00C66916" w:rsidP="008F7B35">
      <w:pPr>
        <w:pStyle w:val="Heading1"/>
        <w:shd w:val="clear" w:color="auto" w:fill="FFFFFF"/>
        <w:spacing w:before="300" w:beforeAutospacing="0" w:after="150" w:afterAutospacing="0"/>
        <w:rPr>
          <w:b w:val="0"/>
          <w:color w:val="000000"/>
          <w:sz w:val="24"/>
          <w:szCs w:val="24"/>
        </w:rPr>
      </w:pPr>
      <w:r w:rsidRPr="008F7B35">
        <w:rPr>
          <w:b w:val="0"/>
          <w:color w:val="000000"/>
          <w:sz w:val="24"/>
          <w:szCs w:val="24"/>
        </w:rPr>
        <w:t xml:space="preserve">McLeod, Saul. </w:t>
      </w:r>
      <w:proofErr w:type="gramStart"/>
      <w:r w:rsidRPr="008F7B35">
        <w:rPr>
          <w:b w:val="0"/>
          <w:color w:val="000000"/>
          <w:sz w:val="24"/>
          <w:szCs w:val="24"/>
        </w:rPr>
        <w:t>(2013)</w:t>
      </w:r>
      <w:r w:rsidR="00FF3EF1" w:rsidRPr="008F7B35">
        <w:rPr>
          <w:b w:val="0"/>
          <w:color w:val="000000"/>
          <w:sz w:val="24"/>
          <w:szCs w:val="24"/>
        </w:rPr>
        <w:t>.</w:t>
      </w:r>
      <w:r w:rsidRPr="008F7B35">
        <w:rPr>
          <w:b w:val="0"/>
          <w:color w:val="000000"/>
          <w:sz w:val="24"/>
          <w:szCs w:val="24"/>
        </w:rPr>
        <w:t xml:space="preserve"> Pavlov’s Dogs</w:t>
      </w:r>
      <w:r w:rsidR="00FF3EF1" w:rsidRPr="008F7B35">
        <w:rPr>
          <w:b w:val="0"/>
          <w:color w:val="000000"/>
          <w:sz w:val="24"/>
          <w:szCs w:val="24"/>
        </w:rPr>
        <w:t>.</w:t>
      </w:r>
      <w:proofErr w:type="gramEnd"/>
      <w:r w:rsidRPr="008F7B35">
        <w:rPr>
          <w:b w:val="0"/>
          <w:color w:val="000000"/>
          <w:sz w:val="24"/>
          <w:szCs w:val="24"/>
        </w:rPr>
        <w:t xml:space="preserve"> Available </w:t>
      </w:r>
      <w:proofErr w:type="gramStart"/>
      <w:r w:rsidRPr="008F7B35">
        <w:rPr>
          <w:b w:val="0"/>
          <w:color w:val="000000"/>
          <w:sz w:val="24"/>
          <w:szCs w:val="24"/>
        </w:rPr>
        <w:t>at :</w:t>
      </w:r>
      <w:proofErr w:type="gramEnd"/>
      <w:r w:rsidRPr="008F7B35">
        <w:rPr>
          <w:sz w:val="24"/>
          <w:szCs w:val="24"/>
        </w:rPr>
        <w:t xml:space="preserve"> </w:t>
      </w:r>
      <w:hyperlink r:id="rId25" w:history="1">
        <w:r w:rsidR="00FF3EF1" w:rsidRPr="008F7B35">
          <w:rPr>
            <w:rStyle w:val="Hyperlink"/>
            <w:b w:val="0"/>
            <w:sz w:val="24"/>
            <w:szCs w:val="24"/>
          </w:rPr>
          <w:t>https://www.simplypsychology.org/pavlov.html</w:t>
        </w:r>
      </w:hyperlink>
      <w:r w:rsidR="00FF3EF1" w:rsidRPr="008F7B35">
        <w:rPr>
          <w:b w:val="0"/>
          <w:color w:val="000000"/>
          <w:sz w:val="24"/>
          <w:szCs w:val="24"/>
        </w:rPr>
        <w:t>. Last accessed 6</w:t>
      </w:r>
      <w:r w:rsidR="00FF3EF1" w:rsidRPr="008F7B35">
        <w:rPr>
          <w:b w:val="0"/>
          <w:color w:val="000000"/>
          <w:sz w:val="24"/>
          <w:szCs w:val="24"/>
          <w:vertAlign w:val="superscript"/>
        </w:rPr>
        <w:t>th</w:t>
      </w:r>
      <w:r w:rsidR="00FF3EF1" w:rsidRPr="008F7B35">
        <w:rPr>
          <w:b w:val="0"/>
          <w:color w:val="000000"/>
          <w:sz w:val="24"/>
          <w:szCs w:val="24"/>
        </w:rPr>
        <w:t xml:space="preserve"> November 2017.</w:t>
      </w:r>
    </w:p>
    <w:p w:rsidR="008F7B35" w:rsidRPr="008F7B35" w:rsidRDefault="008F7B35" w:rsidP="008F7B35">
      <w:pPr>
        <w:pStyle w:val="Heading1"/>
        <w:shd w:val="clear" w:color="auto" w:fill="FFFFFF"/>
        <w:spacing w:before="300" w:beforeAutospacing="0" w:after="150" w:afterAutospacing="0"/>
        <w:rPr>
          <w:b w:val="0"/>
          <w:color w:val="000000"/>
          <w:sz w:val="24"/>
          <w:szCs w:val="24"/>
        </w:rPr>
      </w:pPr>
      <w:proofErr w:type="gramStart"/>
      <w:r w:rsidRPr="008F7B35">
        <w:rPr>
          <w:b w:val="0"/>
          <w:color w:val="000000"/>
          <w:sz w:val="24"/>
          <w:szCs w:val="24"/>
        </w:rPr>
        <w:t xml:space="preserve">Mosley, J &amp; </w:t>
      </w:r>
      <w:proofErr w:type="spellStart"/>
      <w:r w:rsidRPr="008F7B35">
        <w:rPr>
          <w:b w:val="0"/>
          <w:color w:val="000000"/>
          <w:sz w:val="24"/>
          <w:szCs w:val="24"/>
        </w:rPr>
        <w:t>Tew</w:t>
      </w:r>
      <w:proofErr w:type="spellEnd"/>
      <w:r w:rsidRPr="008F7B35">
        <w:rPr>
          <w:b w:val="0"/>
          <w:color w:val="000000"/>
          <w:sz w:val="24"/>
          <w:szCs w:val="24"/>
        </w:rPr>
        <w:t>, M (2014).</w:t>
      </w:r>
      <w:proofErr w:type="gramEnd"/>
      <w:r w:rsidRPr="008F7B35">
        <w:rPr>
          <w:b w:val="0"/>
          <w:color w:val="000000"/>
          <w:sz w:val="24"/>
          <w:szCs w:val="24"/>
        </w:rPr>
        <w:t> </w:t>
      </w:r>
      <w:r w:rsidRPr="008F7B35">
        <w:rPr>
          <w:b w:val="0"/>
          <w:i/>
          <w:iCs/>
          <w:color w:val="000000"/>
          <w:sz w:val="24"/>
          <w:szCs w:val="24"/>
        </w:rPr>
        <w:t>Quality Circle Time in the Secondary School: A Handbook of Good Practice</w:t>
      </w:r>
      <w:r w:rsidRPr="008F7B35">
        <w:rPr>
          <w:b w:val="0"/>
          <w:color w:val="000000"/>
          <w:sz w:val="24"/>
          <w:szCs w:val="24"/>
        </w:rPr>
        <w:t>. 2nd ed. London: Routledge. 1.</w:t>
      </w:r>
    </w:p>
    <w:p w:rsidR="008F7B35" w:rsidRDefault="008F7B35" w:rsidP="008F7B35">
      <w:pPr>
        <w:pStyle w:val="Heading1"/>
        <w:shd w:val="clear" w:color="auto" w:fill="FFFFFF"/>
        <w:spacing w:before="300" w:beforeAutospacing="0" w:after="150" w:afterAutospacing="0"/>
        <w:rPr>
          <w:b w:val="0"/>
          <w:color w:val="000000"/>
          <w:sz w:val="24"/>
          <w:szCs w:val="24"/>
        </w:rPr>
      </w:pPr>
      <w:r w:rsidRPr="008F7B35">
        <w:rPr>
          <w:b w:val="0"/>
          <w:color w:val="000000"/>
          <w:sz w:val="24"/>
          <w:szCs w:val="24"/>
        </w:rPr>
        <w:t>Pappas, C. (2015). </w:t>
      </w:r>
      <w:r w:rsidRPr="008F7B35">
        <w:rPr>
          <w:b w:val="0"/>
          <w:iCs/>
          <w:color w:val="000000"/>
          <w:sz w:val="24"/>
          <w:szCs w:val="24"/>
        </w:rPr>
        <w:t xml:space="preserve">The Impact </w:t>
      </w:r>
      <w:proofErr w:type="gramStart"/>
      <w:r w:rsidRPr="008F7B35">
        <w:rPr>
          <w:b w:val="0"/>
          <w:iCs/>
          <w:color w:val="000000"/>
          <w:sz w:val="24"/>
          <w:szCs w:val="24"/>
        </w:rPr>
        <w:t>Of</w:t>
      </w:r>
      <w:proofErr w:type="gramEnd"/>
      <w:r w:rsidRPr="008F7B35">
        <w:rPr>
          <w:b w:val="0"/>
          <w:iCs/>
          <w:color w:val="000000"/>
          <w:sz w:val="24"/>
          <w:szCs w:val="24"/>
        </w:rPr>
        <w:t xml:space="preserve"> Maslow's Hierarchy Of Needs In eLearning.</w:t>
      </w:r>
      <w:r w:rsidRPr="008F7B35">
        <w:rPr>
          <w:b w:val="0"/>
          <w:color w:val="000000"/>
          <w:sz w:val="24"/>
          <w:szCs w:val="24"/>
        </w:rPr>
        <w:t xml:space="preserve"> Available: </w:t>
      </w:r>
      <w:hyperlink r:id="rId26" w:history="1">
        <w:r w:rsidRPr="00457826">
          <w:rPr>
            <w:rStyle w:val="Hyperlink"/>
            <w:b w:val="0"/>
            <w:sz w:val="24"/>
            <w:szCs w:val="24"/>
          </w:rPr>
          <w:t>https://elearningindustry.com/tips-use-sales-online-training-enhance-verbal-communication-skills</w:t>
        </w:r>
      </w:hyperlink>
      <w:r w:rsidRPr="008F7B35">
        <w:rPr>
          <w:b w:val="0"/>
          <w:color w:val="000000"/>
          <w:sz w:val="24"/>
          <w:szCs w:val="24"/>
        </w:rPr>
        <w:t>.</w:t>
      </w:r>
      <w:r>
        <w:rPr>
          <w:b w:val="0"/>
          <w:color w:val="000000"/>
          <w:sz w:val="24"/>
          <w:szCs w:val="24"/>
        </w:rPr>
        <w:t xml:space="preserve"> </w:t>
      </w:r>
      <w:r w:rsidRPr="008F7B35">
        <w:rPr>
          <w:b w:val="0"/>
          <w:color w:val="000000"/>
          <w:sz w:val="24"/>
          <w:szCs w:val="24"/>
        </w:rPr>
        <w:t xml:space="preserve"> Last accessed 9th November 2017.</w:t>
      </w:r>
    </w:p>
    <w:p w:rsidR="008F7B35" w:rsidRPr="008F7B35" w:rsidRDefault="008F7B35" w:rsidP="008F7B35">
      <w:pPr>
        <w:pStyle w:val="Heading1"/>
        <w:shd w:val="clear" w:color="auto" w:fill="FFFFFF"/>
        <w:spacing w:before="300" w:beforeAutospacing="0" w:after="150" w:afterAutospacing="0"/>
        <w:rPr>
          <w:b w:val="0"/>
          <w:bCs w:val="0"/>
          <w:color w:val="252525"/>
          <w:sz w:val="24"/>
          <w:szCs w:val="24"/>
        </w:rPr>
      </w:pPr>
      <w:r w:rsidRPr="008F7B35">
        <w:rPr>
          <w:b w:val="0"/>
          <w:color w:val="000000"/>
          <w:sz w:val="24"/>
          <w:szCs w:val="24"/>
        </w:rPr>
        <w:t>Perez-</w:t>
      </w:r>
      <w:proofErr w:type="spellStart"/>
      <w:r w:rsidRPr="008F7B35">
        <w:rPr>
          <w:b w:val="0"/>
          <w:color w:val="000000"/>
          <w:sz w:val="24"/>
          <w:szCs w:val="24"/>
        </w:rPr>
        <w:t>Litwin</w:t>
      </w:r>
      <w:proofErr w:type="spellEnd"/>
      <w:r w:rsidRPr="008F7B35">
        <w:rPr>
          <w:b w:val="0"/>
          <w:color w:val="000000"/>
          <w:sz w:val="24"/>
          <w:szCs w:val="24"/>
        </w:rPr>
        <w:t>, A. (2010). </w:t>
      </w:r>
      <w:r w:rsidRPr="008F7B35">
        <w:rPr>
          <w:b w:val="0"/>
          <w:i/>
          <w:iCs/>
          <w:color w:val="000000"/>
          <w:sz w:val="24"/>
          <w:szCs w:val="24"/>
        </w:rPr>
        <w:t>Teaching Children How To Handle Their Emotions: As Simple As PIE.</w:t>
      </w:r>
      <w:r w:rsidRPr="008F7B35">
        <w:rPr>
          <w:b w:val="0"/>
          <w:color w:val="000000"/>
          <w:sz w:val="24"/>
          <w:szCs w:val="24"/>
        </w:rPr>
        <w:t xml:space="preserve"> Available: </w:t>
      </w:r>
      <w:hyperlink r:id="rId27" w:history="1">
        <w:r w:rsidRPr="00457826">
          <w:rPr>
            <w:rStyle w:val="Hyperlink"/>
            <w:b w:val="0"/>
            <w:sz w:val="24"/>
            <w:szCs w:val="24"/>
          </w:rPr>
          <w:t>http://simplekids.net/pie-approach-to-emotions/</w:t>
        </w:r>
      </w:hyperlink>
      <w:r w:rsidRPr="008F7B35">
        <w:rPr>
          <w:b w:val="0"/>
          <w:color w:val="000000"/>
          <w:sz w:val="24"/>
          <w:szCs w:val="24"/>
        </w:rPr>
        <w:t>.</w:t>
      </w:r>
      <w:r>
        <w:rPr>
          <w:b w:val="0"/>
          <w:color w:val="000000"/>
          <w:sz w:val="24"/>
          <w:szCs w:val="24"/>
        </w:rPr>
        <w:t xml:space="preserve"> </w:t>
      </w:r>
      <w:r w:rsidRPr="008F7B35">
        <w:rPr>
          <w:b w:val="0"/>
          <w:color w:val="000000"/>
          <w:sz w:val="24"/>
          <w:szCs w:val="24"/>
        </w:rPr>
        <w:t xml:space="preserve"> Last accessed 9th November 2017.</w:t>
      </w:r>
    </w:p>
    <w:p w:rsidR="00A01C1E" w:rsidRDefault="00131454" w:rsidP="008F7B35">
      <w:pPr>
        <w:rPr>
          <w:rFonts w:ascii="Times New Roman" w:hAnsi="Times New Roman" w:cs="Times New Roman"/>
          <w:color w:val="000000"/>
          <w:sz w:val="24"/>
          <w:szCs w:val="24"/>
        </w:rPr>
      </w:pPr>
      <w:proofErr w:type="gramStart"/>
      <w:r w:rsidRPr="008F7B35">
        <w:rPr>
          <w:rFonts w:ascii="Times New Roman" w:hAnsi="Times New Roman" w:cs="Times New Roman"/>
          <w:color w:val="000000"/>
          <w:sz w:val="24"/>
          <w:szCs w:val="24"/>
        </w:rPr>
        <w:t xml:space="preserve">The Peak Performance </w:t>
      </w:r>
      <w:proofErr w:type="spellStart"/>
      <w:r w:rsidRPr="008F7B35">
        <w:rPr>
          <w:rFonts w:ascii="Times New Roman" w:hAnsi="Times New Roman" w:cs="Times New Roman"/>
          <w:color w:val="000000"/>
          <w:sz w:val="24"/>
          <w:szCs w:val="24"/>
        </w:rPr>
        <w:t>Center</w:t>
      </w:r>
      <w:proofErr w:type="spellEnd"/>
      <w:r w:rsidRPr="008F7B35">
        <w:rPr>
          <w:rFonts w:ascii="Times New Roman" w:hAnsi="Times New Roman" w:cs="Times New Roman"/>
          <w:color w:val="000000"/>
          <w:sz w:val="24"/>
          <w:szCs w:val="24"/>
        </w:rPr>
        <w:t>.</w:t>
      </w:r>
      <w:proofErr w:type="gramEnd"/>
      <w:r w:rsidRPr="008F7B35">
        <w:rPr>
          <w:rFonts w:ascii="Times New Roman" w:hAnsi="Times New Roman" w:cs="Times New Roman"/>
          <w:color w:val="000000"/>
          <w:sz w:val="24"/>
          <w:szCs w:val="24"/>
        </w:rPr>
        <w:t xml:space="preserve"> (</w:t>
      </w:r>
      <w:proofErr w:type="gramStart"/>
      <w:r w:rsidRPr="008F7B35">
        <w:rPr>
          <w:rFonts w:ascii="Times New Roman" w:hAnsi="Times New Roman" w:cs="Times New Roman"/>
          <w:color w:val="000000"/>
          <w:sz w:val="24"/>
          <w:szCs w:val="24"/>
        </w:rPr>
        <w:t>no</w:t>
      </w:r>
      <w:proofErr w:type="gramEnd"/>
      <w:r w:rsidRPr="008F7B35">
        <w:rPr>
          <w:rFonts w:ascii="Times New Roman" w:hAnsi="Times New Roman" w:cs="Times New Roman"/>
          <w:color w:val="000000"/>
          <w:sz w:val="24"/>
          <w:szCs w:val="24"/>
        </w:rPr>
        <w:t xml:space="preserve"> date). </w:t>
      </w:r>
      <w:proofErr w:type="gramStart"/>
      <w:r w:rsidRPr="008F7B35">
        <w:rPr>
          <w:rFonts w:ascii="Times New Roman" w:hAnsi="Times New Roman" w:cs="Times New Roman"/>
          <w:i/>
          <w:iCs/>
          <w:color w:val="000000"/>
          <w:sz w:val="24"/>
          <w:szCs w:val="24"/>
        </w:rPr>
        <w:t>Theories.</w:t>
      </w:r>
      <w:proofErr w:type="gramEnd"/>
      <w:r w:rsidRPr="008F7B35">
        <w:rPr>
          <w:rFonts w:ascii="Times New Roman" w:hAnsi="Times New Roman" w:cs="Times New Roman"/>
          <w:color w:val="000000"/>
          <w:sz w:val="24"/>
          <w:szCs w:val="24"/>
        </w:rPr>
        <w:t xml:space="preserve"> Available: </w:t>
      </w:r>
      <w:hyperlink r:id="rId28" w:history="1">
        <w:r w:rsidR="00C66916" w:rsidRPr="008F7B35">
          <w:rPr>
            <w:rStyle w:val="Hyperlink"/>
            <w:rFonts w:ascii="Times New Roman" w:hAnsi="Times New Roman" w:cs="Times New Roman"/>
            <w:sz w:val="24"/>
            <w:szCs w:val="24"/>
          </w:rPr>
          <w:t>http://thepeakperformancecenter.com/educational-learning/learning/theories/</w:t>
        </w:r>
      </w:hyperlink>
      <w:r w:rsidRPr="008F7B35">
        <w:rPr>
          <w:rFonts w:ascii="Times New Roman" w:hAnsi="Times New Roman" w:cs="Times New Roman"/>
          <w:color w:val="000000"/>
          <w:sz w:val="24"/>
          <w:szCs w:val="24"/>
        </w:rPr>
        <w:t>.</w:t>
      </w:r>
      <w:r w:rsidR="00C66916" w:rsidRPr="008F7B35">
        <w:rPr>
          <w:rFonts w:ascii="Times New Roman" w:hAnsi="Times New Roman" w:cs="Times New Roman"/>
          <w:color w:val="000000"/>
          <w:sz w:val="24"/>
          <w:szCs w:val="24"/>
        </w:rPr>
        <w:t xml:space="preserve"> </w:t>
      </w:r>
      <w:r w:rsidRPr="008F7B35">
        <w:rPr>
          <w:rFonts w:ascii="Times New Roman" w:hAnsi="Times New Roman" w:cs="Times New Roman"/>
          <w:color w:val="000000"/>
          <w:sz w:val="24"/>
          <w:szCs w:val="24"/>
        </w:rPr>
        <w:t xml:space="preserve"> Last accessed 6th November 2017.</w:t>
      </w:r>
    </w:p>
    <w:p w:rsidR="00A01C1E" w:rsidRPr="00A01C1E" w:rsidRDefault="00A01C1E" w:rsidP="00A01C1E">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01C1E">
        <w:rPr>
          <w:rFonts w:ascii="Times New Roman" w:eastAsia="Times New Roman" w:hAnsi="Times New Roman" w:cs="Times New Roman"/>
          <w:sz w:val="24"/>
          <w:szCs w:val="24"/>
          <w:lang w:eastAsia="en-GB"/>
        </w:rPr>
        <w:t>UCD.</w:t>
      </w:r>
      <w:proofErr w:type="gramEnd"/>
      <w:r w:rsidRPr="00A01C1E">
        <w:rPr>
          <w:rFonts w:ascii="Times New Roman" w:eastAsia="Times New Roman" w:hAnsi="Times New Roman" w:cs="Times New Roman"/>
          <w:sz w:val="24"/>
          <w:szCs w:val="24"/>
          <w:lang w:eastAsia="en-GB"/>
        </w:rPr>
        <w:t xml:space="preserve"> (</w:t>
      </w:r>
      <w:proofErr w:type="gramStart"/>
      <w:r w:rsidRPr="00A01C1E">
        <w:rPr>
          <w:rFonts w:ascii="Times New Roman" w:eastAsia="Times New Roman" w:hAnsi="Times New Roman" w:cs="Times New Roman"/>
          <w:sz w:val="24"/>
          <w:szCs w:val="24"/>
          <w:lang w:eastAsia="en-GB"/>
        </w:rPr>
        <w:t>no</w:t>
      </w:r>
      <w:proofErr w:type="gramEnd"/>
      <w:r w:rsidRPr="00A01C1E">
        <w:rPr>
          <w:rFonts w:ascii="Times New Roman" w:eastAsia="Times New Roman" w:hAnsi="Times New Roman" w:cs="Times New Roman"/>
          <w:sz w:val="24"/>
          <w:szCs w:val="24"/>
          <w:lang w:eastAsia="en-GB"/>
        </w:rPr>
        <w:t xml:space="preserve"> date). </w:t>
      </w:r>
      <w:proofErr w:type="gramStart"/>
      <w:r w:rsidRPr="00A01C1E">
        <w:rPr>
          <w:rFonts w:ascii="Times New Roman" w:eastAsia="Times New Roman" w:hAnsi="Times New Roman" w:cs="Times New Roman"/>
          <w:i/>
          <w:iCs/>
          <w:sz w:val="24"/>
          <w:szCs w:val="24"/>
          <w:lang w:eastAsia="en-GB"/>
        </w:rPr>
        <w:t>Education Theory.</w:t>
      </w:r>
      <w:proofErr w:type="gramEnd"/>
      <w:r w:rsidRPr="00A01C1E">
        <w:rPr>
          <w:rFonts w:ascii="Times New Roman" w:eastAsia="Times New Roman" w:hAnsi="Times New Roman" w:cs="Times New Roman"/>
          <w:sz w:val="24"/>
          <w:szCs w:val="24"/>
          <w:lang w:eastAsia="en-GB"/>
        </w:rPr>
        <w:t xml:space="preserve"> Available: </w:t>
      </w:r>
      <w:hyperlink r:id="rId29" w:history="1">
        <w:r w:rsidRPr="00351144">
          <w:rPr>
            <w:rStyle w:val="Hyperlink"/>
            <w:rFonts w:ascii="Times New Roman" w:eastAsia="Times New Roman" w:hAnsi="Times New Roman" w:cs="Times New Roman"/>
            <w:sz w:val="24"/>
            <w:szCs w:val="24"/>
            <w:lang w:eastAsia="en-GB"/>
          </w:rPr>
          <w:t>http://www.ucdoer.ie/index.php?title=Education_Theory</w:t>
        </w:r>
      </w:hyperlink>
      <w:r w:rsidRPr="00A01C1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bookmarkStart w:id="0" w:name="_GoBack"/>
      <w:bookmarkEnd w:id="0"/>
      <w:r w:rsidRPr="00A01C1E">
        <w:rPr>
          <w:rFonts w:ascii="Times New Roman" w:eastAsia="Times New Roman" w:hAnsi="Times New Roman" w:cs="Times New Roman"/>
          <w:sz w:val="24"/>
          <w:szCs w:val="24"/>
          <w:lang w:eastAsia="en-GB"/>
        </w:rPr>
        <w:t xml:space="preserve"> Last accessed 9th November 2017.</w:t>
      </w:r>
    </w:p>
    <w:p w:rsidR="00560228" w:rsidRDefault="00CB0171" w:rsidP="008F7B35">
      <w:r>
        <w:br w:type="column"/>
      </w:r>
      <w:r>
        <w:lastRenderedPageBreak/>
        <w:br w:type="column"/>
      </w:r>
    </w:p>
    <w:sectPr w:rsidR="00560228" w:rsidSect="003B4D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90056"/>
    <w:multiLevelType w:val="hybridMultilevel"/>
    <w:tmpl w:val="4ECC3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171"/>
    <w:rsid w:val="00131454"/>
    <w:rsid w:val="00155010"/>
    <w:rsid w:val="00183FE7"/>
    <w:rsid w:val="001A2776"/>
    <w:rsid w:val="001C6791"/>
    <w:rsid w:val="002F30D1"/>
    <w:rsid w:val="003355BF"/>
    <w:rsid w:val="003B4DB2"/>
    <w:rsid w:val="00402AA6"/>
    <w:rsid w:val="00560228"/>
    <w:rsid w:val="00664598"/>
    <w:rsid w:val="006B0E41"/>
    <w:rsid w:val="00702449"/>
    <w:rsid w:val="007D2147"/>
    <w:rsid w:val="007D2F96"/>
    <w:rsid w:val="007E048E"/>
    <w:rsid w:val="00866420"/>
    <w:rsid w:val="008F7B35"/>
    <w:rsid w:val="0090327D"/>
    <w:rsid w:val="00967D5A"/>
    <w:rsid w:val="00981E73"/>
    <w:rsid w:val="00A01C1E"/>
    <w:rsid w:val="00A965AA"/>
    <w:rsid w:val="00B31256"/>
    <w:rsid w:val="00C4250E"/>
    <w:rsid w:val="00C66916"/>
    <w:rsid w:val="00CB0171"/>
    <w:rsid w:val="00CB5CAC"/>
    <w:rsid w:val="00DC22F4"/>
    <w:rsid w:val="00E103C1"/>
    <w:rsid w:val="00E2248E"/>
    <w:rsid w:val="00F30D5B"/>
    <w:rsid w:val="00FB74B2"/>
    <w:rsid w:val="00FF3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669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F7B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91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66916"/>
    <w:rPr>
      <w:color w:val="0000FF" w:themeColor="hyperlink"/>
      <w:u w:val="single"/>
    </w:rPr>
  </w:style>
  <w:style w:type="paragraph" w:styleId="BalloonText">
    <w:name w:val="Balloon Text"/>
    <w:basedOn w:val="Normal"/>
    <w:link w:val="BalloonTextChar"/>
    <w:uiPriority w:val="99"/>
    <w:semiHidden/>
    <w:unhideWhenUsed/>
    <w:rsid w:val="00402A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AA6"/>
    <w:rPr>
      <w:rFonts w:ascii="Tahoma" w:hAnsi="Tahoma" w:cs="Tahoma"/>
      <w:sz w:val="16"/>
      <w:szCs w:val="16"/>
    </w:rPr>
  </w:style>
  <w:style w:type="paragraph" w:styleId="NormalWeb">
    <w:name w:val="Normal (Web)"/>
    <w:basedOn w:val="Normal"/>
    <w:uiPriority w:val="99"/>
    <w:semiHidden/>
    <w:unhideWhenUsed/>
    <w:rsid w:val="00E224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B4DB2"/>
    <w:pPr>
      <w:ind w:left="720"/>
      <w:contextualSpacing/>
    </w:pPr>
  </w:style>
  <w:style w:type="character" w:customStyle="1" w:styleId="Heading2Char">
    <w:name w:val="Heading 2 Char"/>
    <w:basedOn w:val="DefaultParagraphFont"/>
    <w:link w:val="Heading2"/>
    <w:uiPriority w:val="9"/>
    <w:semiHidden/>
    <w:rsid w:val="008F7B35"/>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8F7B35"/>
    <w:rPr>
      <w:b/>
      <w:bCs/>
    </w:rPr>
  </w:style>
  <w:style w:type="paragraph" w:styleId="Caption">
    <w:name w:val="caption"/>
    <w:basedOn w:val="Normal"/>
    <w:next w:val="Normal"/>
    <w:uiPriority w:val="35"/>
    <w:unhideWhenUsed/>
    <w:qFormat/>
    <w:rsid w:val="008F7B35"/>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669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F7B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91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66916"/>
    <w:rPr>
      <w:color w:val="0000FF" w:themeColor="hyperlink"/>
      <w:u w:val="single"/>
    </w:rPr>
  </w:style>
  <w:style w:type="paragraph" w:styleId="BalloonText">
    <w:name w:val="Balloon Text"/>
    <w:basedOn w:val="Normal"/>
    <w:link w:val="BalloonTextChar"/>
    <w:uiPriority w:val="99"/>
    <w:semiHidden/>
    <w:unhideWhenUsed/>
    <w:rsid w:val="00402A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AA6"/>
    <w:rPr>
      <w:rFonts w:ascii="Tahoma" w:hAnsi="Tahoma" w:cs="Tahoma"/>
      <w:sz w:val="16"/>
      <w:szCs w:val="16"/>
    </w:rPr>
  </w:style>
  <w:style w:type="paragraph" w:styleId="NormalWeb">
    <w:name w:val="Normal (Web)"/>
    <w:basedOn w:val="Normal"/>
    <w:uiPriority w:val="99"/>
    <w:semiHidden/>
    <w:unhideWhenUsed/>
    <w:rsid w:val="00E224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B4DB2"/>
    <w:pPr>
      <w:ind w:left="720"/>
      <w:contextualSpacing/>
    </w:pPr>
  </w:style>
  <w:style w:type="character" w:customStyle="1" w:styleId="Heading2Char">
    <w:name w:val="Heading 2 Char"/>
    <w:basedOn w:val="DefaultParagraphFont"/>
    <w:link w:val="Heading2"/>
    <w:uiPriority w:val="9"/>
    <w:semiHidden/>
    <w:rsid w:val="008F7B35"/>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8F7B35"/>
    <w:rPr>
      <w:b/>
      <w:bCs/>
    </w:rPr>
  </w:style>
  <w:style w:type="paragraph" w:styleId="Caption">
    <w:name w:val="caption"/>
    <w:basedOn w:val="Normal"/>
    <w:next w:val="Normal"/>
    <w:uiPriority w:val="35"/>
    <w:unhideWhenUsed/>
    <w:qFormat/>
    <w:rsid w:val="008F7B35"/>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7031">
      <w:bodyDiv w:val="1"/>
      <w:marLeft w:val="0"/>
      <w:marRight w:val="0"/>
      <w:marTop w:val="0"/>
      <w:marBottom w:val="0"/>
      <w:divBdr>
        <w:top w:val="none" w:sz="0" w:space="0" w:color="auto"/>
        <w:left w:val="none" w:sz="0" w:space="0" w:color="auto"/>
        <w:bottom w:val="none" w:sz="0" w:space="0" w:color="auto"/>
        <w:right w:val="none" w:sz="0" w:space="0" w:color="auto"/>
      </w:divBdr>
      <w:divsChild>
        <w:div w:id="1079905083">
          <w:marLeft w:val="0"/>
          <w:marRight w:val="0"/>
          <w:marTop w:val="0"/>
          <w:marBottom w:val="0"/>
          <w:divBdr>
            <w:top w:val="none" w:sz="0" w:space="0" w:color="auto"/>
            <w:left w:val="none" w:sz="0" w:space="0" w:color="auto"/>
            <w:bottom w:val="none" w:sz="0" w:space="0" w:color="auto"/>
            <w:right w:val="none" w:sz="0" w:space="0" w:color="auto"/>
          </w:divBdr>
          <w:divsChild>
            <w:div w:id="49626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0419">
      <w:bodyDiv w:val="1"/>
      <w:marLeft w:val="0"/>
      <w:marRight w:val="0"/>
      <w:marTop w:val="0"/>
      <w:marBottom w:val="0"/>
      <w:divBdr>
        <w:top w:val="none" w:sz="0" w:space="0" w:color="auto"/>
        <w:left w:val="none" w:sz="0" w:space="0" w:color="auto"/>
        <w:bottom w:val="none" w:sz="0" w:space="0" w:color="auto"/>
        <w:right w:val="none" w:sz="0" w:space="0" w:color="auto"/>
      </w:divBdr>
    </w:div>
    <w:div w:id="690032967">
      <w:bodyDiv w:val="1"/>
      <w:marLeft w:val="0"/>
      <w:marRight w:val="0"/>
      <w:marTop w:val="0"/>
      <w:marBottom w:val="0"/>
      <w:divBdr>
        <w:top w:val="none" w:sz="0" w:space="0" w:color="auto"/>
        <w:left w:val="none" w:sz="0" w:space="0" w:color="auto"/>
        <w:bottom w:val="none" w:sz="0" w:space="0" w:color="auto"/>
        <w:right w:val="none" w:sz="0" w:space="0" w:color="auto"/>
      </w:divBdr>
    </w:div>
    <w:div w:id="894045063">
      <w:bodyDiv w:val="1"/>
      <w:marLeft w:val="0"/>
      <w:marRight w:val="0"/>
      <w:marTop w:val="0"/>
      <w:marBottom w:val="0"/>
      <w:divBdr>
        <w:top w:val="none" w:sz="0" w:space="0" w:color="auto"/>
        <w:left w:val="none" w:sz="0" w:space="0" w:color="auto"/>
        <w:bottom w:val="none" w:sz="0" w:space="0" w:color="auto"/>
        <w:right w:val="none" w:sz="0" w:space="0" w:color="auto"/>
      </w:divBdr>
    </w:div>
    <w:div w:id="1223559792">
      <w:bodyDiv w:val="1"/>
      <w:marLeft w:val="0"/>
      <w:marRight w:val="0"/>
      <w:marTop w:val="0"/>
      <w:marBottom w:val="0"/>
      <w:divBdr>
        <w:top w:val="none" w:sz="0" w:space="0" w:color="auto"/>
        <w:left w:val="none" w:sz="0" w:space="0" w:color="auto"/>
        <w:bottom w:val="none" w:sz="0" w:space="0" w:color="auto"/>
        <w:right w:val="none" w:sz="0" w:space="0" w:color="auto"/>
      </w:divBdr>
    </w:div>
    <w:div w:id="186917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psychcentral.com/blog/archives/2013/05/19/6-ways-pets-relieve-depression/" TargetMode="External"/><Relationship Id="rId26" Type="http://schemas.openxmlformats.org/officeDocument/2006/relationships/hyperlink" Target="https://elearningindustry.com/tips-use-sales-online-training-enhance-verbal-communication-skills" TargetMode="External"/><Relationship Id="rId3" Type="http://schemas.openxmlformats.org/officeDocument/2006/relationships/styles" Target="styles.xml"/><Relationship Id="rId21" Type="http://schemas.openxmlformats.org/officeDocument/2006/relationships/hyperlink" Target="https://www.simplypsychology.org/bandura.html"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simplypsychology.org/pavlov.html"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hyperlink" Target="https://www.ncbi.nlm.nih.gov/pmc/articles/PMC3122271/" TargetMode="External"/><Relationship Id="rId29" Type="http://schemas.openxmlformats.org/officeDocument/2006/relationships/hyperlink" Target="http://www.ucdoer.ie/index.php?title=Education_Theory" TargetMode="Externa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hyperlink" Target="https://www.simplypsychology.org/maslow.htm" TargetMode="Externa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hyperlink" Target="https://www.simplypsychology.org/piaget.html" TargetMode="External"/><Relationship Id="rId28" Type="http://schemas.openxmlformats.org/officeDocument/2006/relationships/hyperlink" Target="http://thepeakperformancecenter.com/educational-learning/learning/theories/" TargetMode="External"/><Relationship Id="rId10" Type="http://schemas.openxmlformats.org/officeDocument/2006/relationships/image" Target="media/image4.jpeg"/><Relationship Id="rId19" Type="http://schemas.openxmlformats.org/officeDocument/2006/relationships/hyperlink" Target="https://www.mindsetworks.com/scienc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simplypsychology.org/carl-rogers.html" TargetMode="External"/><Relationship Id="rId27" Type="http://schemas.openxmlformats.org/officeDocument/2006/relationships/hyperlink" Target="http://simplekids.net/pie-approach-to-emotion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8</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edwards</dc:creator>
  <cp:lastModifiedBy>nicola edwards</cp:lastModifiedBy>
  <cp:revision>3</cp:revision>
  <dcterms:created xsi:type="dcterms:W3CDTF">2017-11-09T21:16:00Z</dcterms:created>
  <dcterms:modified xsi:type="dcterms:W3CDTF">2017-11-10T21:25:00Z</dcterms:modified>
</cp:coreProperties>
</file>